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D1" w:rsidRDefault="004301BE" w:rsidP="004301BE">
      <w:pPr>
        <w:spacing w:beforeLines="50" w:before="156" w:afterLines="50" w:after="156"/>
        <w:rPr>
          <w:bCs/>
          <w:szCs w:val="21"/>
        </w:rPr>
      </w:pPr>
      <w:r>
        <w:rPr>
          <w:rFonts w:hint="eastAsia"/>
          <w:bCs/>
          <w:szCs w:val="21"/>
        </w:rPr>
        <w:t>公司代码：</w:t>
      </w:r>
      <w:sdt>
        <w:sdtPr>
          <w:rPr>
            <w:rFonts w:hint="eastAsia"/>
            <w:bCs/>
            <w:szCs w:val="21"/>
          </w:rPr>
          <w:alias w:val="公司代码"/>
          <w:tag w:val="_GBC_704b7b03ea3f4a93b8d4655a09b2ff61"/>
          <w:id w:val="72938605"/>
          <w:lock w:val="sdtLocked"/>
          <w:placeholder>
            <w:docPart w:val="GBC22222222222222222222222222222"/>
          </w:placeholder>
        </w:sdtPr>
        <w:sdtEndPr/>
        <w:sdtContent>
          <w:r>
            <w:rPr>
              <w:rFonts w:hint="eastAsia"/>
              <w:bCs/>
              <w:szCs w:val="21"/>
            </w:rPr>
            <w:t>600790</w:t>
          </w:r>
        </w:sdtContent>
      </w:sdt>
      <w:r>
        <w:rPr>
          <w:rFonts w:hint="eastAsia"/>
          <w:bCs/>
          <w:szCs w:val="21"/>
        </w:rPr>
        <w:t xml:space="preserve">                      公司简称：</w:t>
      </w:r>
      <w:sdt>
        <w:sdtPr>
          <w:rPr>
            <w:rFonts w:hint="eastAsia"/>
            <w:bCs/>
            <w:szCs w:val="21"/>
          </w:rPr>
          <w:alias w:val="公司简称"/>
          <w:tag w:val="_GBC_0384ae715a1e4b4894a29e4d27f5bef4"/>
          <w:id w:val="1721172073"/>
          <w:lock w:val="sdtLocked"/>
          <w:placeholder>
            <w:docPart w:val="GBC22222222222222222222222222222"/>
          </w:placeholder>
        </w:sdtPr>
        <w:sdtEndPr/>
        <w:sdtContent>
          <w:r>
            <w:rPr>
              <w:rFonts w:hint="eastAsia"/>
              <w:bCs/>
              <w:szCs w:val="21"/>
            </w:rPr>
            <w:t>轻纺城</w:t>
          </w:r>
        </w:sdtContent>
      </w:sdt>
    </w:p>
    <w:p w:rsidR="006D23D1" w:rsidRPr="00C33381" w:rsidRDefault="006D23D1">
      <w:pPr>
        <w:rPr>
          <w:b/>
          <w:bCs/>
          <w:szCs w:val="21"/>
        </w:rPr>
      </w:pPr>
    </w:p>
    <w:p w:rsidR="006D23D1" w:rsidRDefault="006D23D1">
      <w:pPr>
        <w:rPr>
          <w:b/>
          <w:bCs/>
          <w:szCs w:val="21"/>
        </w:rPr>
      </w:pPr>
    </w:p>
    <w:p w:rsidR="006D23D1" w:rsidRDefault="006D23D1">
      <w:pPr>
        <w:rPr>
          <w:b/>
          <w:bCs/>
          <w:szCs w:val="21"/>
        </w:rPr>
      </w:pPr>
    </w:p>
    <w:p w:rsidR="006D23D1" w:rsidRDefault="00DF503C">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402641061"/>
          <w:lock w:val="sdtLocked"/>
          <w:placeholder>
            <w:docPart w:val="GBC22222222222222222222222222222"/>
          </w:placeholder>
          <w:dataBinding w:prefixMappings="xmlns:clcid-cgi='clcid-cgi'" w:xpath="/*/clcid-cgi:GongSiFaDingZhongWenMingCheng" w:storeItemID="{89EBAB94-44A0-46A2-B712-30D997D04A6D}"/>
          <w:text/>
        </w:sdtPr>
        <w:sdtEndPr/>
        <w:sdtContent>
          <w:r w:rsidR="004301BE">
            <w:rPr>
              <w:rFonts w:ascii="黑体" w:eastAsia="黑体" w:hAnsi="黑体" w:hint="eastAsia"/>
              <w:b/>
              <w:bCs/>
              <w:color w:val="FF0000"/>
              <w:sz w:val="44"/>
              <w:szCs w:val="44"/>
            </w:rPr>
            <w:t>浙江中国轻纺城集团股份有限公司</w:t>
          </w:r>
        </w:sdtContent>
      </w:sdt>
    </w:p>
    <w:p w:rsidR="006D23D1" w:rsidRDefault="004301BE">
      <w:pPr>
        <w:jc w:val="center"/>
        <w:rPr>
          <w:rFonts w:ascii="黑体" w:eastAsia="黑体" w:hAnsi="黑体"/>
          <w:b/>
          <w:bCs/>
          <w:color w:val="FF0000"/>
          <w:sz w:val="44"/>
          <w:szCs w:val="44"/>
        </w:rPr>
      </w:pPr>
      <w:r>
        <w:rPr>
          <w:rFonts w:ascii="黑体" w:eastAsia="黑体" w:hAnsi="黑体"/>
          <w:b/>
          <w:bCs/>
          <w:color w:val="FF0000"/>
          <w:sz w:val="44"/>
          <w:szCs w:val="44"/>
        </w:rPr>
        <w:t>201</w:t>
      </w:r>
      <w:r>
        <w:rPr>
          <w:rFonts w:ascii="黑体" w:eastAsia="黑体" w:hAnsi="黑体" w:hint="eastAsia"/>
          <w:b/>
          <w:bCs/>
          <w:color w:val="FF0000"/>
          <w:sz w:val="44"/>
          <w:szCs w:val="44"/>
        </w:rPr>
        <w:t>6年半年度报告</w:t>
      </w:r>
    </w:p>
    <w:p w:rsidR="006D23D1" w:rsidRDefault="004301BE">
      <w:pPr>
        <w:pStyle w:val="af8"/>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hint="eastAsia"/>
        </w:rPr>
        <w:alias w:val="选项模块:董事会及董事声明"/>
        <w:tag w:val="_SEC_d5e0e82062cc4f3cb5a290078031cbd7"/>
        <w:id w:val="1439329267"/>
        <w:lock w:val="sdtLocked"/>
        <w:placeholder>
          <w:docPart w:val="GBC22222222222222222222222222222"/>
        </w:placeholder>
      </w:sdtPr>
      <w:sdtEndPr/>
      <w:sdtContent>
        <w:p w:rsidR="006D23D1" w:rsidRDefault="00DF503C" w:rsidP="00217E26">
          <w:pPr>
            <w:pStyle w:val="2"/>
            <w:numPr>
              <w:ilvl w:val="0"/>
              <w:numId w:val="5"/>
            </w:numPr>
            <w:tabs>
              <w:tab w:val="left" w:pos="434"/>
            </w:tabs>
            <w:spacing w:before="0" w:after="0" w:line="360" w:lineRule="auto"/>
            <w:ind w:left="369" w:hangingChars="175" w:hanging="369"/>
          </w:pPr>
          <w:sdt>
            <w:sdtPr>
              <w:rPr>
                <w:rFonts w:hint="eastAsia"/>
              </w:rPr>
              <w:alias w:val="董事会及董事声明"/>
              <w:tag w:val="_GBC_6c6da163383e4e4c92758ff24076a138"/>
              <w:id w:val="-1466971991"/>
              <w:lock w:val="sdtLocked"/>
              <w:placeholder>
                <w:docPart w:val="GBC22222222222222222222222222222"/>
              </w:placeholder>
            </w:sdtPr>
            <w:sdtEndPr/>
            <w:sdtContent>
              <w:r w:rsidR="004301BE">
                <w:rPr>
                  <w:rFonts w:ascii="Times New Roman" w:hAnsi="宋体" w:cs="宋体"/>
                  <w:bCs w:val="0"/>
                </w:rPr>
                <w:t>本公司董事会、监事会及董事、监事、高级管理人员保证</w:t>
              </w:r>
              <w:r w:rsidR="004301BE">
                <w:rPr>
                  <w:rFonts w:ascii="Times New Roman" w:hAnsi="宋体" w:cs="宋体" w:hint="eastAsia"/>
                  <w:bCs w:val="0"/>
                </w:rPr>
                <w:t>半</w:t>
              </w:r>
              <w:r w:rsidR="004301BE">
                <w:rPr>
                  <w:rFonts w:ascii="Times New Roman" w:hAnsi="宋体" w:cs="宋体"/>
                  <w:bCs w:val="0"/>
                </w:rPr>
                <w:t>年度报告内容的真实、准确、完整，不存在虚假记载、误导性陈述或重大遗漏，并承担个别和连带的法律责任。</w:t>
              </w:r>
            </w:sdtContent>
          </w:sdt>
        </w:p>
      </w:sdtContent>
    </w:sdt>
    <w:p w:rsidR="006D23D1" w:rsidRDefault="006D23D1"/>
    <w:sdt>
      <w:sdtPr>
        <w:rPr>
          <w:rFonts w:ascii="Calibri" w:hAnsi="Calibri" w:cs="宋体" w:hint="eastAsia"/>
          <w:b w:val="0"/>
          <w:bCs w:val="0"/>
          <w:kern w:val="0"/>
          <w:sz w:val="24"/>
          <w:szCs w:val="22"/>
        </w:rPr>
        <w:alias w:val="选项模块:公司全体董事出席董事会会议。"/>
        <w:tag w:val="_GBC_1b1325bf1ae840869be71054a10ad268"/>
        <w:id w:val="1324079600"/>
        <w:lock w:val="sdtLocked"/>
        <w:placeholder>
          <w:docPart w:val="GBC22222222222222222222222222222"/>
        </w:placeholder>
      </w:sdtPr>
      <w:sdtEndPr>
        <w:rPr>
          <w:rFonts w:ascii="宋体" w:hAnsi="宋体" w:hint="default"/>
          <w:sz w:val="21"/>
          <w:szCs w:val="21"/>
        </w:rPr>
      </w:sdtEndPr>
      <w:sdtContent>
        <w:p w:rsidR="006D23D1" w:rsidRDefault="004301BE" w:rsidP="00217E26">
          <w:pPr>
            <w:pStyle w:val="2"/>
            <w:numPr>
              <w:ilvl w:val="0"/>
              <w:numId w:val="5"/>
            </w:numPr>
            <w:tabs>
              <w:tab w:val="left" w:pos="448"/>
            </w:tabs>
            <w:spacing w:before="0" w:after="0" w:line="360" w:lineRule="auto"/>
            <w:ind w:left="420" w:hangingChars="175"/>
          </w:pPr>
          <w:r>
            <w:rPr>
              <w:rFonts w:hint="eastAsia"/>
            </w:rPr>
            <w:t>公司</w:t>
          </w:r>
          <w:sdt>
            <w:sdtPr>
              <w:rPr>
                <w:rFonts w:hint="eastAsia"/>
              </w:rPr>
              <w:tag w:val="_GBC_2e0ee33ebae04a83b92e8b1aa6754169"/>
              <w:id w:val="-1799206920"/>
              <w:lock w:val="sdtLocked"/>
              <w:placeholder>
                <w:docPart w:val="GBC22222222222222222222222222222"/>
              </w:placeholder>
            </w:sdtPr>
            <w:sdtEndPr/>
            <w:sdtContent>
              <w:r>
                <w:rPr>
                  <w:rFonts w:hint="eastAsia"/>
                </w:rPr>
                <w:t>全体董事出席</w:t>
              </w:r>
            </w:sdtContent>
          </w:sdt>
          <w:r>
            <w:rPr>
              <w:rFonts w:hint="eastAsia"/>
            </w:rPr>
            <w:t>董事会会议</w:t>
          </w:r>
          <w:r w:rsidR="00B35375">
            <w:rPr>
              <w:rFonts w:hint="eastAsia"/>
            </w:rPr>
            <w:t>(</w:t>
          </w:r>
          <w:r w:rsidR="00B35375">
            <w:rPr>
              <w:rFonts w:hint="eastAsia"/>
            </w:rPr>
            <w:t>通讯表决</w:t>
          </w:r>
          <w:r w:rsidR="00B35375">
            <w:rPr>
              <w:rFonts w:hint="eastAsia"/>
            </w:rPr>
            <w:t>)</w:t>
          </w:r>
          <w:r>
            <w:rPr>
              <w:rFonts w:hint="eastAsia"/>
            </w:rPr>
            <w:t>。</w:t>
          </w:r>
        </w:p>
        <w:p w:rsidR="006D23D1" w:rsidRDefault="00DF503C">
          <w:pPr>
            <w:rPr>
              <w:szCs w:val="21"/>
            </w:rPr>
          </w:pPr>
        </w:p>
      </w:sdtContent>
    </w:sdt>
    <w:sdt>
      <w:sdtPr>
        <w:rPr>
          <w:rFonts w:ascii="Calibri" w:hAnsi="Calibri" w:cs="宋体" w:hint="eastAsia"/>
          <w:b w:val="0"/>
          <w:bCs w:val="0"/>
          <w:kern w:val="0"/>
          <w:sz w:val="24"/>
          <w:szCs w:val="24"/>
        </w:rPr>
        <w:alias w:val="选项模块:事务所为本公司出具了标准无保留意见的审计报告。"/>
        <w:tag w:val="_GBC_07370c6ee32a4bea8271133440d087fd"/>
        <w:id w:val="-355117447"/>
        <w:lock w:val="sdtLocked"/>
        <w:placeholder>
          <w:docPart w:val="GBC22222222222222222222222222222"/>
        </w:placeholder>
      </w:sdtPr>
      <w:sdtEndPr>
        <w:rPr>
          <w:rFonts w:ascii="宋体" w:hAnsi="宋体" w:hint="default"/>
          <w:sz w:val="21"/>
        </w:rPr>
      </w:sdtEndPr>
      <w:sdtContent>
        <w:p w:rsidR="004301BE" w:rsidRDefault="004301BE" w:rsidP="00217E26">
          <w:pPr>
            <w:pStyle w:val="2"/>
            <w:numPr>
              <w:ilvl w:val="0"/>
              <w:numId w:val="5"/>
            </w:numPr>
            <w:tabs>
              <w:tab w:val="left" w:pos="490"/>
            </w:tabs>
            <w:spacing w:before="0" w:after="0" w:line="360" w:lineRule="auto"/>
            <w:ind w:left="420" w:hangingChars="175"/>
          </w:pPr>
          <w:proofErr w:type="gramStart"/>
          <w:r>
            <w:rPr>
              <w:rFonts w:hint="eastAsia"/>
            </w:rPr>
            <w:t>本半年度</w:t>
          </w:r>
          <w:proofErr w:type="gramEnd"/>
          <w:r>
            <w:rPr>
              <w:rFonts w:hint="eastAsia"/>
            </w:rPr>
            <w:t>报告</w:t>
          </w:r>
          <w:sdt>
            <w:sdtPr>
              <w:rPr>
                <w:rFonts w:hint="eastAsia"/>
              </w:rPr>
              <w:tag w:val="_GBC_be15b7a71d95430e82193d4cab461623"/>
              <w:id w:val="835032997"/>
              <w:lock w:val="sdtLocked"/>
            </w:sdtPr>
            <w:sdtEndPr/>
            <w:sdtContent>
              <w:r>
                <w:rPr>
                  <w:rFonts w:hint="eastAsia"/>
                </w:rPr>
                <w:t>未经审计</w:t>
              </w:r>
            </w:sdtContent>
          </w:sdt>
          <w:r>
            <w:rPr>
              <w:rFonts w:hint="eastAsia"/>
            </w:rPr>
            <w:t>。</w:t>
          </w:r>
        </w:p>
        <w:p w:rsidR="006D23D1" w:rsidRDefault="00DF503C" w:rsidP="004301BE"/>
      </w:sdtContent>
    </w:sdt>
    <w:sdt>
      <w:sdtPr>
        <w:rPr>
          <w:rFonts w:ascii="宋体" w:hAnsi="宋体" w:hint="eastAsia"/>
          <w:b w:val="0"/>
        </w:rPr>
        <w:alias w:val="模块:公司负责人等声明"/>
        <w:tag w:val="_GBC_04b137e7f87b43b8812b2c33bd605e04"/>
        <w:id w:val="-2066247338"/>
        <w:lock w:val="sdtLocked"/>
        <w:placeholder>
          <w:docPart w:val="GBC22222222222222222222222222222"/>
        </w:placeholder>
      </w:sdtPr>
      <w:sdtEndPr>
        <w:rPr>
          <w:b/>
        </w:rPr>
      </w:sdtEndPr>
      <w:sdtContent>
        <w:p w:rsidR="006D23D1" w:rsidRDefault="004301BE" w:rsidP="00217E26">
          <w:pPr>
            <w:pStyle w:val="2"/>
            <w:numPr>
              <w:ilvl w:val="0"/>
              <w:numId w:val="5"/>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113514395"/>
              <w:lock w:val="sdtLocked"/>
              <w:placeholder>
                <w:docPart w:val="GBC22222222222222222222222222222"/>
              </w:placeholder>
              <w:dataBinding w:prefixMappings="xmlns:clcid-mr='clcid-mr'" w:xpath="/*/clcid-mr:GongSiFuZeRenXingMing" w:storeItemID="{89EBAB94-44A0-46A2-B712-30D997D04A6D}"/>
              <w:text/>
            </w:sdtPr>
            <w:sdtEndPr/>
            <w:sdtContent>
              <w:proofErr w:type="gramStart"/>
              <w:r>
                <w:rPr>
                  <w:rFonts w:ascii="宋体" w:hAnsi="宋体" w:hint="eastAsia"/>
                </w:rPr>
                <w:t>翁桂珍</w:t>
              </w:r>
              <w:proofErr w:type="gramEnd"/>
            </w:sdtContent>
          </w:sdt>
          <w:r>
            <w:rPr>
              <w:rFonts w:ascii="宋体" w:hAnsi="宋体" w:hint="eastAsia"/>
            </w:rPr>
            <w:t>、主管会计工作负责人</w:t>
          </w:r>
          <w:sdt>
            <w:sdtPr>
              <w:rPr>
                <w:rFonts w:ascii="宋体" w:hAnsi="宋体"/>
              </w:rPr>
              <w:alias w:val="主管会计工作负责人姓名"/>
              <w:tag w:val="_GBC_51ed55c6ff134dadaa6756998c964cdf"/>
              <w:id w:val="1701667976"/>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EF6F66">
                <w:rPr>
                  <w:rFonts w:ascii="宋体" w:hAnsi="宋体" w:hint="eastAsia"/>
                </w:rPr>
                <w:t xml:space="preserve">邬建昌  </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518580129"/>
              <w:lock w:val="sdtLocked"/>
              <w:placeholder>
                <w:docPart w:val="GBC22222222222222222222222222222"/>
              </w:placeholder>
              <w:dataBinding w:prefixMappings="xmlns:clcid-mr='clcid-mr'" w:xpath="/*/clcid-mr:KuaiJiJiGouFuZeRenXingMing" w:storeItemID="{89EBAB94-44A0-46A2-B712-30D997D04A6D}"/>
              <w:text/>
            </w:sdtPr>
            <w:sdtEndPr/>
            <w:sdtContent>
              <w:r>
                <w:rPr>
                  <w:rFonts w:ascii="宋体" w:hAnsi="宋体" w:hint="eastAsia"/>
                </w:rPr>
                <w:t>陈红兵</w:t>
              </w:r>
            </w:sdtContent>
          </w:sdt>
          <w:r>
            <w:rPr>
              <w:rFonts w:ascii="宋体" w:hAnsi="宋体" w:hint="eastAsia"/>
            </w:rPr>
            <w:t>声明：保证半年度报告中财务报告的真实、准确、完整。</w:t>
          </w:r>
        </w:p>
      </w:sdtContent>
    </w:sdt>
    <w:p w:rsidR="006D23D1" w:rsidRDefault="006D23D1"/>
    <w:sdt>
      <w:sdtPr>
        <w:rPr>
          <w:rFonts w:ascii="Calibri" w:hAnsi="Calibri" w:cs="宋体"/>
          <w:b w:val="0"/>
          <w:bCs w:val="0"/>
          <w:kern w:val="0"/>
          <w:sz w:val="24"/>
          <w:szCs w:val="24"/>
        </w:rPr>
        <w:alias w:val="模块:经董事会审议的报告期利润分配预案或公积金转增股本预案"/>
        <w:tag w:val="_GBC_21c095fa67114a208ee8411405e3a22a"/>
        <w:id w:val="1854061248"/>
        <w:lock w:val="sdtLocked"/>
        <w:placeholder>
          <w:docPart w:val="GBC22222222222222222222222222222"/>
        </w:placeholder>
      </w:sdtPr>
      <w:sdtEndPr>
        <w:rPr>
          <w:rFonts w:ascii="宋体" w:hAnsi="宋体" w:hint="eastAsia"/>
          <w:sz w:val="21"/>
          <w:shd w:val="pct15" w:color="auto" w:fill="FFFFFF"/>
        </w:rPr>
      </w:sdtEndPr>
      <w:sdtContent>
        <w:p w:rsidR="006D23D1" w:rsidRDefault="004301BE" w:rsidP="00217E26">
          <w:pPr>
            <w:pStyle w:val="2"/>
            <w:numPr>
              <w:ilvl w:val="0"/>
              <w:numId w:val="5"/>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85379841"/>
            <w:lock w:val="sdtLocked"/>
            <w:placeholder>
              <w:docPart w:val="GBC22222222222222222222222222222"/>
            </w:placeholder>
          </w:sdtPr>
          <w:sdtEndPr>
            <w:rPr>
              <w:shd w:val="pct15" w:color="auto" w:fill="FFFFFF"/>
            </w:rPr>
          </w:sdtEndPr>
          <w:sdtContent>
            <w:p w:rsidR="002D1FDE" w:rsidRDefault="004301BE" w:rsidP="002246A5">
              <w:pPr>
                <w:kinsoku w:val="0"/>
                <w:overflowPunct w:val="0"/>
                <w:autoSpaceDE w:val="0"/>
                <w:autoSpaceDN w:val="0"/>
                <w:adjustRightInd w:val="0"/>
                <w:snapToGrid w:val="0"/>
                <w:spacing w:line="360" w:lineRule="exact"/>
                <w:ind w:firstLineChars="250" w:firstLine="525"/>
                <w:rPr>
                  <w:szCs w:val="21"/>
                </w:rPr>
              </w:pPr>
              <w:r>
                <w:rPr>
                  <w:rFonts w:hint="eastAsia"/>
                  <w:szCs w:val="21"/>
                </w:rPr>
                <w:t>无</w:t>
              </w:r>
            </w:p>
            <w:p w:rsidR="006D23D1" w:rsidRDefault="00DF503C">
              <w:pPr>
                <w:kinsoku w:val="0"/>
                <w:overflowPunct w:val="0"/>
                <w:autoSpaceDE w:val="0"/>
                <w:autoSpaceDN w:val="0"/>
                <w:adjustRightInd w:val="0"/>
                <w:snapToGrid w:val="0"/>
                <w:spacing w:line="360" w:lineRule="exact"/>
                <w:rPr>
                  <w:szCs w:val="21"/>
                  <w:shd w:val="pct15" w:color="auto" w:fill="FFFFFF"/>
                </w:rPr>
              </w:pPr>
            </w:p>
          </w:sdtContent>
        </w:sdt>
      </w:sdtContent>
    </w:sdt>
    <w:sdt>
      <w:sdtPr>
        <w:rPr>
          <w:rFonts w:ascii="Calibri" w:hAnsi="Calibri" w:cs="宋体"/>
          <w:b w:val="0"/>
          <w:bCs w:val="0"/>
          <w:color w:val="000000"/>
          <w:kern w:val="0"/>
          <w:sz w:val="24"/>
          <w:szCs w:val="24"/>
        </w:rPr>
        <w:alias w:val="模块:前瞻性陈述的风险声明"/>
        <w:tag w:val="_GBC_cc24ced211694e75b40a9765d2616e01"/>
        <w:id w:val="-924488627"/>
        <w:lock w:val="sdtLocked"/>
        <w:placeholder>
          <w:docPart w:val="GBC22222222222222222222222222222"/>
        </w:placeholder>
      </w:sdtPr>
      <w:sdtEndPr>
        <w:rPr>
          <w:rFonts w:ascii="宋体" w:hint="eastAsia"/>
          <w:shd w:val="pct15" w:color="auto" w:fill="FFFFFF"/>
        </w:rPr>
      </w:sdtEndPr>
      <w:sdtContent>
        <w:p w:rsidR="006D23D1" w:rsidRDefault="004301BE" w:rsidP="00217E26">
          <w:pPr>
            <w:pStyle w:val="2"/>
            <w:numPr>
              <w:ilvl w:val="0"/>
              <w:numId w:val="5"/>
            </w:numPr>
            <w:tabs>
              <w:tab w:val="left" w:pos="504"/>
            </w:tabs>
            <w:spacing w:before="0" w:after="0" w:line="360" w:lineRule="auto"/>
            <w:ind w:left="420" w:hangingChars="175"/>
            <w:rPr>
              <w:rFonts w:ascii="宋体" w:hAnsi="宋体"/>
            </w:rPr>
          </w:pPr>
          <w:r>
            <w:t>前瞻性陈述的风险声明</w:t>
          </w:r>
        </w:p>
        <w:sdt>
          <w:sdtPr>
            <w:rPr>
              <w:rFonts w:hint="eastAsia"/>
              <w:szCs w:val="21"/>
            </w:rPr>
            <w:alias w:val="公司对报告涉及未来计划等前瞻性陈述的声明"/>
            <w:tag w:val="_GBC_6511b5aecc604062ad93b5fbd25fd19b"/>
            <w:id w:val="-1244796354"/>
            <w:lock w:val="sdtLocked"/>
            <w:placeholder>
              <w:docPart w:val="GBC22222222222222222222222222222"/>
            </w:placeholder>
          </w:sdtPr>
          <w:sdtEndPr>
            <w:rPr>
              <w:shd w:val="pct15" w:color="auto" w:fill="FFFFFF"/>
            </w:rPr>
          </w:sdtEndPr>
          <w:sdtContent>
            <w:p w:rsidR="006D23D1" w:rsidRDefault="004301BE" w:rsidP="002D1FDE">
              <w:pPr>
                <w:pStyle w:val="Default"/>
                <w:ind w:firstLineChars="200" w:firstLine="480"/>
                <w:rPr>
                  <w:szCs w:val="21"/>
                  <w:shd w:val="pct15" w:color="auto" w:fill="FFFFFF"/>
                </w:rPr>
              </w:pPr>
              <w:proofErr w:type="gramStart"/>
              <w:r>
                <w:rPr>
                  <w:rFonts w:hint="eastAsia"/>
                  <w:sz w:val="21"/>
                  <w:szCs w:val="21"/>
                </w:rPr>
                <w:t>本</w:t>
              </w:r>
              <w:r w:rsidR="002246A5">
                <w:rPr>
                  <w:rFonts w:hint="eastAsia"/>
                  <w:sz w:val="21"/>
                  <w:szCs w:val="21"/>
                </w:rPr>
                <w:t>半</w:t>
              </w:r>
              <w:r>
                <w:rPr>
                  <w:rFonts w:hint="eastAsia"/>
                  <w:sz w:val="21"/>
                  <w:szCs w:val="21"/>
                </w:rPr>
                <w:t>年度</w:t>
              </w:r>
              <w:proofErr w:type="gramEnd"/>
              <w:r>
                <w:rPr>
                  <w:rFonts w:hint="eastAsia"/>
                  <w:sz w:val="21"/>
                  <w:szCs w:val="21"/>
                </w:rPr>
                <w:t>报告中所涉及的未来计划、发展战略等前瞻性描述不构成公司对投资者的实质承诺，敬请投资者注意投资风险。</w:t>
              </w:r>
            </w:p>
          </w:sdtContent>
        </w:sdt>
      </w:sdtContent>
    </w:sdt>
    <w:p w:rsidR="006D23D1" w:rsidRPr="002246A5" w:rsidRDefault="006D23D1">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311451709"/>
        <w:lock w:val="sdtLocked"/>
        <w:placeholder>
          <w:docPart w:val="GBC22222222222222222222222222222"/>
        </w:placeholder>
      </w:sdtPr>
      <w:sdtEndPr>
        <w:rPr>
          <w:rFonts w:ascii="宋体" w:hAnsi="宋体"/>
          <w:sz w:val="21"/>
          <w:shd w:val="clear" w:color="auto" w:fill="auto"/>
        </w:rPr>
      </w:sdtEndPr>
      <w:sdtContent>
        <w:p w:rsidR="006D23D1" w:rsidRDefault="004301BE" w:rsidP="00217E26">
          <w:pPr>
            <w:pStyle w:val="2"/>
            <w:numPr>
              <w:ilvl w:val="0"/>
              <w:numId w:val="5"/>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611016469"/>
            <w:lock w:val="sdtLocked"/>
            <w:placeholder>
              <w:docPart w:val="GBC22222222222222222222222222222"/>
            </w:placeholder>
            <w:comboBox>
              <w:listItem w:displayText="是" w:value="true"/>
              <w:listItem w:displayText="否" w:value="false"/>
            </w:comboBox>
          </w:sdtPr>
          <w:sdtEndPr/>
          <w:sdtContent>
            <w:p w:rsidR="006D23D1" w:rsidRDefault="004301BE" w:rsidP="002246A5">
              <w:pPr>
                <w:kinsoku w:val="0"/>
                <w:overflowPunct w:val="0"/>
                <w:autoSpaceDE w:val="0"/>
                <w:autoSpaceDN w:val="0"/>
                <w:adjustRightInd w:val="0"/>
                <w:snapToGrid w:val="0"/>
                <w:spacing w:line="360" w:lineRule="exact"/>
                <w:ind w:firstLineChars="250" w:firstLine="525"/>
                <w:rPr>
                  <w:rFonts w:ascii="Arial" w:hAnsi="Arial"/>
                  <w:bCs/>
                  <w:szCs w:val="21"/>
                </w:rPr>
              </w:pPr>
              <w:r>
                <w:rPr>
                  <w:rFonts w:hint="eastAsia"/>
                  <w:bCs/>
                  <w:szCs w:val="21"/>
                </w:rPr>
                <w:t>否</w:t>
              </w:r>
            </w:p>
          </w:sdtContent>
        </w:sdt>
      </w:sdtContent>
    </w:sdt>
    <w:p w:rsidR="006D23D1" w:rsidRDefault="006D23D1">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是否存在违反规定决策程序对外提供担保的情况"/>
        <w:tag w:val="_GBC_0b5725dfa5c04f85874bece4083eddb4"/>
        <w:id w:val="1213159066"/>
        <w:lock w:val="sdtLocked"/>
        <w:placeholder>
          <w:docPart w:val="GBC22222222222222222222222222222"/>
        </w:placeholder>
      </w:sdtPr>
      <w:sdtEndPr>
        <w:rPr>
          <w:rFonts w:ascii="宋体" w:hAnsi="宋体" w:hint="eastAsia"/>
          <w:sz w:val="21"/>
        </w:rPr>
      </w:sdtEndPr>
      <w:sdtContent>
        <w:p w:rsidR="006D23D1" w:rsidRDefault="004301BE" w:rsidP="00217E26">
          <w:pPr>
            <w:pStyle w:val="2"/>
            <w:numPr>
              <w:ilvl w:val="0"/>
              <w:numId w:val="5"/>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1435628712"/>
            <w:lock w:val="sdtLocked"/>
            <w:placeholder>
              <w:docPart w:val="GBC22222222222222222222222222222"/>
            </w:placeholder>
            <w:comboBox>
              <w:listItem w:displayText="是" w:value="true"/>
              <w:listItem w:displayText="否" w:value="false"/>
            </w:comboBox>
          </w:sdtPr>
          <w:sdtEndPr/>
          <w:sdtContent>
            <w:p w:rsidR="006D23D1" w:rsidRDefault="004301BE" w:rsidP="002246A5">
              <w:pPr>
                <w:ind w:firstLineChars="250" w:firstLine="525"/>
                <w:rPr>
                  <w:szCs w:val="21"/>
                </w:rPr>
              </w:pPr>
              <w:r>
                <w:rPr>
                  <w:rFonts w:hint="eastAsia"/>
                  <w:szCs w:val="21"/>
                </w:rPr>
                <w:t>否</w:t>
              </w:r>
            </w:p>
          </w:sdtContent>
        </w:sdt>
      </w:sdtContent>
    </w:sdt>
    <w:p w:rsidR="006D23D1" w:rsidRDefault="006D23D1">
      <w:pPr>
        <w:rPr>
          <w:szCs w:val="21"/>
        </w:rPr>
      </w:pPr>
    </w:p>
    <w:sdt>
      <w:sdtPr>
        <w:rPr>
          <w:rFonts w:ascii="宋体" w:hAnsi="宋体" w:cs="宋体"/>
          <w:b w:val="0"/>
          <w:bCs w:val="0"/>
          <w:kern w:val="0"/>
          <w:sz w:val="24"/>
          <w:szCs w:val="24"/>
        </w:rPr>
        <w:alias w:val="模块:重要提示的其他情况说明"/>
        <w:tag w:val="_GBC_b8bb35c675b44fbdaf150c1114447d89"/>
        <w:id w:val="-1354950257"/>
        <w:lock w:val="sdtLocked"/>
        <w:placeholder>
          <w:docPart w:val="GBC22222222222222222222222222222"/>
        </w:placeholder>
      </w:sdtPr>
      <w:sdtEndPr>
        <w:rPr>
          <w:sz w:val="21"/>
        </w:rPr>
      </w:sdtEndPr>
      <w:sdtContent>
        <w:p w:rsidR="006D23D1" w:rsidRDefault="004301BE" w:rsidP="00217E26">
          <w:pPr>
            <w:pStyle w:val="2"/>
            <w:numPr>
              <w:ilvl w:val="0"/>
              <w:numId w:val="5"/>
            </w:numPr>
            <w:tabs>
              <w:tab w:val="left" w:pos="588"/>
              <w:tab w:val="left" w:pos="644"/>
              <w:tab w:val="left" w:pos="672"/>
            </w:tabs>
            <w:spacing w:before="0" w:after="0" w:line="360" w:lineRule="auto"/>
            <w:ind w:left="420" w:hangingChars="175"/>
            <w:rPr>
              <w:b w:val="0"/>
              <w:sz w:val="24"/>
              <w:szCs w:val="24"/>
            </w:rPr>
          </w:pPr>
          <w:r>
            <w:rPr>
              <w:rFonts w:hint="eastAsia"/>
              <w:sz w:val="24"/>
              <w:szCs w:val="24"/>
            </w:rPr>
            <w:t>其他</w:t>
          </w:r>
        </w:p>
        <w:sdt>
          <w:sdtPr>
            <w:rPr>
              <w:szCs w:val="21"/>
            </w:rPr>
            <w:alias w:val="重要提示的其他情况说明"/>
            <w:tag w:val="_GBC_d8e4ca6963364e3194f6533b437a5a96"/>
            <w:id w:val="-1547133694"/>
            <w:lock w:val="sdtLocked"/>
            <w:placeholder>
              <w:docPart w:val="GBC22222222222222222222222222222"/>
            </w:placeholder>
          </w:sdtPr>
          <w:sdtEndPr/>
          <w:sdtContent>
            <w:p w:rsidR="006D23D1" w:rsidRDefault="004301BE" w:rsidP="002246A5">
              <w:pPr>
                <w:ind w:firstLineChars="250" w:firstLine="525"/>
                <w:rPr>
                  <w:szCs w:val="21"/>
                </w:rPr>
              </w:pPr>
              <w:r>
                <w:rPr>
                  <w:rFonts w:hint="eastAsia"/>
                  <w:szCs w:val="21"/>
                </w:rPr>
                <w:t>无</w:t>
              </w:r>
            </w:p>
          </w:sdtContent>
        </w:sdt>
      </w:sdtContent>
    </w:sdt>
    <w:p w:rsidR="006D23D1" w:rsidRDefault="006D23D1">
      <w:pPr>
        <w:rPr>
          <w:szCs w:val="21"/>
        </w:rPr>
        <w:sectPr w:rsidR="006D23D1" w:rsidSect="005B5D50">
          <w:headerReference w:type="default" r:id="rId13"/>
          <w:footerReference w:type="default" r:id="rId14"/>
          <w:pgSz w:w="11906" w:h="16838"/>
          <w:pgMar w:top="1525" w:right="1276" w:bottom="1440" w:left="1797" w:header="855" w:footer="992" w:gutter="0"/>
          <w:cols w:space="425"/>
          <w:docGrid w:type="lines" w:linePitch="312"/>
        </w:sectPr>
      </w:pPr>
    </w:p>
    <w:p w:rsidR="006D23D1" w:rsidRDefault="006D23D1">
      <w:pPr>
        <w:rPr>
          <w:szCs w:val="21"/>
        </w:rPr>
      </w:pPr>
    </w:p>
    <w:p w:rsidR="006D23D1" w:rsidRDefault="004301BE">
      <w:pPr>
        <w:kinsoku w:val="0"/>
        <w:overflowPunct w:val="0"/>
        <w:autoSpaceDE w:val="0"/>
        <w:autoSpaceDN w:val="0"/>
        <w:adjustRightInd w:val="0"/>
        <w:snapToGrid w:val="0"/>
        <w:spacing w:line="360" w:lineRule="exact"/>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rsidR="006D23D1" w:rsidRDefault="00DF503C">
      <w:pPr>
        <w:pStyle w:val="11"/>
        <w:tabs>
          <w:tab w:val="left" w:pos="1260"/>
          <w:tab w:val="right" w:leader="dot" w:pos="8822"/>
        </w:tabs>
        <w:rPr>
          <w:rFonts w:asciiTheme="minorHAnsi" w:eastAsiaTheme="minorEastAsia" w:hAnsiTheme="minorHAnsi" w:cstheme="minorBidi"/>
          <w:noProof/>
          <w:szCs w:val="22"/>
        </w:rPr>
      </w:pPr>
      <w:hyperlink w:anchor="_Toc453592969" w:history="1">
        <w:r w:rsidR="004301BE">
          <w:rPr>
            <w:rStyle w:val="a3"/>
            <w:rFonts w:hint="eastAsia"/>
            <w:noProof/>
          </w:rPr>
          <w:t>第一节</w:t>
        </w:r>
        <w:r w:rsidR="004301BE">
          <w:rPr>
            <w:rFonts w:asciiTheme="minorHAnsi" w:eastAsiaTheme="minorEastAsia" w:hAnsiTheme="minorHAnsi" w:cstheme="minorBidi"/>
            <w:noProof/>
            <w:szCs w:val="22"/>
          </w:rPr>
          <w:tab/>
        </w:r>
        <w:r w:rsidR="004301BE">
          <w:rPr>
            <w:rStyle w:val="a3"/>
            <w:rFonts w:hint="eastAsia"/>
            <w:noProof/>
          </w:rPr>
          <w:t>释义</w:t>
        </w:r>
        <w:r w:rsidR="004301BE">
          <w:rPr>
            <w:noProof/>
            <w:webHidden/>
          </w:rPr>
          <w:tab/>
        </w:r>
        <w:r w:rsidR="004301BE">
          <w:rPr>
            <w:noProof/>
            <w:webHidden/>
          </w:rPr>
          <w:fldChar w:fldCharType="begin"/>
        </w:r>
        <w:r w:rsidR="004301BE">
          <w:rPr>
            <w:noProof/>
            <w:webHidden/>
          </w:rPr>
          <w:instrText xml:space="preserve"> PAGEREF _Toc453592969 \h </w:instrText>
        </w:r>
        <w:r w:rsidR="004301BE">
          <w:rPr>
            <w:noProof/>
            <w:webHidden/>
          </w:rPr>
        </w:r>
        <w:r w:rsidR="004301BE">
          <w:rPr>
            <w:noProof/>
            <w:webHidden/>
          </w:rPr>
          <w:fldChar w:fldCharType="separate"/>
        </w:r>
        <w:r w:rsidR="002246A5">
          <w:rPr>
            <w:noProof/>
            <w:webHidden/>
          </w:rPr>
          <w:t>3</w:t>
        </w:r>
        <w:r w:rsidR="004301BE">
          <w:rPr>
            <w:noProof/>
            <w:webHidden/>
          </w:rPr>
          <w:fldChar w:fldCharType="end"/>
        </w:r>
      </w:hyperlink>
    </w:p>
    <w:p w:rsidR="006D23D1" w:rsidRDefault="00DF503C">
      <w:pPr>
        <w:pStyle w:val="11"/>
        <w:tabs>
          <w:tab w:val="left" w:pos="1260"/>
          <w:tab w:val="right" w:leader="dot" w:pos="8822"/>
        </w:tabs>
        <w:rPr>
          <w:rFonts w:asciiTheme="minorHAnsi" w:eastAsiaTheme="minorEastAsia" w:hAnsiTheme="minorHAnsi" w:cstheme="minorBidi"/>
          <w:noProof/>
          <w:szCs w:val="22"/>
        </w:rPr>
      </w:pPr>
      <w:hyperlink w:anchor="_Toc453592970" w:history="1">
        <w:r w:rsidR="004301BE">
          <w:rPr>
            <w:rStyle w:val="a3"/>
            <w:rFonts w:hint="eastAsia"/>
            <w:noProof/>
          </w:rPr>
          <w:t>第二节</w:t>
        </w:r>
        <w:r w:rsidR="004301BE">
          <w:rPr>
            <w:rFonts w:asciiTheme="minorHAnsi" w:eastAsiaTheme="minorEastAsia" w:hAnsiTheme="minorHAnsi" w:cstheme="minorBidi"/>
            <w:noProof/>
            <w:szCs w:val="22"/>
          </w:rPr>
          <w:tab/>
        </w:r>
        <w:r w:rsidR="004301BE">
          <w:rPr>
            <w:rStyle w:val="a3"/>
            <w:rFonts w:hint="eastAsia"/>
            <w:noProof/>
          </w:rPr>
          <w:t>公司简介</w:t>
        </w:r>
        <w:r w:rsidR="004301BE">
          <w:rPr>
            <w:noProof/>
            <w:webHidden/>
          </w:rPr>
          <w:tab/>
        </w:r>
        <w:r w:rsidR="004301BE">
          <w:rPr>
            <w:noProof/>
            <w:webHidden/>
          </w:rPr>
          <w:fldChar w:fldCharType="begin"/>
        </w:r>
        <w:r w:rsidR="004301BE">
          <w:rPr>
            <w:noProof/>
            <w:webHidden/>
          </w:rPr>
          <w:instrText xml:space="preserve"> PAGEREF _Toc453592970 \h </w:instrText>
        </w:r>
        <w:r w:rsidR="004301BE">
          <w:rPr>
            <w:noProof/>
            <w:webHidden/>
          </w:rPr>
        </w:r>
        <w:r w:rsidR="004301BE">
          <w:rPr>
            <w:noProof/>
            <w:webHidden/>
          </w:rPr>
          <w:fldChar w:fldCharType="separate"/>
        </w:r>
        <w:r w:rsidR="002246A5">
          <w:rPr>
            <w:noProof/>
            <w:webHidden/>
          </w:rPr>
          <w:t>3</w:t>
        </w:r>
        <w:r w:rsidR="004301BE">
          <w:rPr>
            <w:noProof/>
            <w:webHidden/>
          </w:rPr>
          <w:fldChar w:fldCharType="end"/>
        </w:r>
      </w:hyperlink>
    </w:p>
    <w:p w:rsidR="006D23D1" w:rsidRDefault="00DF503C">
      <w:pPr>
        <w:pStyle w:val="11"/>
        <w:tabs>
          <w:tab w:val="left" w:pos="1260"/>
          <w:tab w:val="right" w:leader="dot" w:pos="8822"/>
        </w:tabs>
        <w:rPr>
          <w:rFonts w:asciiTheme="minorHAnsi" w:eastAsiaTheme="minorEastAsia" w:hAnsiTheme="minorHAnsi" w:cstheme="minorBidi"/>
          <w:noProof/>
          <w:szCs w:val="22"/>
        </w:rPr>
      </w:pPr>
      <w:hyperlink w:anchor="_Toc453592971" w:history="1">
        <w:r w:rsidR="004301BE">
          <w:rPr>
            <w:rStyle w:val="a3"/>
            <w:rFonts w:hint="eastAsia"/>
            <w:noProof/>
          </w:rPr>
          <w:t>第三节</w:t>
        </w:r>
        <w:r w:rsidR="004301BE">
          <w:rPr>
            <w:rFonts w:asciiTheme="minorHAnsi" w:eastAsiaTheme="minorEastAsia" w:hAnsiTheme="minorHAnsi" w:cstheme="minorBidi"/>
            <w:noProof/>
            <w:szCs w:val="22"/>
          </w:rPr>
          <w:tab/>
        </w:r>
        <w:r w:rsidR="004301BE">
          <w:rPr>
            <w:rStyle w:val="a3"/>
            <w:rFonts w:hint="eastAsia"/>
            <w:noProof/>
          </w:rPr>
          <w:t>会计数据和财务指标摘要</w:t>
        </w:r>
        <w:r w:rsidR="004301BE">
          <w:rPr>
            <w:noProof/>
            <w:webHidden/>
          </w:rPr>
          <w:tab/>
        </w:r>
        <w:r w:rsidR="004301BE">
          <w:rPr>
            <w:noProof/>
            <w:webHidden/>
          </w:rPr>
          <w:fldChar w:fldCharType="begin"/>
        </w:r>
        <w:r w:rsidR="004301BE">
          <w:rPr>
            <w:noProof/>
            <w:webHidden/>
          </w:rPr>
          <w:instrText xml:space="preserve"> PAGEREF _Toc453592971 \h </w:instrText>
        </w:r>
        <w:r w:rsidR="004301BE">
          <w:rPr>
            <w:noProof/>
            <w:webHidden/>
          </w:rPr>
        </w:r>
        <w:r w:rsidR="004301BE">
          <w:rPr>
            <w:noProof/>
            <w:webHidden/>
          </w:rPr>
          <w:fldChar w:fldCharType="separate"/>
        </w:r>
        <w:r w:rsidR="002246A5">
          <w:rPr>
            <w:noProof/>
            <w:webHidden/>
          </w:rPr>
          <w:t>4</w:t>
        </w:r>
        <w:r w:rsidR="004301BE">
          <w:rPr>
            <w:noProof/>
            <w:webHidden/>
          </w:rPr>
          <w:fldChar w:fldCharType="end"/>
        </w:r>
      </w:hyperlink>
    </w:p>
    <w:p w:rsidR="006D23D1" w:rsidRDefault="00DF503C">
      <w:pPr>
        <w:pStyle w:val="11"/>
        <w:tabs>
          <w:tab w:val="left" w:pos="1260"/>
          <w:tab w:val="right" w:leader="dot" w:pos="8822"/>
        </w:tabs>
        <w:rPr>
          <w:rFonts w:asciiTheme="minorHAnsi" w:eastAsiaTheme="minorEastAsia" w:hAnsiTheme="minorHAnsi" w:cstheme="minorBidi"/>
          <w:noProof/>
          <w:szCs w:val="22"/>
        </w:rPr>
      </w:pPr>
      <w:hyperlink w:anchor="_Toc453592972" w:history="1">
        <w:r w:rsidR="004301BE">
          <w:rPr>
            <w:rStyle w:val="a3"/>
            <w:rFonts w:hint="eastAsia"/>
            <w:noProof/>
          </w:rPr>
          <w:t>第四节</w:t>
        </w:r>
        <w:r w:rsidR="004301BE">
          <w:rPr>
            <w:rFonts w:asciiTheme="minorHAnsi" w:eastAsiaTheme="minorEastAsia" w:hAnsiTheme="minorHAnsi" w:cstheme="minorBidi"/>
            <w:noProof/>
            <w:szCs w:val="22"/>
          </w:rPr>
          <w:tab/>
        </w:r>
        <w:r w:rsidR="004301BE">
          <w:rPr>
            <w:rStyle w:val="a3"/>
            <w:rFonts w:hint="eastAsia"/>
            <w:noProof/>
          </w:rPr>
          <w:t>董事会报告</w:t>
        </w:r>
        <w:r w:rsidR="004301BE">
          <w:rPr>
            <w:rStyle w:val="a3"/>
            <w:noProof/>
          </w:rPr>
          <w:t>.</w:t>
        </w:r>
        <w:r w:rsidR="004301BE">
          <w:rPr>
            <w:noProof/>
            <w:webHidden/>
          </w:rPr>
          <w:tab/>
        </w:r>
        <w:r w:rsidR="004301BE">
          <w:rPr>
            <w:noProof/>
            <w:webHidden/>
          </w:rPr>
          <w:fldChar w:fldCharType="begin"/>
        </w:r>
        <w:r w:rsidR="004301BE">
          <w:rPr>
            <w:noProof/>
            <w:webHidden/>
          </w:rPr>
          <w:instrText xml:space="preserve"> PAGEREF _Toc453592972 \h </w:instrText>
        </w:r>
        <w:r w:rsidR="004301BE">
          <w:rPr>
            <w:noProof/>
            <w:webHidden/>
          </w:rPr>
        </w:r>
        <w:r w:rsidR="004301BE">
          <w:rPr>
            <w:noProof/>
            <w:webHidden/>
          </w:rPr>
          <w:fldChar w:fldCharType="separate"/>
        </w:r>
        <w:r w:rsidR="002246A5">
          <w:rPr>
            <w:noProof/>
            <w:webHidden/>
          </w:rPr>
          <w:t>7</w:t>
        </w:r>
        <w:r w:rsidR="004301BE">
          <w:rPr>
            <w:noProof/>
            <w:webHidden/>
          </w:rPr>
          <w:fldChar w:fldCharType="end"/>
        </w:r>
      </w:hyperlink>
    </w:p>
    <w:p w:rsidR="006D23D1" w:rsidRDefault="00DF503C">
      <w:pPr>
        <w:pStyle w:val="11"/>
        <w:tabs>
          <w:tab w:val="left" w:pos="1260"/>
          <w:tab w:val="right" w:leader="dot" w:pos="8822"/>
        </w:tabs>
        <w:rPr>
          <w:rFonts w:asciiTheme="minorHAnsi" w:eastAsiaTheme="minorEastAsia" w:hAnsiTheme="minorHAnsi" w:cstheme="minorBidi"/>
          <w:noProof/>
          <w:szCs w:val="22"/>
        </w:rPr>
      </w:pPr>
      <w:hyperlink w:anchor="_Toc453592973" w:history="1">
        <w:r w:rsidR="004301BE">
          <w:rPr>
            <w:rStyle w:val="a3"/>
            <w:rFonts w:hint="eastAsia"/>
            <w:noProof/>
          </w:rPr>
          <w:t>第五节</w:t>
        </w:r>
        <w:r w:rsidR="004301BE">
          <w:rPr>
            <w:rFonts w:asciiTheme="minorHAnsi" w:eastAsiaTheme="minorEastAsia" w:hAnsiTheme="minorHAnsi" w:cstheme="minorBidi"/>
            <w:noProof/>
            <w:szCs w:val="22"/>
          </w:rPr>
          <w:tab/>
        </w:r>
        <w:r w:rsidR="004301BE">
          <w:rPr>
            <w:rStyle w:val="a3"/>
            <w:rFonts w:hint="eastAsia"/>
            <w:noProof/>
          </w:rPr>
          <w:t>重要事项</w:t>
        </w:r>
        <w:r w:rsidR="004301BE">
          <w:rPr>
            <w:noProof/>
            <w:webHidden/>
          </w:rPr>
          <w:tab/>
        </w:r>
        <w:r w:rsidR="004301BE">
          <w:rPr>
            <w:noProof/>
            <w:webHidden/>
          </w:rPr>
          <w:fldChar w:fldCharType="begin"/>
        </w:r>
        <w:r w:rsidR="004301BE">
          <w:rPr>
            <w:noProof/>
            <w:webHidden/>
          </w:rPr>
          <w:instrText xml:space="preserve"> PAGEREF _Toc453592973 \h </w:instrText>
        </w:r>
        <w:r w:rsidR="004301BE">
          <w:rPr>
            <w:noProof/>
            <w:webHidden/>
          </w:rPr>
        </w:r>
        <w:r w:rsidR="004301BE">
          <w:rPr>
            <w:noProof/>
            <w:webHidden/>
          </w:rPr>
          <w:fldChar w:fldCharType="separate"/>
        </w:r>
        <w:r w:rsidR="002246A5">
          <w:rPr>
            <w:noProof/>
            <w:webHidden/>
          </w:rPr>
          <w:t>16</w:t>
        </w:r>
        <w:r w:rsidR="004301BE">
          <w:rPr>
            <w:noProof/>
            <w:webHidden/>
          </w:rPr>
          <w:fldChar w:fldCharType="end"/>
        </w:r>
      </w:hyperlink>
    </w:p>
    <w:p w:rsidR="006D23D1" w:rsidRDefault="00DF503C">
      <w:pPr>
        <w:pStyle w:val="11"/>
        <w:tabs>
          <w:tab w:val="left" w:pos="1260"/>
          <w:tab w:val="right" w:leader="dot" w:pos="8822"/>
        </w:tabs>
        <w:rPr>
          <w:rFonts w:asciiTheme="minorHAnsi" w:eastAsiaTheme="minorEastAsia" w:hAnsiTheme="minorHAnsi" w:cstheme="minorBidi"/>
          <w:noProof/>
          <w:szCs w:val="22"/>
        </w:rPr>
      </w:pPr>
      <w:hyperlink w:anchor="_Toc453592974" w:history="1">
        <w:r w:rsidR="004301BE">
          <w:rPr>
            <w:rStyle w:val="a3"/>
            <w:rFonts w:hint="eastAsia"/>
            <w:noProof/>
          </w:rPr>
          <w:t>第六节</w:t>
        </w:r>
        <w:r w:rsidR="004301BE">
          <w:rPr>
            <w:rFonts w:asciiTheme="minorHAnsi" w:eastAsiaTheme="minorEastAsia" w:hAnsiTheme="minorHAnsi" w:cstheme="minorBidi"/>
            <w:noProof/>
            <w:szCs w:val="22"/>
          </w:rPr>
          <w:tab/>
        </w:r>
        <w:r w:rsidR="004301BE">
          <w:rPr>
            <w:rStyle w:val="a3"/>
            <w:rFonts w:hint="eastAsia"/>
            <w:noProof/>
          </w:rPr>
          <w:t>股份变动及股东情况</w:t>
        </w:r>
        <w:r w:rsidR="004301BE">
          <w:rPr>
            <w:noProof/>
            <w:webHidden/>
          </w:rPr>
          <w:tab/>
        </w:r>
        <w:r w:rsidR="004301BE">
          <w:rPr>
            <w:noProof/>
            <w:webHidden/>
          </w:rPr>
          <w:fldChar w:fldCharType="begin"/>
        </w:r>
        <w:r w:rsidR="004301BE">
          <w:rPr>
            <w:noProof/>
            <w:webHidden/>
          </w:rPr>
          <w:instrText xml:space="preserve"> PAGEREF _Toc453592974 \h </w:instrText>
        </w:r>
        <w:r w:rsidR="004301BE">
          <w:rPr>
            <w:noProof/>
            <w:webHidden/>
          </w:rPr>
        </w:r>
        <w:r w:rsidR="004301BE">
          <w:rPr>
            <w:noProof/>
            <w:webHidden/>
          </w:rPr>
          <w:fldChar w:fldCharType="separate"/>
        </w:r>
        <w:r w:rsidR="002246A5">
          <w:rPr>
            <w:noProof/>
            <w:webHidden/>
          </w:rPr>
          <w:t>20</w:t>
        </w:r>
        <w:r w:rsidR="004301BE">
          <w:rPr>
            <w:noProof/>
            <w:webHidden/>
          </w:rPr>
          <w:fldChar w:fldCharType="end"/>
        </w:r>
      </w:hyperlink>
    </w:p>
    <w:p w:rsidR="006D23D1" w:rsidRDefault="00DF503C">
      <w:pPr>
        <w:pStyle w:val="11"/>
        <w:tabs>
          <w:tab w:val="left" w:pos="1260"/>
          <w:tab w:val="right" w:leader="dot" w:pos="8822"/>
        </w:tabs>
        <w:rPr>
          <w:rFonts w:asciiTheme="minorHAnsi" w:eastAsiaTheme="minorEastAsia" w:hAnsiTheme="minorHAnsi" w:cstheme="minorBidi"/>
          <w:noProof/>
          <w:szCs w:val="22"/>
        </w:rPr>
      </w:pPr>
      <w:hyperlink w:anchor="_Toc453592975" w:history="1">
        <w:r w:rsidR="004301BE">
          <w:rPr>
            <w:rStyle w:val="a3"/>
            <w:rFonts w:hint="eastAsia"/>
            <w:noProof/>
          </w:rPr>
          <w:t>第七节</w:t>
        </w:r>
        <w:r w:rsidR="004301BE">
          <w:rPr>
            <w:rFonts w:asciiTheme="minorHAnsi" w:eastAsiaTheme="minorEastAsia" w:hAnsiTheme="minorHAnsi" w:cstheme="minorBidi"/>
            <w:noProof/>
            <w:szCs w:val="22"/>
          </w:rPr>
          <w:tab/>
        </w:r>
        <w:r w:rsidR="004301BE">
          <w:rPr>
            <w:rStyle w:val="a3"/>
            <w:rFonts w:hint="eastAsia"/>
            <w:noProof/>
          </w:rPr>
          <w:t>优先股相关情况</w:t>
        </w:r>
        <w:r w:rsidR="004301BE">
          <w:rPr>
            <w:noProof/>
            <w:webHidden/>
          </w:rPr>
          <w:tab/>
        </w:r>
        <w:r w:rsidR="004301BE">
          <w:rPr>
            <w:noProof/>
            <w:webHidden/>
          </w:rPr>
          <w:fldChar w:fldCharType="begin"/>
        </w:r>
        <w:r w:rsidR="004301BE">
          <w:rPr>
            <w:noProof/>
            <w:webHidden/>
          </w:rPr>
          <w:instrText xml:space="preserve"> PAGEREF _Toc453592975 \h </w:instrText>
        </w:r>
        <w:r w:rsidR="004301BE">
          <w:rPr>
            <w:noProof/>
            <w:webHidden/>
          </w:rPr>
        </w:r>
        <w:r w:rsidR="004301BE">
          <w:rPr>
            <w:noProof/>
            <w:webHidden/>
          </w:rPr>
          <w:fldChar w:fldCharType="separate"/>
        </w:r>
        <w:r w:rsidR="002246A5">
          <w:rPr>
            <w:noProof/>
            <w:webHidden/>
          </w:rPr>
          <w:t>22</w:t>
        </w:r>
        <w:r w:rsidR="004301BE">
          <w:rPr>
            <w:noProof/>
            <w:webHidden/>
          </w:rPr>
          <w:fldChar w:fldCharType="end"/>
        </w:r>
      </w:hyperlink>
    </w:p>
    <w:p w:rsidR="006D23D1" w:rsidRDefault="00DF503C">
      <w:pPr>
        <w:pStyle w:val="11"/>
        <w:tabs>
          <w:tab w:val="left" w:pos="1260"/>
          <w:tab w:val="right" w:leader="dot" w:pos="8822"/>
        </w:tabs>
        <w:rPr>
          <w:rFonts w:asciiTheme="minorHAnsi" w:eastAsiaTheme="minorEastAsia" w:hAnsiTheme="minorHAnsi" w:cstheme="minorBidi"/>
          <w:noProof/>
          <w:szCs w:val="22"/>
        </w:rPr>
      </w:pPr>
      <w:hyperlink w:anchor="_Toc453592976" w:history="1">
        <w:r w:rsidR="004301BE">
          <w:rPr>
            <w:rStyle w:val="a3"/>
            <w:rFonts w:hint="eastAsia"/>
            <w:noProof/>
          </w:rPr>
          <w:t>第八节</w:t>
        </w:r>
        <w:r w:rsidR="004301BE">
          <w:rPr>
            <w:rFonts w:asciiTheme="minorHAnsi" w:eastAsiaTheme="minorEastAsia" w:hAnsiTheme="minorHAnsi" w:cstheme="minorBidi"/>
            <w:noProof/>
            <w:szCs w:val="22"/>
          </w:rPr>
          <w:tab/>
        </w:r>
        <w:r w:rsidR="004301BE">
          <w:rPr>
            <w:rStyle w:val="a3"/>
            <w:rFonts w:hint="eastAsia"/>
            <w:noProof/>
          </w:rPr>
          <w:t>董事、监事、高级管理人员情况</w:t>
        </w:r>
        <w:r w:rsidR="004301BE">
          <w:rPr>
            <w:noProof/>
            <w:webHidden/>
          </w:rPr>
          <w:tab/>
        </w:r>
        <w:r w:rsidR="004301BE">
          <w:rPr>
            <w:noProof/>
            <w:webHidden/>
          </w:rPr>
          <w:fldChar w:fldCharType="begin"/>
        </w:r>
        <w:r w:rsidR="004301BE">
          <w:rPr>
            <w:noProof/>
            <w:webHidden/>
          </w:rPr>
          <w:instrText xml:space="preserve"> PAGEREF _Toc453592976 \h </w:instrText>
        </w:r>
        <w:r w:rsidR="004301BE">
          <w:rPr>
            <w:noProof/>
            <w:webHidden/>
          </w:rPr>
        </w:r>
        <w:r w:rsidR="004301BE">
          <w:rPr>
            <w:noProof/>
            <w:webHidden/>
          </w:rPr>
          <w:fldChar w:fldCharType="separate"/>
        </w:r>
        <w:r w:rsidR="002246A5">
          <w:rPr>
            <w:noProof/>
            <w:webHidden/>
          </w:rPr>
          <w:t>22</w:t>
        </w:r>
        <w:r w:rsidR="004301BE">
          <w:rPr>
            <w:noProof/>
            <w:webHidden/>
          </w:rPr>
          <w:fldChar w:fldCharType="end"/>
        </w:r>
      </w:hyperlink>
    </w:p>
    <w:p w:rsidR="006D23D1" w:rsidRDefault="00DF503C">
      <w:pPr>
        <w:pStyle w:val="11"/>
        <w:tabs>
          <w:tab w:val="left" w:pos="1260"/>
          <w:tab w:val="right" w:leader="dot" w:pos="8822"/>
        </w:tabs>
        <w:rPr>
          <w:rFonts w:asciiTheme="minorHAnsi" w:eastAsiaTheme="minorEastAsia" w:hAnsiTheme="minorHAnsi" w:cstheme="minorBidi"/>
          <w:noProof/>
          <w:szCs w:val="22"/>
        </w:rPr>
      </w:pPr>
      <w:hyperlink w:anchor="_Toc453592977" w:history="1">
        <w:r w:rsidR="004301BE">
          <w:rPr>
            <w:rStyle w:val="a3"/>
            <w:rFonts w:hint="eastAsia"/>
            <w:noProof/>
          </w:rPr>
          <w:t>第九节</w:t>
        </w:r>
        <w:r w:rsidR="004301BE">
          <w:rPr>
            <w:rFonts w:asciiTheme="minorHAnsi" w:eastAsiaTheme="minorEastAsia" w:hAnsiTheme="minorHAnsi" w:cstheme="minorBidi"/>
            <w:noProof/>
            <w:szCs w:val="22"/>
          </w:rPr>
          <w:tab/>
        </w:r>
        <w:r w:rsidR="004301BE">
          <w:rPr>
            <w:rStyle w:val="a3"/>
            <w:rFonts w:hint="eastAsia"/>
            <w:noProof/>
          </w:rPr>
          <w:t>公司债券相关情况</w:t>
        </w:r>
        <w:r w:rsidR="004301BE">
          <w:rPr>
            <w:noProof/>
            <w:webHidden/>
          </w:rPr>
          <w:tab/>
        </w:r>
        <w:r w:rsidR="004301BE">
          <w:rPr>
            <w:noProof/>
            <w:webHidden/>
          </w:rPr>
          <w:fldChar w:fldCharType="begin"/>
        </w:r>
        <w:r w:rsidR="004301BE">
          <w:rPr>
            <w:noProof/>
            <w:webHidden/>
          </w:rPr>
          <w:instrText xml:space="preserve"> PAGEREF _Toc453592977 \h </w:instrText>
        </w:r>
        <w:r w:rsidR="004301BE">
          <w:rPr>
            <w:noProof/>
            <w:webHidden/>
          </w:rPr>
        </w:r>
        <w:r w:rsidR="004301BE">
          <w:rPr>
            <w:noProof/>
            <w:webHidden/>
          </w:rPr>
          <w:fldChar w:fldCharType="separate"/>
        </w:r>
        <w:r w:rsidR="002246A5">
          <w:rPr>
            <w:noProof/>
            <w:webHidden/>
          </w:rPr>
          <w:t>24</w:t>
        </w:r>
        <w:r w:rsidR="004301BE">
          <w:rPr>
            <w:noProof/>
            <w:webHidden/>
          </w:rPr>
          <w:fldChar w:fldCharType="end"/>
        </w:r>
      </w:hyperlink>
    </w:p>
    <w:p w:rsidR="006D23D1" w:rsidRDefault="00DF503C">
      <w:pPr>
        <w:pStyle w:val="11"/>
        <w:tabs>
          <w:tab w:val="left" w:pos="1260"/>
          <w:tab w:val="right" w:leader="dot" w:pos="8822"/>
        </w:tabs>
        <w:rPr>
          <w:rFonts w:asciiTheme="minorHAnsi" w:eastAsiaTheme="minorEastAsia" w:hAnsiTheme="minorHAnsi" w:cstheme="minorBidi"/>
          <w:noProof/>
          <w:szCs w:val="22"/>
        </w:rPr>
      </w:pPr>
      <w:hyperlink w:anchor="_Toc453592978" w:history="1">
        <w:r w:rsidR="004301BE">
          <w:rPr>
            <w:rStyle w:val="a3"/>
            <w:rFonts w:ascii="宋体" w:hAnsi="宋体" w:hint="eastAsia"/>
            <w:noProof/>
          </w:rPr>
          <w:t>第十节</w:t>
        </w:r>
        <w:r w:rsidR="004301BE">
          <w:rPr>
            <w:rFonts w:asciiTheme="minorHAnsi" w:eastAsiaTheme="minorEastAsia" w:hAnsiTheme="minorHAnsi" w:cstheme="minorBidi"/>
            <w:noProof/>
            <w:szCs w:val="22"/>
          </w:rPr>
          <w:tab/>
        </w:r>
        <w:r w:rsidR="004301BE">
          <w:rPr>
            <w:rStyle w:val="a3"/>
            <w:rFonts w:ascii="宋体" w:hAnsi="宋体" w:hint="eastAsia"/>
            <w:noProof/>
          </w:rPr>
          <w:t>财务报告</w:t>
        </w:r>
        <w:r w:rsidR="004301BE">
          <w:rPr>
            <w:noProof/>
            <w:webHidden/>
          </w:rPr>
          <w:tab/>
        </w:r>
        <w:r w:rsidR="004301BE">
          <w:rPr>
            <w:noProof/>
            <w:webHidden/>
          </w:rPr>
          <w:fldChar w:fldCharType="begin"/>
        </w:r>
        <w:r w:rsidR="004301BE">
          <w:rPr>
            <w:noProof/>
            <w:webHidden/>
          </w:rPr>
          <w:instrText xml:space="preserve"> PAGEREF _Toc453592978 \h </w:instrText>
        </w:r>
        <w:r w:rsidR="004301BE">
          <w:rPr>
            <w:noProof/>
            <w:webHidden/>
          </w:rPr>
        </w:r>
        <w:r w:rsidR="004301BE">
          <w:rPr>
            <w:noProof/>
            <w:webHidden/>
          </w:rPr>
          <w:fldChar w:fldCharType="separate"/>
        </w:r>
        <w:r w:rsidR="002246A5">
          <w:rPr>
            <w:noProof/>
            <w:webHidden/>
          </w:rPr>
          <w:t>25</w:t>
        </w:r>
        <w:r w:rsidR="004301BE">
          <w:rPr>
            <w:noProof/>
            <w:webHidden/>
          </w:rPr>
          <w:fldChar w:fldCharType="end"/>
        </w:r>
      </w:hyperlink>
    </w:p>
    <w:p w:rsidR="006D23D1" w:rsidRDefault="00DF503C">
      <w:pPr>
        <w:pStyle w:val="11"/>
        <w:tabs>
          <w:tab w:val="left" w:pos="1260"/>
          <w:tab w:val="right" w:leader="dot" w:pos="8822"/>
        </w:tabs>
        <w:rPr>
          <w:rFonts w:asciiTheme="minorHAnsi" w:eastAsiaTheme="minorEastAsia" w:hAnsiTheme="minorHAnsi" w:cstheme="minorBidi"/>
          <w:noProof/>
          <w:szCs w:val="22"/>
        </w:rPr>
      </w:pPr>
      <w:hyperlink w:anchor="_Toc453592979" w:history="1">
        <w:r w:rsidR="004301BE">
          <w:rPr>
            <w:rStyle w:val="a3"/>
            <w:rFonts w:ascii="宋体" w:hAnsi="宋体" w:hint="eastAsia"/>
            <w:noProof/>
          </w:rPr>
          <w:t>第十一节</w:t>
        </w:r>
        <w:r w:rsidR="004301BE">
          <w:rPr>
            <w:rFonts w:asciiTheme="minorHAnsi" w:eastAsiaTheme="minorEastAsia" w:hAnsiTheme="minorHAnsi" w:cstheme="minorBidi"/>
            <w:noProof/>
            <w:szCs w:val="22"/>
          </w:rPr>
          <w:tab/>
        </w:r>
        <w:r w:rsidR="004301BE">
          <w:rPr>
            <w:rStyle w:val="a3"/>
            <w:rFonts w:ascii="宋体" w:hAnsi="宋体" w:hint="eastAsia"/>
            <w:noProof/>
          </w:rPr>
          <w:t>备查文件目录</w:t>
        </w:r>
        <w:r w:rsidR="004301BE">
          <w:rPr>
            <w:noProof/>
            <w:webHidden/>
          </w:rPr>
          <w:tab/>
        </w:r>
        <w:r w:rsidR="004301BE">
          <w:rPr>
            <w:noProof/>
            <w:webHidden/>
          </w:rPr>
          <w:fldChar w:fldCharType="begin"/>
        </w:r>
        <w:r w:rsidR="004301BE">
          <w:rPr>
            <w:noProof/>
            <w:webHidden/>
          </w:rPr>
          <w:instrText xml:space="preserve"> PAGEREF _Toc453592979 \h </w:instrText>
        </w:r>
        <w:r w:rsidR="004301BE">
          <w:rPr>
            <w:noProof/>
            <w:webHidden/>
          </w:rPr>
        </w:r>
        <w:r w:rsidR="004301BE">
          <w:rPr>
            <w:noProof/>
            <w:webHidden/>
          </w:rPr>
          <w:fldChar w:fldCharType="separate"/>
        </w:r>
        <w:r w:rsidR="002246A5">
          <w:rPr>
            <w:noProof/>
            <w:webHidden/>
          </w:rPr>
          <w:t>113</w:t>
        </w:r>
        <w:r w:rsidR="004301BE">
          <w:rPr>
            <w:noProof/>
            <w:webHidden/>
          </w:rPr>
          <w:fldChar w:fldCharType="end"/>
        </w:r>
      </w:hyperlink>
    </w:p>
    <w:p w:rsidR="006D23D1" w:rsidRDefault="004301BE">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6D23D1" w:rsidRDefault="004301BE">
      <w:pPr>
        <w:rPr>
          <w:szCs w:val="21"/>
        </w:rPr>
      </w:pPr>
      <w:r>
        <w:rPr>
          <w:szCs w:val="21"/>
        </w:rPr>
        <w:br w:type="page"/>
      </w:r>
    </w:p>
    <w:p w:rsidR="006D23D1" w:rsidRDefault="004301BE" w:rsidP="00217E26">
      <w:pPr>
        <w:pStyle w:val="10"/>
        <w:numPr>
          <w:ilvl w:val="0"/>
          <w:numId w:val="2"/>
        </w:numPr>
      </w:pPr>
      <w:bookmarkStart w:id="1" w:name="_Toc453592969"/>
      <w:bookmarkStart w:id="2" w:name="_Toc342565880"/>
      <w:r>
        <w:rPr>
          <w:rFonts w:hint="eastAsia"/>
        </w:rPr>
        <w:lastRenderedPageBreak/>
        <w:t>释义</w:t>
      </w:r>
      <w:bookmarkEnd w:id="1"/>
    </w:p>
    <w:sdt>
      <w:sdtPr>
        <w:rPr>
          <w:rFonts w:ascii="Calibri" w:hAnsi="Calibri"/>
          <w:b/>
          <w:bCs/>
          <w:sz w:val="24"/>
          <w:szCs w:val="22"/>
        </w:rPr>
        <w:alias w:val="模块:释义"/>
        <w:tag w:val="_GBC_5d2d156d1e654b289921f6ca279d0332"/>
        <w:id w:val="-1901280934"/>
        <w:lock w:val="sdtLocked"/>
        <w:placeholder>
          <w:docPart w:val="GBC22222222222222222222222222222"/>
        </w:placeholder>
      </w:sdtPr>
      <w:sdtEndPr>
        <w:rPr>
          <w:rFonts w:ascii="宋体" w:hAnsi="宋体"/>
          <w:b w:val="0"/>
          <w:bCs w:val="0"/>
          <w:sz w:val="21"/>
          <w:szCs w:val="24"/>
        </w:rPr>
      </w:sdtEndPr>
      <w:sdtContent>
        <w:p w:rsidR="004301BE" w:rsidRDefault="004301BE">
          <w:pPr>
            <w:rPr>
              <w:szCs w:val="21"/>
            </w:rPr>
          </w:pPr>
          <w:r>
            <w:rPr>
              <w:szCs w:val="21"/>
            </w:rPr>
            <w:t>在本报告书中，除非文义另有所指，下列词语具有如下含义：</w:t>
          </w:r>
        </w:p>
        <w:tbl>
          <w:tblPr>
            <w:tblStyle w:val="a6"/>
            <w:tblW w:w="0" w:type="auto"/>
            <w:jc w:val="center"/>
            <w:tblLook w:val="04A0" w:firstRow="1" w:lastRow="0" w:firstColumn="1" w:lastColumn="0" w:noHBand="0" w:noVBand="1"/>
          </w:tblPr>
          <w:tblGrid>
            <w:gridCol w:w="3016"/>
            <w:gridCol w:w="606"/>
            <w:gridCol w:w="5275"/>
          </w:tblGrid>
          <w:tr w:rsidR="0010549B" w:rsidTr="002D1FDE">
            <w:trPr>
              <w:jc w:val="center"/>
            </w:trPr>
            <w:tc>
              <w:tcPr>
                <w:tcW w:w="8897" w:type="dxa"/>
                <w:gridSpan w:val="3"/>
              </w:tcPr>
              <w:p w:rsidR="0010549B" w:rsidRDefault="0010549B" w:rsidP="009A529A">
                <w:pPr>
                  <w:rPr>
                    <w:szCs w:val="21"/>
                  </w:rPr>
                </w:pPr>
                <w:r>
                  <w:rPr>
                    <w:szCs w:val="21"/>
                  </w:rPr>
                  <w:t>常用词语释义</w:t>
                </w:r>
              </w:p>
            </w:tc>
          </w:tr>
          <w:sdt>
            <w:sdtPr>
              <w:rPr>
                <w:rFonts w:ascii="Calibri" w:eastAsiaTheme="minorEastAsia" w:hAnsi="Calibri" w:cstheme="minorBidi" w:hint="eastAsia"/>
                <w:kern w:val="2"/>
                <w:szCs w:val="21"/>
              </w:rPr>
              <w:alias w:val="释义"/>
              <w:tag w:val="_GBC_ca5c2cb7a4e545e2b2d9d1b94b528746"/>
              <w:id w:val="1474107439"/>
              <w:lock w:val="sdtLocked"/>
            </w:sdtPr>
            <w:sdtEndPr/>
            <w:sdtContent>
              <w:tr w:rsidR="0010549B" w:rsidTr="002D1FDE">
                <w:trPr>
                  <w:jc w:val="center"/>
                </w:trPr>
                <w:sdt>
                  <w:sdtPr>
                    <w:rPr>
                      <w:rFonts w:ascii="Calibri" w:eastAsiaTheme="minorEastAsia" w:hAnsi="Calibri" w:cstheme="minorBidi" w:hint="eastAsia"/>
                      <w:kern w:val="2"/>
                      <w:szCs w:val="21"/>
                    </w:rPr>
                    <w:alias w:val="常用词语"/>
                    <w:tag w:val="_GBC_c69fa7c1244840708cb11cdff80e2e4a"/>
                    <w:id w:val="-974602352"/>
                    <w:lock w:val="sdtLocked"/>
                  </w:sdtPr>
                  <w:sdtEndPr>
                    <w:rPr>
                      <w:rFonts w:ascii="Times New Roman" w:eastAsia="宋体" w:hAnsi="Times New Roman" w:cs="Times New Roman"/>
                      <w:kern w:val="0"/>
                      <w:sz w:val="20"/>
                    </w:rPr>
                  </w:sdtEndPr>
                  <w:sdtContent>
                    <w:tc>
                      <w:tcPr>
                        <w:tcW w:w="3016" w:type="dxa"/>
                        <w:vAlign w:val="center"/>
                      </w:tcPr>
                      <w:p w:rsidR="0010549B" w:rsidRDefault="0010549B" w:rsidP="00D453F1">
                        <w:pPr>
                          <w:rPr>
                            <w:szCs w:val="21"/>
                          </w:rPr>
                        </w:pPr>
                        <w:r>
                          <w:rPr>
                            <w:rFonts w:ascii="Calibri" w:hAnsi="Calibri" w:hint="eastAsia"/>
                            <w:szCs w:val="21"/>
                          </w:rPr>
                          <w:t>公司、本公司</w:t>
                        </w:r>
                      </w:p>
                    </w:tc>
                  </w:sdtContent>
                </w:sdt>
                <w:tc>
                  <w:tcPr>
                    <w:tcW w:w="606" w:type="dxa"/>
                    <w:vAlign w:val="center"/>
                  </w:tcPr>
                  <w:p w:rsidR="0010549B" w:rsidRDefault="0010549B" w:rsidP="00D453F1">
                    <w:pPr>
                      <w:rPr>
                        <w:szCs w:val="21"/>
                        <w:highlight w:val="lightGray"/>
                      </w:rPr>
                    </w:pPr>
                    <w:r>
                      <w:rPr>
                        <w:rFonts w:hint="eastAsia"/>
                        <w:szCs w:val="21"/>
                      </w:rPr>
                      <w:t>指</w:t>
                    </w:r>
                  </w:p>
                </w:tc>
                <w:sdt>
                  <w:sdtPr>
                    <w:rPr>
                      <w:rFonts w:hint="eastAsia"/>
                      <w:szCs w:val="21"/>
                    </w:rPr>
                    <w:alias w:val="常用词语释义"/>
                    <w:tag w:val="_GBC_b625dd71b03542c3b074c2ce59de70ad"/>
                    <w:id w:val="1648397780"/>
                    <w:lock w:val="sdtLocked"/>
                  </w:sdtPr>
                  <w:sdtEndPr/>
                  <w:sdtContent>
                    <w:tc>
                      <w:tcPr>
                        <w:tcW w:w="5275" w:type="dxa"/>
                      </w:tcPr>
                      <w:p w:rsidR="0010549B" w:rsidRDefault="0010549B" w:rsidP="009A529A">
                        <w:pPr>
                          <w:rPr>
                            <w:szCs w:val="21"/>
                          </w:rPr>
                        </w:pPr>
                        <w:r>
                          <w:rPr>
                            <w:rFonts w:hint="eastAsia"/>
                            <w:szCs w:val="21"/>
                          </w:rPr>
                          <w:t>浙江中国轻纺城集团股份有限公司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446887149"/>
              <w:lock w:val="sdtLocked"/>
            </w:sdtPr>
            <w:sdtEndPr/>
            <w:sdtContent>
              <w:tr w:rsidR="0010549B" w:rsidTr="002D1FDE">
                <w:trPr>
                  <w:jc w:val="center"/>
                </w:trPr>
                <w:sdt>
                  <w:sdtPr>
                    <w:rPr>
                      <w:rFonts w:ascii="Calibri" w:eastAsiaTheme="minorEastAsia" w:hAnsi="Calibri" w:cstheme="minorBidi" w:hint="eastAsia"/>
                      <w:kern w:val="2"/>
                      <w:szCs w:val="21"/>
                    </w:rPr>
                    <w:alias w:val="常用词语"/>
                    <w:tag w:val="_GBC_c69fa7c1244840708cb11cdff80e2e4a"/>
                    <w:id w:val="244008391"/>
                    <w:lock w:val="sdtLocked"/>
                  </w:sdtPr>
                  <w:sdtEndPr>
                    <w:rPr>
                      <w:rFonts w:ascii="Times New Roman" w:eastAsia="宋体" w:hAnsi="Times New Roman" w:cs="Times New Roman"/>
                      <w:kern w:val="0"/>
                      <w:sz w:val="20"/>
                    </w:rPr>
                  </w:sdtEndPr>
                  <w:sdtContent>
                    <w:tc>
                      <w:tcPr>
                        <w:tcW w:w="3016" w:type="dxa"/>
                        <w:vAlign w:val="center"/>
                      </w:tcPr>
                      <w:p w:rsidR="0010549B" w:rsidRDefault="0010549B" w:rsidP="00D453F1">
                        <w:pPr>
                          <w:rPr>
                            <w:szCs w:val="21"/>
                          </w:rPr>
                        </w:pPr>
                        <w:r w:rsidRPr="0010549B">
                          <w:rPr>
                            <w:rFonts w:ascii="Calibri" w:hAnsi="Calibri" w:hint="eastAsia"/>
                            <w:szCs w:val="21"/>
                          </w:rPr>
                          <w:t>开发公司</w:t>
                        </w:r>
                      </w:p>
                    </w:tc>
                  </w:sdtContent>
                </w:sdt>
                <w:tc>
                  <w:tcPr>
                    <w:tcW w:w="606" w:type="dxa"/>
                    <w:vAlign w:val="center"/>
                  </w:tcPr>
                  <w:p w:rsidR="0010549B" w:rsidRDefault="0010549B" w:rsidP="00D453F1">
                    <w:pPr>
                      <w:rPr>
                        <w:szCs w:val="21"/>
                        <w:highlight w:val="lightGray"/>
                      </w:rPr>
                    </w:pPr>
                    <w:r>
                      <w:rPr>
                        <w:rFonts w:hint="eastAsia"/>
                        <w:szCs w:val="21"/>
                      </w:rPr>
                      <w:t>指</w:t>
                    </w:r>
                  </w:p>
                </w:tc>
                <w:sdt>
                  <w:sdtPr>
                    <w:rPr>
                      <w:rFonts w:hint="eastAsia"/>
                      <w:szCs w:val="21"/>
                    </w:rPr>
                    <w:alias w:val="常用词语释义"/>
                    <w:tag w:val="_GBC_b625dd71b03542c3b074c2ce59de70ad"/>
                    <w:id w:val="817697222"/>
                    <w:lock w:val="sdtLocked"/>
                  </w:sdtPr>
                  <w:sdtEndPr/>
                  <w:sdtContent>
                    <w:tc>
                      <w:tcPr>
                        <w:tcW w:w="5275" w:type="dxa"/>
                      </w:tcPr>
                      <w:p w:rsidR="0010549B" w:rsidRDefault="0010549B" w:rsidP="009A529A">
                        <w:pPr>
                          <w:rPr>
                            <w:szCs w:val="21"/>
                          </w:rPr>
                        </w:pPr>
                        <w:r>
                          <w:rPr>
                            <w:rFonts w:hint="eastAsia"/>
                            <w:szCs w:val="21"/>
                          </w:rPr>
                          <w:t>绍兴市柯桥区中国轻纺城市场开发经营有限公司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668629310"/>
              <w:lock w:val="sdtLocked"/>
            </w:sdtPr>
            <w:sdtEndPr/>
            <w:sdtContent>
              <w:tr w:rsidR="0010549B" w:rsidRPr="004301BE" w:rsidTr="002D1FDE">
                <w:trPr>
                  <w:jc w:val="center"/>
                </w:trPr>
                <w:sdt>
                  <w:sdtPr>
                    <w:rPr>
                      <w:rFonts w:ascii="Calibri" w:eastAsiaTheme="minorEastAsia" w:hAnsi="Calibri" w:cstheme="minorBidi" w:hint="eastAsia"/>
                      <w:kern w:val="2"/>
                      <w:szCs w:val="21"/>
                    </w:rPr>
                    <w:alias w:val="常用词语"/>
                    <w:tag w:val="_GBC_c69fa7c1244840708cb11cdff80e2e4a"/>
                    <w:id w:val="2009005312"/>
                    <w:lock w:val="sdtLocked"/>
                  </w:sdtPr>
                  <w:sdtEndPr>
                    <w:rPr>
                      <w:rFonts w:ascii="Times New Roman" w:eastAsia="宋体" w:hAnsi="Times New Roman" w:cs="Times New Roman"/>
                      <w:kern w:val="0"/>
                      <w:sz w:val="20"/>
                    </w:rPr>
                  </w:sdtEndPr>
                  <w:sdtContent>
                    <w:tc>
                      <w:tcPr>
                        <w:tcW w:w="3016" w:type="dxa"/>
                        <w:vAlign w:val="center"/>
                      </w:tcPr>
                      <w:p w:rsidR="0010549B" w:rsidRPr="0010549B" w:rsidRDefault="0010549B" w:rsidP="00D453F1">
                        <w:pPr>
                          <w:rPr>
                            <w:szCs w:val="21"/>
                          </w:rPr>
                        </w:pPr>
                        <w:r>
                          <w:rPr>
                            <w:rFonts w:hint="eastAsia"/>
                            <w:szCs w:val="21"/>
                          </w:rPr>
                          <w:t>中国证监会</w:t>
                        </w:r>
                      </w:p>
                    </w:tc>
                  </w:sdtContent>
                </w:sdt>
                <w:tc>
                  <w:tcPr>
                    <w:tcW w:w="606" w:type="dxa"/>
                    <w:vAlign w:val="center"/>
                  </w:tcPr>
                  <w:p w:rsidR="0010549B" w:rsidRDefault="0010549B" w:rsidP="00D453F1">
                    <w:pPr>
                      <w:rPr>
                        <w:szCs w:val="21"/>
                        <w:highlight w:val="lightGray"/>
                      </w:rPr>
                    </w:pPr>
                    <w:r>
                      <w:rPr>
                        <w:rFonts w:hint="eastAsia"/>
                        <w:szCs w:val="21"/>
                      </w:rPr>
                      <w:t>指</w:t>
                    </w:r>
                  </w:p>
                </w:tc>
                <w:sdt>
                  <w:sdtPr>
                    <w:rPr>
                      <w:rFonts w:hint="eastAsia"/>
                      <w:szCs w:val="21"/>
                    </w:rPr>
                    <w:alias w:val="常用词语释义"/>
                    <w:tag w:val="_GBC_b625dd71b03542c3b074c2ce59de70ad"/>
                    <w:id w:val="1740355647"/>
                    <w:lock w:val="sdtLocked"/>
                  </w:sdtPr>
                  <w:sdtEndPr/>
                  <w:sdtContent>
                    <w:tc>
                      <w:tcPr>
                        <w:tcW w:w="5275" w:type="dxa"/>
                      </w:tcPr>
                      <w:p w:rsidR="0010549B" w:rsidRDefault="0010549B" w:rsidP="009A529A">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GBC_ca5c2cb7a4e545e2b2d9d1b94b528746"/>
              <w:id w:val="121516317"/>
              <w:lock w:val="sdtLocked"/>
            </w:sdtPr>
            <w:sdtEndPr/>
            <w:sdtContent>
              <w:tr w:rsidR="0010549B" w:rsidRPr="004301BE" w:rsidTr="002D1FDE">
                <w:trPr>
                  <w:jc w:val="center"/>
                </w:trPr>
                <w:sdt>
                  <w:sdtPr>
                    <w:rPr>
                      <w:rFonts w:ascii="Calibri" w:eastAsiaTheme="minorEastAsia" w:hAnsi="Calibri" w:cstheme="minorBidi" w:hint="eastAsia"/>
                      <w:kern w:val="2"/>
                      <w:szCs w:val="21"/>
                    </w:rPr>
                    <w:alias w:val="常用词语"/>
                    <w:tag w:val="_GBC_c69fa7c1244840708cb11cdff80e2e4a"/>
                    <w:id w:val="-954093875"/>
                    <w:lock w:val="sdtLocked"/>
                  </w:sdtPr>
                  <w:sdtEndPr>
                    <w:rPr>
                      <w:rFonts w:ascii="Times New Roman" w:eastAsia="宋体" w:hAnsi="Times New Roman" w:cs="Times New Roman"/>
                      <w:kern w:val="0"/>
                      <w:sz w:val="20"/>
                    </w:rPr>
                  </w:sdtEndPr>
                  <w:sdtContent>
                    <w:tc>
                      <w:tcPr>
                        <w:tcW w:w="3016" w:type="dxa"/>
                        <w:vAlign w:val="center"/>
                      </w:tcPr>
                      <w:p w:rsidR="0010549B" w:rsidRPr="0010549B" w:rsidRDefault="0010549B" w:rsidP="00D453F1">
                        <w:pPr>
                          <w:rPr>
                            <w:szCs w:val="21"/>
                          </w:rPr>
                        </w:pPr>
                        <w:r>
                          <w:rPr>
                            <w:rFonts w:hint="eastAsia"/>
                            <w:szCs w:val="21"/>
                          </w:rPr>
                          <w:t>重大资产重组、本次重大资产重组</w:t>
                        </w:r>
                      </w:p>
                    </w:tc>
                  </w:sdtContent>
                </w:sdt>
                <w:tc>
                  <w:tcPr>
                    <w:tcW w:w="606" w:type="dxa"/>
                    <w:vAlign w:val="center"/>
                  </w:tcPr>
                  <w:p w:rsidR="0010549B" w:rsidRDefault="0010549B" w:rsidP="00D453F1">
                    <w:pPr>
                      <w:rPr>
                        <w:szCs w:val="21"/>
                        <w:highlight w:val="lightGray"/>
                      </w:rPr>
                    </w:pPr>
                    <w:r>
                      <w:rPr>
                        <w:rFonts w:hint="eastAsia"/>
                        <w:szCs w:val="21"/>
                      </w:rPr>
                      <w:t>指</w:t>
                    </w:r>
                  </w:p>
                </w:tc>
                <w:sdt>
                  <w:sdtPr>
                    <w:rPr>
                      <w:rFonts w:hint="eastAsia"/>
                      <w:szCs w:val="21"/>
                    </w:rPr>
                    <w:alias w:val="常用词语释义"/>
                    <w:tag w:val="_GBC_b625dd71b03542c3b074c2ce59de70ad"/>
                    <w:id w:val="1375501917"/>
                    <w:lock w:val="sdtLocked"/>
                  </w:sdtPr>
                  <w:sdtEndPr/>
                  <w:sdtContent>
                    <w:tc>
                      <w:tcPr>
                        <w:tcW w:w="5275" w:type="dxa"/>
                      </w:tcPr>
                      <w:p w:rsidR="0010549B" w:rsidRDefault="00B512A3" w:rsidP="009A529A">
                        <w:pPr>
                          <w:rPr>
                            <w:szCs w:val="21"/>
                          </w:rPr>
                        </w:pPr>
                        <w:r>
                          <w:rPr>
                            <w:rFonts w:hint="eastAsia"/>
                            <w:szCs w:val="21"/>
                          </w:rPr>
                          <w:t>本公司以非公开发行股份及支付现金方式收购开发公司持有的东升路市场资产和北联市场资产及相应的预收租金、保证金等款项的重大资产重组事项</w:t>
                        </w:r>
                      </w:p>
                    </w:tc>
                  </w:sdtContent>
                </w:sdt>
              </w:tr>
            </w:sdtContent>
          </w:sdt>
          <w:sdt>
            <w:sdtPr>
              <w:rPr>
                <w:rFonts w:ascii="Calibri" w:eastAsiaTheme="minorEastAsia" w:hAnsi="Calibri" w:cstheme="minorBidi" w:hint="eastAsia"/>
                <w:kern w:val="2"/>
                <w:szCs w:val="21"/>
              </w:rPr>
              <w:alias w:val="释义"/>
              <w:tag w:val="_GBC_ca5c2cb7a4e545e2b2d9d1b94b528746"/>
              <w:id w:val="585578618"/>
              <w:lock w:val="sdtLocked"/>
            </w:sdtPr>
            <w:sdtEndPr/>
            <w:sdtContent>
              <w:tr w:rsidR="0010549B" w:rsidRPr="004301BE" w:rsidTr="002D1FDE">
                <w:trPr>
                  <w:jc w:val="center"/>
                </w:trPr>
                <w:sdt>
                  <w:sdtPr>
                    <w:rPr>
                      <w:rFonts w:ascii="Calibri" w:eastAsiaTheme="minorEastAsia" w:hAnsi="Calibri" w:cstheme="minorBidi" w:hint="eastAsia"/>
                      <w:kern w:val="2"/>
                      <w:szCs w:val="21"/>
                    </w:rPr>
                    <w:alias w:val="常用词语"/>
                    <w:tag w:val="_GBC_c69fa7c1244840708cb11cdff80e2e4a"/>
                    <w:id w:val="-2021456834"/>
                    <w:lock w:val="sdtLocked"/>
                  </w:sdtPr>
                  <w:sdtEndPr>
                    <w:rPr>
                      <w:rFonts w:ascii="Times New Roman" w:eastAsia="宋体" w:hAnsi="Times New Roman" w:cs="Times New Roman"/>
                      <w:kern w:val="0"/>
                      <w:sz w:val="20"/>
                    </w:rPr>
                  </w:sdtEndPr>
                  <w:sdtContent>
                    <w:tc>
                      <w:tcPr>
                        <w:tcW w:w="3016" w:type="dxa"/>
                        <w:vAlign w:val="center"/>
                      </w:tcPr>
                      <w:p w:rsidR="0010549B" w:rsidRPr="0010549B" w:rsidRDefault="0010549B" w:rsidP="00D453F1">
                        <w:pPr>
                          <w:rPr>
                            <w:szCs w:val="21"/>
                          </w:rPr>
                        </w:pPr>
                        <w:r>
                          <w:rPr>
                            <w:rFonts w:hint="eastAsia"/>
                            <w:szCs w:val="21"/>
                          </w:rPr>
                          <w:t>国际物流中心</w:t>
                        </w:r>
                      </w:p>
                    </w:tc>
                  </w:sdtContent>
                </w:sdt>
                <w:tc>
                  <w:tcPr>
                    <w:tcW w:w="606" w:type="dxa"/>
                    <w:vAlign w:val="center"/>
                  </w:tcPr>
                  <w:p w:rsidR="0010549B" w:rsidRDefault="0010549B" w:rsidP="00D453F1">
                    <w:pPr>
                      <w:rPr>
                        <w:szCs w:val="21"/>
                        <w:highlight w:val="lightGray"/>
                      </w:rPr>
                    </w:pPr>
                    <w:r>
                      <w:rPr>
                        <w:rFonts w:hint="eastAsia"/>
                        <w:szCs w:val="21"/>
                      </w:rPr>
                      <w:t>指</w:t>
                    </w:r>
                  </w:p>
                </w:tc>
                <w:sdt>
                  <w:sdtPr>
                    <w:rPr>
                      <w:rFonts w:hint="eastAsia"/>
                      <w:szCs w:val="21"/>
                    </w:rPr>
                    <w:alias w:val="常用词语释义"/>
                    <w:tag w:val="_GBC_b625dd71b03542c3b074c2ce59de70ad"/>
                    <w:id w:val="186874151"/>
                    <w:lock w:val="sdtLocked"/>
                  </w:sdtPr>
                  <w:sdtEndPr/>
                  <w:sdtContent>
                    <w:tc>
                      <w:tcPr>
                        <w:tcW w:w="5275" w:type="dxa"/>
                      </w:tcPr>
                      <w:p w:rsidR="0010549B" w:rsidRDefault="00B512A3" w:rsidP="009A529A">
                        <w:pPr>
                          <w:rPr>
                            <w:szCs w:val="21"/>
                          </w:rPr>
                        </w:pPr>
                        <w:r>
                          <w:rPr>
                            <w:rFonts w:hint="eastAsia"/>
                            <w:szCs w:val="21"/>
                          </w:rPr>
                          <w:t>绍兴中国轻纺城国际物流中心有限公司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265303873"/>
              <w:lock w:val="sdtLocked"/>
            </w:sdtPr>
            <w:sdtEndPr/>
            <w:sdtContent>
              <w:tr w:rsidR="0010549B" w:rsidRPr="004301BE" w:rsidTr="002D1FDE">
                <w:trPr>
                  <w:jc w:val="center"/>
                </w:trPr>
                <w:sdt>
                  <w:sdtPr>
                    <w:rPr>
                      <w:rFonts w:ascii="Calibri" w:eastAsiaTheme="minorEastAsia" w:hAnsi="Calibri" w:cstheme="minorBidi" w:hint="eastAsia"/>
                      <w:kern w:val="2"/>
                      <w:szCs w:val="21"/>
                    </w:rPr>
                    <w:alias w:val="常用词语"/>
                    <w:tag w:val="_GBC_c69fa7c1244840708cb11cdff80e2e4a"/>
                    <w:id w:val="-191995845"/>
                    <w:lock w:val="sdtLocked"/>
                  </w:sdtPr>
                  <w:sdtEndPr>
                    <w:rPr>
                      <w:rFonts w:ascii="Times New Roman" w:eastAsia="宋体" w:hAnsi="Times New Roman" w:cs="Times New Roman"/>
                      <w:kern w:val="0"/>
                      <w:sz w:val="20"/>
                    </w:rPr>
                  </w:sdtEndPr>
                  <w:sdtContent>
                    <w:tc>
                      <w:tcPr>
                        <w:tcW w:w="3016" w:type="dxa"/>
                        <w:vAlign w:val="center"/>
                      </w:tcPr>
                      <w:p w:rsidR="0010549B" w:rsidRPr="0010549B" w:rsidRDefault="0010549B" w:rsidP="00D453F1">
                        <w:pPr>
                          <w:rPr>
                            <w:szCs w:val="21"/>
                          </w:rPr>
                        </w:pPr>
                        <w:r>
                          <w:rPr>
                            <w:rFonts w:hint="eastAsia"/>
                            <w:szCs w:val="21"/>
                          </w:rPr>
                          <w:t>物流开发公司</w:t>
                        </w:r>
                      </w:p>
                    </w:tc>
                  </w:sdtContent>
                </w:sdt>
                <w:tc>
                  <w:tcPr>
                    <w:tcW w:w="606" w:type="dxa"/>
                    <w:vAlign w:val="center"/>
                  </w:tcPr>
                  <w:p w:rsidR="0010549B" w:rsidRDefault="0010549B" w:rsidP="00D453F1">
                    <w:pPr>
                      <w:rPr>
                        <w:szCs w:val="21"/>
                        <w:highlight w:val="lightGray"/>
                      </w:rPr>
                    </w:pPr>
                    <w:r>
                      <w:rPr>
                        <w:rFonts w:hint="eastAsia"/>
                        <w:szCs w:val="21"/>
                      </w:rPr>
                      <w:t>指</w:t>
                    </w:r>
                  </w:p>
                </w:tc>
                <w:sdt>
                  <w:sdtPr>
                    <w:rPr>
                      <w:rFonts w:hint="eastAsia"/>
                      <w:szCs w:val="21"/>
                    </w:rPr>
                    <w:alias w:val="常用词语释义"/>
                    <w:tag w:val="_GBC_b625dd71b03542c3b074c2ce59de70ad"/>
                    <w:id w:val="66078328"/>
                    <w:lock w:val="sdtLocked"/>
                  </w:sdtPr>
                  <w:sdtEndPr/>
                  <w:sdtContent>
                    <w:tc>
                      <w:tcPr>
                        <w:tcW w:w="5275" w:type="dxa"/>
                      </w:tcPr>
                      <w:p w:rsidR="0010549B" w:rsidRDefault="00B512A3" w:rsidP="009A529A">
                        <w:pPr>
                          <w:rPr>
                            <w:szCs w:val="21"/>
                          </w:rPr>
                        </w:pPr>
                        <w:r>
                          <w:rPr>
                            <w:rFonts w:hint="eastAsia"/>
                            <w:szCs w:val="21"/>
                          </w:rPr>
                          <w:t>绍兴中国轻纺城物流中心开发经营有限公司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574958063"/>
              <w:lock w:val="sdtLocked"/>
            </w:sdtPr>
            <w:sdtEndPr/>
            <w:sdtContent>
              <w:tr w:rsidR="0010549B" w:rsidRPr="004301BE" w:rsidTr="002D1FDE">
                <w:trPr>
                  <w:jc w:val="center"/>
                </w:trPr>
                <w:sdt>
                  <w:sdtPr>
                    <w:rPr>
                      <w:rFonts w:ascii="Calibri" w:eastAsiaTheme="minorEastAsia" w:hAnsi="Calibri" w:cstheme="minorBidi" w:hint="eastAsia"/>
                      <w:kern w:val="2"/>
                      <w:szCs w:val="21"/>
                    </w:rPr>
                    <w:alias w:val="常用词语"/>
                    <w:tag w:val="_GBC_c69fa7c1244840708cb11cdff80e2e4a"/>
                    <w:id w:val="1275589405"/>
                    <w:lock w:val="sdtLocked"/>
                  </w:sdtPr>
                  <w:sdtEndPr>
                    <w:rPr>
                      <w:rFonts w:ascii="Times New Roman" w:eastAsia="宋体" w:hAnsi="Times New Roman" w:cs="Times New Roman"/>
                      <w:kern w:val="0"/>
                      <w:sz w:val="20"/>
                    </w:rPr>
                  </w:sdtEndPr>
                  <w:sdtContent>
                    <w:tc>
                      <w:tcPr>
                        <w:tcW w:w="3016" w:type="dxa"/>
                        <w:vAlign w:val="center"/>
                      </w:tcPr>
                      <w:p w:rsidR="0010549B" w:rsidRPr="0010549B" w:rsidRDefault="0010549B" w:rsidP="00D453F1">
                        <w:pPr>
                          <w:rPr>
                            <w:szCs w:val="21"/>
                          </w:rPr>
                        </w:pPr>
                        <w:r>
                          <w:rPr>
                            <w:rFonts w:hint="eastAsia"/>
                            <w:szCs w:val="21"/>
                          </w:rPr>
                          <w:t>中轻担保</w:t>
                        </w:r>
                      </w:p>
                    </w:tc>
                  </w:sdtContent>
                </w:sdt>
                <w:tc>
                  <w:tcPr>
                    <w:tcW w:w="606" w:type="dxa"/>
                    <w:vAlign w:val="center"/>
                  </w:tcPr>
                  <w:p w:rsidR="0010549B" w:rsidRDefault="0010549B" w:rsidP="00D453F1">
                    <w:pPr>
                      <w:rPr>
                        <w:szCs w:val="21"/>
                        <w:highlight w:val="lightGray"/>
                      </w:rPr>
                    </w:pPr>
                    <w:r>
                      <w:rPr>
                        <w:rFonts w:hint="eastAsia"/>
                        <w:szCs w:val="21"/>
                      </w:rPr>
                      <w:t>指</w:t>
                    </w:r>
                  </w:p>
                </w:tc>
                <w:sdt>
                  <w:sdtPr>
                    <w:rPr>
                      <w:rFonts w:hint="eastAsia"/>
                      <w:szCs w:val="21"/>
                    </w:rPr>
                    <w:alias w:val="常用词语释义"/>
                    <w:tag w:val="_GBC_b625dd71b03542c3b074c2ce59de70ad"/>
                    <w:id w:val="149717918"/>
                    <w:lock w:val="sdtLocked"/>
                  </w:sdtPr>
                  <w:sdtEndPr/>
                  <w:sdtContent>
                    <w:tc>
                      <w:tcPr>
                        <w:tcW w:w="5275" w:type="dxa"/>
                      </w:tcPr>
                      <w:p w:rsidR="0010549B" w:rsidRDefault="00B512A3" w:rsidP="009A529A">
                        <w:pPr>
                          <w:rPr>
                            <w:szCs w:val="21"/>
                          </w:rPr>
                        </w:pPr>
                        <w:r>
                          <w:rPr>
                            <w:rFonts w:hint="eastAsia"/>
                            <w:szCs w:val="21"/>
                          </w:rPr>
                          <w:t>浙江中轻担保有限公司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919163357"/>
              <w:lock w:val="sdtLocked"/>
            </w:sdtPr>
            <w:sdtEndPr/>
            <w:sdtContent>
              <w:tr w:rsidR="0010549B" w:rsidRPr="004301BE" w:rsidTr="002D1FDE">
                <w:trPr>
                  <w:jc w:val="center"/>
                </w:trPr>
                <w:sdt>
                  <w:sdtPr>
                    <w:rPr>
                      <w:rFonts w:ascii="Calibri" w:eastAsiaTheme="minorEastAsia" w:hAnsi="Calibri" w:cstheme="minorBidi" w:hint="eastAsia"/>
                      <w:kern w:val="2"/>
                      <w:szCs w:val="21"/>
                    </w:rPr>
                    <w:alias w:val="常用词语"/>
                    <w:tag w:val="_GBC_c69fa7c1244840708cb11cdff80e2e4a"/>
                    <w:id w:val="1025604872"/>
                    <w:lock w:val="sdtLocked"/>
                  </w:sdtPr>
                  <w:sdtEndPr>
                    <w:rPr>
                      <w:rFonts w:ascii="Times New Roman" w:eastAsia="宋体" w:hAnsi="Times New Roman" w:cs="Times New Roman"/>
                      <w:kern w:val="0"/>
                      <w:sz w:val="20"/>
                    </w:rPr>
                  </w:sdtEndPr>
                  <w:sdtContent>
                    <w:tc>
                      <w:tcPr>
                        <w:tcW w:w="3016" w:type="dxa"/>
                        <w:vAlign w:val="center"/>
                      </w:tcPr>
                      <w:p w:rsidR="0010549B" w:rsidRPr="0010549B" w:rsidRDefault="0010549B" w:rsidP="00D453F1">
                        <w:pPr>
                          <w:rPr>
                            <w:szCs w:val="21"/>
                          </w:rPr>
                        </w:pPr>
                        <w:r>
                          <w:rPr>
                            <w:rFonts w:hint="eastAsia"/>
                            <w:szCs w:val="21"/>
                          </w:rPr>
                          <w:t>网上轻纺城</w:t>
                        </w:r>
                      </w:p>
                    </w:tc>
                  </w:sdtContent>
                </w:sdt>
                <w:tc>
                  <w:tcPr>
                    <w:tcW w:w="606" w:type="dxa"/>
                    <w:vAlign w:val="center"/>
                  </w:tcPr>
                  <w:p w:rsidR="0010549B" w:rsidRDefault="0010549B" w:rsidP="00D453F1">
                    <w:pPr>
                      <w:rPr>
                        <w:szCs w:val="21"/>
                        <w:highlight w:val="lightGray"/>
                      </w:rPr>
                    </w:pPr>
                    <w:r>
                      <w:rPr>
                        <w:rFonts w:hint="eastAsia"/>
                        <w:szCs w:val="21"/>
                      </w:rPr>
                      <w:t>指</w:t>
                    </w:r>
                  </w:p>
                </w:tc>
                <w:sdt>
                  <w:sdtPr>
                    <w:rPr>
                      <w:rFonts w:hint="eastAsia"/>
                      <w:szCs w:val="21"/>
                    </w:rPr>
                    <w:alias w:val="常用词语释义"/>
                    <w:tag w:val="_GBC_b625dd71b03542c3b074c2ce59de70ad"/>
                    <w:id w:val="-71662824"/>
                    <w:lock w:val="sdtLocked"/>
                  </w:sdtPr>
                  <w:sdtEndPr/>
                  <w:sdtContent>
                    <w:tc>
                      <w:tcPr>
                        <w:tcW w:w="5275" w:type="dxa"/>
                      </w:tcPr>
                      <w:p w:rsidR="0010549B" w:rsidRDefault="00B512A3" w:rsidP="009A529A">
                        <w:pPr>
                          <w:rPr>
                            <w:szCs w:val="21"/>
                          </w:rPr>
                        </w:pPr>
                        <w:r>
                          <w:rPr>
                            <w:rFonts w:hint="eastAsia"/>
                            <w:szCs w:val="21"/>
                          </w:rPr>
                          <w:t>浙江中国轻纺</w:t>
                        </w:r>
                        <w:proofErr w:type="gramStart"/>
                        <w:r>
                          <w:rPr>
                            <w:rFonts w:hint="eastAsia"/>
                            <w:szCs w:val="21"/>
                          </w:rPr>
                          <w:t>城网络</w:t>
                        </w:r>
                        <w:proofErr w:type="gramEnd"/>
                        <w:r>
                          <w:rPr>
                            <w:rFonts w:hint="eastAsia"/>
                            <w:szCs w:val="21"/>
                          </w:rPr>
                          <w:t>有限公司</w:t>
                        </w:r>
                      </w:p>
                    </w:tc>
                  </w:sdtContent>
                </w:sdt>
              </w:tr>
            </w:sdtContent>
          </w:sdt>
        </w:tbl>
        <w:p w:rsidR="006D23D1" w:rsidRPr="004301BE" w:rsidRDefault="00DF503C" w:rsidP="004301BE"/>
      </w:sdtContent>
    </w:sdt>
    <w:p w:rsidR="006D23D1" w:rsidRDefault="004301BE" w:rsidP="00217E26">
      <w:pPr>
        <w:pStyle w:val="10"/>
        <w:numPr>
          <w:ilvl w:val="0"/>
          <w:numId w:val="2"/>
        </w:numPr>
        <w:rPr>
          <w:color w:val="FF0000"/>
          <w:u w:val="single"/>
        </w:rPr>
      </w:pPr>
      <w:bookmarkStart w:id="3" w:name="_Toc453592970"/>
      <w:r>
        <w:rPr>
          <w:rFonts w:hint="eastAsia"/>
        </w:rPr>
        <w:t>公司简介</w:t>
      </w:r>
      <w:bookmarkEnd w:id="2"/>
      <w:bookmarkEnd w:id="3"/>
    </w:p>
    <w:bookmarkStart w:id="4" w:name="_Toc342051041" w:displacedByCustomXml="next"/>
    <w:bookmarkStart w:id="5" w:name="_Toc342565881" w:displacedByCustomXml="next"/>
    <w:sdt>
      <w:sdtPr>
        <w:rPr>
          <w:rFonts w:ascii="Calibri" w:hAnsi="Calibri" w:cs="宋体" w:hint="eastAsia"/>
          <w:b w:val="0"/>
          <w:bCs w:val="0"/>
          <w:kern w:val="0"/>
          <w:sz w:val="24"/>
          <w:szCs w:val="22"/>
        </w:rPr>
        <w:alias w:val="模块:公司信息"/>
        <w:tag w:val="_GBC_aa763dfc67ed4eac9000c019cc1ff258"/>
        <w:id w:val="-63567012"/>
        <w:lock w:val="sdtLocked"/>
        <w:placeholder>
          <w:docPart w:val="GBC22222222222222222222222222222"/>
        </w:placeholder>
      </w:sdtPr>
      <w:sdtEndPr>
        <w:rPr>
          <w:rFonts w:ascii="宋体"/>
          <w:color w:val="000000"/>
          <w:sz w:val="21"/>
          <w:szCs w:val="21"/>
        </w:rPr>
      </w:sdtEndPr>
      <w:sdtContent>
        <w:p w:rsidR="006D23D1" w:rsidRDefault="004301BE" w:rsidP="00217E26">
          <w:pPr>
            <w:pStyle w:val="2"/>
            <w:numPr>
              <w:ilvl w:val="1"/>
              <w:numId w:val="3"/>
            </w:numPr>
            <w:ind w:left="566" w:hangingChars="236" w:hanging="566"/>
            <w:rPr>
              <w:color w:val="FF0000"/>
              <w:u w:val="single"/>
            </w:rPr>
          </w:pPr>
          <w:r>
            <w:rPr>
              <w:rFonts w:hint="eastAsia"/>
            </w:rPr>
            <w:t>公司信息</w:t>
          </w:r>
          <w:bookmarkEnd w:id="5"/>
          <w:bookmarkEnd w:id="4"/>
        </w:p>
        <w:tbl>
          <w:tblPr>
            <w:tblStyle w:val="g1"/>
            <w:tblW w:w="5000" w:type="pct"/>
            <w:jc w:val="center"/>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7"/>
            <w:gridCol w:w="5035"/>
          </w:tblGrid>
          <w:tr w:rsidR="006D23D1" w:rsidTr="002D1FDE">
            <w:trPr>
              <w:trHeight w:val="293"/>
              <w:jc w:val="center"/>
            </w:trPr>
            <w:tc>
              <w:tcPr>
                <w:tcW w:w="2169" w:type="pct"/>
                <w:tcBorders>
                  <w:top w:val="single" w:sz="4" w:space="0" w:color="auto"/>
                  <w:bottom w:val="single" w:sz="4" w:space="0" w:color="auto"/>
                  <w:right w:val="single" w:sz="4" w:space="0" w:color="auto"/>
                </w:tcBorders>
                <w:shd w:val="clear" w:color="auto" w:fill="auto"/>
                <w:vAlign w:val="center"/>
              </w:tcPr>
              <w:p w:rsidR="006D23D1" w:rsidRDefault="004301BE" w:rsidP="002D1FDE">
                <w:pPr>
                  <w:kinsoku w:val="0"/>
                  <w:overflowPunct w:val="0"/>
                  <w:autoSpaceDE w:val="0"/>
                  <w:autoSpaceDN w:val="0"/>
                  <w:adjustRightInd w:val="0"/>
                  <w:snapToGrid w:val="0"/>
                  <w:jc w:val="both"/>
                  <w:rPr>
                    <w:szCs w:val="21"/>
                  </w:rPr>
                </w:pPr>
                <w:r>
                  <w:rPr>
                    <w:rFonts w:hint="eastAsia"/>
                    <w:szCs w:val="21"/>
                  </w:rPr>
                  <w:t>公司的中文名称</w:t>
                </w:r>
              </w:p>
            </w:tc>
            <w:tc>
              <w:tcPr>
                <w:tcW w:w="2831" w:type="pct"/>
                <w:tcBorders>
                  <w:top w:val="single" w:sz="4" w:space="0" w:color="auto"/>
                  <w:left w:val="single" w:sz="4" w:space="0" w:color="auto"/>
                  <w:bottom w:val="single" w:sz="4" w:space="0" w:color="auto"/>
                </w:tcBorders>
              </w:tcPr>
              <w:p w:rsidR="006D23D1" w:rsidRDefault="00DF503C">
                <w:pPr>
                  <w:kinsoku w:val="0"/>
                  <w:overflowPunct w:val="0"/>
                  <w:autoSpaceDE w:val="0"/>
                  <w:autoSpaceDN w:val="0"/>
                  <w:adjustRightInd w:val="0"/>
                  <w:snapToGrid w:val="0"/>
                  <w:rPr>
                    <w:color w:val="FFC000"/>
                    <w:szCs w:val="21"/>
                  </w:rPr>
                </w:pPr>
                <w:sdt>
                  <w:sdtPr>
                    <w:rPr>
                      <w:rFonts w:hint="eastAsia"/>
                      <w:szCs w:val="21"/>
                    </w:rPr>
                    <w:alias w:val="公司法定中文名称"/>
                    <w:tag w:val="_GBC_6f7f4fb261c84402a309f1371502ca4f"/>
                    <w:id w:val="-69965673"/>
                    <w:lock w:val="sdtLocked"/>
                    <w:dataBinding w:prefixMappings="xmlns:clcid-cgi='clcid-cgi'" w:xpath="/*/clcid-cgi:GongSiFaDingZhongWenMingCheng" w:storeItemID="{89EBAB94-44A0-46A2-B712-30D997D04A6D}"/>
                    <w:text/>
                  </w:sdtPr>
                  <w:sdtEndPr/>
                  <w:sdtContent>
                    <w:r w:rsidR="004301BE">
                      <w:rPr>
                        <w:rFonts w:hint="eastAsia"/>
                        <w:szCs w:val="21"/>
                      </w:rPr>
                      <w:t>浙江中国轻纺城集团股份有限公司</w:t>
                    </w:r>
                  </w:sdtContent>
                </w:sdt>
              </w:p>
            </w:tc>
          </w:tr>
          <w:tr w:rsidR="006D23D1" w:rsidTr="002D1FDE">
            <w:trPr>
              <w:trHeight w:val="293"/>
              <w:jc w:val="center"/>
            </w:trPr>
            <w:tc>
              <w:tcPr>
                <w:tcW w:w="2169" w:type="pct"/>
                <w:tcBorders>
                  <w:top w:val="single" w:sz="4" w:space="0" w:color="auto"/>
                  <w:bottom w:val="single" w:sz="4" w:space="0" w:color="auto"/>
                  <w:right w:val="single" w:sz="4" w:space="0" w:color="auto"/>
                </w:tcBorders>
                <w:shd w:val="clear" w:color="auto" w:fill="auto"/>
                <w:vAlign w:val="center"/>
              </w:tcPr>
              <w:p w:rsidR="006D23D1" w:rsidRDefault="004301BE" w:rsidP="002D1FDE">
                <w:pPr>
                  <w:kinsoku w:val="0"/>
                  <w:overflowPunct w:val="0"/>
                  <w:autoSpaceDE w:val="0"/>
                  <w:autoSpaceDN w:val="0"/>
                  <w:adjustRightInd w:val="0"/>
                  <w:snapToGrid w:val="0"/>
                  <w:jc w:val="both"/>
                  <w:rPr>
                    <w:szCs w:val="21"/>
                  </w:rPr>
                </w:pPr>
                <w:r>
                  <w:rPr>
                    <w:rFonts w:hint="eastAsia"/>
                    <w:szCs w:val="21"/>
                  </w:rPr>
                  <w:t>公司的中文简称</w:t>
                </w:r>
              </w:p>
            </w:tc>
            <w:tc>
              <w:tcPr>
                <w:tcW w:w="2831" w:type="pct"/>
                <w:tcBorders>
                  <w:top w:val="single" w:sz="4" w:space="0" w:color="auto"/>
                  <w:left w:val="single" w:sz="4" w:space="0" w:color="auto"/>
                  <w:bottom w:val="single" w:sz="4" w:space="0" w:color="auto"/>
                </w:tcBorders>
              </w:tcPr>
              <w:p w:rsidR="006D23D1" w:rsidRDefault="00DF503C" w:rsidP="00B512A3">
                <w:pPr>
                  <w:kinsoku w:val="0"/>
                  <w:overflowPunct w:val="0"/>
                  <w:autoSpaceDE w:val="0"/>
                  <w:autoSpaceDN w:val="0"/>
                  <w:adjustRightInd w:val="0"/>
                  <w:snapToGrid w:val="0"/>
                  <w:rPr>
                    <w:color w:val="FFC000"/>
                    <w:szCs w:val="21"/>
                  </w:rPr>
                </w:pPr>
                <w:sdt>
                  <w:sdtPr>
                    <w:rPr>
                      <w:rFonts w:hint="eastAsia"/>
                      <w:szCs w:val="21"/>
                    </w:rPr>
                    <w:alias w:val="公司法定中文简称"/>
                    <w:tag w:val="_GBC_81d015910ffd41a79aab9b534ae23bf9"/>
                    <w:id w:val="-826433216"/>
                    <w:lock w:val="sdtLocked"/>
                  </w:sdtPr>
                  <w:sdtEndPr/>
                  <w:sdtContent>
                    <w:r w:rsidR="00B512A3">
                      <w:rPr>
                        <w:rFonts w:hint="eastAsia"/>
                        <w:szCs w:val="21"/>
                      </w:rPr>
                      <w:t>轻纺城</w:t>
                    </w:r>
                  </w:sdtContent>
                </w:sdt>
              </w:p>
            </w:tc>
          </w:tr>
          <w:tr w:rsidR="006D23D1" w:rsidTr="002D1FDE">
            <w:trPr>
              <w:trHeight w:val="293"/>
              <w:jc w:val="center"/>
            </w:trPr>
            <w:tc>
              <w:tcPr>
                <w:tcW w:w="2169" w:type="pct"/>
                <w:tcBorders>
                  <w:top w:val="single" w:sz="4" w:space="0" w:color="auto"/>
                  <w:bottom w:val="single" w:sz="4" w:space="0" w:color="auto"/>
                  <w:right w:val="single" w:sz="4" w:space="0" w:color="auto"/>
                </w:tcBorders>
                <w:shd w:val="clear" w:color="auto" w:fill="auto"/>
                <w:vAlign w:val="center"/>
              </w:tcPr>
              <w:p w:rsidR="006D23D1" w:rsidRDefault="004301BE" w:rsidP="002D1FDE">
                <w:pPr>
                  <w:kinsoku w:val="0"/>
                  <w:overflowPunct w:val="0"/>
                  <w:autoSpaceDE w:val="0"/>
                  <w:autoSpaceDN w:val="0"/>
                  <w:adjustRightInd w:val="0"/>
                  <w:snapToGrid w:val="0"/>
                  <w:jc w:val="both"/>
                  <w:rPr>
                    <w:szCs w:val="21"/>
                  </w:rPr>
                </w:pPr>
                <w:r>
                  <w:rPr>
                    <w:szCs w:val="21"/>
                  </w:rPr>
                  <w:t>公司的外文名称</w:t>
                </w:r>
              </w:p>
            </w:tc>
            <w:sdt>
              <w:sdtPr>
                <w:rPr>
                  <w:rFonts w:hint="eastAsia"/>
                  <w:szCs w:val="21"/>
                </w:rPr>
                <w:alias w:val="公司法定英文名称"/>
                <w:tag w:val="_GBC_76bb9d00facc46729fc189f07997be20"/>
                <w:id w:val="2122343098"/>
                <w:lock w:val="sdtLocked"/>
              </w:sdtPr>
              <w:sdtEndPr/>
              <w:sdtContent>
                <w:tc>
                  <w:tcPr>
                    <w:tcW w:w="2831" w:type="pct"/>
                    <w:tcBorders>
                      <w:top w:val="single" w:sz="4" w:space="0" w:color="auto"/>
                      <w:left w:val="single" w:sz="4" w:space="0" w:color="auto"/>
                      <w:bottom w:val="single" w:sz="4" w:space="0" w:color="auto"/>
                    </w:tcBorders>
                  </w:tcPr>
                  <w:p w:rsidR="006D23D1" w:rsidRDefault="00B512A3">
                    <w:pPr>
                      <w:kinsoku w:val="0"/>
                      <w:overflowPunct w:val="0"/>
                      <w:autoSpaceDE w:val="0"/>
                      <w:autoSpaceDN w:val="0"/>
                      <w:adjustRightInd w:val="0"/>
                      <w:snapToGrid w:val="0"/>
                      <w:rPr>
                        <w:szCs w:val="21"/>
                      </w:rPr>
                    </w:pPr>
                    <w:r>
                      <w:rPr>
                        <w:szCs w:val="21"/>
                      </w:rPr>
                      <w:t>Zhejiang China Light&amp;Textile Industrial City Group Co.,Ltd</w:t>
                    </w:r>
                  </w:p>
                </w:tc>
              </w:sdtContent>
            </w:sdt>
          </w:tr>
          <w:tr w:rsidR="006D23D1" w:rsidTr="002D1FDE">
            <w:trPr>
              <w:trHeight w:val="293"/>
              <w:jc w:val="center"/>
            </w:trPr>
            <w:tc>
              <w:tcPr>
                <w:tcW w:w="2169" w:type="pct"/>
                <w:tcBorders>
                  <w:top w:val="single" w:sz="4" w:space="0" w:color="auto"/>
                  <w:bottom w:val="single" w:sz="4" w:space="0" w:color="auto"/>
                  <w:right w:val="single" w:sz="4" w:space="0" w:color="auto"/>
                </w:tcBorders>
                <w:shd w:val="clear" w:color="auto" w:fill="auto"/>
                <w:vAlign w:val="center"/>
              </w:tcPr>
              <w:p w:rsidR="006D23D1" w:rsidRDefault="004301BE" w:rsidP="002D1FDE">
                <w:pPr>
                  <w:kinsoku w:val="0"/>
                  <w:overflowPunct w:val="0"/>
                  <w:autoSpaceDE w:val="0"/>
                  <w:autoSpaceDN w:val="0"/>
                  <w:adjustRightInd w:val="0"/>
                  <w:snapToGrid w:val="0"/>
                  <w:jc w:val="both"/>
                  <w:rPr>
                    <w:szCs w:val="21"/>
                  </w:rPr>
                </w:pPr>
                <w:r>
                  <w:rPr>
                    <w:szCs w:val="21"/>
                  </w:rPr>
                  <w:t>公司的外文名称缩写</w:t>
                </w:r>
              </w:p>
            </w:tc>
            <w:sdt>
              <w:sdtPr>
                <w:rPr>
                  <w:rFonts w:hint="eastAsia"/>
                  <w:szCs w:val="21"/>
                </w:rPr>
                <w:alias w:val="公司法定英文名称缩写"/>
                <w:tag w:val="_GBC_9e3d2f7031f94463b9229ceb00e67a06"/>
                <w:id w:val="-920947170"/>
                <w:lock w:val="sdtLocked"/>
              </w:sdtPr>
              <w:sdtEndPr/>
              <w:sdtContent>
                <w:tc>
                  <w:tcPr>
                    <w:tcW w:w="2831" w:type="pct"/>
                    <w:tcBorders>
                      <w:top w:val="single" w:sz="4" w:space="0" w:color="auto"/>
                      <w:left w:val="single" w:sz="4" w:space="0" w:color="auto"/>
                      <w:bottom w:val="single" w:sz="4" w:space="0" w:color="auto"/>
                    </w:tcBorders>
                  </w:tcPr>
                  <w:p w:rsidR="006D23D1" w:rsidRDefault="00B512A3">
                    <w:pPr>
                      <w:kinsoku w:val="0"/>
                      <w:overflowPunct w:val="0"/>
                      <w:autoSpaceDE w:val="0"/>
                      <w:autoSpaceDN w:val="0"/>
                      <w:adjustRightInd w:val="0"/>
                      <w:snapToGrid w:val="0"/>
                      <w:rPr>
                        <w:szCs w:val="21"/>
                      </w:rPr>
                    </w:pPr>
                    <w:r>
                      <w:rPr>
                        <w:szCs w:val="21"/>
                      </w:rPr>
                      <w:t>L&amp;T City</w:t>
                    </w:r>
                  </w:p>
                </w:tc>
              </w:sdtContent>
            </w:sdt>
          </w:tr>
          <w:tr w:rsidR="006D23D1" w:rsidTr="002D1FDE">
            <w:trPr>
              <w:trHeight w:val="293"/>
              <w:jc w:val="center"/>
            </w:trPr>
            <w:tc>
              <w:tcPr>
                <w:tcW w:w="2169" w:type="pct"/>
                <w:tcBorders>
                  <w:top w:val="single" w:sz="4" w:space="0" w:color="auto"/>
                  <w:bottom w:val="single" w:sz="4" w:space="0" w:color="auto"/>
                  <w:right w:val="single" w:sz="4" w:space="0" w:color="auto"/>
                </w:tcBorders>
                <w:shd w:val="clear" w:color="auto" w:fill="auto"/>
                <w:vAlign w:val="center"/>
              </w:tcPr>
              <w:p w:rsidR="006D23D1" w:rsidRDefault="004301BE" w:rsidP="002D1FDE">
                <w:pPr>
                  <w:kinsoku w:val="0"/>
                  <w:overflowPunct w:val="0"/>
                  <w:autoSpaceDE w:val="0"/>
                  <w:autoSpaceDN w:val="0"/>
                  <w:adjustRightInd w:val="0"/>
                  <w:snapToGrid w:val="0"/>
                  <w:jc w:val="both"/>
                  <w:rPr>
                    <w:szCs w:val="21"/>
                  </w:rPr>
                </w:pPr>
                <w:r>
                  <w:rPr>
                    <w:szCs w:val="21"/>
                  </w:rPr>
                  <w:t>公司的法定代表人</w:t>
                </w:r>
              </w:p>
            </w:tc>
            <w:sdt>
              <w:sdtPr>
                <w:rPr>
                  <w:rFonts w:hAnsi="Calibri" w:hint="eastAsia"/>
                  <w:color w:val="000000"/>
                  <w:szCs w:val="21"/>
                </w:rPr>
                <w:alias w:val="公司法定代表人"/>
                <w:tag w:val="_GBC_71327a0d8afa49e1aba9d42a68663413"/>
                <w:id w:val="-1412773688"/>
                <w:lock w:val="sdtLocked"/>
                <w:dataBinding w:prefixMappings="xmlns:clcid-cgi='clcid-cgi'" w:xpath="/*/clcid-cgi:GongSiFaDingDaiBiaoRen" w:storeItemID="{89EBAB94-44A0-46A2-B712-30D997D04A6D}"/>
                <w:text/>
              </w:sdtPr>
              <w:sdtEndPr/>
              <w:sdtContent>
                <w:tc>
                  <w:tcPr>
                    <w:tcW w:w="2831" w:type="pct"/>
                    <w:tcBorders>
                      <w:top w:val="single" w:sz="4" w:space="0" w:color="auto"/>
                      <w:left w:val="single" w:sz="4" w:space="0" w:color="auto"/>
                      <w:bottom w:val="single" w:sz="4" w:space="0" w:color="auto"/>
                    </w:tcBorders>
                  </w:tcPr>
                  <w:p w:rsidR="006D23D1" w:rsidRDefault="007D251E">
                    <w:pPr>
                      <w:kinsoku w:val="0"/>
                      <w:overflowPunct w:val="0"/>
                      <w:autoSpaceDE w:val="0"/>
                      <w:autoSpaceDN w:val="0"/>
                      <w:adjustRightInd w:val="0"/>
                      <w:snapToGrid w:val="0"/>
                      <w:rPr>
                        <w:szCs w:val="21"/>
                      </w:rPr>
                    </w:pPr>
                    <w:proofErr w:type="gramStart"/>
                    <w:r>
                      <w:rPr>
                        <w:rFonts w:hAnsi="Calibri" w:hint="eastAsia"/>
                        <w:color w:val="000000"/>
                        <w:szCs w:val="21"/>
                      </w:rPr>
                      <w:t>翁桂珍</w:t>
                    </w:r>
                    <w:proofErr w:type="gramEnd"/>
                    <w:r>
                      <w:rPr>
                        <w:rFonts w:hAnsi="Calibri" w:hint="eastAsia"/>
                        <w:color w:val="000000"/>
                        <w:szCs w:val="21"/>
                      </w:rPr>
                      <w:t xml:space="preserve">  </w:t>
                    </w:r>
                  </w:p>
                </w:tc>
              </w:sdtContent>
            </w:sdt>
          </w:tr>
        </w:tbl>
      </w:sdtContent>
    </w:sdt>
    <w:p w:rsidR="006D23D1" w:rsidRDefault="006D23D1">
      <w:pPr>
        <w:kinsoku w:val="0"/>
        <w:overflowPunct w:val="0"/>
        <w:autoSpaceDE w:val="0"/>
        <w:autoSpaceDN w:val="0"/>
        <w:adjustRightInd w:val="0"/>
        <w:snapToGrid w:val="0"/>
        <w:rPr>
          <w:szCs w:val="21"/>
        </w:rPr>
      </w:pPr>
    </w:p>
    <w:bookmarkStart w:id="6" w:name="_Toc342051042" w:displacedByCustomXml="next"/>
    <w:bookmarkStart w:id="7" w:name="_Toc342565882" w:displacedByCustomXml="next"/>
    <w:sdt>
      <w:sdtPr>
        <w:rPr>
          <w:rFonts w:ascii="Calibri" w:hAnsi="Calibri" w:cs="宋体" w:hint="eastAsia"/>
          <w:b w:val="0"/>
          <w:bCs w:val="0"/>
          <w:kern w:val="0"/>
          <w:sz w:val="24"/>
          <w:szCs w:val="22"/>
        </w:rPr>
        <w:alias w:val="模块:联系人和联系方式"/>
        <w:tag w:val="_GBC_c68db6bd18a148f3a9683d04b791123b"/>
        <w:id w:val="820230132"/>
        <w:lock w:val="sdtLocked"/>
        <w:placeholder>
          <w:docPart w:val="GBC22222222222222222222222222222"/>
        </w:placeholder>
      </w:sdtPr>
      <w:sdtEndPr>
        <w:rPr>
          <w:rFonts w:ascii="宋体" w:hAnsi="宋体"/>
          <w:sz w:val="21"/>
          <w:szCs w:val="21"/>
        </w:rPr>
      </w:sdtEndPr>
      <w:sdtContent>
        <w:p w:rsidR="006D23D1" w:rsidRDefault="004301BE" w:rsidP="00217E26">
          <w:pPr>
            <w:pStyle w:val="2"/>
            <w:numPr>
              <w:ilvl w:val="1"/>
              <w:numId w:val="3"/>
            </w:numPr>
            <w:ind w:left="566" w:hangingChars="236" w:hanging="566"/>
          </w:pPr>
          <w:r>
            <w:rPr>
              <w:rFonts w:hint="eastAsia"/>
            </w:rPr>
            <w:t>联系人和联系方式</w:t>
          </w:r>
          <w:bookmarkEnd w:id="7"/>
          <w:bookmarkEnd w:id="6"/>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962"/>
            <w:gridCol w:w="2965"/>
            <w:gridCol w:w="2965"/>
          </w:tblGrid>
          <w:tr w:rsidR="006D23D1" w:rsidTr="003A0277">
            <w:tc>
              <w:tcPr>
                <w:tcW w:w="1666" w:type="pct"/>
                <w:tcBorders>
                  <w:top w:val="single" w:sz="4" w:space="0" w:color="auto"/>
                  <w:bottom w:val="single" w:sz="4" w:space="0" w:color="auto"/>
                  <w:right w:val="single" w:sz="4" w:space="0" w:color="auto"/>
                </w:tcBorders>
                <w:shd w:val="clear" w:color="auto" w:fill="auto"/>
              </w:tcPr>
              <w:p w:rsidR="006D23D1" w:rsidRDefault="006D23D1">
                <w:pPr>
                  <w:kinsoku w:val="0"/>
                  <w:overflowPunct w:val="0"/>
                  <w:autoSpaceDE w:val="0"/>
                  <w:autoSpaceDN w:val="0"/>
                  <w:adjustRightInd w:val="0"/>
                  <w:snapToGrid w:val="0"/>
                  <w:rPr>
                    <w:szCs w:val="2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6D23D1" w:rsidRDefault="004301BE">
                <w:pPr>
                  <w:pStyle w:val="a8"/>
                  <w:kinsoku w:val="0"/>
                  <w:overflowPunct w:val="0"/>
                  <w:autoSpaceDE w:val="0"/>
                  <w:autoSpaceDN w:val="0"/>
                  <w:adjustRightInd w:val="0"/>
                  <w:snapToGrid w:val="0"/>
                  <w:jc w:val="center"/>
                  <w:rPr>
                    <w:rFonts w:ascii="宋体" w:hAnsi="宋体"/>
                    <w:color w:val="008000"/>
                  </w:rPr>
                </w:pPr>
                <w:r>
                  <w:rPr>
                    <w:rFonts w:ascii="宋体" w:hAnsi="宋体" w:cs="宋体" w:hint="eastAsia"/>
                  </w:rPr>
                  <w:t>董事会秘书</w:t>
                </w:r>
              </w:p>
            </w:tc>
            <w:tc>
              <w:tcPr>
                <w:tcW w:w="1667" w:type="pct"/>
                <w:tcBorders>
                  <w:top w:val="single" w:sz="4" w:space="0" w:color="auto"/>
                  <w:left w:val="single" w:sz="4" w:space="0" w:color="auto"/>
                  <w:bottom w:val="single" w:sz="4" w:space="0" w:color="auto"/>
                </w:tcBorders>
                <w:shd w:val="clear" w:color="auto" w:fill="auto"/>
              </w:tcPr>
              <w:p w:rsidR="006D23D1" w:rsidRDefault="004301BE">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tr>
          <w:tr w:rsidR="006D23D1" w:rsidTr="00D453F1">
            <w:tc>
              <w:tcPr>
                <w:tcW w:w="1666" w:type="pct"/>
                <w:tcBorders>
                  <w:top w:val="single" w:sz="4" w:space="0" w:color="auto"/>
                  <w:bottom w:val="single" w:sz="4" w:space="0" w:color="auto"/>
                  <w:right w:val="single" w:sz="4" w:space="0" w:color="auto"/>
                </w:tcBorders>
                <w:shd w:val="clear" w:color="auto" w:fill="auto"/>
                <w:vAlign w:val="center"/>
              </w:tcPr>
              <w:p w:rsidR="006D23D1" w:rsidRDefault="004301BE" w:rsidP="00492C02">
                <w:pPr>
                  <w:kinsoku w:val="0"/>
                  <w:overflowPunct w:val="0"/>
                  <w:autoSpaceDE w:val="0"/>
                  <w:autoSpaceDN w:val="0"/>
                  <w:adjustRightInd w:val="0"/>
                  <w:snapToGrid w:val="0"/>
                  <w:jc w:val="center"/>
                  <w:rPr>
                    <w:szCs w:val="21"/>
                  </w:rPr>
                </w:pPr>
                <w:r>
                  <w:rPr>
                    <w:rFonts w:hint="eastAsia"/>
                    <w:szCs w:val="21"/>
                  </w:rPr>
                  <w:t>姓</w:t>
                </w:r>
                <w:r w:rsidR="00492C02">
                  <w:rPr>
                    <w:rFonts w:hint="eastAsia"/>
                    <w:szCs w:val="21"/>
                  </w:rPr>
                  <w:t xml:space="preserve">    </w:t>
                </w:r>
                <w:r>
                  <w:rPr>
                    <w:rFonts w:hint="eastAsia"/>
                    <w:szCs w:val="21"/>
                  </w:rPr>
                  <w:t>名</w:t>
                </w:r>
              </w:p>
            </w:tc>
            <w:tc>
              <w:tcPr>
                <w:tcW w:w="1667" w:type="pct"/>
                <w:tcBorders>
                  <w:top w:val="single" w:sz="4" w:space="0" w:color="auto"/>
                  <w:left w:val="single" w:sz="4" w:space="0" w:color="auto"/>
                  <w:bottom w:val="single" w:sz="4" w:space="0" w:color="auto"/>
                  <w:right w:val="single" w:sz="4" w:space="0" w:color="auto"/>
                </w:tcBorders>
              </w:tcPr>
              <w:p w:rsidR="006D23D1" w:rsidRDefault="00DF503C">
                <w:pPr>
                  <w:kinsoku w:val="0"/>
                  <w:overflowPunct w:val="0"/>
                  <w:autoSpaceDE w:val="0"/>
                  <w:autoSpaceDN w:val="0"/>
                  <w:adjustRightInd w:val="0"/>
                  <w:snapToGrid w:val="0"/>
                  <w:rPr>
                    <w:color w:val="FFC000"/>
                    <w:szCs w:val="21"/>
                  </w:rPr>
                </w:pPr>
                <w:sdt>
                  <w:sdtPr>
                    <w:rPr>
                      <w:rFonts w:hint="eastAsia"/>
                      <w:szCs w:val="21"/>
                    </w:rPr>
                    <w:alias w:val="公司董事会秘书姓名"/>
                    <w:tag w:val="_GBC_cac0fb0ee4d0495699c4e8dd8009b5ca"/>
                    <w:id w:val="393021820"/>
                    <w:lock w:val="sdtLocked"/>
                  </w:sdtPr>
                  <w:sdtEndPr/>
                  <w:sdtContent>
                    <w:proofErr w:type="gramStart"/>
                    <w:r w:rsidR="00B512A3">
                      <w:rPr>
                        <w:rFonts w:hint="eastAsia"/>
                        <w:szCs w:val="21"/>
                      </w:rPr>
                      <w:t>张伟夫</w:t>
                    </w:r>
                    <w:proofErr w:type="gramEnd"/>
                  </w:sdtContent>
                </w:sdt>
              </w:p>
            </w:tc>
            <w:tc>
              <w:tcPr>
                <w:tcW w:w="1667" w:type="pct"/>
                <w:tcBorders>
                  <w:top w:val="single" w:sz="4" w:space="0" w:color="auto"/>
                  <w:left w:val="single" w:sz="4" w:space="0" w:color="auto"/>
                  <w:bottom w:val="single" w:sz="4" w:space="0" w:color="auto"/>
                </w:tcBorders>
              </w:tcPr>
              <w:p w:rsidR="006D23D1" w:rsidRDefault="00DF503C">
                <w:pPr>
                  <w:kinsoku w:val="0"/>
                  <w:overflowPunct w:val="0"/>
                  <w:autoSpaceDE w:val="0"/>
                  <w:autoSpaceDN w:val="0"/>
                  <w:adjustRightInd w:val="0"/>
                  <w:snapToGrid w:val="0"/>
                  <w:rPr>
                    <w:color w:val="FFC000"/>
                    <w:szCs w:val="21"/>
                  </w:rPr>
                </w:pPr>
                <w:sdt>
                  <w:sdtPr>
                    <w:rPr>
                      <w:rFonts w:hint="eastAsia"/>
                      <w:szCs w:val="21"/>
                    </w:rPr>
                    <w:alias w:val="公司证券事务代表姓名"/>
                    <w:tag w:val="_GBC_70a26fa96d8a40d39d18f0eafbed4a17"/>
                    <w:id w:val="554441562"/>
                    <w:lock w:val="sdtLocked"/>
                  </w:sdtPr>
                  <w:sdtEndPr/>
                  <w:sdtContent>
                    <w:r w:rsidR="00B512A3">
                      <w:rPr>
                        <w:rFonts w:hint="eastAsia"/>
                        <w:szCs w:val="21"/>
                      </w:rPr>
                      <w:t>马晓峰</w:t>
                    </w:r>
                  </w:sdtContent>
                </w:sdt>
              </w:p>
            </w:tc>
          </w:tr>
          <w:tr w:rsidR="006D23D1" w:rsidTr="00D453F1">
            <w:tc>
              <w:tcPr>
                <w:tcW w:w="1666" w:type="pct"/>
                <w:tcBorders>
                  <w:top w:val="single" w:sz="4" w:space="0" w:color="auto"/>
                  <w:bottom w:val="single" w:sz="4" w:space="0" w:color="auto"/>
                  <w:right w:val="single" w:sz="4" w:space="0" w:color="auto"/>
                </w:tcBorders>
                <w:shd w:val="clear" w:color="auto" w:fill="auto"/>
                <w:vAlign w:val="center"/>
              </w:tcPr>
              <w:p w:rsidR="006D23D1" w:rsidRDefault="004301BE" w:rsidP="00492C02">
                <w:pPr>
                  <w:kinsoku w:val="0"/>
                  <w:overflowPunct w:val="0"/>
                  <w:autoSpaceDE w:val="0"/>
                  <w:autoSpaceDN w:val="0"/>
                  <w:adjustRightInd w:val="0"/>
                  <w:snapToGrid w:val="0"/>
                  <w:jc w:val="center"/>
                  <w:rPr>
                    <w:szCs w:val="21"/>
                  </w:rPr>
                </w:pPr>
                <w:r>
                  <w:rPr>
                    <w:rFonts w:hint="eastAsia"/>
                    <w:szCs w:val="21"/>
                  </w:rPr>
                  <w:t>联系地址</w:t>
                </w:r>
              </w:p>
            </w:tc>
            <w:tc>
              <w:tcPr>
                <w:tcW w:w="1667" w:type="pct"/>
                <w:tcBorders>
                  <w:top w:val="single" w:sz="4" w:space="0" w:color="auto"/>
                  <w:left w:val="single" w:sz="4" w:space="0" w:color="auto"/>
                  <w:bottom w:val="single" w:sz="4" w:space="0" w:color="auto"/>
                  <w:right w:val="single" w:sz="4" w:space="0" w:color="auto"/>
                </w:tcBorders>
              </w:tcPr>
              <w:p w:rsidR="006D23D1" w:rsidRDefault="00DF503C">
                <w:pPr>
                  <w:kinsoku w:val="0"/>
                  <w:overflowPunct w:val="0"/>
                  <w:autoSpaceDE w:val="0"/>
                  <w:autoSpaceDN w:val="0"/>
                  <w:adjustRightInd w:val="0"/>
                  <w:snapToGrid w:val="0"/>
                  <w:rPr>
                    <w:color w:val="FFC000"/>
                    <w:szCs w:val="21"/>
                  </w:rPr>
                </w:pPr>
                <w:sdt>
                  <w:sdtPr>
                    <w:rPr>
                      <w:rFonts w:hint="eastAsia"/>
                      <w:szCs w:val="21"/>
                    </w:rPr>
                    <w:alias w:val="公司董事会秘书联系地址"/>
                    <w:tag w:val="_GBC_da00edc9edfd4e12abfd953a8f45ecd1"/>
                    <w:id w:val="-1592771115"/>
                    <w:lock w:val="sdtLocked"/>
                  </w:sdtPr>
                  <w:sdtEndPr/>
                  <w:sdtContent>
                    <w:r w:rsidR="00B512A3">
                      <w:rPr>
                        <w:rFonts w:hint="eastAsia"/>
                        <w:szCs w:val="21"/>
                      </w:rPr>
                      <w:t>浙江省绍兴市柯桥区柯桥街道鉴湖路</w:t>
                    </w:r>
                    <w:r w:rsidR="00B512A3">
                      <w:rPr>
                        <w:szCs w:val="21"/>
                      </w:rPr>
                      <w:t>1号中</w:t>
                    </w:r>
                    <w:proofErr w:type="gramStart"/>
                    <w:r w:rsidR="00B512A3">
                      <w:rPr>
                        <w:szCs w:val="21"/>
                      </w:rPr>
                      <w:t>轻大厦</w:t>
                    </w:r>
                    <w:proofErr w:type="gramEnd"/>
                  </w:sdtContent>
                </w:sdt>
              </w:p>
            </w:tc>
            <w:tc>
              <w:tcPr>
                <w:tcW w:w="1667" w:type="pct"/>
                <w:tcBorders>
                  <w:top w:val="single" w:sz="4" w:space="0" w:color="auto"/>
                  <w:left w:val="single" w:sz="4" w:space="0" w:color="auto"/>
                  <w:bottom w:val="single" w:sz="4" w:space="0" w:color="auto"/>
                </w:tcBorders>
              </w:tcPr>
              <w:p w:rsidR="006D23D1" w:rsidRDefault="00DF503C">
                <w:pPr>
                  <w:kinsoku w:val="0"/>
                  <w:overflowPunct w:val="0"/>
                  <w:autoSpaceDE w:val="0"/>
                  <w:autoSpaceDN w:val="0"/>
                  <w:adjustRightInd w:val="0"/>
                  <w:snapToGrid w:val="0"/>
                  <w:rPr>
                    <w:color w:val="FFC000"/>
                    <w:szCs w:val="21"/>
                  </w:rPr>
                </w:pPr>
                <w:sdt>
                  <w:sdtPr>
                    <w:rPr>
                      <w:rFonts w:hint="eastAsia"/>
                      <w:szCs w:val="21"/>
                    </w:rPr>
                    <w:alias w:val="公司证券事务代表联系地址"/>
                    <w:tag w:val="_GBC_3adcc9d1aa664f27a97cc756d390649c"/>
                    <w:id w:val="1698894731"/>
                    <w:lock w:val="sdtLocked"/>
                  </w:sdtPr>
                  <w:sdtEndPr/>
                  <w:sdtContent>
                    <w:r w:rsidR="00B512A3">
                      <w:rPr>
                        <w:rFonts w:hint="eastAsia"/>
                        <w:szCs w:val="21"/>
                      </w:rPr>
                      <w:t>浙江省绍兴市柯桥区柯桥街道鉴湖路</w:t>
                    </w:r>
                    <w:r w:rsidR="00B512A3">
                      <w:rPr>
                        <w:szCs w:val="21"/>
                      </w:rPr>
                      <w:t>1号中</w:t>
                    </w:r>
                    <w:proofErr w:type="gramStart"/>
                    <w:r w:rsidR="00B512A3">
                      <w:rPr>
                        <w:szCs w:val="21"/>
                      </w:rPr>
                      <w:t>轻大厦</w:t>
                    </w:r>
                    <w:proofErr w:type="gramEnd"/>
                  </w:sdtContent>
                </w:sdt>
              </w:p>
            </w:tc>
          </w:tr>
          <w:tr w:rsidR="006D23D1" w:rsidTr="00D453F1">
            <w:tc>
              <w:tcPr>
                <w:tcW w:w="1666" w:type="pct"/>
                <w:tcBorders>
                  <w:top w:val="single" w:sz="4" w:space="0" w:color="auto"/>
                  <w:bottom w:val="single" w:sz="4" w:space="0" w:color="auto"/>
                  <w:right w:val="single" w:sz="4" w:space="0" w:color="auto"/>
                </w:tcBorders>
                <w:shd w:val="clear" w:color="auto" w:fill="auto"/>
                <w:vAlign w:val="center"/>
              </w:tcPr>
              <w:p w:rsidR="006D23D1" w:rsidRDefault="004301BE" w:rsidP="00492C02">
                <w:pPr>
                  <w:kinsoku w:val="0"/>
                  <w:overflowPunct w:val="0"/>
                  <w:autoSpaceDE w:val="0"/>
                  <w:autoSpaceDN w:val="0"/>
                  <w:adjustRightInd w:val="0"/>
                  <w:snapToGrid w:val="0"/>
                  <w:jc w:val="center"/>
                  <w:rPr>
                    <w:szCs w:val="21"/>
                  </w:rPr>
                </w:pPr>
                <w:r>
                  <w:rPr>
                    <w:szCs w:val="21"/>
                  </w:rPr>
                  <w:t>电</w:t>
                </w:r>
                <w:r w:rsidR="00492C02">
                  <w:rPr>
                    <w:rFonts w:hint="eastAsia"/>
                    <w:szCs w:val="21"/>
                  </w:rPr>
                  <w:t xml:space="preserve">    </w:t>
                </w:r>
                <w:r>
                  <w:rPr>
                    <w:szCs w:val="21"/>
                  </w:rPr>
                  <w:t>话</w:t>
                </w:r>
              </w:p>
            </w:tc>
            <w:sdt>
              <w:sdtPr>
                <w:rPr>
                  <w:rFonts w:hint="eastAsia"/>
                  <w:szCs w:val="21"/>
                </w:rPr>
                <w:alias w:val="公司董事会秘书电话"/>
                <w:tag w:val="_GBC_a03b44a2aeb641db9208ad0940e9b248"/>
                <w:id w:val="252331019"/>
                <w:lock w:val="sdtLocked"/>
              </w:sdtPr>
              <w:sdtEndPr/>
              <w:sdtContent>
                <w:tc>
                  <w:tcPr>
                    <w:tcW w:w="1667" w:type="pct"/>
                    <w:tcBorders>
                      <w:top w:val="single" w:sz="4" w:space="0" w:color="auto"/>
                      <w:left w:val="single" w:sz="4" w:space="0" w:color="auto"/>
                      <w:bottom w:val="single" w:sz="4" w:space="0" w:color="auto"/>
                      <w:right w:val="single" w:sz="4" w:space="0" w:color="auto"/>
                    </w:tcBorders>
                  </w:tcPr>
                  <w:p w:rsidR="006D23D1" w:rsidRDefault="00B512A3">
                    <w:pPr>
                      <w:kinsoku w:val="0"/>
                      <w:overflowPunct w:val="0"/>
                      <w:autoSpaceDE w:val="0"/>
                      <w:autoSpaceDN w:val="0"/>
                      <w:adjustRightInd w:val="0"/>
                      <w:snapToGrid w:val="0"/>
                      <w:rPr>
                        <w:szCs w:val="21"/>
                      </w:rPr>
                    </w:pPr>
                    <w:r>
                      <w:rPr>
                        <w:szCs w:val="21"/>
                      </w:rPr>
                      <w:t xml:space="preserve">0575-84116158 </w:t>
                    </w:r>
                  </w:p>
                </w:tc>
              </w:sdtContent>
            </w:sdt>
            <w:sdt>
              <w:sdtPr>
                <w:rPr>
                  <w:rFonts w:hint="eastAsia"/>
                  <w:szCs w:val="21"/>
                </w:rPr>
                <w:alias w:val="公司证券事务代表电话"/>
                <w:tag w:val="_GBC_6902b4b9534e46ef906c46cc54c81432"/>
                <w:id w:val="-1124232386"/>
                <w:lock w:val="sdtLocked"/>
              </w:sdtPr>
              <w:sdtEndPr/>
              <w:sdtContent>
                <w:tc>
                  <w:tcPr>
                    <w:tcW w:w="1667" w:type="pct"/>
                    <w:tcBorders>
                      <w:top w:val="single" w:sz="4" w:space="0" w:color="auto"/>
                      <w:left w:val="single" w:sz="4" w:space="0" w:color="auto"/>
                      <w:bottom w:val="single" w:sz="4" w:space="0" w:color="auto"/>
                    </w:tcBorders>
                  </w:tcPr>
                  <w:p w:rsidR="006D23D1" w:rsidRDefault="00B512A3">
                    <w:pPr>
                      <w:kinsoku w:val="0"/>
                      <w:overflowPunct w:val="0"/>
                      <w:autoSpaceDE w:val="0"/>
                      <w:autoSpaceDN w:val="0"/>
                      <w:adjustRightInd w:val="0"/>
                      <w:snapToGrid w:val="0"/>
                      <w:rPr>
                        <w:szCs w:val="21"/>
                      </w:rPr>
                    </w:pPr>
                    <w:r>
                      <w:rPr>
                        <w:szCs w:val="21"/>
                      </w:rPr>
                      <w:t xml:space="preserve">0575-84135815 </w:t>
                    </w:r>
                  </w:p>
                </w:tc>
              </w:sdtContent>
            </w:sdt>
          </w:tr>
          <w:tr w:rsidR="006D23D1" w:rsidTr="00D453F1">
            <w:tc>
              <w:tcPr>
                <w:tcW w:w="1666" w:type="pct"/>
                <w:tcBorders>
                  <w:top w:val="single" w:sz="4" w:space="0" w:color="auto"/>
                  <w:bottom w:val="single" w:sz="4" w:space="0" w:color="auto"/>
                  <w:right w:val="single" w:sz="4" w:space="0" w:color="auto"/>
                </w:tcBorders>
                <w:shd w:val="clear" w:color="auto" w:fill="auto"/>
                <w:vAlign w:val="center"/>
              </w:tcPr>
              <w:p w:rsidR="006D23D1" w:rsidRDefault="004301BE" w:rsidP="00492C02">
                <w:pPr>
                  <w:kinsoku w:val="0"/>
                  <w:overflowPunct w:val="0"/>
                  <w:autoSpaceDE w:val="0"/>
                  <w:autoSpaceDN w:val="0"/>
                  <w:adjustRightInd w:val="0"/>
                  <w:snapToGrid w:val="0"/>
                  <w:jc w:val="center"/>
                  <w:rPr>
                    <w:szCs w:val="21"/>
                  </w:rPr>
                </w:pPr>
                <w:r>
                  <w:rPr>
                    <w:szCs w:val="21"/>
                  </w:rPr>
                  <w:t>传</w:t>
                </w:r>
                <w:r w:rsidR="00492C02">
                  <w:rPr>
                    <w:rFonts w:hint="eastAsia"/>
                    <w:szCs w:val="21"/>
                  </w:rPr>
                  <w:t xml:space="preserve">    </w:t>
                </w:r>
                <w:r>
                  <w:rPr>
                    <w:szCs w:val="21"/>
                  </w:rPr>
                  <w:t>真</w:t>
                </w:r>
              </w:p>
            </w:tc>
            <w:sdt>
              <w:sdtPr>
                <w:rPr>
                  <w:rFonts w:hint="eastAsia"/>
                  <w:szCs w:val="21"/>
                </w:rPr>
                <w:alias w:val="公司董事会秘书传真"/>
                <w:tag w:val="_GBC_03560dc980424f4aa2d9832b0fb18d8d"/>
                <w:id w:val="120426042"/>
                <w:lock w:val="sdtLocked"/>
              </w:sdtPr>
              <w:sdtEndPr/>
              <w:sdtContent>
                <w:tc>
                  <w:tcPr>
                    <w:tcW w:w="1667" w:type="pct"/>
                    <w:tcBorders>
                      <w:top w:val="single" w:sz="4" w:space="0" w:color="auto"/>
                      <w:left w:val="single" w:sz="4" w:space="0" w:color="auto"/>
                      <w:bottom w:val="single" w:sz="4" w:space="0" w:color="auto"/>
                      <w:right w:val="single" w:sz="4" w:space="0" w:color="auto"/>
                    </w:tcBorders>
                  </w:tcPr>
                  <w:p w:rsidR="006D23D1" w:rsidRDefault="00B512A3">
                    <w:pPr>
                      <w:kinsoku w:val="0"/>
                      <w:overflowPunct w:val="0"/>
                      <w:autoSpaceDE w:val="0"/>
                      <w:autoSpaceDN w:val="0"/>
                      <w:adjustRightInd w:val="0"/>
                      <w:snapToGrid w:val="0"/>
                      <w:rPr>
                        <w:szCs w:val="21"/>
                      </w:rPr>
                    </w:pPr>
                    <w:r>
                      <w:rPr>
                        <w:szCs w:val="21"/>
                      </w:rPr>
                      <w:t xml:space="preserve">0575-84116045 </w:t>
                    </w:r>
                  </w:p>
                </w:tc>
              </w:sdtContent>
            </w:sdt>
            <w:sdt>
              <w:sdtPr>
                <w:rPr>
                  <w:rFonts w:hint="eastAsia"/>
                  <w:szCs w:val="21"/>
                </w:rPr>
                <w:alias w:val="公司证券事务代表传真"/>
                <w:tag w:val="_GBC_fa537b03ba9e4cb5a37f2170eae641b0"/>
                <w:id w:val="-1746566592"/>
                <w:lock w:val="sdtLocked"/>
              </w:sdtPr>
              <w:sdtEndPr/>
              <w:sdtContent>
                <w:tc>
                  <w:tcPr>
                    <w:tcW w:w="1667" w:type="pct"/>
                    <w:tcBorders>
                      <w:top w:val="single" w:sz="4" w:space="0" w:color="auto"/>
                      <w:left w:val="single" w:sz="4" w:space="0" w:color="auto"/>
                      <w:bottom w:val="single" w:sz="4" w:space="0" w:color="auto"/>
                    </w:tcBorders>
                  </w:tcPr>
                  <w:p w:rsidR="006D23D1" w:rsidRDefault="00B512A3">
                    <w:pPr>
                      <w:kinsoku w:val="0"/>
                      <w:overflowPunct w:val="0"/>
                      <w:autoSpaceDE w:val="0"/>
                      <w:autoSpaceDN w:val="0"/>
                      <w:adjustRightInd w:val="0"/>
                      <w:snapToGrid w:val="0"/>
                      <w:rPr>
                        <w:szCs w:val="21"/>
                      </w:rPr>
                    </w:pPr>
                    <w:r>
                      <w:rPr>
                        <w:szCs w:val="21"/>
                      </w:rPr>
                      <w:t xml:space="preserve">0575-84116045 </w:t>
                    </w:r>
                  </w:p>
                </w:tc>
              </w:sdtContent>
            </w:sdt>
          </w:tr>
          <w:tr w:rsidR="006D23D1" w:rsidTr="00D453F1">
            <w:tc>
              <w:tcPr>
                <w:tcW w:w="1666" w:type="pct"/>
                <w:tcBorders>
                  <w:top w:val="single" w:sz="4" w:space="0" w:color="auto"/>
                  <w:bottom w:val="single" w:sz="4" w:space="0" w:color="auto"/>
                  <w:right w:val="single" w:sz="4" w:space="0" w:color="auto"/>
                </w:tcBorders>
                <w:shd w:val="clear" w:color="auto" w:fill="auto"/>
                <w:vAlign w:val="center"/>
              </w:tcPr>
              <w:p w:rsidR="006D23D1" w:rsidRDefault="004301BE" w:rsidP="00492C02">
                <w:pPr>
                  <w:kinsoku w:val="0"/>
                  <w:overflowPunct w:val="0"/>
                  <w:autoSpaceDE w:val="0"/>
                  <w:autoSpaceDN w:val="0"/>
                  <w:adjustRightInd w:val="0"/>
                  <w:snapToGrid w:val="0"/>
                  <w:jc w:val="center"/>
                  <w:rPr>
                    <w:szCs w:val="21"/>
                  </w:rPr>
                </w:pPr>
                <w:r>
                  <w:rPr>
                    <w:szCs w:val="21"/>
                  </w:rPr>
                  <w:t>电子信箱</w:t>
                </w:r>
              </w:p>
            </w:tc>
            <w:sdt>
              <w:sdtPr>
                <w:rPr>
                  <w:rFonts w:hint="eastAsia"/>
                  <w:szCs w:val="21"/>
                </w:rPr>
                <w:alias w:val="公司董事会秘书电子信箱"/>
                <w:tag w:val="_GBC_5f9d2117b526463192a29912849968c2"/>
                <w:id w:val="608621388"/>
                <w:lock w:val="sdtLocked"/>
              </w:sdtPr>
              <w:sdtEndPr/>
              <w:sdtContent>
                <w:tc>
                  <w:tcPr>
                    <w:tcW w:w="1667" w:type="pct"/>
                    <w:tcBorders>
                      <w:top w:val="single" w:sz="4" w:space="0" w:color="auto"/>
                      <w:left w:val="single" w:sz="4" w:space="0" w:color="auto"/>
                      <w:bottom w:val="single" w:sz="4" w:space="0" w:color="auto"/>
                      <w:right w:val="single" w:sz="4" w:space="0" w:color="auto"/>
                    </w:tcBorders>
                  </w:tcPr>
                  <w:p w:rsidR="006D23D1" w:rsidRDefault="00B512A3">
                    <w:pPr>
                      <w:kinsoku w:val="0"/>
                      <w:overflowPunct w:val="0"/>
                      <w:autoSpaceDE w:val="0"/>
                      <w:autoSpaceDN w:val="0"/>
                      <w:adjustRightInd w:val="0"/>
                      <w:snapToGrid w:val="0"/>
                      <w:rPr>
                        <w:szCs w:val="21"/>
                      </w:rPr>
                    </w:pPr>
                    <w:r>
                      <w:rPr>
                        <w:szCs w:val="21"/>
                      </w:rPr>
                      <w:t xml:space="preserve">zwf@qfcgroup.com </w:t>
                    </w:r>
                  </w:p>
                </w:tc>
              </w:sdtContent>
            </w:sdt>
            <w:sdt>
              <w:sdtPr>
                <w:rPr>
                  <w:rFonts w:hint="eastAsia"/>
                  <w:szCs w:val="21"/>
                </w:rPr>
                <w:alias w:val="公司证券事务代表电子信箱"/>
                <w:tag w:val="_GBC_bedfc63a281248468aa1efc5a07a5efb"/>
                <w:id w:val="2004007159"/>
                <w:lock w:val="sdtLocked"/>
              </w:sdtPr>
              <w:sdtEndPr/>
              <w:sdtContent>
                <w:tc>
                  <w:tcPr>
                    <w:tcW w:w="1667" w:type="pct"/>
                    <w:tcBorders>
                      <w:top w:val="single" w:sz="4" w:space="0" w:color="auto"/>
                      <w:left w:val="single" w:sz="4" w:space="0" w:color="auto"/>
                      <w:bottom w:val="single" w:sz="4" w:space="0" w:color="auto"/>
                    </w:tcBorders>
                  </w:tcPr>
                  <w:p w:rsidR="006D23D1" w:rsidRDefault="00B512A3">
                    <w:pPr>
                      <w:kinsoku w:val="0"/>
                      <w:overflowPunct w:val="0"/>
                      <w:autoSpaceDE w:val="0"/>
                      <w:autoSpaceDN w:val="0"/>
                      <w:adjustRightInd w:val="0"/>
                      <w:snapToGrid w:val="0"/>
                      <w:rPr>
                        <w:szCs w:val="21"/>
                      </w:rPr>
                    </w:pPr>
                    <w:r>
                      <w:rPr>
                        <w:rFonts w:hint="eastAsia"/>
                        <w:szCs w:val="21"/>
                      </w:rPr>
                      <w:t>mxf</w:t>
                    </w:r>
                    <w:r>
                      <w:rPr>
                        <w:szCs w:val="21"/>
                      </w:rPr>
                      <w:t xml:space="preserve">@qfcgroup.com </w:t>
                    </w:r>
                  </w:p>
                </w:tc>
              </w:sdtContent>
            </w:sdt>
          </w:tr>
        </w:tbl>
      </w:sdtContent>
    </w:sdt>
    <w:p w:rsidR="006D23D1" w:rsidRDefault="006D23D1">
      <w:pPr>
        <w:kinsoku w:val="0"/>
        <w:overflowPunct w:val="0"/>
        <w:autoSpaceDE w:val="0"/>
        <w:autoSpaceDN w:val="0"/>
        <w:adjustRightInd w:val="0"/>
        <w:snapToGrid w:val="0"/>
        <w:rPr>
          <w:szCs w:val="21"/>
        </w:rPr>
      </w:pPr>
    </w:p>
    <w:p w:rsidR="006D23D1" w:rsidRDefault="004301BE" w:rsidP="00217E26">
      <w:pPr>
        <w:pStyle w:val="2"/>
        <w:numPr>
          <w:ilvl w:val="1"/>
          <w:numId w:val="3"/>
        </w:numPr>
      </w:pPr>
      <w:r>
        <w:t>基本情况变更简介</w:t>
      </w:r>
    </w:p>
    <w:sdt>
      <w:sdtPr>
        <w:alias w:val="模块:基本情况变更简介"/>
        <w:tag w:val="_GBC_5882b65ee1af4c18a1a62f56241999ce"/>
        <w:id w:val="-178812169"/>
        <w:lock w:val="sdtLocked"/>
        <w:placeholder>
          <w:docPart w:val="GBC22222222222222222222222222222"/>
        </w:placeholder>
      </w:sdtPr>
      <w:sdtEndPr>
        <w:rPr>
          <w:rFonts w:hint="eastAsia"/>
          <w:szCs w:val="21"/>
        </w:rPr>
      </w:sdtEndPr>
      <w:sdtContent>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7"/>
            <w:gridCol w:w="5035"/>
          </w:tblGrid>
          <w:tr w:rsidR="006D23D1" w:rsidTr="00D973CF">
            <w:trPr>
              <w:trHeight w:val="293"/>
            </w:trPr>
            <w:tc>
              <w:tcPr>
                <w:tcW w:w="2169" w:type="pct"/>
                <w:tcBorders>
                  <w:top w:val="single" w:sz="4" w:space="0" w:color="auto"/>
                  <w:bottom w:val="single" w:sz="4" w:space="0" w:color="auto"/>
                  <w:right w:val="single" w:sz="4" w:space="0" w:color="auto"/>
                </w:tcBorders>
                <w:shd w:val="clear" w:color="auto" w:fill="auto"/>
              </w:tcPr>
              <w:p w:rsidR="006D23D1" w:rsidRDefault="004301BE">
                <w:pPr>
                  <w:kinsoku w:val="0"/>
                  <w:overflowPunct w:val="0"/>
                  <w:autoSpaceDE w:val="0"/>
                  <w:autoSpaceDN w:val="0"/>
                  <w:adjustRightInd w:val="0"/>
                  <w:snapToGrid w:val="0"/>
                  <w:rPr>
                    <w:szCs w:val="21"/>
                  </w:rPr>
                </w:pPr>
                <w:r>
                  <w:t>公司注册地址</w:t>
                </w:r>
              </w:p>
            </w:tc>
            <w:sdt>
              <w:sdtPr>
                <w:rPr>
                  <w:szCs w:val="21"/>
                </w:rPr>
                <w:alias w:val="公司注册地址"/>
                <w:tag w:val="_GBC_176149bee7bf41819b29097eb854f331"/>
                <w:id w:val="1721173214"/>
                <w:lock w:val="sdtLocked"/>
              </w:sdtPr>
              <w:sdtEndPr/>
              <w:sdtContent>
                <w:tc>
                  <w:tcPr>
                    <w:tcW w:w="2831" w:type="pct"/>
                    <w:tcBorders>
                      <w:top w:val="single" w:sz="4" w:space="0" w:color="auto"/>
                      <w:left w:val="single" w:sz="4" w:space="0" w:color="auto"/>
                      <w:bottom w:val="single" w:sz="4" w:space="0" w:color="auto"/>
                    </w:tcBorders>
                  </w:tcPr>
                  <w:p w:rsidR="006D23D1" w:rsidRDefault="00B512A3">
                    <w:pPr>
                      <w:kinsoku w:val="0"/>
                      <w:overflowPunct w:val="0"/>
                      <w:autoSpaceDE w:val="0"/>
                      <w:autoSpaceDN w:val="0"/>
                      <w:adjustRightInd w:val="0"/>
                      <w:snapToGrid w:val="0"/>
                      <w:rPr>
                        <w:szCs w:val="21"/>
                      </w:rPr>
                    </w:pPr>
                    <w:r>
                      <w:rPr>
                        <w:rFonts w:hint="eastAsia"/>
                        <w:szCs w:val="21"/>
                      </w:rPr>
                      <w:t>浙江省绍兴市柯桥区柯桥街道鉴湖路</w:t>
                    </w:r>
                    <w:r>
                      <w:rPr>
                        <w:szCs w:val="21"/>
                      </w:rPr>
                      <w:t>1号中</w:t>
                    </w:r>
                    <w:proofErr w:type="gramStart"/>
                    <w:r>
                      <w:rPr>
                        <w:szCs w:val="21"/>
                      </w:rPr>
                      <w:t>轻大厦</w:t>
                    </w:r>
                    <w:proofErr w:type="gramEnd"/>
                  </w:p>
                </w:tc>
              </w:sdtContent>
            </w:sdt>
          </w:tr>
          <w:tr w:rsidR="006D23D1" w:rsidTr="00D973CF">
            <w:trPr>
              <w:trHeight w:val="293"/>
            </w:trPr>
            <w:tc>
              <w:tcPr>
                <w:tcW w:w="2169" w:type="pct"/>
                <w:tcBorders>
                  <w:top w:val="single" w:sz="4" w:space="0" w:color="auto"/>
                  <w:bottom w:val="single" w:sz="4" w:space="0" w:color="auto"/>
                  <w:right w:val="single" w:sz="4" w:space="0" w:color="auto"/>
                </w:tcBorders>
                <w:shd w:val="clear" w:color="auto" w:fill="auto"/>
              </w:tcPr>
              <w:p w:rsidR="006D23D1" w:rsidRDefault="004301BE">
                <w:pPr>
                  <w:kinsoku w:val="0"/>
                  <w:overflowPunct w:val="0"/>
                  <w:autoSpaceDE w:val="0"/>
                  <w:autoSpaceDN w:val="0"/>
                  <w:adjustRightInd w:val="0"/>
                  <w:snapToGrid w:val="0"/>
                  <w:rPr>
                    <w:szCs w:val="21"/>
                  </w:rPr>
                </w:pPr>
                <w:r>
                  <w:t>公司注册地址的邮政编码</w:t>
                </w:r>
              </w:p>
            </w:tc>
            <w:sdt>
              <w:sdtPr>
                <w:rPr>
                  <w:szCs w:val="21"/>
                </w:rPr>
                <w:alias w:val="公司注册地址邮政编码"/>
                <w:tag w:val="_GBC_3655ad918d6642f6b23902666a2542af"/>
                <w:id w:val="338825378"/>
                <w:lock w:val="sdtLocked"/>
              </w:sdtPr>
              <w:sdtEndPr/>
              <w:sdtContent>
                <w:tc>
                  <w:tcPr>
                    <w:tcW w:w="2831" w:type="pct"/>
                    <w:tcBorders>
                      <w:top w:val="single" w:sz="4" w:space="0" w:color="auto"/>
                      <w:left w:val="single" w:sz="4" w:space="0" w:color="auto"/>
                      <w:bottom w:val="single" w:sz="4" w:space="0" w:color="auto"/>
                    </w:tcBorders>
                  </w:tcPr>
                  <w:p w:rsidR="006D23D1" w:rsidRDefault="00B512A3">
                    <w:pPr>
                      <w:kinsoku w:val="0"/>
                      <w:overflowPunct w:val="0"/>
                      <w:autoSpaceDE w:val="0"/>
                      <w:autoSpaceDN w:val="0"/>
                      <w:adjustRightInd w:val="0"/>
                      <w:snapToGrid w:val="0"/>
                      <w:rPr>
                        <w:szCs w:val="21"/>
                      </w:rPr>
                    </w:pPr>
                    <w:r>
                      <w:rPr>
                        <w:szCs w:val="21"/>
                      </w:rPr>
                      <w:t xml:space="preserve">312030 </w:t>
                    </w:r>
                  </w:p>
                </w:tc>
              </w:sdtContent>
            </w:sdt>
          </w:tr>
          <w:tr w:rsidR="006D23D1" w:rsidTr="00D973CF">
            <w:trPr>
              <w:trHeight w:val="293"/>
            </w:trPr>
            <w:tc>
              <w:tcPr>
                <w:tcW w:w="2169" w:type="pct"/>
                <w:tcBorders>
                  <w:top w:val="single" w:sz="4" w:space="0" w:color="auto"/>
                  <w:bottom w:val="single" w:sz="4" w:space="0" w:color="auto"/>
                  <w:right w:val="single" w:sz="4" w:space="0" w:color="auto"/>
                </w:tcBorders>
                <w:shd w:val="clear" w:color="auto" w:fill="auto"/>
              </w:tcPr>
              <w:p w:rsidR="006D23D1" w:rsidRDefault="004301BE">
                <w:pPr>
                  <w:kinsoku w:val="0"/>
                  <w:overflowPunct w:val="0"/>
                  <w:autoSpaceDE w:val="0"/>
                  <w:autoSpaceDN w:val="0"/>
                  <w:adjustRightInd w:val="0"/>
                  <w:snapToGrid w:val="0"/>
                  <w:rPr>
                    <w:szCs w:val="21"/>
                  </w:rPr>
                </w:pPr>
                <w:r>
                  <w:t>公司办公地址</w:t>
                </w:r>
              </w:p>
            </w:tc>
            <w:sdt>
              <w:sdtPr>
                <w:rPr>
                  <w:rFonts w:hint="eastAsia"/>
                  <w:szCs w:val="21"/>
                </w:rPr>
                <w:alias w:val="公司办公地址"/>
                <w:tag w:val="_GBC_5d7ed1a91af0489a99a8b9a1eb39057e"/>
                <w:id w:val="1766256743"/>
                <w:lock w:val="sdtLocked"/>
              </w:sdtPr>
              <w:sdtEndPr/>
              <w:sdtContent>
                <w:tc>
                  <w:tcPr>
                    <w:tcW w:w="2831" w:type="pct"/>
                    <w:tcBorders>
                      <w:top w:val="single" w:sz="4" w:space="0" w:color="auto"/>
                      <w:left w:val="single" w:sz="4" w:space="0" w:color="auto"/>
                      <w:bottom w:val="single" w:sz="4" w:space="0" w:color="auto"/>
                    </w:tcBorders>
                  </w:tcPr>
                  <w:p w:rsidR="006D23D1" w:rsidRDefault="00B512A3">
                    <w:pPr>
                      <w:kinsoku w:val="0"/>
                      <w:overflowPunct w:val="0"/>
                      <w:autoSpaceDE w:val="0"/>
                      <w:autoSpaceDN w:val="0"/>
                      <w:adjustRightInd w:val="0"/>
                      <w:snapToGrid w:val="0"/>
                      <w:rPr>
                        <w:szCs w:val="21"/>
                      </w:rPr>
                    </w:pPr>
                    <w:r>
                      <w:rPr>
                        <w:rFonts w:hint="eastAsia"/>
                        <w:szCs w:val="21"/>
                      </w:rPr>
                      <w:t>浙江省绍兴市柯桥区柯桥街道鉴湖路</w:t>
                    </w:r>
                    <w:r>
                      <w:rPr>
                        <w:szCs w:val="21"/>
                      </w:rPr>
                      <w:t>1号中</w:t>
                    </w:r>
                    <w:proofErr w:type="gramStart"/>
                    <w:r>
                      <w:rPr>
                        <w:szCs w:val="21"/>
                      </w:rPr>
                      <w:t>轻大厦</w:t>
                    </w:r>
                    <w:proofErr w:type="gramEnd"/>
                  </w:p>
                </w:tc>
              </w:sdtContent>
            </w:sdt>
          </w:tr>
          <w:tr w:rsidR="006D23D1" w:rsidTr="00D973CF">
            <w:trPr>
              <w:trHeight w:val="293"/>
            </w:trPr>
            <w:tc>
              <w:tcPr>
                <w:tcW w:w="2169" w:type="pct"/>
                <w:tcBorders>
                  <w:top w:val="single" w:sz="4" w:space="0" w:color="auto"/>
                  <w:bottom w:val="single" w:sz="4" w:space="0" w:color="auto"/>
                  <w:right w:val="single" w:sz="4" w:space="0" w:color="auto"/>
                </w:tcBorders>
                <w:shd w:val="clear" w:color="auto" w:fill="auto"/>
              </w:tcPr>
              <w:p w:rsidR="006D23D1" w:rsidRDefault="004301BE">
                <w:pPr>
                  <w:kinsoku w:val="0"/>
                  <w:overflowPunct w:val="0"/>
                  <w:autoSpaceDE w:val="0"/>
                  <w:autoSpaceDN w:val="0"/>
                  <w:adjustRightInd w:val="0"/>
                  <w:snapToGrid w:val="0"/>
                  <w:rPr>
                    <w:szCs w:val="21"/>
                  </w:rPr>
                </w:pPr>
                <w:r>
                  <w:t>公司办公地址的邮政编码</w:t>
                </w:r>
              </w:p>
            </w:tc>
            <w:sdt>
              <w:sdtPr>
                <w:rPr>
                  <w:rFonts w:hint="eastAsia"/>
                  <w:szCs w:val="21"/>
                </w:rPr>
                <w:alias w:val="公司办公地址邮政编码"/>
                <w:tag w:val="_GBC_0b586d6a76e74eb5bfd69803dd5b3f21"/>
                <w:id w:val="392172808"/>
                <w:lock w:val="sdtLocked"/>
              </w:sdtPr>
              <w:sdtEndPr/>
              <w:sdtContent>
                <w:tc>
                  <w:tcPr>
                    <w:tcW w:w="2831" w:type="pct"/>
                    <w:tcBorders>
                      <w:top w:val="single" w:sz="4" w:space="0" w:color="auto"/>
                      <w:left w:val="single" w:sz="4" w:space="0" w:color="auto"/>
                      <w:bottom w:val="single" w:sz="4" w:space="0" w:color="auto"/>
                    </w:tcBorders>
                  </w:tcPr>
                  <w:p w:rsidR="006D23D1" w:rsidRDefault="00B512A3">
                    <w:pPr>
                      <w:kinsoku w:val="0"/>
                      <w:overflowPunct w:val="0"/>
                      <w:autoSpaceDE w:val="0"/>
                      <w:autoSpaceDN w:val="0"/>
                      <w:adjustRightInd w:val="0"/>
                      <w:snapToGrid w:val="0"/>
                      <w:rPr>
                        <w:szCs w:val="21"/>
                      </w:rPr>
                    </w:pPr>
                    <w:r>
                      <w:rPr>
                        <w:szCs w:val="21"/>
                      </w:rPr>
                      <w:t xml:space="preserve">312030 </w:t>
                    </w:r>
                  </w:p>
                </w:tc>
              </w:sdtContent>
            </w:sdt>
          </w:tr>
          <w:tr w:rsidR="006D23D1" w:rsidTr="00D973CF">
            <w:trPr>
              <w:trHeight w:val="293"/>
            </w:trPr>
            <w:tc>
              <w:tcPr>
                <w:tcW w:w="2169" w:type="pct"/>
                <w:tcBorders>
                  <w:top w:val="single" w:sz="4" w:space="0" w:color="auto"/>
                  <w:bottom w:val="single" w:sz="4" w:space="0" w:color="auto"/>
                  <w:right w:val="single" w:sz="4" w:space="0" w:color="auto"/>
                </w:tcBorders>
                <w:shd w:val="clear" w:color="auto" w:fill="auto"/>
              </w:tcPr>
              <w:p w:rsidR="006D23D1" w:rsidRDefault="004301BE">
                <w:pPr>
                  <w:kinsoku w:val="0"/>
                  <w:overflowPunct w:val="0"/>
                  <w:autoSpaceDE w:val="0"/>
                  <w:autoSpaceDN w:val="0"/>
                  <w:adjustRightInd w:val="0"/>
                  <w:snapToGrid w:val="0"/>
                  <w:rPr>
                    <w:szCs w:val="21"/>
                  </w:rPr>
                </w:pPr>
                <w:r>
                  <w:t>公司网址</w:t>
                </w:r>
              </w:p>
            </w:tc>
            <w:sdt>
              <w:sdtPr>
                <w:rPr>
                  <w:rFonts w:hint="eastAsia"/>
                  <w:szCs w:val="21"/>
                </w:rPr>
                <w:alias w:val="公司国际互联网网址"/>
                <w:tag w:val="_GBC_7230b5ca49734fc2ad410245ff685045"/>
                <w:id w:val="608233465"/>
                <w:lock w:val="sdtLocked"/>
              </w:sdtPr>
              <w:sdtEndPr/>
              <w:sdtContent>
                <w:tc>
                  <w:tcPr>
                    <w:tcW w:w="2831" w:type="pct"/>
                    <w:tcBorders>
                      <w:top w:val="single" w:sz="4" w:space="0" w:color="auto"/>
                      <w:left w:val="single" w:sz="4" w:space="0" w:color="auto"/>
                      <w:bottom w:val="single" w:sz="4" w:space="0" w:color="auto"/>
                    </w:tcBorders>
                  </w:tcPr>
                  <w:p w:rsidR="006D23D1" w:rsidRDefault="00B512A3">
                    <w:pPr>
                      <w:kinsoku w:val="0"/>
                      <w:overflowPunct w:val="0"/>
                      <w:autoSpaceDE w:val="0"/>
                      <w:autoSpaceDN w:val="0"/>
                      <w:adjustRightInd w:val="0"/>
                      <w:snapToGrid w:val="0"/>
                      <w:rPr>
                        <w:szCs w:val="21"/>
                      </w:rPr>
                    </w:pPr>
                    <w:r>
                      <w:rPr>
                        <w:szCs w:val="21"/>
                      </w:rPr>
                      <w:t xml:space="preserve">www.qfcgroup.com </w:t>
                    </w:r>
                  </w:p>
                </w:tc>
              </w:sdtContent>
            </w:sdt>
          </w:tr>
          <w:tr w:rsidR="006D23D1" w:rsidTr="00D973CF">
            <w:trPr>
              <w:trHeight w:val="293"/>
            </w:trPr>
            <w:tc>
              <w:tcPr>
                <w:tcW w:w="2169" w:type="pct"/>
                <w:tcBorders>
                  <w:top w:val="single" w:sz="4" w:space="0" w:color="auto"/>
                  <w:bottom w:val="single" w:sz="4" w:space="0" w:color="auto"/>
                  <w:right w:val="single" w:sz="4" w:space="0" w:color="auto"/>
                </w:tcBorders>
                <w:shd w:val="clear" w:color="auto" w:fill="auto"/>
              </w:tcPr>
              <w:p w:rsidR="006D23D1" w:rsidRDefault="004301BE">
                <w:pPr>
                  <w:kinsoku w:val="0"/>
                  <w:overflowPunct w:val="0"/>
                  <w:autoSpaceDE w:val="0"/>
                  <w:autoSpaceDN w:val="0"/>
                  <w:adjustRightInd w:val="0"/>
                  <w:snapToGrid w:val="0"/>
                  <w:rPr>
                    <w:szCs w:val="21"/>
                  </w:rPr>
                </w:pPr>
                <w:r>
                  <w:t>电子信箱</w:t>
                </w:r>
              </w:p>
            </w:tc>
            <w:sdt>
              <w:sdtPr>
                <w:rPr>
                  <w:rFonts w:hint="eastAsia"/>
                  <w:szCs w:val="21"/>
                </w:rPr>
                <w:alias w:val="公司电子信箱"/>
                <w:tag w:val="_GBC_229dc578e23341bbaf9302c6a1aaeb1e"/>
                <w:id w:val="-1462262955"/>
                <w:lock w:val="sdtLocked"/>
              </w:sdtPr>
              <w:sdtEndPr/>
              <w:sdtContent>
                <w:tc>
                  <w:tcPr>
                    <w:tcW w:w="2831" w:type="pct"/>
                    <w:tcBorders>
                      <w:top w:val="single" w:sz="4" w:space="0" w:color="auto"/>
                      <w:left w:val="single" w:sz="4" w:space="0" w:color="auto"/>
                      <w:bottom w:val="single" w:sz="4" w:space="0" w:color="auto"/>
                    </w:tcBorders>
                  </w:tcPr>
                  <w:p w:rsidR="006D23D1" w:rsidRDefault="00B512A3" w:rsidP="00B512A3">
                    <w:pPr>
                      <w:kinsoku w:val="0"/>
                      <w:overflowPunct w:val="0"/>
                      <w:autoSpaceDE w:val="0"/>
                      <w:autoSpaceDN w:val="0"/>
                      <w:adjustRightInd w:val="0"/>
                      <w:snapToGrid w:val="0"/>
                      <w:rPr>
                        <w:szCs w:val="21"/>
                      </w:rPr>
                    </w:pPr>
                    <w:r>
                      <w:rPr>
                        <w:szCs w:val="21"/>
                      </w:rPr>
                      <w:t xml:space="preserve">600790@qfcgroup.com  </w:t>
                    </w:r>
                  </w:p>
                </w:tc>
              </w:sdtContent>
            </w:sdt>
          </w:tr>
          <w:tr w:rsidR="006D23D1" w:rsidTr="00D973CF">
            <w:trPr>
              <w:trHeight w:val="293"/>
            </w:trPr>
            <w:tc>
              <w:tcPr>
                <w:tcW w:w="2169" w:type="pct"/>
                <w:tcBorders>
                  <w:top w:val="single" w:sz="4" w:space="0" w:color="auto"/>
                  <w:bottom w:val="single" w:sz="4" w:space="0" w:color="auto"/>
                  <w:right w:val="single" w:sz="4" w:space="0" w:color="auto"/>
                </w:tcBorders>
                <w:shd w:val="clear" w:color="auto" w:fill="auto"/>
              </w:tcPr>
              <w:p w:rsidR="006D23D1" w:rsidRDefault="004301BE">
                <w:pPr>
                  <w:kinsoku w:val="0"/>
                  <w:overflowPunct w:val="0"/>
                  <w:autoSpaceDE w:val="0"/>
                  <w:autoSpaceDN w:val="0"/>
                  <w:adjustRightInd w:val="0"/>
                  <w:snapToGrid w:val="0"/>
                  <w:rPr>
                    <w:szCs w:val="21"/>
                  </w:rPr>
                </w:pPr>
                <w:r>
                  <w:t>报告期内变更情况查询索引</w:t>
                </w:r>
              </w:p>
            </w:tc>
            <w:sdt>
              <w:sdtPr>
                <w:rPr>
                  <w:rFonts w:hint="eastAsia"/>
                  <w:szCs w:val="21"/>
                </w:rPr>
                <w:alias w:val="公司基本情况报告期内变更查询索引"/>
                <w:tag w:val="_GBC_faa254795096437fb73ed03d5cbc1c7e"/>
                <w:id w:val="1450668212"/>
                <w:lock w:val="sdtLocked"/>
                <w:showingPlcHdr/>
              </w:sdtPr>
              <w:sdtEndPr/>
              <w:sdtContent>
                <w:tc>
                  <w:tcPr>
                    <w:tcW w:w="2831" w:type="pct"/>
                    <w:tcBorders>
                      <w:top w:val="single" w:sz="4" w:space="0" w:color="auto"/>
                      <w:left w:val="single" w:sz="4" w:space="0" w:color="auto"/>
                      <w:bottom w:val="single" w:sz="4" w:space="0" w:color="auto"/>
                    </w:tcBorders>
                  </w:tcPr>
                  <w:p w:rsidR="006D23D1" w:rsidRDefault="004301BE">
                    <w:pPr>
                      <w:kinsoku w:val="0"/>
                      <w:overflowPunct w:val="0"/>
                      <w:autoSpaceDE w:val="0"/>
                      <w:autoSpaceDN w:val="0"/>
                      <w:adjustRightInd w:val="0"/>
                      <w:snapToGrid w:val="0"/>
                      <w:rPr>
                        <w:szCs w:val="21"/>
                      </w:rPr>
                    </w:pPr>
                    <w:r>
                      <w:rPr>
                        <w:rFonts w:hint="eastAsia"/>
                        <w:color w:val="333399"/>
                      </w:rPr>
                      <w:t xml:space="preserve">　</w:t>
                    </w:r>
                  </w:p>
                </w:tc>
              </w:sdtContent>
            </w:sdt>
          </w:tr>
        </w:tbl>
      </w:sdtContent>
    </w:sdt>
    <w:p w:rsidR="006D23D1" w:rsidRDefault="006D23D1">
      <w:pPr>
        <w:kinsoku w:val="0"/>
        <w:overflowPunct w:val="0"/>
        <w:autoSpaceDE w:val="0"/>
        <w:autoSpaceDN w:val="0"/>
        <w:adjustRightInd w:val="0"/>
        <w:snapToGrid w:val="0"/>
        <w:rPr>
          <w:szCs w:val="21"/>
        </w:rPr>
      </w:pPr>
    </w:p>
    <w:sdt>
      <w:sdtPr>
        <w:rPr>
          <w:rFonts w:ascii="Calibri" w:hAnsi="Calibri" w:cs="宋体"/>
          <w:b w:val="0"/>
          <w:bCs w:val="0"/>
          <w:kern w:val="0"/>
          <w:szCs w:val="22"/>
        </w:rPr>
        <w:alias w:val="模块:信息披露及备置地点变更情况简介"/>
        <w:tag w:val="_GBC_20a39c6141734cc19616660ebf1a0dfa"/>
        <w:id w:val="-1996950026"/>
        <w:lock w:val="sdtLocked"/>
        <w:placeholder>
          <w:docPart w:val="GBC22222222222222222222222222222"/>
        </w:placeholder>
      </w:sdtPr>
      <w:sdtEndPr>
        <w:rPr>
          <w:rFonts w:ascii="宋体" w:hAnsi="宋体" w:hint="eastAsia"/>
          <w:szCs w:val="21"/>
        </w:rPr>
      </w:sdtEndPr>
      <w:sdtContent>
        <w:p w:rsidR="006D23D1" w:rsidRDefault="004301BE" w:rsidP="00217E26">
          <w:pPr>
            <w:pStyle w:val="2"/>
            <w:numPr>
              <w:ilvl w:val="1"/>
              <w:numId w:val="3"/>
            </w:numPr>
          </w:pPr>
          <w: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7"/>
            <w:gridCol w:w="5035"/>
          </w:tblGrid>
          <w:tr w:rsidR="006D23D1" w:rsidTr="00D973CF">
            <w:trPr>
              <w:trHeight w:val="293"/>
            </w:trPr>
            <w:tc>
              <w:tcPr>
                <w:tcW w:w="2169" w:type="pct"/>
                <w:tcBorders>
                  <w:top w:val="single" w:sz="4" w:space="0" w:color="auto"/>
                  <w:bottom w:val="single" w:sz="4" w:space="0" w:color="auto"/>
                  <w:right w:val="single" w:sz="4" w:space="0" w:color="auto"/>
                </w:tcBorders>
                <w:shd w:val="clear" w:color="auto" w:fill="auto"/>
              </w:tcPr>
              <w:p w:rsidR="006D23D1" w:rsidRDefault="004301BE">
                <w:pPr>
                  <w:kinsoku w:val="0"/>
                  <w:overflowPunct w:val="0"/>
                  <w:autoSpaceDE w:val="0"/>
                  <w:autoSpaceDN w:val="0"/>
                  <w:adjustRightInd w:val="0"/>
                  <w:snapToGrid w:val="0"/>
                  <w:rPr>
                    <w:szCs w:val="21"/>
                  </w:rPr>
                </w:pPr>
                <w:r>
                  <w:t>公司选定的信息披露报纸名称</w:t>
                </w:r>
              </w:p>
            </w:tc>
            <w:sdt>
              <w:sdtPr>
                <w:rPr>
                  <w:szCs w:val="21"/>
                </w:rPr>
                <w:alias w:val="公司选定的信息披露报纸名称"/>
                <w:tag w:val="_GBC_ea25303a54e24033a0a9a380e9688e98"/>
                <w:id w:val="1954444117"/>
                <w:lock w:val="sdtLocked"/>
              </w:sdtPr>
              <w:sdtEndPr/>
              <w:sdtContent>
                <w:tc>
                  <w:tcPr>
                    <w:tcW w:w="2831" w:type="pct"/>
                    <w:tcBorders>
                      <w:top w:val="single" w:sz="4" w:space="0" w:color="auto"/>
                      <w:left w:val="single" w:sz="4" w:space="0" w:color="auto"/>
                      <w:bottom w:val="single" w:sz="4" w:space="0" w:color="auto"/>
                    </w:tcBorders>
                  </w:tcPr>
                  <w:p w:rsidR="006D23D1" w:rsidRDefault="00B512A3">
                    <w:pPr>
                      <w:kinsoku w:val="0"/>
                      <w:overflowPunct w:val="0"/>
                      <w:autoSpaceDE w:val="0"/>
                      <w:autoSpaceDN w:val="0"/>
                      <w:adjustRightInd w:val="0"/>
                      <w:snapToGrid w:val="0"/>
                      <w:rPr>
                        <w:szCs w:val="21"/>
                      </w:rPr>
                    </w:pPr>
                    <w:r>
                      <w:rPr>
                        <w:rFonts w:hint="eastAsia"/>
                        <w:szCs w:val="21"/>
                      </w:rPr>
                      <w:t>上海证券报、中国证券报</w:t>
                    </w:r>
                  </w:p>
                </w:tc>
              </w:sdtContent>
            </w:sdt>
          </w:tr>
          <w:tr w:rsidR="006D23D1" w:rsidTr="00D973CF">
            <w:trPr>
              <w:trHeight w:val="293"/>
            </w:trPr>
            <w:tc>
              <w:tcPr>
                <w:tcW w:w="2169" w:type="pct"/>
                <w:tcBorders>
                  <w:top w:val="single" w:sz="4" w:space="0" w:color="auto"/>
                  <w:bottom w:val="single" w:sz="4" w:space="0" w:color="auto"/>
                  <w:right w:val="single" w:sz="4" w:space="0" w:color="auto"/>
                </w:tcBorders>
                <w:shd w:val="clear" w:color="auto" w:fill="auto"/>
              </w:tcPr>
              <w:p w:rsidR="006D23D1" w:rsidRDefault="004301BE">
                <w:pPr>
                  <w:kinsoku w:val="0"/>
                  <w:overflowPunct w:val="0"/>
                  <w:autoSpaceDE w:val="0"/>
                  <w:autoSpaceDN w:val="0"/>
                  <w:adjustRightInd w:val="0"/>
                  <w:snapToGrid w:val="0"/>
                  <w:rPr>
                    <w:szCs w:val="21"/>
                  </w:rPr>
                </w:pPr>
                <w:r>
                  <w:t>登载半年度报告的中国证监会指定网站的网址</w:t>
                </w:r>
              </w:p>
            </w:tc>
            <w:sdt>
              <w:sdtPr>
                <w:rPr>
                  <w:szCs w:val="21"/>
                </w:rPr>
                <w:alias w:val="登载定期报告的中国证监会指定网站的网址"/>
                <w:tag w:val="_GBC_4b6bb026dc8f4d8cbc0b758784efbc03"/>
                <w:id w:val="-516926279"/>
                <w:lock w:val="sdtLocked"/>
              </w:sdtPr>
              <w:sdtEndPr/>
              <w:sdtContent>
                <w:tc>
                  <w:tcPr>
                    <w:tcW w:w="2831" w:type="pct"/>
                    <w:tcBorders>
                      <w:top w:val="single" w:sz="4" w:space="0" w:color="auto"/>
                      <w:left w:val="single" w:sz="4" w:space="0" w:color="auto"/>
                      <w:bottom w:val="single" w:sz="4" w:space="0" w:color="auto"/>
                    </w:tcBorders>
                  </w:tcPr>
                  <w:p w:rsidR="006D23D1" w:rsidRDefault="00B512A3">
                    <w:pPr>
                      <w:kinsoku w:val="0"/>
                      <w:overflowPunct w:val="0"/>
                      <w:autoSpaceDE w:val="0"/>
                      <w:autoSpaceDN w:val="0"/>
                      <w:adjustRightInd w:val="0"/>
                      <w:snapToGrid w:val="0"/>
                      <w:rPr>
                        <w:szCs w:val="21"/>
                      </w:rPr>
                    </w:pPr>
                    <w:r>
                      <w:rPr>
                        <w:szCs w:val="21"/>
                      </w:rPr>
                      <w:t>http://www.sse.com.cn</w:t>
                    </w:r>
                  </w:p>
                </w:tc>
              </w:sdtContent>
            </w:sdt>
          </w:tr>
          <w:tr w:rsidR="006D23D1" w:rsidTr="00D973CF">
            <w:trPr>
              <w:trHeight w:val="293"/>
            </w:trPr>
            <w:tc>
              <w:tcPr>
                <w:tcW w:w="2169" w:type="pct"/>
                <w:tcBorders>
                  <w:top w:val="single" w:sz="4" w:space="0" w:color="auto"/>
                  <w:bottom w:val="single" w:sz="4" w:space="0" w:color="auto"/>
                  <w:right w:val="single" w:sz="4" w:space="0" w:color="auto"/>
                </w:tcBorders>
                <w:shd w:val="clear" w:color="auto" w:fill="auto"/>
              </w:tcPr>
              <w:p w:rsidR="006D23D1" w:rsidRDefault="004301BE">
                <w:pPr>
                  <w:kinsoku w:val="0"/>
                  <w:overflowPunct w:val="0"/>
                  <w:autoSpaceDE w:val="0"/>
                  <w:autoSpaceDN w:val="0"/>
                  <w:adjustRightInd w:val="0"/>
                  <w:snapToGrid w:val="0"/>
                  <w:rPr>
                    <w:szCs w:val="21"/>
                  </w:rPr>
                </w:pPr>
                <w:r>
                  <w:t>公司半年度报告备置地点</w:t>
                </w:r>
              </w:p>
            </w:tc>
            <w:sdt>
              <w:sdtPr>
                <w:rPr>
                  <w:rFonts w:hint="eastAsia"/>
                  <w:szCs w:val="21"/>
                </w:rPr>
                <w:alias w:val="公司定期报告备置地点"/>
                <w:tag w:val="_GBC_d97f7bcfbb644b17b1594081653d6090"/>
                <w:id w:val="-1560552834"/>
                <w:lock w:val="sdtLocked"/>
              </w:sdtPr>
              <w:sdtEndPr/>
              <w:sdtContent>
                <w:tc>
                  <w:tcPr>
                    <w:tcW w:w="2831" w:type="pct"/>
                    <w:tcBorders>
                      <w:top w:val="single" w:sz="4" w:space="0" w:color="auto"/>
                      <w:left w:val="single" w:sz="4" w:space="0" w:color="auto"/>
                      <w:bottom w:val="single" w:sz="4" w:space="0" w:color="auto"/>
                    </w:tcBorders>
                  </w:tcPr>
                  <w:p w:rsidR="006D23D1" w:rsidRDefault="00B512A3">
                    <w:pPr>
                      <w:kinsoku w:val="0"/>
                      <w:overflowPunct w:val="0"/>
                      <w:autoSpaceDE w:val="0"/>
                      <w:autoSpaceDN w:val="0"/>
                      <w:adjustRightInd w:val="0"/>
                      <w:snapToGrid w:val="0"/>
                      <w:rPr>
                        <w:szCs w:val="21"/>
                      </w:rPr>
                    </w:pPr>
                    <w:r>
                      <w:rPr>
                        <w:rFonts w:hint="eastAsia"/>
                        <w:szCs w:val="21"/>
                      </w:rPr>
                      <w:t>公司董事会办公室</w:t>
                    </w:r>
                  </w:p>
                </w:tc>
              </w:sdtContent>
            </w:sdt>
          </w:tr>
        </w:tbl>
      </w:sdtContent>
    </w:sdt>
    <w:p w:rsidR="006D23D1" w:rsidRDefault="006D23D1">
      <w:pPr>
        <w:kinsoku w:val="0"/>
        <w:overflowPunct w:val="0"/>
        <w:autoSpaceDE w:val="0"/>
        <w:autoSpaceDN w:val="0"/>
        <w:adjustRightInd w:val="0"/>
        <w:snapToGrid w:val="0"/>
        <w:rPr>
          <w:szCs w:val="21"/>
        </w:rPr>
      </w:pPr>
    </w:p>
    <w:bookmarkStart w:id="8" w:name="_Toc342051045" w:displacedByCustomXml="next"/>
    <w:bookmarkStart w:id="9" w:name="_Toc342565885" w:displacedByCustomXml="next"/>
    <w:sdt>
      <w:sdtPr>
        <w:rPr>
          <w:rFonts w:ascii="Calibri" w:hAnsi="Calibri" w:cs="宋体" w:hint="eastAsia"/>
          <w:b w:val="0"/>
          <w:bCs w:val="0"/>
          <w:kern w:val="0"/>
          <w:szCs w:val="22"/>
        </w:rPr>
        <w:alias w:val="模块:公司股票简况"/>
        <w:tag w:val="_GBC_f73e31215837403db78d7a2ed15723c6"/>
        <w:id w:val="-1555152149"/>
        <w:lock w:val="sdtLocked"/>
        <w:placeholder>
          <w:docPart w:val="GBC22222222222222222222222222222"/>
        </w:placeholder>
      </w:sdtPr>
      <w:sdtEndPr>
        <w:rPr>
          <w:rFonts w:ascii="宋体" w:hAnsi="宋体"/>
          <w:color w:val="0070C0"/>
          <w:szCs w:val="24"/>
        </w:rPr>
      </w:sdtEndPr>
      <w:sdtContent>
        <w:p w:rsidR="006D23D1" w:rsidRDefault="004301BE" w:rsidP="00217E26">
          <w:pPr>
            <w:pStyle w:val="2"/>
            <w:numPr>
              <w:ilvl w:val="1"/>
              <w:numId w:val="3"/>
            </w:numPr>
          </w:pPr>
          <w:r>
            <w:rPr>
              <w:rFonts w:hint="eastAsia"/>
            </w:rPr>
            <w:t>公司股票简况</w:t>
          </w:r>
          <w:bookmarkEnd w:id="9"/>
          <w:bookmarkEnd w:id="8"/>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223"/>
            <w:gridCol w:w="2223"/>
            <w:gridCol w:w="2223"/>
            <w:gridCol w:w="2223"/>
          </w:tblGrid>
          <w:tr w:rsidR="002D1FDE" w:rsidTr="002D1FDE">
            <w:trPr>
              <w:trHeight w:val="293"/>
            </w:trPr>
            <w:tc>
              <w:tcPr>
                <w:tcW w:w="1250" w:type="pct"/>
                <w:tcBorders>
                  <w:top w:val="single" w:sz="4" w:space="0" w:color="auto"/>
                  <w:bottom w:val="single" w:sz="4" w:space="0" w:color="auto"/>
                  <w:right w:val="single" w:sz="4" w:space="0" w:color="auto"/>
                </w:tcBorders>
                <w:shd w:val="clear" w:color="auto" w:fill="auto"/>
              </w:tcPr>
              <w:p w:rsidR="002D1FDE" w:rsidRDefault="002D1FDE" w:rsidP="002D1FDE">
                <w:pPr>
                  <w:kinsoku w:val="0"/>
                  <w:overflowPunct w:val="0"/>
                  <w:autoSpaceDE w:val="0"/>
                  <w:autoSpaceDN w:val="0"/>
                  <w:adjustRightInd w:val="0"/>
                  <w:snapToGrid w:val="0"/>
                  <w:jc w:val="center"/>
                  <w:rPr>
                    <w:szCs w:val="21"/>
                  </w:rPr>
                </w:pPr>
                <w:r>
                  <w:rPr>
                    <w:rFonts w:hint="eastAsia"/>
                    <w:szCs w:val="21"/>
                  </w:rPr>
                  <w:t>股票种类</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2D1FDE" w:rsidRDefault="002D1FDE" w:rsidP="002D1FDE">
                <w:pPr>
                  <w:kinsoku w:val="0"/>
                  <w:overflowPunct w:val="0"/>
                  <w:autoSpaceDE w:val="0"/>
                  <w:autoSpaceDN w:val="0"/>
                  <w:adjustRightInd w:val="0"/>
                  <w:snapToGrid w:val="0"/>
                  <w:jc w:val="center"/>
                  <w:rPr>
                    <w:szCs w:val="21"/>
                  </w:rPr>
                </w:pPr>
                <w:r>
                  <w:rPr>
                    <w:rFonts w:hint="eastAsia"/>
                    <w:szCs w:val="21"/>
                  </w:rPr>
                  <w:t>股票上市交易所</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2D1FDE" w:rsidRDefault="002D1FDE" w:rsidP="002D1FDE">
                <w:pPr>
                  <w:kinsoku w:val="0"/>
                  <w:overflowPunct w:val="0"/>
                  <w:autoSpaceDE w:val="0"/>
                  <w:autoSpaceDN w:val="0"/>
                  <w:adjustRightInd w:val="0"/>
                  <w:snapToGrid w:val="0"/>
                  <w:jc w:val="center"/>
                  <w:rPr>
                    <w:szCs w:val="21"/>
                  </w:rPr>
                </w:pPr>
                <w:r>
                  <w:rPr>
                    <w:rFonts w:hint="eastAsia"/>
                    <w:szCs w:val="21"/>
                  </w:rPr>
                  <w:t>股票简称</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2D1FDE" w:rsidRDefault="002D1FDE" w:rsidP="002D1FDE">
                <w:pPr>
                  <w:kinsoku w:val="0"/>
                  <w:overflowPunct w:val="0"/>
                  <w:autoSpaceDE w:val="0"/>
                  <w:autoSpaceDN w:val="0"/>
                  <w:adjustRightInd w:val="0"/>
                  <w:snapToGrid w:val="0"/>
                  <w:jc w:val="center"/>
                  <w:rPr>
                    <w:szCs w:val="21"/>
                  </w:rPr>
                </w:pPr>
                <w:r>
                  <w:rPr>
                    <w:rFonts w:hint="eastAsia"/>
                    <w:szCs w:val="21"/>
                  </w:rPr>
                  <w:t>股票代码</w:t>
                </w:r>
              </w:p>
            </w:tc>
          </w:tr>
          <w:sdt>
            <w:sdtPr>
              <w:rPr>
                <w:rFonts w:hint="eastAsia"/>
                <w:szCs w:val="21"/>
              </w:rPr>
              <w:alias w:val="公司其他股票简况"/>
              <w:tag w:val="_GBC_4e064b55e0734b1d9be1e41379a353e2"/>
              <w:id w:val="-2127223259"/>
              <w:lock w:val="sdtLocked"/>
            </w:sdtPr>
            <w:sdtEndPr/>
            <w:sdtContent>
              <w:tr w:rsidR="002D1FDE" w:rsidTr="002D1FDE">
                <w:trPr>
                  <w:trHeight w:val="293"/>
                </w:trPr>
                <w:tc>
                  <w:tcPr>
                    <w:tcW w:w="1250" w:type="pct"/>
                    <w:tcBorders>
                      <w:top w:val="single" w:sz="4" w:space="0" w:color="auto"/>
                      <w:bottom w:val="single" w:sz="4" w:space="0" w:color="auto"/>
                      <w:right w:val="single" w:sz="4" w:space="0" w:color="auto"/>
                    </w:tcBorders>
                    <w:shd w:val="clear" w:color="auto" w:fill="auto"/>
                  </w:tcPr>
                  <w:p w:rsidR="002D1FDE" w:rsidRDefault="00DF503C" w:rsidP="002D1FDE">
                    <w:pPr>
                      <w:kinsoku w:val="0"/>
                      <w:overflowPunct w:val="0"/>
                      <w:autoSpaceDE w:val="0"/>
                      <w:autoSpaceDN w:val="0"/>
                      <w:adjustRightInd w:val="0"/>
                      <w:snapToGrid w:val="0"/>
                      <w:jc w:val="center"/>
                      <w:rPr>
                        <w:color w:val="FFC000"/>
                        <w:szCs w:val="21"/>
                      </w:rPr>
                    </w:pPr>
                    <w:sdt>
                      <w:sdtPr>
                        <w:rPr>
                          <w:rFonts w:hint="eastAsia"/>
                          <w:szCs w:val="21"/>
                        </w:rPr>
                        <w:alias w:val="公司其他股票种类"/>
                        <w:tag w:val="_GBC_39e842effa7c4d36879e2defa2b42c0c"/>
                        <w:id w:val="1560217299"/>
                        <w:lock w:val="sdtLocked"/>
                      </w:sdtPr>
                      <w:sdtEndPr/>
                      <w:sdtContent>
                        <w:r w:rsidR="002D1FDE">
                          <w:rPr>
                            <w:rFonts w:hint="eastAsia"/>
                            <w:szCs w:val="21"/>
                          </w:rPr>
                          <w:t>A股</w:t>
                        </w:r>
                      </w:sdtContent>
                    </w:sdt>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2D1FDE" w:rsidRDefault="00DF503C" w:rsidP="002D1FDE">
                    <w:pPr>
                      <w:kinsoku w:val="0"/>
                      <w:overflowPunct w:val="0"/>
                      <w:autoSpaceDE w:val="0"/>
                      <w:autoSpaceDN w:val="0"/>
                      <w:adjustRightInd w:val="0"/>
                      <w:snapToGrid w:val="0"/>
                      <w:jc w:val="center"/>
                      <w:rPr>
                        <w:color w:val="FFC000"/>
                        <w:szCs w:val="21"/>
                      </w:rPr>
                    </w:pPr>
                    <w:sdt>
                      <w:sdtPr>
                        <w:rPr>
                          <w:rFonts w:hint="eastAsia"/>
                          <w:szCs w:val="21"/>
                        </w:rPr>
                        <w:alias w:val="公司其他股票上市交易所"/>
                        <w:tag w:val="_GBC_18ca7462c09b4dbfb4cabde1756c4c5d"/>
                        <w:id w:val="591440280"/>
                        <w:lock w:val="sdtLocked"/>
                      </w:sdtPr>
                      <w:sdtEndPr/>
                      <w:sdtContent>
                        <w:r w:rsidR="002D1FDE">
                          <w:rPr>
                            <w:rFonts w:hint="eastAsia"/>
                            <w:szCs w:val="21"/>
                          </w:rPr>
                          <w:t>上海证券交易所</w:t>
                        </w:r>
                      </w:sdtContent>
                    </w:sdt>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2D1FDE" w:rsidRDefault="00DF503C" w:rsidP="002D1FDE">
                    <w:pPr>
                      <w:kinsoku w:val="0"/>
                      <w:overflowPunct w:val="0"/>
                      <w:autoSpaceDE w:val="0"/>
                      <w:autoSpaceDN w:val="0"/>
                      <w:adjustRightInd w:val="0"/>
                      <w:snapToGrid w:val="0"/>
                      <w:jc w:val="center"/>
                      <w:rPr>
                        <w:color w:val="FFC000"/>
                        <w:szCs w:val="21"/>
                      </w:rPr>
                    </w:pPr>
                    <w:sdt>
                      <w:sdtPr>
                        <w:rPr>
                          <w:rFonts w:hint="eastAsia"/>
                          <w:szCs w:val="21"/>
                        </w:rPr>
                        <w:alias w:val="公司其他股票简称"/>
                        <w:tag w:val="_GBC_e51eba4f97844f8ea2e682a0d492b03a"/>
                        <w:id w:val="2129044875"/>
                        <w:lock w:val="sdtLocked"/>
                      </w:sdtPr>
                      <w:sdtEndPr/>
                      <w:sdtContent>
                        <w:r w:rsidR="002D1FDE">
                          <w:rPr>
                            <w:rFonts w:hint="eastAsia"/>
                            <w:szCs w:val="21"/>
                          </w:rPr>
                          <w:t>轻纺城</w:t>
                        </w:r>
                      </w:sdtContent>
                    </w:sdt>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2D1FDE" w:rsidRDefault="00DF503C" w:rsidP="002D1FDE">
                    <w:pPr>
                      <w:kinsoku w:val="0"/>
                      <w:overflowPunct w:val="0"/>
                      <w:autoSpaceDE w:val="0"/>
                      <w:autoSpaceDN w:val="0"/>
                      <w:adjustRightInd w:val="0"/>
                      <w:snapToGrid w:val="0"/>
                      <w:jc w:val="center"/>
                      <w:rPr>
                        <w:color w:val="FFC000"/>
                        <w:szCs w:val="21"/>
                      </w:rPr>
                    </w:pPr>
                    <w:sdt>
                      <w:sdtPr>
                        <w:rPr>
                          <w:rFonts w:hint="eastAsia"/>
                          <w:szCs w:val="21"/>
                        </w:rPr>
                        <w:alias w:val="公司其他股票代码"/>
                        <w:tag w:val="_GBC_3e4a0e59d2fd4fff9887ff4ddb45d5a5"/>
                        <w:id w:val="472875820"/>
                        <w:lock w:val="sdtLocked"/>
                      </w:sdtPr>
                      <w:sdtEndPr/>
                      <w:sdtContent>
                        <w:r w:rsidR="002D1FDE">
                          <w:rPr>
                            <w:rFonts w:hint="eastAsia"/>
                            <w:szCs w:val="21"/>
                          </w:rPr>
                          <w:t>600790</w:t>
                        </w:r>
                      </w:sdtContent>
                    </w:sdt>
                  </w:p>
                </w:tc>
              </w:tr>
            </w:sdtContent>
          </w:sdt>
        </w:tbl>
        <w:p w:rsidR="006D23D1" w:rsidRDefault="00DF503C">
          <w:pPr>
            <w:kinsoku w:val="0"/>
            <w:overflowPunct w:val="0"/>
            <w:autoSpaceDE w:val="0"/>
            <w:autoSpaceDN w:val="0"/>
            <w:adjustRightInd w:val="0"/>
            <w:snapToGrid w:val="0"/>
            <w:rPr>
              <w:color w:val="0070C0"/>
              <w:szCs w:val="21"/>
            </w:rPr>
          </w:pPr>
        </w:p>
      </w:sdtContent>
    </w:sdt>
    <w:p w:rsidR="006D23D1" w:rsidRDefault="004301BE" w:rsidP="00217E26">
      <w:pPr>
        <w:pStyle w:val="2"/>
        <w:numPr>
          <w:ilvl w:val="1"/>
          <w:numId w:val="3"/>
        </w:numPr>
        <w:rPr>
          <w:bdr w:val="single" w:sz="4" w:space="0" w:color="auto"/>
        </w:rPr>
      </w:pPr>
      <w:r>
        <w:t>公司报告期内注册变更情况</w:t>
      </w:r>
    </w:p>
    <w:sdt>
      <w:sdtPr>
        <w:rPr>
          <w:rFonts w:asciiTheme="minorEastAsia" w:eastAsiaTheme="minorEastAsia" w:hAnsiTheme="minorEastAsia"/>
          <w:szCs w:val="21"/>
        </w:rPr>
        <w:alias w:val="模块:报告期内注册变更情况"/>
        <w:tag w:val="_GBC_5247f918a89b46db960e39e532482613"/>
        <w:id w:val="2044323959"/>
        <w:lock w:val="sdtLocked"/>
        <w:placeholder>
          <w:docPart w:val="GBC22222222222222222222222222222"/>
        </w:placeholder>
      </w:sdtPr>
      <w:sdtEndPr>
        <w:rPr>
          <w:rFonts w:hint="eastAsia"/>
        </w:rPr>
      </w:sdtEndPr>
      <w:sdtContent>
        <w:p w:rsidR="002D1FDE" w:rsidRDefault="002D1FDE">
          <w:pPr>
            <w:rPr>
              <w:rFonts w:asciiTheme="minorEastAsia" w:eastAsiaTheme="minorEastAsia" w:hAnsiTheme="minorEastAsia"/>
              <w:szCs w:val="21"/>
            </w:rPr>
          </w:pPr>
          <w:r>
            <w:rPr>
              <w:rFonts w:asciiTheme="minorEastAsia" w:eastAsiaTheme="minorEastAsia" w:hAnsiTheme="minorEastAsia" w:hint="eastAsia"/>
              <w:szCs w:val="21"/>
            </w:rPr>
            <w:t>无</w:t>
          </w:r>
        </w:p>
        <w:p w:rsidR="006D23D1" w:rsidRDefault="00DF503C">
          <w:pPr>
            <w:rPr>
              <w:rFonts w:asciiTheme="minorEastAsia" w:eastAsiaTheme="minorEastAsia" w:hAnsiTheme="minorEastAsia"/>
              <w:szCs w:val="21"/>
            </w:rPr>
          </w:pPr>
        </w:p>
      </w:sdtContent>
    </w:sdt>
    <w:sdt>
      <w:sdtPr>
        <w:rPr>
          <w:rFonts w:ascii="Calibri" w:hAnsi="Calibri" w:cs="宋体"/>
          <w:b w:val="0"/>
          <w:bCs w:val="0"/>
          <w:kern w:val="0"/>
          <w:szCs w:val="22"/>
        </w:rPr>
        <w:alias w:val="模块:其他有关资料"/>
        <w:tag w:val="_GBC_cd186ef4acaf4e28b71fed998e691ebd"/>
        <w:id w:val="-1412702989"/>
        <w:lock w:val="sdtLocked"/>
        <w:placeholder>
          <w:docPart w:val="GBC22222222222222222222222222222"/>
        </w:placeholder>
      </w:sdtPr>
      <w:sdtEndPr>
        <w:rPr>
          <w:rFonts w:ascii="宋体" w:hAnsi="宋体" w:hint="eastAsia"/>
          <w:szCs w:val="24"/>
        </w:rPr>
      </w:sdtEndPr>
      <w:sdtContent>
        <w:p w:rsidR="006D23D1" w:rsidRDefault="004301BE" w:rsidP="00217E26">
          <w:pPr>
            <w:pStyle w:val="2"/>
            <w:numPr>
              <w:ilvl w:val="1"/>
              <w:numId w:val="3"/>
            </w:numPr>
            <w:rPr>
              <w:bdr w:val="single" w:sz="4" w:space="0" w:color="auto"/>
            </w:rPr>
          </w:pPr>
          <w:r>
            <w:t>其他有关资料</w:t>
          </w:r>
        </w:p>
        <w:sdt>
          <w:sdtPr>
            <w:rPr>
              <w:rFonts w:hint="eastAsia"/>
            </w:rPr>
            <w:alias w:val="公司其他基本情况"/>
            <w:tag w:val="_GBC_2e5f79011fd44589b010b5b927248a22"/>
            <w:id w:val="-1706099701"/>
            <w:lock w:val="sdtLocked"/>
            <w:placeholder>
              <w:docPart w:val="GBC22222222222222222222222222222"/>
            </w:placeholder>
          </w:sdtPr>
          <w:sdtEndPr/>
          <w:sdtContent>
            <w:p w:rsidR="006D23D1" w:rsidRDefault="00E952F0">
              <w:r>
                <w:rPr>
                  <w:rFonts w:hint="eastAsia"/>
                </w:rPr>
                <w:t>无</w:t>
              </w:r>
            </w:p>
          </w:sdtContent>
        </w:sdt>
      </w:sdtContent>
    </w:sdt>
    <w:p w:rsidR="006D23D1" w:rsidRDefault="006D23D1">
      <w:pPr>
        <w:rPr>
          <w:bdr w:val="single" w:sz="4" w:space="0" w:color="auto"/>
        </w:rPr>
      </w:pPr>
    </w:p>
    <w:p w:rsidR="0011530E" w:rsidRDefault="00217E26" w:rsidP="00217E26">
      <w:pPr>
        <w:pStyle w:val="10"/>
        <w:numPr>
          <w:ilvl w:val="0"/>
          <w:numId w:val="2"/>
        </w:numPr>
      </w:pPr>
      <w:bookmarkStart w:id="10" w:name="_Toc342056396"/>
      <w:bookmarkStart w:id="11" w:name="_Toc342565888"/>
      <w:bookmarkStart w:id="12" w:name="_Toc392233013"/>
      <w:bookmarkStart w:id="13" w:name="_Toc453592971"/>
      <w:r>
        <w:rPr>
          <w:rFonts w:hint="eastAsia"/>
        </w:rPr>
        <w:t>会计数据和财务指标摘要</w:t>
      </w:r>
      <w:bookmarkEnd w:id="10"/>
      <w:bookmarkEnd w:id="11"/>
      <w:bookmarkEnd w:id="12"/>
      <w:bookmarkEnd w:id="13"/>
    </w:p>
    <w:p w:rsidR="0011530E" w:rsidRDefault="00217E26" w:rsidP="00217E26">
      <w:pPr>
        <w:pStyle w:val="2"/>
        <w:numPr>
          <w:ilvl w:val="1"/>
          <w:numId w:val="26"/>
        </w:numPr>
      </w:pPr>
      <w:bookmarkStart w:id="14" w:name="_Toc342056397"/>
      <w:bookmarkStart w:id="15" w:name="_Toc342565889"/>
      <w:r>
        <w:rPr>
          <w:rFonts w:hint="eastAsia"/>
        </w:rPr>
        <w:t>公司主要会计数据和财务指标</w:t>
      </w:r>
      <w:bookmarkEnd w:id="14"/>
      <w:bookmarkEnd w:id="15"/>
    </w:p>
    <w:p w:rsidR="0011530E" w:rsidRDefault="00217E26" w:rsidP="00217E26">
      <w:pPr>
        <w:pStyle w:val="3"/>
        <w:numPr>
          <w:ilvl w:val="1"/>
          <w:numId w:val="27"/>
        </w:numPr>
      </w:pPr>
      <w:r>
        <w:rPr>
          <w:rFonts w:hint="eastAsia"/>
        </w:rPr>
        <w:t>主要会计数据</w:t>
      </w:r>
    </w:p>
    <w:p w:rsidR="0011530E" w:rsidRDefault="00217E26">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8376982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3657500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sdt>
      <w:sdtPr>
        <w:rPr>
          <w:szCs w:val="21"/>
        </w:rPr>
        <w:alias w:val="选项模块:主要会计数据(无追溯)"/>
        <w:tag w:val="_GBC_aea1fefe2cc54d88a8a870982a41d97a"/>
        <w:id w:val="-1409993797"/>
        <w:lock w:val="sdtLocked"/>
      </w:sdtPr>
      <w:sdtEndPr>
        <w:rPr>
          <w:szCs w:val="24"/>
        </w:rPr>
      </w:sdtEndPr>
      <w:sdtContent>
        <w:tbl>
          <w:tblPr>
            <w:tblStyle w:val="g2"/>
            <w:tblW w:w="4935" w:type="pct"/>
            <w:jc w:val="center"/>
            <w:tblLayout w:type="fixed"/>
            <w:tblLook w:val="0000" w:firstRow="0" w:lastRow="0" w:firstColumn="0" w:lastColumn="0" w:noHBand="0" w:noVBand="0"/>
          </w:tblPr>
          <w:tblGrid>
            <w:gridCol w:w="3368"/>
            <w:gridCol w:w="1913"/>
            <w:gridCol w:w="2013"/>
            <w:gridCol w:w="1636"/>
          </w:tblGrid>
          <w:tr w:rsidR="00ED1EF5" w:rsidTr="00ED1EF5">
            <w:trPr>
              <w:trHeight w:val="596"/>
              <w:jc w:val="center"/>
            </w:trPr>
            <w:tc>
              <w:tcPr>
                <w:tcW w:w="1886" w:type="pct"/>
                <w:vAlign w:val="center"/>
              </w:tcPr>
              <w:p w:rsidR="0011530E" w:rsidRDefault="00217E26" w:rsidP="0011530E">
                <w:pPr>
                  <w:kinsoku w:val="0"/>
                  <w:overflowPunct w:val="0"/>
                  <w:autoSpaceDE w:val="0"/>
                  <w:autoSpaceDN w:val="0"/>
                  <w:adjustRightInd w:val="0"/>
                  <w:snapToGrid w:val="0"/>
                  <w:jc w:val="center"/>
                  <w:rPr>
                    <w:szCs w:val="21"/>
                  </w:rPr>
                </w:pPr>
                <w:r>
                  <w:rPr>
                    <w:rFonts w:hint="eastAsia"/>
                    <w:szCs w:val="21"/>
                  </w:rPr>
                  <w:t>主要会计数据</w:t>
                </w:r>
              </w:p>
            </w:tc>
            <w:tc>
              <w:tcPr>
                <w:tcW w:w="1071" w:type="pct"/>
                <w:vAlign w:val="center"/>
              </w:tcPr>
              <w:p w:rsidR="0011530E" w:rsidRDefault="00217E26" w:rsidP="0011530E">
                <w:pPr>
                  <w:kinsoku w:val="0"/>
                  <w:overflowPunct w:val="0"/>
                  <w:autoSpaceDE w:val="0"/>
                  <w:autoSpaceDN w:val="0"/>
                  <w:adjustRightInd w:val="0"/>
                  <w:snapToGrid w:val="0"/>
                  <w:jc w:val="center"/>
                </w:pPr>
                <w:r>
                  <w:rPr>
                    <w:rFonts w:hint="eastAsia"/>
                  </w:rPr>
                  <w:t>本</w:t>
                </w:r>
                <w:r>
                  <w:t>报告期</w:t>
                </w:r>
              </w:p>
              <w:p w:rsidR="0011530E" w:rsidRDefault="00217E26" w:rsidP="0011530E">
                <w:pPr>
                  <w:kinsoku w:val="0"/>
                  <w:overflowPunct w:val="0"/>
                  <w:autoSpaceDE w:val="0"/>
                  <w:autoSpaceDN w:val="0"/>
                  <w:adjustRightInd w:val="0"/>
                  <w:snapToGrid w:val="0"/>
                  <w:jc w:val="center"/>
                  <w:rPr>
                    <w:szCs w:val="21"/>
                  </w:rPr>
                </w:pPr>
                <w:r>
                  <w:t>（1－6月）</w:t>
                </w:r>
              </w:p>
            </w:tc>
            <w:tc>
              <w:tcPr>
                <w:tcW w:w="1127" w:type="pct"/>
                <w:vAlign w:val="center"/>
              </w:tcPr>
              <w:p w:rsidR="0011530E" w:rsidRDefault="00217E26" w:rsidP="0011530E">
                <w:pPr>
                  <w:kinsoku w:val="0"/>
                  <w:overflowPunct w:val="0"/>
                  <w:autoSpaceDE w:val="0"/>
                  <w:autoSpaceDN w:val="0"/>
                  <w:adjustRightInd w:val="0"/>
                  <w:snapToGrid w:val="0"/>
                  <w:jc w:val="center"/>
                  <w:rPr>
                    <w:szCs w:val="21"/>
                  </w:rPr>
                </w:pPr>
                <w:r>
                  <w:t>上年同期</w:t>
                </w:r>
              </w:p>
            </w:tc>
            <w:tc>
              <w:tcPr>
                <w:tcW w:w="916" w:type="pct"/>
                <w:vAlign w:val="center"/>
              </w:tcPr>
              <w:p w:rsidR="0011530E" w:rsidRDefault="00217E26" w:rsidP="0011530E">
                <w:pPr>
                  <w:kinsoku w:val="0"/>
                  <w:overflowPunct w:val="0"/>
                  <w:autoSpaceDE w:val="0"/>
                  <w:autoSpaceDN w:val="0"/>
                  <w:adjustRightInd w:val="0"/>
                  <w:snapToGrid w:val="0"/>
                  <w:jc w:val="center"/>
                  <w:rPr>
                    <w:szCs w:val="21"/>
                  </w:rPr>
                </w:pPr>
                <w:r>
                  <w:t>本报告期比上年同期增减</w:t>
                </w:r>
                <w:r>
                  <w:rPr>
                    <w:szCs w:val="21"/>
                  </w:rPr>
                  <w:t>(%)</w:t>
                </w:r>
              </w:p>
            </w:tc>
          </w:tr>
          <w:tr w:rsidR="00ED1EF5" w:rsidTr="00ED1EF5">
            <w:trPr>
              <w:trHeight w:val="285"/>
              <w:jc w:val="center"/>
            </w:trPr>
            <w:tc>
              <w:tcPr>
                <w:tcW w:w="1886" w:type="pct"/>
              </w:tcPr>
              <w:p w:rsidR="0011530E" w:rsidRDefault="00217E26" w:rsidP="0011530E">
                <w:pPr>
                  <w:kinsoku w:val="0"/>
                  <w:overflowPunct w:val="0"/>
                  <w:autoSpaceDE w:val="0"/>
                  <w:autoSpaceDN w:val="0"/>
                  <w:adjustRightInd w:val="0"/>
                  <w:snapToGrid w:val="0"/>
                  <w:rPr>
                    <w:szCs w:val="21"/>
                  </w:rPr>
                </w:pPr>
                <w:r>
                  <w:rPr>
                    <w:rFonts w:hint="eastAsia"/>
                    <w:szCs w:val="21"/>
                  </w:rPr>
                  <w:t>营业收入</w:t>
                </w:r>
              </w:p>
            </w:tc>
            <w:sdt>
              <w:sdtPr>
                <w:rPr>
                  <w:szCs w:val="21"/>
                </w:rPr>
                <w:alias w:val="营业收入"/>
                <w:tag w:val="_GBC_710985d8bd6047cc9011fc334cf8089b"/>
                <w:id w:val="1189718004"/>
                <w:lock w:val="sdtLocked"/>
              </w:sdtPr>
              <w:sdtEndPr/>
              <w:sdtContent>
                <w:tc>
                  <w:tcPr>
                    <w:tcW w:w="1071" w:type="pct"/>
                  </w:tcPr>
                  <w:p w:rsidR="0011530E" w:rsidRPr="00FC3370" w:rsidRDefault="00217E26" w:rsidP="0011530E">
                    <w:pPr>
                      <w:kinsoku w:val="0"/>
                      <w:overflowPunct w:val="0"/>
                      <w:autoSpaceDE w:val="0"/>
                      <w:autoSpaceDN w:val="0"/>
                      <w:adjustRightInd w:val="0"/>
                      <w:snapToGrid w:val="0"/>
                      <w:jc w:val="right"/>
                      <w:rPr>
                        <w:szCs w:val="21"/>
                      </w:rPr>
                    </w:pPr>
                    <w:r w:rsidRPr="00FC3370">
                      <w:rPr>
                        <w:szCs w:val="21"/>
                      </w:rPr>
                      <w:t>400,873,693.70</w:t>
                    </w:r>
                  </w:p>
                </w:tc>
              </w:sdtContent>
            </w:sdt>
            <w:sdt>
              <w:sdtPr>
                <w:rPr>
                  <w:bCs/>
                  <w:szCs w:val="21"/>
                </w:rPr>
                <w:alias w:val="营业收入"/>
                <w:tag w:val="_GBC_7c5da886e3a04f318f97bf5b3df41719"/>
                <w:id w:val="-1366978594"/>
                <w:lock w:val="sdtLocked"/>
              </w:sdtPr>
              <w:sdtEndPr/>
              <w:sdtContent>
                <w:tc>
                  <w:tcPr>
                    <w:tcW w:w="1127" w:type="pct"/>
                  </w:tcPr>
                  <w:p w:rsidR="0011530E" w:rsidRDefault="00217E26" w:rsidP="0011530E">
                    <w:pPr>
                      <w:kinsoku w:val="0"/>
                      <w:overflowPunct w:val="0"/>
                      <w:autoSpaceDE w:val="0"/>
                      <w:autoSpaceDN w:val="0"/>
                      <w:adjustRightInd w:val="0"/>
                      <w:snapToGrid w:val="0"/>
                      <w:jc w:val="right"/>
                      <w:rPr>
                        <w:bCs/>
                        <w:szCs w:val="21"/>
                      </w:rPr>
                    </w:pPr>
                    <w:r>
                      <w:rPr>
                        <w:bCs/>
                        <w:szCs w:val="21"/>
                      </w:rPr>
                      <w:t>401,554,241.76</w:t>
                    </w:r>
                  </w:p>
                </w:tc>
              </w:sdtContent>
            </w:sdt>
            <w:sdt>
              <w:sdtPr>
                <w:rPr>
                  <w:szCs w:val="21"/>
                </w:rPr>
                <w:alias w:val="营业收入本期比上期增减"/>
                <w:tag w:val="_GBC_56b732ec8d414b90b7d6ca5cf88091fd"/>
                <w:id w:val="-1771617221"/>
                <w:lock w:val="sdtLocked"/>
              </w:sdtPr>
              <w:sdtEndPr/>
              <w:sdtContent>
                <w:tc>
                  <w:tcPr>
                    <w:tcW w:w="916" w:type="pct"/>
                  </w:tcPr>
                  <w:p w:rsidR="0011530E" w:rsidRDefault="00217E26" w:rsidP="0011530E">
                    <w:pPr>
                      <w:kinsoku w:val="0"/>
                      <w:overflowPunct w:val="0"/>
                      <w:autoSpaceDE w:val="0"/>
                      <w:autoSpaceDN w:val="0"/>
                      <w:adjustRightInd w:val="0"/>
                      <w:snapToGrid w:val="0"/>
                      <w:jc w:val="right"/>
                      <w:rPr>
                        <w:szCs w:val="21"/>
                      </w:rPr>
                    </w:pPr>
                    <w:r>
                      <w:rPr>
                        <w:rFonts w:hint="eastAsia"/>
                        <w:szCs w:val="21"/>
                      </w:rPr>
                      <w:t>-0.17</w:t>
                    </w:r>
                  </w:p>
                </w:tc>
              </w:sdtContent>
            </w:sdt>
          </w:tr>
          <w:tr w:rsidR="00ED1EF5" w:rsidTr="00ED1EF5">
            <w:trPr>
              <w:trHeight w:val="285"/>
              <w:jc w:val="center"/>
            </w:trPr>
            <w:tc>
              <w:tcPr>
                <w:tcW w:w="1886" w:type="pct"/>
              </w:tcPr>
              <w:p w:rsidR="0011530E" w:rsidRDefault="00217E26" w:rsidP="0011530E">
                <w:pPr>
                  <w:kinsoku w:val="0"/>
                  <w:overflowPunct w:val="0"/>
                  <w:autoSpaceDE w:val="0"/>
                  <w:autoSpaceDN w:val="0"/>
                  <w:adjustRightInd w:val="0"/>
                  <w:snapToGrid w:val="0"/>
                  <w:rPr>
                    <w:szCs w:val="21"/>
                  </w:rPr>
                </w:pPr>
                <w:r>
                  <w:rPr>
                    <w:rFonts w:hint="eastAsia"/>
                    <w:szCs w:val="21"/>
                  </w:rPr>
                  <w:t>归属于上市公司股东的净利润</w:t>
                </w:r>
              </w:p>
            </w:tc>
            <w:sdt>
              <w:sdtPr>
                <w:rPr>
                  <w:szCs w:val="21"/>
                </w:rPr>
                <w:alias w:val="归属于母公司所有者的净利润"/>
                <w:tag w:val="_GBC_27b2cd64da26423d8bb15f0785df93b0"/>
                <w:id w:val="-519785019"/>
                <w:lock w:val="sdtLocked"/>
              </w:sdtPr>
              <w:sdtEndPr/>
              <w:sdtContent>
                <w:tc>
                  <w:tcPr>
                    <w:tcW w:w="1071" w:type="pct"/>
                  </w:tcPr>
                  <w:p w:rsidR="0011530E" w:rsidRPr="00FC3370" w:rsidRDefault="00217E26" w:rsidP="0011530E">
                    <w:pPr>
                      <w:kinsoku w:val="0"/>
                      <w:overflowPunct w:val="0"/>
                      <w:autoSpaceDE w:val="0"/>
                      <w:autoSpaceDN w:val="0"/>
                      <w:adjustRightInd w:val="0"/>
                      <w:snapToGrid w:val="0"/>
                      <w:jc w:val="right"/>
                      <w:rPr>
                        <w:szCs w:val="21"/>
                      </w:rPr>
                    </w:pPr>
                    <w:r>
                      <w:rPr>
                        <w:szCs w:val="21"/>
                      </w:rPr>
                      <w:t>210,638,196.61</w:t>
                    </w:r>
                  </w:p>
                </w:tc>
              </w:sdtContent>
            </w:sdt>
            <w:sdt>
              <w:sdtPr>
                <w:rPr>
                  <w:bCs/>
                  <w:szCs w:val="21"/>
                </w:rPr>
                <w:alias w:val="归属于母公司所有者的净利润"/>
                <w:tag w:val="_GBC_3730fdab291446f69786b3732d6fa348"/>
                <w:id w:val="-1189686005"/>
                <w:lock w:val="sdtLocked"/>
              </w:sdtPr>
              <w:sdtEndPr/>
              <w:sdtContent>
                <w:tc>
                  <w:tcPr>
                    <w:tcW w:w="1127" w:type="pct"/>
                  </w:tcPr>
                  <w:p w:rsidR="0011530E" w:rsidRDefault="00217E26" w:rsidP="0011530E">
                    <w:pPr>
                      <w:kinsoku w:val="0"/>
                      <w:overflowPunct w:val="0"/>
                      <w:autoSpaceDE w:val="0"/>
                      <w:autoSpaceDN w:val="0"/>
                      <w:adjustRightInd w:val="0"/>
                      <w:snapToGrid w:val="0"/>
                      <w:jc w:val="right"/>
                      <w:rPr>
                        <w:bCs/>
                        <w:szCs w:val="21"/>
                      </w:rPr>
                    </w:pPr>
                    <w:r>
                      <w:rPr>
                        <w:bCs/>
                        <w:szCs w:val="21"/>
                      </w:rPr>
                      <w:t>170,747,357.90</w:t>
                    </w:r>
                  </w:p>
                </w:tc>
              </w:sdtContent>
            </w:sdt>
            <w:sdt>
              <w:sdtPr>
                <w:rPr>
                  <w:szCs w:val="21"/>
                </w:rPr>
                <w:alias w:val="净利润本期比上期增减"/>
                <w:tag w:val="_GBC_eecdd10196e7480384e0632db98938d0"/>
                <w:id w:val="1931551344"/>
                <w:lock w:val="sdtLocked"/>
              </w:sdtPr>
              <w:sdtEndPr/>
              <w:sdtContent>
                <w:tc>
                  <w:tcPr>
                    <w:tcW w:w="916" w:type="pct"/>
                  </w:tcPr>
                  <w:p w:rsidR="0011530E" w:rsidRDefault="00217E26" w:rsidP="0011530E">
                    <w:pPr>
                      <w:kinsoku w:val="0"/>
                      <w:overflowPunct w:val="0"/>
                      <w:autoSpaceDE w:val="0"/>
                      <w:autoSpaceDN w:val="0"/>
                      <w:adjustRightInd w:val="0"/>
                      <w:snapToGrid w:val="0"/>
                      <w:jc w:val="right"/>
                      <w:rPr>
                        <w:szCs w:val="21"/>
                      </w:rPr>
                    </w:pPr>
                    <w:r>
                      <w:rPr>
                        <w:rFonts w:hint="eastAsia"/>
                        <w:szCs w:val="21"/>
                      </w:rPr>
                      <w:t>23.36</w:t>
                    </w:r>
                  </w:p>
                </w:tc>
              </w:sdtContent>
            </w:sdt>
          </w:tr>
          <w:tr w:rsidR="00ED1EF5" w:rsidTr="00ED1EF5">
            <w:trPr>
              <w:trHeight w:val="285"/>
              <w:jc w:val="center"/>
            </w:trPr>
            <w:tc>
              <w:tcPr>
                <w:tcW w:w="1886" w:type="pct"/>
              </w:tcPr>
              <w:p w:rsidR="0011530E" w:rsidRDefault="00217E26" w:rsidP="0011530E">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
              <w:sdtPr>
                <w:rPr>
                  <w:szCs w:val="21"/>
                </w:rPr>
                <w:alias w:val="扣除非经常性损益后的净利润"/>
                <w:tag w:val="_GBC_8519431eaa1d47388093b90a9296ce4c"/>
                <w:id w:val="2099905166"/>
                <w:lock w:val="sdtLocked"/>
              </w:sdtPr>
              <w:sdtEndPr/>
              <w:sdtContent>
                <w:tc>
                  <w:tcPr>
                    <w:tcW w:w="1071" w:type="pct"/>
                  </w:tcPr>
                  <w:p w:rsidR="0011530E" w:rsidRPr="00FC3370" w:rsidRDefault="00217E26" w:rsidP="0011530E">
                    <w:pPr>
                      <w:kinsoku w:val="0"/>
                      <w:overflowPunct w:val="0"/>
                      <w:autoSpaceDE w:val="0"/>
                      <w:autoSpaceDN w:val="0"/>
                      <w:adjustRightInd w:val="0"/>
                      <w:snapToGrid w:val="0"/>
                      <w:jc w:val="right"/>
                      <w:rPr>
                        <w:szCs w:val="21"/>
                      </w:rPr>
                    </w:pPr>
                    <w:r>
                      <w:rPr>
                        <w:szCs w:val="21"/>
                      </w:rPr>
                      <w:t>192,838,189.14</w:t>
                    </w:r>
                  </w:p>
                </w:tc>
              </w:sdtContent>
            </w:sdt>
            <w:sdt>
              <w:sdtPr>
                <w:rPr>
                  <w:bCs/>
                  <w:szCs w:val="21"/>
                </w:rPr>
                <w:alias w:val="扣除非经常性损益后的净利润"/>
                <w:tag w:val="_GBC_9a2bb710bc064c538a123f1d4d9adca0"/>
                <w:id w:val="1042874969"/>
                <w:lock w:val="sdtLocked"/>
              </w:sdtPr>
              <w:sdtEndPr/>
              <w:sdtContent>
                <w:tc>
                  <w:tcPr>
                    <w:tcW w:w="1127" w:type="pct"/>
                  </w:tcPr>
                  <w:p w:rsidR="0011530E" w:rsidRDefault="00217E26" w:rsidP="0011530E">
                    <w:pPr>
                      <w:kinsoku w:val="0"/>
                      <w:overflowPunct w:val="0"/>
                      <w:autoSpaceDE w:val="0"/>
                      <w:autoSpaceDN w:val="0"/>
                      <w:adjustRightInd w:val="0"/>
                      <w:snapToGrid w:val="0"/>
                      <w:jc w:val="right"/>
                      <w:rPr>
                        <w:bCs/>
                        <w:szCs w:val="21"/>
                      </w:rPr>
                    </w:pPr>
                    <w:r>
                      <w:rPr>
                        <w:bCs/>
                        <w:szCs w:val="21"/>
                      </w:rPr>
                      <w:t>141,462,468.56</w:t>
                    </w:r>
                  </w:p>
                </w:tc>
              </w:sdtContent>
            </w:sdt>
            <w:sdt>
              <w:sdtPr>
                <w:rPr>
                  <w:szCs w:val="21"/>
                </w:rPr>
                <w:alias w:val="扣除非经常性损益的净利润本期比上期增减"/>
                <w:tag w:val="_GBC_1d13791dbbcf4bed92bb4394d4cea471"/>
                <w:id w:val="1664969969"/>
                <w:lock w:val="sdtLocked"/>
              </w:sdtPr>
              <w:sdtEndPr/>
              <w:sdtContent>
                <w:tc>
                  <w:tcPr>
                    <w:tcW w:w="916" w:type="pct"/>
                  </w:tcPr>
                  <w:p w:rsidR="0011530E" w:rsidRDefault="00217E26" w:rsidP="0011530E">
                    <w:pPr>
                      <w:kinsoku w:val="0"/>
                      <w:overflowPunct w:val="0"/>
                      <w:autoSpaceDE w:val="0"/>
                      <w:autoSpaceDN w:val="0"/>
                      <w:adjustRightInd w:val="0"/>
                      <w:snapToGrid w:val="0"/>
                      <w:jc w:val="right"/>
                      <w:rPr>
                        <w:szCs w:val="21"/>
                      </w:rPr>
                    </w:pPr>
                    <w:r>
                      <w:rPr>
                        <w:rFonts w:hint="eastAsia"/>
                        <w:szCs w:val="21"/>
                      </w:rPr>
                      <w:t>36.32</w:t>
                    </w:r>
                  </w:p>
                </w:tc>
              </w:sdtContent>
            </w:sdt>
          </w:tr>
          <w:tr w:rsidR="00ED1EF5" w:rsidTr="00ED1EF5">
            <w:trPr>
              <w:trHeight w:val="285"/>
              <w:jc w:val="center"/>
            </w:trPr>
            <w:tc>
              <w:tcPr>
                <w:tcW w:w="1886" w:type="pct"/>
              </w:tcPr>
              <w:p w:rsidR="0011530E" w:rsidRDefault="00217E26" w:rsidP="0011530E">
                <w:pPr>
                  <w:kinsoku w:val="0"/>
                  <w:overflowPunct w:val="0"/>
                  <w:autoSpaceDE w:val="0"/>
                  <w:autoSpaceDN w:val="0"/>
                  <w:adjustRightInd w:val="0"/>
                  <w:snapToGrid w:val="0"/>
                  <w:rPr>
                    <w:szCs w:val="21"/>
                    <w:highlight w:val="magenta"/>
                  </w:rPr>
                </w:pPr>
                <w:r>
                  <w:rPr>
                    <w:rFonts w:hint="eastAsia"/>
                    <w:szCs w:val="21"/>
                  </w:rPr>
                  <w:t>经营活动产生的现金流量净额</w:t>
                </w:r>
              </w:p>
            </w:tc>
            <w:sdt>
              <w:sdtPr>
                <w:rPr>
                  <w:szCs w:val="21"/>
                </w:rPr>
                <w:alias w:val="经营活动现金流量净额"/>
                <w:tag w:val="_GBC_18350a03bac449a8bf9de353501df757"/>
                <w:id w:val="-1947686670"/>
                <w:lock w:val="sdtLocked"/>
              </w:sdtPr>
              <w:sdtEndPr/>
              <w:sdtContent>
                <w:tc>
                  <w:tcPr>
                    <w:tcW w:w="1071" w:type="pct"/>
                  </w:tcPr>
                  <w:p w:rsidR="0011530E" w:rsidRDefault="00217E26" w:rsidP="0011530E">
                    <w:pPr>
                      <w:kinsoku w:val="0"/>
                      <w:overflowPunct w:val="0"/>
                      <w:autoSpaceDE w:val="0"/>
                      <w:autoSpaceDN w:val="0"/>
                      <w:adjustRightInd w:val="0"/>
                      <w:snapToGrid w:val="0"/>
                      <w:jc w:val="right"/>
                      <w:rPr>
                        <w:szCs w:val="21"/>
                      </w:rPr>
                    </w:pPr>
                    <w:r>
                      <w:rPr>
                        <w:szCs w:val="21"/>
                      </w:rPr>
                      <w:t>358,717,739.27</w:t>
                    </w:r>
                  </w:p>
                </w:tc>
              </w:sdtContent>
            </w:sdt>
            <w:sdt>
              <w:sdtPr>
                <w:rPr>
                  <w:szCs w:val="21"/>
                </w:rPr>
                <w:alias w:val="经营活动现金流量净额"/>
                <w:tag w:val="_GBC_7e2906a118e24d74ad326fa7837a253e"/>
                <w:id w:val="-1576192696"/>
                <w:lock w:val="sdtLocked"/>
              </w:sdtPr>
              <w:sdtEndPr/>
              <w:sdtContent>
                <w:tc>
                  <w:tcPr>
                    <w:tcW w:w="1127" w:type="pct"/>
                  </w:tcPr>
                  <w:p w:rsidR="0011530E" w:rsidRDefault="00217E26" w:rsidP="0011530E">
                    <w:pPr>
                      <w:kinsoku w:val="0"/>
                      <w:overflowPunct w:val="0"/>
                      <w:autoSpaceDE w:val="0"/>
                      <w:autoSpaceDN w:val="0"/>
                      <w:adjustRightInd w:val="0"/>
                      <w:snapToGrid w:val="0"/>
                      <w:jc w:val="right"/>
                      <w:rPr>
                        <w:szCs w:val="21"/>
                      </w:rPr>
                    </w:pPr>
                    <w:r>
                      <w:rPr>
                        <w:szCs w:val="21"/>
                      </w:rPr>
                      <w:t>-97,185,129.32</w:t>
                    </w:r>
                  </w:p>
                </w:tc>
              </w:sdtContent>
            </w:sdt>
            <w:sdt>
              <w:sdtPr>
                <w:rPr>
                  <w:szCs w:val="21"/>
                </w:rPr>
                <w:alias w:val="经营活动现金流量净额本期比上期增减"/>
                <w:tag w:val="_GBC_bc517a22470b43708c54d8d84e53258d"/>
                <w:id w:val="1460382080"/>
                <w:lock w:val="sdtLocked"/>
              </w:sdtPr>
              <w:sdtEndPr/>
              <w:sdtContent>
                <w:tc>
                  <w:tcPr>
                    <w:tcW w:w="916" w:type="pct"/>
                  </w:tcPr>
                  <w:p w:rsidR="0011530E" w:rsidRDefault="0011530E" w:rsidP="0011530E">
                    <w:pPr>
                      <w:kinsoku w:val="0"/>
                      <w:overflowPunct w:val="0"/>
                      <w:autoSpaceDE w:val="0"/>
                      <w:autoSpaceDN w:val="0"/>
                      <w:adjustRightInd w:val="0"/>
                      <w:snapToGrid w:val="0"/>
                      <w:jc w:val="right"/>
                      <w:rPr>
                        <w:szCs w:val="21"/>
                      </w:rPr>
                    </w:pPr>
                  </w:p>
                </w:tc>
              </w:sdtContent>
            </w:sdt>
          </w:tr>
          <w:tr w:rsidR="00ED1EF5" w:rsidTr="00ED1EF5">
            <w:trPr>
              <w:trHeight w:val="533"/>
              <w:jc w:val="center"/>
            </w:trPr>
            <w:tc>
              <w:tcPr>
                <w:tcW w:w="1886" w:type="pct"/>
                <w:vAlign w:val="center"/>
              </w:tcPr>
              <w:p w:rsidR="0011530E" w:rsidRDefault="0011530E" w:rsidP="0011530E">
                <w:pPr>
                  <w:kinsoku w:val="0"/>
                  <w:overflowPunct w:val="0"/>
                  <w:autoSpaceDE w:val="0"/>
                  <w:autoSpaceDN w:val="0"/>
                  <w:adjustRightInd w:val="0"/>
                  <w:snapToGrid w:val="0"/>
                  <w:jc w:val="center"/>
                  <w:rPr>
                    <w:szCs w:val="21"/>
                  </w:rPr>
                </w:pPr>
              </w:p>
            </w:tc>
            <w:tc>
              <w:tcPr>
                <w:tcW w:w="1071" w:type="pct"/>
                <w:vAlign w:val="center"/>
              </w:tcPr>
              <w:p w:rsidR="0011530E" w:rsidRDefault="00217E26" w:rsidP="0011530E">
                <w:pPr>
                  <w:kinsoku w:val="0"/>
                  <w:overflowPunct w:val="0"/>
                  <w:autoSpaceDE w:val="0"/>
                  <w:autoSpaceDN w:val="0"/>
                  <w:adjustRightInd w:val="0"/>
                  <w:snapToGrid w:val="0"/>
                  <w:jc w:val="center"/>
                  <w:rPr>
                    <w:szCs w:val="21"/>
                  </w:rPr>
                </w:pPr>
                <w:r>
                  <w:t>本报告期末</w:t>
                </w:r>
              </w:p>
            </w:tc>
            <w:tc>
              <w:tcPr>
                <w:tcW w:w="1127" w:type="pct"/>
                <w:vAlign w:val="center"/>
              </w:tcPr>
              <w:p w:rsidR="0011530E" w:rsidRDefault="00217E26" w:rsidP="0011530E">
                <w:pPr>
                  <w:kinsoku w:val="0"/>
                  <w:overflowPunct w:val="0"/>
                  <w:autoSpaceDE w:val="0"/>
                  <w:autoSpaceDN w:val="0"/>
                  <w:adjustRightInd w:val="0"/>
                  <w:snapToGrid w:val="0"/>
                  <w:jc w:val="center"/>
                  <w:rPr>
                    <w:szCs w:val="21"/>
                  </w:rPr>
                </w:pPr>
                <w:r>
                  <w:t>上年度末</w:t>
                </w:r>
              </w:p>
            </w:tc>
            <w:tc>
              <w:tcPr>
                <w:tcW w:w="916" w:type="pct"/>
                <w:vAlign w:val="center"/>
              </w:tcPr>
              <w:p w:rsidR="0011530E" w:rsidRDefault="00217E26" w:rsidP="0011530E">
                <w:pPr>
                  <w:kinsoku w:val="0"/>
                  <w:overflowPunct w:val="0"/>
                  <w:autoSpaceDE w:val="0"/>
                  <w:autoSpaceDN w:val="0"/>
                  <w:adjustRightInd w:val="0"/>
                  <w:snapToGrid w:val="0"/>
                  <w:jc w:val="center"/>
                  <w:rPr>
                    <w:szCs w:val="21"/>
                  </w:rPr>
                </w:pPr>
                <w:r>
                  <w:t>本报告期末比上年度末增减</w:t>
                </w:r>
                <w:r>
                  <w:rPr>
                    <w:szCs w:val="21"/>
                  </w:rPr>
                  <w:t>(%)</w:t>
                </w:r>
              </w:p>
            </w:tc>
          </w:tr>
          <w:tr w:rsidR="00ED1EF5" w:rsidTr="00ED1EF5">
            <w:trPr>
              <w:trHeight w:val="304"/>
              <w:jc w:val="center"/>
            </w:trPr>
            <w:tc>
              <w:tcPr>
                <w:tcW w:w="1886" w:type="pct"/>
              </w:tcPr>
              <w:p w:rsidR="0011530E" w:rsidRDefault="00217E26" w:rsidP="0011530E">
                <w:pPr>
                  <w:kinsoku w:val="0"/>
                  <w:overflowPunct w:val="0"/>
                  <w:autoSpaceDE w:val="0"/>
                  <w:autoSpaceDN w:val="0"/>
                  <w:adjustRightInd w:val="0"/>
                  <w:snapToGrid w:val="0"/>
                  <w:rPr>
                    <w:szCs w:val="21"/>
                  </w:rPr>
                </w:pPr>
                <w:r>
                  <w:rPr>
                    <w:rFonts w:hint="eastAsia"/>
                    <w:szCs w:val="21"/>
                  </w:rPr>
                  <w:t>归属于上市公司股东的净资产</w:t>
                </w:r>
              </w:p>
            </w:tc>
            <w:sdt>
              <w:sdtPr>
                <w:rPr>
                  <w:szCs w:val="21"/>
                </w:rPr>
                <w:alias w:val="归属于母公司所有者权益合计"/>
                <w:tag w:val="_GBC_c264e53177a646a89bab23ee6a122aac"/>
                <w:id w:val="-2075188514"/>
                <w:lock w:val="sdtLocked"/>
              </w:sdtPr>
              <w:sdtEndPr/>
              <w:sdtContent>
                <w:tc>
                  <w:tcPr>
                    <w:tcW w:w="1071" w:type="pct"/>
                  </w:tcPr>
                  <w:p w:rsidR="0011530E" w:rsidRPr="00FC3370" w:rsidRDefault="00217E26" w:rsidP="0011530E">
                    <w:pPr>
                      <w:kinsoku w:val="0"/>
                      <w:overflowPunct w:val="0"/>
                      <w:autoSpaceDE w:val="0"/>
                      <w:autoSpaceDN w:val="0"/>
                      <w:adjustRightInd w:val="0"/>
                      <w:snapToGrid w:val="0"/>
                      <w:jc w:val="right"/>
                      <w:rPr>
                        <w:szCs w:val="21"/>
                      </w:rPr>
                    </w:pPr>
                    <w:r>
                      <w:rPr>
                        <w:szCs w:val="21"/>
                      </w:rPr>
                      <w:t>4,317,606,801.95</w:t>
                    </w:r>
                  </w:p>
                </w:tc>
              </w:sdtContent>
            </w:sdt>
            <w:sdt>
              <w:sdtPr>
                <w:rPr>
                  <w:bCs/>
                  <w:szCs w:val="21"/>
                </w:rPr>
                <w:alias w:val="归属于母公司所有者权益合计"/>
                <w:tag w:val="_GBC_8d9460019b644ac19fb31e97c9b4647e"/>
                <w:id w:val="-30646490"/>
                <w:lock w:val="sdtLocked"/>
              </w:sdtPr>
              <w:sdtEndPr/>
              <w:sdtContent>
                <w:tc>
                  <w:tcPr>
                    <w:tcW w:w="1127" w:type="pct"/>
                  </w:tcPr>
                  <w:p w:rsidR="0011530E" w:rsidRDefault="00217E26" w:rsidP="0011530E">
                    <w:pPr>
                      <w:kinsoku w:val="0"/>
                      <w:overflowPunct w:val="0"/>
                      <w:autoSpaceDE w:val="0"/>
                      <w:autoSpaceDN w:val="0"/>
                      <w:adjustRightInd w:val="0"/>
                      <w:snapToGrid w:val="0"/>
                      <w:jc w:val="right"/>
                      <w:rPr>
                        <w:bCs/>
                        <w:color w:val="008000"/>
                        <w:szCs w:val="21"/>
                      </w:rPr>
                    </w:pPr>
                    <w:r>
                      <w:rPr>
                        <w:bCs/>
                        <w:szCs w:val="21"/>
                      </w:rPr>
                      <w:t>3,705,618,020.91</w:t>
                    </w:r>
                  </w:p>
                </w:tc>
              </w:sdtContent>
            </w:sdt>
            <w:sdt>
              <w:sdtPr>
                <w:rPr>
                  <w:szCs w:val="21"/>
                </w:rPr>
                <w:alias w:val="股东权益本期比上期增减"/>
                <w:tag w:val="_GBC_4612e6cd36eb4c05848b0ee6de70a8ea"/>
                <w:id w:val="-2086757228"/>
                <w:lock w:val="sdtLocked"/>
              </w:sdtPr>
              <w:sdtEndPr/>
              <w:sdtContent>
                <w:tc>
                  <w:tcPr>
                    <w:tcW w:w="916" w:type="pct"/>
                  </w:tcPr>
                  <w:p w:rsidR="0011530E" w:rsidRDefault="00217E26" w:rsidP="0011530E">
                    <w:pPr>
                      <w:kinsoku w:val="0"/>
                      <w:overflowPunct w:val="0"/>
                      <w:autoSpaceDE w:val="0"/>
                      <w:autoSpaceDN w:val="0"/>
                      <w:adjustRightInd w:val="0"/>
                      <w:snapToGrid w:val="0"/>
                      <w:jc w:val="right"/>
                      <w:rPr>
                        <w:color w:val="008000"/>
                        <w:szCs w:val="21"/>
                      </w:rPr>
                    </w:pPr>
                    <w:r>
                      <w:rPr>
                        <w:rFonts w:hint="eastAsia"/>
                        <w:szCs w:val="21"/>
                      </w:rPr>
                      <w:t>16.52</w:t>
                    </w:r>
                  </w:p>
                </w:tc>
              </w:sdtContent>
            </w:sdt>
          </w:tr>
          <w:tr w:rsidR="00ED1EF5" w:rsidTr="00ED1EF5">
            <w:trPr>
              <w:trHeight w:val="285"/>
              <w:jc w:val="center"/>
            </w:trPr>
            <w:tc>
              <w:tcPr>
                <w:tcW w:w="1886" w:type="pct"/>
              </w:tcPr>
              <w:p w:rsidR="0011530E" w:rsidRDefault="00217E26" w:rsidP="0011530E">
                <w:pPr>
                  <w:kinsoku w:val="0"/>
                  <w:overflowPunct w:val="0"/>
                  <w:autoSpaceDE w:val="0"/>
                  <w:autoSpaceDN w:val="0"/>
                  <w:adjustRightInd w:val="0"/>
                  <w:snapToGrid w:val="0"/>
                  <w:rPr>
                    <w:szCs w:val="21"/>
                  </w:rPr>
                </w:pPr>
                <w:r>
                  <w:rPr>
                    <w:rFonts w:hint="eastAsia"/>
                    <w:szCs w:val="21"/>
                  </w:rPr>
                  <w:t>总资产</w:t>
                </w:r>
              </w:p>
            </w:tc>
            <w:sdt>
              <w:sdtPr>
                <w:rPr>
                  <w:szCs w:val="21"/>
                </w:rPr>
                <w:alias w:val="资产总计"/>
                <w:tag w:val="_GBC_36328a382ae4482b8662418745db7d55"/>
                <w:id w:val="1261185247"/>
                <w:lock w:val="sdtLocked"/>
              </w:sdtPr>
              <w:sdtEndPr/>
              <w:sdtContent>
                <w:tc>
                  <w:tcPr>
                    <w:tcW w:w="1071" w:type="pct"/>
                  </w:tcPr>
                  <w:p w:rsidR="0011530E" w:rsidRPr="00FC3370" w:rsidRDefault="00217E26" w:rsidP="0011530E">
                    <w:pPr>
                      <w:kinsoku w:val="0"/>
                      <w:overflowPunct w:val="0"/>
                      <w:autoSpaceDE w:val="0"/>
                      <w:autoSpaceDN w:val="0"/>
                      <w:adjustRightInd w:val="0"/>
                      <w:snapToGrid w:val="0"/>
                      <w:jc w:val="right"/>
                      <w:rPr>
                        <w:szCs w:val="21"/>
                      </w:rPr>
                    </w:pPr>
                    <w:r>
                      <w:rPr>
                        <w:szCs w:val="21"/>
                      </w:rPr>
                      <w:t>7,933,830,220.19</w:t>
                    </w:r>
                  </w:p>
                </w:tc>
              </w:sdtContent>
            </w:sdt>
            <w:sdt>
              <w:sdtPr>
                <w:rPr>
                  <w:bCs/>
                  <w:szCs w:val="21"/>
                </w:rPr>
                <w:alias w:val="资产总计"/>
                <w:tag w:val="_GBC_6c7912ed42714421ab5f733f008d5f76"/>
                <w:id w:val="1278449884"/>
                <w:lock w:val="sdtLocked"/>
              </w:sdtPr>
              <w:sdtEndPr/>
              <w:sdtContent>
                <w:tc>
                  <w:tcPr>
                    <w:tcW w:w="1127" w:type="pct"/>
                  </w:tcPr>
                  <w:p w:rsidR="0011530E" w:rsidRDefault="00217E26" w:rsidP="0011530E">
                    <w:pPr>
                      <w:kinsoku w:val="0"/>
                      <w:overflowPunct w:val="0"/>
                      <w:autoSpaceDE w:val="0"/>
                      <w:autoSpaceDN w:val="0"/>
                      <w:adjustRightInd w:val="0"/>
                      <w:snapToGrid w:val="0"/>
                      <w:jc w:val="right"/>
                      <w:rPr>
                        <w:bCs/>
                        <w:color w:val="008000"/>
                        <w:szCs w:val="21"/>
                      </w:rPr>
                    </w:pPr>
                    <w:r>
                      <w:rPr>
                        <w:bCs/>
                        <w:szCs w:val="21"/>
                      </w:rPr>
                      <w:t>7,033,298,570.33</w:t>
                    </w:r>
                  </w:p>
                </w:tc>
              </w:sdtContent>
            </w:sdt>
            <w:sdt>
              <w:sdtPr>
                <w:rPr>
                  <w:szCs w:val="21"/>
                </w:rPr>
                <w:alias w:val="总资产本期比上期增减"/>
                <w:tag w:val="_GBC_791a4ce1c61443cd8010d235ccb5b010"/>
                <w:id w:val="-1749423454"/>
                <w:lock w:val="sdtLocked"/>
              </w:sdtPr>
              <w:sdtEndPr/>
              <w:sdtContent>
                <w:tc>
                  <w:tcPr>
                    <w:tcW w:w="916" w:type="pct"/>
                  </w:tcPr>
                  <w:p w:rsidR="0011530E" w:rsidRDefault="00217E26" w:rsidP="0011530E">
                    <w:pPr>
                      <w:kinsoku w:val="0"/>
                      <w:overflowPunct w:val="0"/>
                      <w:autoSpaceDE w:val="0"/>
                      <w:autoSpaceDN w:val="0"/>
                      <w:adjustRightInd w:val="0"/>
                      <w:snapToGrid w:val="0"/>
                      <w:jc w:val="right"/>
                      <w:rPr>
                        <w:color w:val="008000"/>
                        <w:szCs w:val="21"/>
                      </w:rPr>
                    </w:pPr>
                    <w:r>
                      <w:rPr>
                        <w:rFonts w:hint="eastAsia"/>
                        <w:szCs w:val="21"/>
                      </w:rPr>
                      <w:t>12.80</w:t>
                    </w:r>
                  </w:p>
                </w:tc>
              </w:sdtContent>
            </w:sdt>
          </w:tr>
        </w:tbl>
        <w:p w:rsidR="0011530E" w:rsidRPr="00604E7B" w:rsidRDefault="00DF503C" w:rsidP="0011530E"/>
      </w:sdtContent>
    </w:sdt>
    <w:p w:rsidR="0011530E" w:rsidRDefault="00217E26" w:rsidP="00217E26">
      <w:pPr>
        <w:pStyle w:val="3"/>
        <w:numPr>
          <w:ilvl w:val="1"/>
          <w:numId w:val="27"/>
        </w:numPr>
        <w:rPr>
          <w:rFonts w:ascii="宋体" w:hAnsi="宋体"/>
          <w:szCs w:val="21"/>
        </w:rPr>
      </w:pPr>
      <w:r>
        <w:t>主要财务指标</w:t>
      </w:r>
    </w:p>
    <w:bookmarkStart w:id="16" w:name="_Toc342565890" w:displacedByCustomXml="next"/>
    <w:bookmarkStart w:id="17" w:name="_Toc342056398" w:displacedByCustomXml="next"/>
    <w:sdt>
      <w:sdtPr>
        <w:alias w:val="选项模块:主要财务指标(无追溯)"/>
        <w:tag w:val="_GBC_b44cc48c2c094fe699f563d257345cf5"/>
        <w:id w:val="1320071055"/>
        <w:lock w:val="sdtLocked"/>
      </w:sdtPr>
      <w:sdtEndPr/>
      <w:sdtContent>
        <w:tbl>
          <w:tblPr>
            <w:tblStyle w:val="g2"/>
            <w:tblW w:w="8970" w:type="dxa"/>
            <w:jc w:val="center"/>
            <w:tblInd w:w="-176" w:type="dxa"/>
            <w:tblLook w:val="04A0" w:firstRow="1" w:lastRow="0" w:firstColumn="1" w:lastColumn="0" w:noHBand="0" w:noVBand="1"/>
          </w:tblPr>
          <w:tblGrid>
            <w:gridCol w:w="3240"/>
            <w:gridCol w:w="1701"/>
            <w:gridCol w:w="1275"/>
            <w:gridCol w:w="2754"/>
          </w:tblGrid>
          <w:tr w:rsidR="0011530E" w:rsidTr="00ED1EF5">
            <w:trPr>
              <w:jc w:val="center"/>
            </w:trPr>
            <w:tc>
              <w:tcPr>
                <w:tcW w:w="3240" w:type="dxa"/>
                <w:vAlign w:val="center"/>
              </w:tcPr>
              <w:p w:rsidR="0011530E" w:rsidRDefault="00217E26" w:rsidP="0011530E">
                <w:pPr>
                  <w:kinsoku w:val="0"/>
                  <w:overflowPunct w:val="0"/>
                  <w:autoSpaceDE w:val="0"/>
                  <w:autoSpaceDN w:val="0"/>
                  <w:adjustRightInd w:val="0"/>
                  <w:snapToGrid w:val="0"/>
                  <w:jc w:val="center"/>
                  <w:rPr>
                    <w:szCs w:val="21"/>
                  </w:rPr>
                </w:pPr>
                <w:r>
                  <w:t>主要财务指标</w:t>
                </w:r>
              </w:p>
            </w:tc>
            <w:tc>
              <w:tcPr>
                <w:tcW w:w="1701" w:type="dxa"/>
                <w:vAlign w:val="center"/>
              </w:tcPr>
              <w:p w:rsidR="0011530E" w:rsidRDefault="00217E26" w:rsidP="0011530E">
                <w:pPr>
                  <w:kinsoku w:val="0"/>
                  <w:overflowPunct w:val="0"/>
                  <w:autoSpaceDE w:val="0"/>
                  <w:autoSpaceDN w:val="0"/>
                  <w:adjustRightInd w:val="0"/>
                  <w:snapToGrid w:val="0"/>
                  <w:jc w:val="center"/>
                </w:pPr>
                <w:r>
                  <w:t>本报告期</w:t>
                </w:r>
              </w:p>
              <w:p w:rsidR="0011530E" w:rsidRDefault="00217E26" w:rsidP="0011530E">
                <w:pPr>
                  <w:kinsoku w:val="0"/>
                  <w:overflowPunct w:val="0"/>
                  <w:autoSpaceDE w:val="0"/>
                  <w:autoSpaceDN w:val="0"/>
                  <w:adjustRightInd w:val="0"/>
                  <w:snapToGrid w:val="0"/>
                  <w:jc w:val="center"/>
                  <w:rPr>
                    <w:szCs w:val="21"/>
                  </w:rPr>
                </w:pPr>
                <w:r>
                  <w:t>（1－6月）</w:t>
                </w:r>
              </w:p>
            </w:tc>
            <w:tc>
              <w:tcPr>
                <w:tcW w:w="1275" w:type="dxa"/>
                <w:vAlign w:val="center"/>
              </w:tcPr>
              <w:p w:rsidR="0011530E" w:rsidRDefault="00217E26" w:rsidP="0011530E">
                <w:pPr>
                  <w:kinsoku w:val="0"/>
                  <w:overflowPunct w:val="0"/>
                  <w:autoSpaceDE w:val="0"/>
                  <w:autoSpaceDN w:val="0"/>
                  <w:adjustRightInd w:val="0"/>
                  <w:snapToGrid w:val="0"/>
                  <w:jc w:val="center"/>
                  <w:rPr>
                    <w:szCs w:val="21"/>
                  </w:rPr>
                </w:pPr>
                <w:r>
                  <w:t>上年同期</w:t>
                </w:r>
              </w:p>
            </w:tc>
            <w:tc>
              <w:tcPr>
                <w:tcW w:w="2754" w:type="dxa"/>
                <w:vAlign w:val="center"/>
              </w:tcPr>
              <w:p w:rsidR="0011530E" w:rsidRDefault="00217E26" w:rsidP="0011530E">
                <w:pPr>
                  <w:kinsoku w:val="0"/>
                  <w:overflowPunct w:val="0"/>
                  <w:autoSpaceDE w:val="0"/>
                  <w:autoSpaceDN w:val="0"/>
                  <w:adjustRightInd w:val="0"/>
                  <w:snapToGrid w:val="0"/>
                  <w:jc w:val="center"/>
                  <w:rPr>
                    <w:szCs w:val="21"/>
                  </w:rPr>
                </w:pPr>
                <w:r>
                  <w:t>本报告期比上年同期增减</w:t>
                </w:r>
                <w:r>
                  <w:rPr>
                    <w:szCs w:val="21"/>
                  </w:rPr>
                  <w:t>(%)</w:t>
                </w:r>
              </w:p>
            </w:tc>
          </w:tr>
          <w:tr w:rsidR="0011530E" w:rsidTr="00492C02">
            <w:trPr>
              <w:jc w:val="center"/>
            </w:trPr>
            <w:tc>
              <w:tcPr>
                <w:tcW w:w="3240" w:type="dxa"/>
              </w:tcPr>
              <w:p w:rsidR="0011530E" w:rsidRDefault="00217E26" w:rsidP="0011530E">
                <w:pPr>
                  <w:kinsoku w:val="0"/>
                  <w:overflowPunct w:val="0"/>
                  <w:autoSpaceDE w:val="0"/>
                  <w:autoSpaceDN w:val="0"/>
                  <w:adjustRightInd w:val="0"/>
                  <w:snapToGrid w:val="0"/>
                  <w:rPr>
                    <w:szCs w:val="21"/>
                  </w:rPr>
                </w:pPr>
                <w:r>
                  <w:t>基本每股收益（元／股）</w:t>
                </w:r>
              </w:p>
            </w:tc>
            <w:sdt>
              <w:sdtPr>
                <w:rPr>
                  <w:rFonts w:hint="eastAsia"/>
                  <w:szCs w:val="21"/>
                </w:rPr>
                <w:alias w:val="基本每股收益"/>
                <w:tag w:val="_GBC_86b6918c0f8e42f3a3a51d625c5323d9"/>
                <w:id w:val="-327834267"/>
                <w:lock w:val="sdtLocked"/>
              </w:sdtPr>
              <w:sdtEndPr/>
              <w:sdtContent>
                <w:tc>
                  <w:tcPr>
                    <w:tcW w:w="1701" w:type="dxa"/>
                    <w:vAlign w:val="center"/>
                  </w:tcPr>
                  <w:p w:rsidR="0011530E" w:rsidRPr="00117271" w:rsidRDefault="00217E26" w:rsidP="00492C02">
                    <w:pPr>
                      <w:kinsoku w:val="0"/>
                      <w:overflowPunct w:val="0"/>
                      <w:autoSpaceDE w:val="0"/>
                      <w:autoSpaceDN w:val="0"/>
                      <w:adjustRightInd w:val="0"/>
                      <w:snapToGrid w:val="0"/>
                      <w:jc w:val="right"/>
                      <w:rPr>
                        <w:szCs w:val="21"/>
                      </w:rPr>
                    </w:pPr>
                    <w:r w:rsidRPr="00117271">
                      <w:rPr>
                        <w:rFonts w:hint="eastAsia"/>
                        <w:szCs w:val="21"/>
                      </w:rPr>
                      <w:t>0.</w:t>
                    </w:r>
                    <w:r>
                      <w:rPr>
                        <w:rFonts w:hint="eastAsia"/>
                        <w:szCs w:val="21"/>
                      </w:rPr>
                      <w:t>2</w:t>
                    </w:r>
                    <w:r w:rsidR="007052C7">
                      <w:rPr>
                        <w:rFonts w:hint="eastAsia"/>
                        <w:szCs w:val="21"/>
                      </w:rPr>
                      <w:t>0</w:t>
                    </w:r>
                  </w:p>
                </w:tc>
              </w:sdtContent>
            </w:sdt>
            <w:sdt>
              <w:sdtPr>
                <w:rPr>
                  <w:rFonts w:hint="eastAsia"/>
                  <w:szCs w:val="21"/>
                </w:rPr>
                <w:alias w:val="基本每股收益"/>
                <w:tag w:val="_GBC_584729723e57485398b1976834ccf5b0"/>
                <w:id w:val="2104378688"/>
                <w:lock w:val="sdtLocked"/>
              </w:sdtPr>
              <w:sdtEndPr/>
              <w:sdtContent>
                <w:tc>
                  <w:tcPr>
                    <w:tcW w:w="1275" w:type="dxa"/>
                    <w:vAlign w:val="center"/>
                  </w:tcPr>
                  <w:p w:rsidR="0011530E" w:rsidRDefault="00217E26" w:rsidP="00492C02">
                    <w:pPr>
                      <w:kinsoku w:val="0"/>
                      <w:overflowPunct w:val="0"/>
                      <w:autoSpaceDE w:val="0"/>
                      <w:autoSpaceDN w:val="0"/>
                      <w:adjustRightInd w:val="0"/>
                      <w:snapToGrid w:val="0"/>
                      <w:jc w:val="right"/>
                      <w:rPr>
                        <w:szCs w:val="21"/>
                      </w:rPr>
                    </w:pPr>
                    <w:r>
                      <w:rPr>
                        <w:rFonts w:hint="eastAsia"/>
                        <w:szCs w:val="21"/>
                      </w:rPr>
                      <w:t>0.16</w:t>
                    </w:r>
                  </w:p>
                </w:tc>
              </w:sdtContent>
            </w:sdt>
            <w:sdt>
              <w:sdtPr>
                <w:rPr>
                  <w:rFonts w:hint="eastAsia"/>
                  <w:szCs w:val="21"/>
                </w:rPr>
                <w:alias w:val="基本每股收益本期比上期增减"/>
                <w:tag w:val="_GBC_0d000d5701d949d59919557aaf321501"/>
                <w:id w:val="-309949488"/>
                <w:lock w:val="sdtLocked"/>
              </w:sdtPr>
              <w:sdtEndPr/>
              <w:sdtContent>
                <w:tc>
                  <w:tcPr>
                    <w:tcW w:w="2754" w:type="dxa"/>
                    <w:vAlign w:val="center"/>
                  </w:tcPr>
                  <w:p w:rsidR="0011530E" w:rsidRDefault="00217E26" w:rsidP="00492C02">
                    <w:pPr>
                      <w:kinsoku w:val="0"/>
                      <w:overflowPunct w:val="0"/>
                      <w:autoSpaceDE w:val="0"/>
                      <w:autoSpaceDN w:val="0"/>
                      <w:adjustRightInd w:val="0"/>
                      <w:snapToGrid w:val="0"/>
                      <w:jc w:val="right"/>
                      <w:rPr>
                        <w:szCs w:val="21"/>
                      </w:rPr>
                    </w:pPr>
                    <w:r>
                      <w:rPr>
                        <w:rFonts w:hint="eastAsia"/>
                        <w:szCs w:val="21"/>
                      </w:rPr>
                      <w:t>25.00</w:t>
                    </w:r>
                  </w:p>
                </w:tc>
              </w:sdtContent>
            </w:sdt>
          </w:tr>
          <w:tr w:rsidR="0011530E" w:rsidTr="00492C02">
            <w:trPr>
              <w:jc w:val="center"/>
            </w:trPr>
            <w:tc>
              <w:tcPr>
                <w:tcW w:w="3240" w:type="dxa"/>
              </w:tcPr>
              <w:p w:rsidR="0011530E" w:rsidRDefault="00217E26" w:rsidP="0011530E">
                <w:pPr>
                  <w:kinsoku w:val="0"/>
                  <w:overflowPunct w:val="0"/>
                  <w:autoSpaceDE w:val="0"/>
                  <w:autoSpaceDN w:val="0"/>
                  <w:adjustRightInd w:val="0"/>
                  <w:snapToGrid w:val="0"/>
                  <w:rPr>
                    <w:szCs w:val="21"/>
                  </w:rPr>
                </w:pPr>
                <w:r>
                  <w:t>稀释每股收益（元／股）</w:t>
                </w:r>
              </w:p>
            </w:tc>
            <w:sdt>
              <w:sdtPr>
                <w:rPr>
                  <w:rFonts w:hint="eastAsia"/>
                  <w:szCs w:val="21"/>
                </w:rPr>
                <w:alias w:val="稀释每股收益"/>
                <w:tag w:val="_GBC_5479873b0db84b57b2c9109ebc6bff5d"/>
                <w:id w:val="220032274"/>
                <w:lock w:val="sdtLocked"/>
              </w:sdtPr>
              <w:sdtEndPr/>
              <w:sdtContent>
                <w:tc>
                  <w:tcPr>
                    <w:tcW w:w="1701" w:type="dxa"/>
                    <w:vAlign w:val="center"/>
                  </w:tcPr>
                  <w:p w:rsidR="0011530E" w:rsidRPr="00117271" w:rsidRDefault="00217E26" w:rsidP="00492C02">
                    <w:pPr>
                      <w:kinsoku w:val="0"/>
                      <w:overflowPunct w:val="0"/>
                      <w:autoSpaceDE w:val="0"/>
                      <w:autoSpaceDN w:val="0"/>
                      <w:adjustRightInd w:val="0"/>
                      <w:snapToGrid w:val="0"/>
                      <w:jc w:val="right"/>
                      <w:rPr>
                        <w:szCs w:val="21"/>
                      </w:rPr>
                    </w:pPr>
                    <w:r>
                      <w:rPr>
                        <w:rFonts w:hint="eastAsia"/>
                        <w:szCs w:val="21"/>
                      </w:rPr>
                      <w:t>0.2</w:t>
                    </w:r>
                    <w:r w:rsidR="007052C7">
                      <w:rPr>
                        <w:rFonts w:hint="eastAsia"/>
                        <w:szCs w:val="21"/>
                      </w:rPr>
                      <w:t>0</w:t>
                    </w:r>
                  </w:p>
                </w:tc>
              </w:sdtContent>
            </w:sdt>
            <w:sdt>
              <w:sdtPr>
                <w:rPr>
                  <w:rFonts w:hint="eastAsia"/>
                  <w:szCs w:val="21"/>
                </w:rPr>
                <w:alias w:val="稀释每股收益"/>
                <w:tag w:val="_GBC_df6801dbb6554f788e5691b1275ddc0c"/>
                <w:id w:val="-1836288878"/>
                <w:lock w:val="sdtLocked"/>
              </w:sdtPr>
              <w:sdtEndPr/>
              <w:sdtContent>
                <w:tc>
                  <w:tcPr>
                    <w:tcW w:w="1275" w:type="dxa"/>
                    <w:vAlign w:val="center"/>
                  </w:tcPr>
                  <w:p w:rsidR="0011530E" w:rsidRDefault="00217E26" w:rsidP="00492C02">
                    <w:pPr>
                      <w:kinsoku w:val="0"/>
                      <w:overflowPunct w:val="0"/>
                      <w:autoSpaceDE w:val="0"/>
                      <w:autoSpaceDN w:val="0"/>
                      <w:adjustRightInd w:val="0"/>
                      <w:snapToGrid w:val="0"/>
                      <w:jc w:val="right"/>
                      <w:rPr>
                        <w:szCs w:val="21"/>
                      </w:rPr>
                    </w:pPr>
                    <w:r>
                      <w:rPr>
                        <w:rFonts w:hint="eastAsia"/>
                        <w:szCs w:val="21"/>
                      </w:rPr>
                      <w:t>0.16</w:t>
                    </w:r>
                  </w:p>
                </w:tc>
              </w:sdtContent>
            </w:sdt>
            <w:sdt>
              <w:sdtPr>
                <w:rPr>
                  <w:rFonts w:hint="eastAsia"/>
                  <w:szCs w:val="21"/>
                </w:rPr>
                <w:alias w:val="稀释每股收益本期比上期增减"/>
                <w:tag w:val="_GBC_86627f486c5a49a1abb59e3a3e01b83b"/>
                <w:id w:val="1652492101"/>
                <w:lock w:val="sdtLocked"/>
              </w:sdtPr>
              <w:sdtEndPr/>
              <w:sdtContent>
                <w:tc>
                  <w:tcPr>
                    <w:tcW w:w="2754" w:type="dxa"/>
                    <w:vAlign w:val="center"/>
                  </w:tcPr>
                  <w:p w:rsidR="0011530E" w:rsidRDefault="00217E26" w:rsidP="00492C02">
                    <w:pPr>
                      <w:kinsoku w:val="0"/>
                      <w:overflowPunct w:val="0"/>
                      <w:autoSpaceDE w:val="0"/>
                      <w:autoSpaceDN w:val="0"/>
                      <w:adjustRightInd w:val="0"/>
                      <w:snapToGrid w:val="0"/>
                      <w:jc w:val="right"/>
                      <w:rPr>
                        <w:szCs w:val="21"/>
                      </w:rPr>
                    </w:pPr>
                    <w:r>
                      <w:rPr>
                        <w:rFonts w:hint="eastAsia"/>
                        <w:szCs w:val="21"/>
                      </w:rPr>
                      <w:t>25.00</w:t>
                    </w:r>
                  </w:p>
                </w:tc>
              </w:sdtContent>
            </w:sdt>
          </w:tr>
          <w:tr w:rsidR="0011530E" w:rsidTr="00492C02">
            <w:trPr>
              <w:jc w:val="center"/>
            </w:trPr>
            <w:tc>
              <w:tcPr>
                <w:tcW w:w="3240" w:type="dxa"/>
              </w:tcPr>
              <w:p w:rsidR="0011530E" w:rsidRDefault="00217E26" w:rsidP="0011530E">
                <w:pPr>
                  <w:kinsoku w:val="0"/>
                  <w:overflowPunct w:val="0"/>
                  <w:autoSpaceDE w:val="0"/>
                  <w:autoSpaceDN w:val="0"/>
                  <w:adjustRightInd w:val="0"/>
                  <w:snapToGrid w:val="0"/>
                  <w:rPr>
                    <w:szCs w:val="21"/>
                  </w:rPr>
                </w:pPr>
                <w:r>
                  <w:t>扣除非经常性损益后的基本每股收益（元／股）</w:t>
                </w:r>
              </w:p>
            </w:tc>
            <w:sdt>
              <w:sdtPr>
                <w:rPr>
                  <w:rFonts w:hint="eastAsia"/>
                  <w:szCs w:val="21"/>
                </w:rPr>
                <w:alias w:val="扣除非经常性损益后归属于公司普通股股东的净利润基本每股收益"/>
                <w:tag w:val="_GBC_6c577dfdf67549a0855d0bd22c06e2b0"/>
                <w:id w:val="860469262"/>
                <w:lock w:val="sdtLocked"/>
              </w:sdtPr>
              <w:sdtEndPr/>
              <w:sdtContent>
                <w:tc>
                  <w:tcPr>
                    <w:tcW w:w="1701" w:type="dxa"/>
                    <w:vAlign w:val="center"/>
                  </w:tcPr>
                  <w:p w:rsidR="0011530E" w:rsidRPr="00117271" w:rsidRDefault="00217E26" w:rsidP="00492C02">
                    <w:pPr>
                      <w:kinsoku w:val="0"/>
                      <w:overflowPunct w:val="0"/>
                      <w:autoSpaceDE w:val="0"/>
                      <w:autoSpaceDN w:val="0"/>
                      <w:adjustRightInd w:val="0"/>
                      <w:snapToGrid w:val="0"/>
                      <w:jc w:val="right"/>
                      <w:rPr>
                        <w:szCs w:val="21"/>
                      </w:rPr>
                    </w:pPr>
                    <w:r>
                      <w:rPr>
                        <w:rFonts w:hint="eastAsia"/>
                        <w:szCs w:val="21"/>
                      </w:rPr>
                      <w:t>0.18</w:t>
                    </w:r>
                  </w:p>
                </w:tc>
              </w:sdtContent>
            </w:sdt>
            <w:sdt>
              <w:sdtPr>
                <w:rPr>
                  <w:rFonts w:hint="eastAsia"/>
                  <w:szCs w:val="21"/>
                </w:rPr>
                <w:alias w:val="扣除非经常性损益后归属于公司普通股股东的净利润基本每股收益"/>
                <w:tag w:val="_GBC_b9acb6b637744de2b3a128c6e247d5bf"/>
                <w:id w:val="1556353501"/>
                <w:lock w:val="sdtLocked"/>
              </w:sdtPr>
              <w:sdtEndPr/>
              <w:sdtContent>
                <w:tc>
                  <w:tcPr>
                    <w:tcW w:w="1275" w:type="dxa"/>
                    <w:vAlign w:val="center"/>
                  </w:tcPr>
                  <w:p w:rsidR="0011530E" w:rsidRDefault="00217E26" w:rsidP="00492C02">
                    <w:pPr>
                      <w:kinsoku w:val="0"/>
                      <w:overflowPunct w:val="0"/>
                      <w:autoSpaceDE w:val="0"/>
                      <w:autoSpaceDN w:val="0"/>
                      <w:adjustRightInd w:val="0"/>
                      <w:snapToGrid w:val="0"/>
                      <w:jc w:val="right"/>
                      <w:rPr>
                        <w:szCs w:val="21"/>
                      </w:rPr>
                    </w:pPr>
                    <w:r>
                      <w:rPr>
                        <w:rFonts w:hint="eastAsia"/>
                        <w:szCs w:val="21"/>
                      </w:rPr>
                      <w:t>0.14</w:t>
                    </w:r>
                  </w:p>
                </w:tc>
              </w:sdtContent>
            </w:sdt>
            <w:sdt>
              <w:sdtPr>
                <w:rPr>
                  <w:rFonts w:hint="eastAsia"/>
                  <w:szCs w:val="21"/>
                </w:rPr>
                <w:alias w:val="扣除非经常性损益后归属于公司普通股股东的净利润基本每股收益本期比上期增减"/>
                <w:tag w:val="_GBC_dc6bbda91ee7417e99cf32335654cd50"/>
                <w:id w:val="-1655066320"/>
                <w:lock w:val="sdtLocked"/>
              </w:sdtPr>
              <w:sdtEndPr/>
              <w:sdtContent>
                <w:tc>
                  <w:tcPr>
                    <w:tcW w:w="2754" w:type="dxa"/>
                    <w:vAlign w:val="center"/>
                  </w:tcPr>
                  <w:p w:rsidR="0011530E" w:rsidRDefault="00217E26" w:rsidP="00492C02">
                    <w:pPr>
                      <w:kinsoku w:val="0"/>
                      <w:overflowPunct w:val="0"/>
                      <w:autoSpaceDE w:val="0"/>
                      <w:autoSpaceDN w:val="0"/>
                      <w:adjustRightInd w:val="0"/>
                      <w:snapToGrid w:val="0"/>
                      <w:jc w:val="right"/>
                      <w:rPr>
                        <w:szCs w:val="21"/>
                      </w:rPr>
                    </w:pPr>
                    <w:r>
                      <w:rPr>
                        <w:rFonts w:hint="eastAsia"/>
                        <w:szCs w:val="21"/>
                      </w:rPr>
                      <w:t>28.57</w:t>
                    </w:r>
                  </w:p>
                </w:tc>
              </w:sdtContent>
            </w:sdt>
          </w:tr>
          <w:tr w:rsidR="0011530E" w:rsidTr="00492C02">
            <w:trPr>
              <w:jc w:val="center"/>
            </w:trPr>
            <w:tc>
              <w:tcPr>
                <w:tcW w:w="3240" w:type="dxa"/>
              </w:tcPr>
              <w:p w:rsidR="0011530E" w:rsidRDefault="00217E26" w:rsidP="0011530E">
                <w:pPr>
                  <w:kinsoku w:val="0"/>
                  <w:overflowPunct w:val="0"/>
                  <w:autoSpaceDE w:val="0"/>
                  <w:autoSpaceDN w:val="0"/>
                  <w:adjustRightInd w:val="0"/>
                  <w:snapToGrid w:val="0"/>
                  <w:rPr>
                    <w:szCs w:val="21"/>
                  </w:rPr>
                </w:pPr>
                <w:r>
                  <w:t>加权平均净资产收益率（%）</w:t>
                </w:r>
              </w:p>
            </w:tc>
            <w:sdt>
              <w:sdtPr>
                <w:rPr>
                  <w:rFonts w:hint="eastAsia"/>
                  <w:szCs w:val="21"/>
                </w:rPr>
                <w:alias w:val="净利润_加权平均_净资产收益率"/>
                <w:tag w:val="_GBC_be8f2bb2db4c47da980cf7896fd83788"/>
                <w:id w:val="-749577123"/>
                <w:lock w:val="sdtLocked"/>
              </w:sdtPr>
              <w:sdtEndPr/>
              <w:sdtContent>
                <w:tc>
                  <w:tcPr>
                    <w:tcW w:w="1701" w:type="dxa"/>
                    <w:vAlign w:val="center"/>
                  </w:tcPr>
                  <w:p w:rsidR="0011530E" w:rsidRPr="00117271" w:rsidRDefault="00217E26" w:rsidP="00492C02">
                    <w:pPr>
                      <w:kinsoku w:val="0"/>
                      <w:overflowPunct w:val="0"/>
                      <w:autoSpaceDE w:val="0"/>
                      <w:autoSpaceDN w:val="0"/>
                      <w:adjustRightInd w:val="0"/>
                      <w:snapToGrid w:val="0"/>
                      <w:jc w:val="right"/>
                      <w:rPr>
                        <w:szCs w:val="21"/>
                      </w:rPr>
                    </w:pPr>
                    <w:r>
                      <w:rPr>
                        <w:rFonts w:hint="eastAsia"/>
                        <w:szCs w:val="21"/>
                      </w:rPr>
                      <w:t>5.23</w:t>
                    </w:r>
                  </w:p>
                </w:tc>
              </w:sdtContent>
            </w:sdt>
            <w:sdt>
              <w:sdtPr>
                <w:rPr>
                  <w:rFonts w:hint="eastAsia"/>
                  <w:szCs w:val="21"/>
                </w:rPr>
                <w:alias w:val="净利润_加权平均_净资产收益率"/>
                <w:tag w:val="_GBC_6b55be276ca046f5a3dfe96bc442fd7b"/>
                <w:id w:val="-1218810698"/>
                <w:lock w:val="sdtLocked"/>
              </w:sdtPr>
              <w:sdtEndPr/>
              <w:sdtContent>
                <w:tc>
                  <w:tcPr>
                    <w:tcW w:w="1275" w:type="dxa"/>
                    <w:vAlign w:val="center"/>
                  </w:tcPr>
                  <w:p w:rsidR="0011530E" w:rsidRDefault="00217E26" w:rsidP="00492C02">
                    <w:pPr>
                      <w:kinsoku w:val="0"/>
                      <w:overflowPunct w:val="0"/>
                      <w:autoSpaceDE w:val="0"/>
                      <w:autoSpaceDN w:val="0"/>
                      <w:adjustRightInd w:val="0"/>
                      <w:snapToGrid w:val="0"/>
                      <w:jc w:val="right"/>
                      <w:rPr>
                        <w:szCs w:val="21"/>
                      </w:rPr>
                    </w:pPr>
                    <w:r>
                      <w:rPr>
                        <w:rFonts w:hint="eastAsia"/>
                        <w:szCs w:val="21"/>
                      </w:rPr>
                      <w:t>4.89</w:t>
                    </w:r>
                  </w:p>
                </w:tc>
              </w:sdtContent>
            </w:sdt>
            <w:sdt>
              <w:sdtPr>
                <w:rPr>
                  <w:rFonts w:hint="eastAsia"/>
                  <w:szCs w:val="21"/>
                </w:rPr>
                <w:alias w:val="净资产收益率加权平均本期比上期增减"/>
                <w:tag w:val="_GBC_468db081c149493781273a86261664a1"/>
                <w:id w:val="-641810178"/>
                <w:lock w:val="sdtLocked"/>
              </w:sdtPr>
              <w:sdtEndPr/>
              <w:sdtContent>
                <w:tc>
                  <w:tcPr>
                    <w:tcW w:w="2754" w:type="dxa"/>
                  </w:tcPr>
                  <w:p w:rsidR="0011530E" w:rsidRDefault="00217E26" w:rsidP="0011530E">
                    <w:pPr>
                      <w:kinsoku w:val="0"/>
                      <w:overflowPunct w:val="0"/>
                      <w:autoSpaceDE w:val="0"/>
                      <w:autoSpaceDN w:val="0"/>
                      <w:adjustRightInd w:val="0"/>
                      <w:snapToGrid w:val="0"/>
                      <w:ind w:right="840"/>
                      <w:jc w:val="left"/>
                      <w:rPr>
                        <w:szCs w:val="21"/>
                      </w:rPr>
                    </w:pPr>
                    <w:r>
                      <w:rPr>
                        <w:rFonts w:hint="eastAsia"/>
                        <w:szCs w:val="21"/>
                      </w:rPr>
                      <w:t>增加0.34个百分点</w:t>
                    </w:r>
                  </w:p>
                </w:tc>
              </w:sdtContent>
            </w:sdt>
          </w:tr>
          <w:tr w:rsidR="0011530E" w:rsidTr="00492C02">
            <w:trPr>
              <w:jc w:val="center"/>
            </w:trPr>
            <w:tc>
              <w:tcPr>
                <w:tcW w:w="3240" w:type="dxa"/>
              </w:tcPr>
              <w:p w:rsidR="0011530E" w:rsidRDefault="00217E26" w:rsidP="0011530E">
                <w:pPr>
                  <w:kinsoku w:val="0"/>
                  <w:overflowPunct w:val="0"/>
                  <w:autoSpaceDE w:val="0"/>
                  <w:autoSpaceDN w:val="0"/>
                  <w:adjustRightInd w:val="0"/>
                  <w:snapToGrid w:val="0"/>
                  <w:rPr>
                    <w:szCs w:val="21"/>
                  </w:rPr>
                </w:pPr>
                <w:r>
                  <w:t>扣除非经常性损益后的加权平均净资产收益率（%）</w:t>
                </w:r>
              </w:p>
            </w:tc>
            <w:sdt>
              <w:sdtPr>
                <w:rPr>
                  <w:rFonts w:hint="eastAsia"/>
                  <w:szCs w:val="21"/>
                </w:rPr>
                <w:alias w:val="扣除非经常性损益的净利润的加权平均净资产收益率"/>
                <w:tag w:val="_GBC_a0d55b6fada3443284a2ce51553f0c61"/>
                <w:id w:val="747613058"/>
                <w:lock w:val="sdtLocked"/>
              </w:sdtPr>
              <w:sdtEndPr/>
              <w:sdtContent>
                <w:tc>
                  <w:tcPr>
                    <w:tcW w:w="1701" w:type="dxa"/>
                    <w:vAlign w:val="center"/>
                  </w:tcPr>
                  <w:p w:rsidR="0011530E" w:rsidRPr="00117271" w:rsidRDefault="00217E26" w:rsidP="00492C02">
                    <w:pPr>
                      <w:kinsoku w:val="0"/>
                      <w:overflowPunct w:val="0"/>
                      <w:autoSpaceDE w:val="0"/>
                      <w:autoSpaceDN w:val="0"/>
                      <w:adjustRightInd w:val="0"/>
                      <w:snapToGrid w:val="0"/>
                      <w:jc w:val="right"/>
                      <w:rPr>
                        <w:szCs w:val="21"/>
                      </w:rPr>
                    </w:pPr>
                    <w:r>
                      <w:rPr>
                        <w:rFonts w:hint="eastAsia"/>
                        <w:szCs w:val="21"/>
                      </w:rPr>
                      <w:t>4.79</w:t>
                    </w:r>
                  </w:p>
                </w:tc>
              </w:sdtContent>
            </w:sdt>
            <w:sdt>
              <w:sdtPr>
                <w:rPr>
                  <w:rFonts w:hint="eastAsia"/>
                  <w:szCs w:val="21"/>
                </w:rPr>
                <w:alias w:val="扣除非经常性损益的净利润的加权平均净资产收益率"/>
                <w:tag w:val="_GBC_6d7b28657fa541d989bda63824c9b1d4"/>
                <w:id w:val="233749132"/>
                <w:lock w:val="sdtLocked"/>
              </w:sdtPr>
              <w:sdtEndPr/>
              <w:sdtContent>
                <w:tc>
                  <w:tcPr>
                    <w:tcW w:w="1275" w:type="dxa"/>
                    <w:vAlign w:val="center"/>
                  </w:tcPr>
                  <w:p w:rsidR="0011530E" w:rsidRDefault="00217E26" w:rsidP="00492C02">
                    <w:pPr>
                      <w:kinsoku w:val="0"/>
                      <w:overflowPunct w:val="0"/>
                      <w:autoSpaceDE w:val="0"/>
                      <w:autoSpaceDN w:val="0"/>
                      <w:adjustRightInd w:val="0"/>
                      <w:snapToGrid w:val="0"/>
                      <w:jc w:val="right"/>
                      <w:rPr>
                        <w:szCs w:val="21"/>
                      </w:rPr>
                    </w:pPr>
                    <w:r>
                      <w:rPr>
                        <w:rFonts w:hint="eastAsia"/>
                        <w:szCs w:val="21"/>
                      </w:rPr>
                      <w:t>4.05</w:t>
                    </w:r>
                  </w:p>
                </w:tc>
              </w:sdtContent>
            </w:sdt>
            <w:sdt>
              <w:sdtPr>
                <w:rPr>
                  <w:rFonts w:hint="eastAsia"/>
                  <w:szCs w:val="21"/>
                </w:rPr>
                <w:alias w:val="扣除的净利润的净资产收益率加权平均本期比上期增减"/>
                <w:tag w:val="_GBC_56ff8a96a6e14e4dafd9a9f394541065"/>
                <w:id w:val="-512140789"/>
                <w:lock w:val="sdtLocked"/>
              </w:sdtPr>
              <w:sdtEndPr/>
              <w:sdtContent>
                <w:tc>
                  <w:tcPr>
                    <w:tcW w:w="2754" w:type="dxa"/>
                  </w:tcPr>
                  <w:p w:rsidR="0011530E" w:rsidRDefault="00492C02" w:rsidP="0011530E">
                    <w:pPr>
                      <w:kinsoku w:val="0"/>
                      <w:overflowPunct w:val="0"/>
                      <w:autoSpaceDE w:val="0"/>
                      <w:autoSpaceDN w:val="0"/>
                      <w:adjustRightInd w:val="0"/>
                      <w:snapToGrid w:val="0"/>
                      <w:ind w:right="1470"/>
                      <w:jc w:val="left"/>
                      <w:rPr>
                        <w:szCs w:val="21"/>
                      </w:rPr>
                    </w:pPr>
                    <w:r>
                      <w:rPr>
                        <w:rFonts w:hint="eastAsia"/>
                        <w:szCs w:val="21"/>
                      </w:rPr>
                      <w:t>增加</w:t>
                    </w:r>
                    <w:r>
                      <w:rPr>
                        <w:szCs w:val="21"/>
                      </w:rPr>
                      <w:t>0.74个百分点</w:t>
                    </w:r>
                  </w:p>
                </w:tc>
              </w:sdtContent>
            </w:sdt>
          </w:tr>
        </w:tbl>
        <w:p w:rsidR="0011530E" w:rsidRPr="00117271" w:rsidRDefault="00DF503C" w:rsidP="0011530E"/>
      </w:sdtContent>
    </w:sdt>
    <w:sdt>
      <w:sdtPr>
        <w:alias w:val="模块:公司主要会计数据和财务指标的说明"/>
        <w:tag w:val="_GBC_89dd4b4cf79140928f55be83e164f009"/>
        <w:id w:val="2124414754"/>
        <w:lock w:val="sdtLocked"/>
        <w:placeholder>
          <w:docPart w:val="GBC22222222222222222222222222222"/>
        </w:placeholder>
      </w:sdtPr>
      <w:sdtEndPr/>
      <w:sdtContent>
        <w:p w:rsidR="0011530E" w:rsidRDefault="00217E26">
          <w:r>
            <w:t>公司主要会计数据和财务指标的说明</w:t>
          </w:r>
          <w:r w:rsidR="00492C02">
            <w:rPr>
              <w:rFonts w:hint="eastAsia"/>
            </w:rPr>
            <w:t>:</w:t>
          </w:r>
        </w:p>
        <w:sdt>
          <w:sdtPr>
            <w:alias w:val="报告期末公司前三年主要会计数据和财务指标的说明"/>
            <w:tag w:val="_GBC_97608ceee0dd4babbeaf5daeb2216ce1"/>
            <w:id w:val="1471095148"/>
            <w:lock w:val="sdtLocked"/>
            <w:placeholder>
              <w:docPart w:val="GBC22222222222222222222222222222"/>
            </w:placeholder>
          </w:sdtPr>
          <w:sdtEndPr/>
          <w:sdtContent>
            <w:p w:rsidR="0011530E" w:rsidRDefault="007A0373">
              <w:r>
                <w:rPr>
                  <w:rFonts w:hint="eastAsia"/>
                </w:rPr>
                <w:t>无</w:t>
              </w:r>
            </w:p>
          </w:sdtContent>
        </w:sdt>
      </w:sdtContent>
    </w:sdt>
    <w:p w:rsidR="0011530E" w:rsidRDefault="0011530E"/>
    <w:p w:rsidR="0011530E" w:rsidRDefault="00217E26" w:rsidP="00217E26">
      <w:pPr>
        <w:pStyle w:val="2"/>
        <w:numPr>
          <w:ilvl w:val="1"/>
          <w:numId w:val="26"/>
        </w:numPr>
        <w:spacing w:line="360" w:lineRule="auto"/>
      </w:pPr>
      <w:r>
        <w:rPr>
          <w:rFonts w:hint="eastAsia"/>
        </w:rPr>
        <w:t>境内外会计准则下会计数据差异</w:t>
      </w:r>
      <w:bookmarkEnd w:id="17"/>
      <w:bookmarkEnd w:id="16"/>
    </w:p>
    <w:sdt>
      <w:sdtPr>
        <w:alias w:val="是否适用：境内外会计准则下会计数据差异[双击切换]"/>
        <w:tag w:val="_GBC_bdabc18d82504a7696c49b78e67b7ce4"/>
        <w:id w:val="506945911"/>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11530E"/>
    <w:sdt>
      <w:sdtPr>
        <w:rPr>
          <w:rFonts w:ascii="Calibri" w:hAnsi="Calibri" w:cs="宋体"/>
          <w:b w:val="0"/>
          <w:bCs w:val="0"/>
          <w:kern w:val="0"/>
          <w:szCs w:val="22"/>
        </w:rPr>
        <w:alias w:val="模块:非经常性损益项目和金额"/>
        <w:tag w:val="_GBC_cc768cb4b3324e91897639bcc1eabf3a"/>
        <w:id w:val="2056201047"/>
        <w:lock w:val="sdtLocked"/>
        <w:placeholder>
          <w:docPart w:val="GBC22222222222222222222222222222"/>
        </w:placeholder>
      </w:sdtPr>
      <w:sdtEndPr>
        <w:rPr>
          <w:rFonts w:ascii="宋体" w:hAnsi="宋体" w:hint="eastAsia"/>
          <w:szCs w:val="24"/>
        </w:rPr>
      </w:sdtEndPr>
      <w:sdtContent>
        <w:p w:rsidR="0011530E" w:rsidRDefault="00217E26" w:rsidP="00217E26">
          <w:pPr>
            <w:pStyle w:val="2"/>
            <w:numPr>
              <w:ilvl w:val="1"/>
              <w:numId w:val="26"/>
            </w:numPr>
          </w:pPr>
          <w:r>
            <w:t>非经常性损益项目和金额</w:t>
          </w:r>
        </w:p>
        <w:sdt>
          <w:sdtPr>
            <w:alias w:val="是否适用：扣除非经常性损益项目和金额[双击切换]"/>
            <w:tag w:val="_GBC_73788dbb480b4eb4a9ce7ed83af2d844"/>
            <w:id w:val="1994674714"/>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pPr>
          <w:r>
            <w:rPr>
              <w:rFonts w:hint="eastAsia"/>
            </w:rPr>
            <w:t>单位:</w:t>
          </w:r>
          <w:sdt>
            <w:sdtPr>
              <w:rPr>
                <w:rFonts w:hint="eastAsia"/>
              </w:rPr>
              <w:alias w:val="单位：扣除非经常性损益项目和金额"/>
              <w:tag w:val="_GBC_4e9158759d174bf5a404e9d2ad2cb849"/>
              <w:id w:val="18364256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2359760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0" w:type="auto"/>
            <w:tblLook w:val="04A0" w:firstRow="1" w:lastRow="0" w:firstColumn="1" w:lastColumn="0" w:noHBand="0" w:noVBand="1"/>
          </w:tblPr>
          <w:tblGrid>
            <w:gridCol w:w="2684"/>
            <w:gridCol w:w="3681"/>
            <w:gridCol w:w="2683"/>
          </w:tblGrid>
          <w:tr w:rsidR="0011530E" w:rsidTr="001F7C78">
            <w:tc>
              <w:tcPr>
                <w:tcW w:w="3016" w:type="dxa"/>
              </w:tcPr>
              <w:p w:rsidR="0011530E" w:rsidRDefault="00217E26" w:rsidP="0011530E">
                <w:pPr>
                  <w:pStyle w:val="a9"/>
                  <w:ind w:firstLineChars="0" w:firstLine="0"/>
                  <w:jc w:val="center"/>
                </w:pPr>
                <w:r>
                  <w:rPr>
                    <w:rFonts w:hint="eastAsia"/>
                  </w:rPr>
                  <w:t>非经常性损益项目</w:t>
                </w:r>
              </w:p>
            </w:tc>
            <w:tc>
              <w:tcPr>
                <w:tcW w:w="3016" w:type="dxa"/>
                <w:vAlign w:val="center"/>
              </w:tcPr>
              <w:p w:rsidR="0011530E" w:rsidRDefault="00217E26" w:rsidP="001F7C78">
                <w:pPr>
                  <w:pStyle w:val="a9"/>
                  <w:ind w:firstLineChars="0" w:firstLine="0"/>
                  <w:jc w:val="center"/>
                </w:pPr>
                <w:r>
                  <w:rPr>
                    <w:rFonts w:hint="eastAsia"/>
                  </w:rPr>
                  <w:t>金额</w:t>
                </w:r>
              </w:p>
            </w:tc>
            <w:tc>
              <w:tcPr>
                <w:tcW w:w="3016" w:type="dxa"/>
              </w:tcPr>
              <w:p w:rsidR="0011530E" w:rsidRDefault="00217E26" w:rsidP="0011530E">
                <w:pPr>
                  <w:pStyle w:val="a9"/>
                  <w:ind w:firstLineChars="0" w:firstLine="0"/>
                  <w:jc w:val="center"/>
                </w:pPr>
                <w:r>
                  <w:rPr>
                    <w:rFonts w:hint="eastAsia"/>
                  </w:rPr>
                  <w:t>附注（如适用）</w:t>
                </w:r>
              </w:p>
            </w:tc>
          </w:tr>
          <w:tr w:rsidR="0011530E" w:rsidTr="001F7C78">
            <w:tc>
              <w:tcPr>
                <w:tcW w:w="3016" w:type="dxa"/>
              </w:tcPr>
              <w:p w:rsidR="0011530E" w:rsidRDefault="00217E26" w:rsidP="0011530E">
                <w:pPr>
                  <w:pStyle w:val="a9"/>
                  <w:ind w:firstLineChars="0" w:firstLine="0"/>
                  <w:jc w:val="left"/>
                </w:pPr>
                <w:r>
                  <w:t>非流动资产处置损益</w:t>
                </w:r>
              </w:p>
            </w:tc>
            <w:sdt>
              <w:sdtPr>
                <w:alias w:val="非流动性资产处置损益，包括已计提资产减值准备的冲销部分（非经常性损益项目）"/>
                <w:tag w:val="_GBC_88821ccd097941f39575cbe1924d6ffa"/>
                <w:id w:val="948130815"/>
                <w:lock w:val="sdtLocked"/>
                <w:text/>
              </w:sdtPr>
              <w:sdtEndPr/>
              <w:sdtContent>
                <w:tc>
                  <w:tcPr>
                    <w:tcW w:w="3016" w:type="dxa"/>
                    <w:vAlign w:val="center"/>
                  </w:tcPr>
                  <w:p w:rsidR="0011530E" w:rsidRDefault="00217E26" w:rsidP="001F7C78">
                    <w:pPr>
                      <w:jc w:val="right"/>
                    </w:pPr>
                    <w:r>
                      <w:t>-38,644.19</w:t>
                    </w:r>
                  </w:p>
                </w:tc>
              </w:sdtContent>
            </w:sdt>
            <w:sdt>
              <w:sdtPr>
                <w:alias w:val="非流动性资产处置损益，包括已计提资产减值准备的冲销部分的说明（非经常性损益项目）"/>
                <w:tag w:val="_GBC_03a88d397472407b9cddc91938012a19"/>
                <w:id w:val="-1200462921"/>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越权审批，或无正式批准文件，或偶发性的税收返还、减免</w:t>
                </w:r>
              </w:p>
            </w:tc>
            <w:sdt>
              <w:sdtPr>
                <w:alias w:val="越权审批，或无正式批准文件，或偶发性的税收返还、减免（非经常性损益项目）"/>
                <w:tag w:val="_GBC_b213faa2f39c4579a88a3c74badd3ac2"/>
                <w:id w:val="-1133095836"/>
                <w:lock w:val="sdtLocked"/>
                <w:text/>
              </w:sdtPr>
              <w:sdtEndPr/>
              <w:sdtContent>
                <w:tc>
                  <w:tcPr>
                    <w:tcW w:w="3016" w:type="dxa"/>
                    <w:vAlign w:val="center"/>
                  </w:tcPr>
                  <w:p w:rsidR="0011530E" w:rsidRDefault="00217E26" w:rsidP="001F7C78">
                    <w:pPr>
                      <w:jc w:val="right"/>
                    </w:pPr>
                    <w:r>
                      <w:t xml:space="preserve">               </w:t>
                    </w:r>
                  </w:p>
                </w:tc>
              </w:sdtContent>
            </w:sdt>
            <w:sdt>
              <w:sdtPr>
                <w:alias w:val="越权审批，或无正式批准文件，或偶发性的税收返还、减免的说明（非经常性损益项目）"/>
                <w:tag w:val="_GBC_0f4295777fd34af1841d620da05837c2"/>
                <w:id w:val="-931965224"/>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计入当期损益的政府补助，但与公司正常经营业务密切相关，符合国家政策规定、按照一定标准定额或定量持续享受的政府补助除外</w:t>
                </w:r>
              </w:p>
            </w:tc>
            <w:sdt>
              <w:sdtPr>
                <w:alias w:val="计入当期损益的政府补助，但与公司正常经营业务密切相关，符合国家政策规定、按照一定标准定额或定量持续享受的政府补助除外（非.."/>
                <w:tag w:val="_GBC_6e41ae6b2113475b96b35e3172f6b4c8"/>
                <w:id w:val="20676195"/>
                <w:lock w:val="sdtLocked"/>
                <w:text/>
              </w:sdtPr>
              <w:sdtEndPr/>
              <w:sdtContent>
                <w:tc>
                  <w:tcPr>
                    <w:tcW w:w="3016" w:type="dxa"/>
                    <w:vAlign w:val="center"/>
                  </w:tcPr>
                  <w:p w:rsidR="0011530E" w:rsidRDefault="00217E26" w:rsidP="001F7C78">
                    <w:pPr>
                      <w:jc w:val="right"/>
                    </w:pPr>
                    <w:r>
                      <w:t>8,769,816.74</w:t>
                    </w:r>
                  </w:p>
                </w:tc>
              </w:sdtContent>
            </w:sdt>
            <w:sdt>
              <w:sdtPr>
                <w:alias w:val="计入当期损益的政府补助，但与公司正常经营业务密切相关，符合国家政策规定、按照一定标准定额或定量持续享受的政府补助除外的说.."/>
                <w:tag w:val="_GBC_249eff4ce6344c2c8cdaf6a59ebbd769"/>
                <w:id w:val="-404767862"/>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计入当期损益的对非金融企业收取的资金占用费</w:t>
                </w:r>
              </w:p>
            </w:tc>
            <w:sdt>
              <w:sdtPr>
                <w:alias w:val="计入当期损益的对非金融企业收取的资金占用费（非经常性损益项目）"/>
                <w:tag w:val="_GBC_85722b772dd44f26b3bd0444ed36af69"/>
                <w:id w:val="166518974"/>
                <w:lock w:val="sdtLocked"/>
                <w:text/>
              </w:sdtPr>
              <w:sdtEndPr/>
              <w:sdtContent>
                <w:tc>
                  <w:tcPr>
                    <w:tcW w:w="3016" w:type="dxa"/>
                    <w:vAlign w:val="center"/>
                  </w:tcPr>
                  <w:p w:rsidR="0011530E" w:rsidRDefault="00217E26" w:rsidP="001F7C78">
                    <w:pPr>
                      <w:jc w:val="right"/>
                    </w:pPr>
                    <w:r>
                      <w:t xml:space="preserve">                </w:t>
                    </w:r>
                  </w:p>
                </w:tc>
              </w:sdtContent>
            </w:sdt>
            <w:sdt>
              <w:sdtPr>
                <w:alias w:val="计入当期损益的对非金融企业收取的资金占用费的说明（非经常性损益项目）"/>
                <w:tag w:val="_GBC_4748603d2a4d4f12b7a13a98d37598e7"/>
                <w:id w:val="855851346"/>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企业取得子公司、联营企业及合营企业的投资成本小于取得投资时应享有被投资单位可辨认净资产公允价值产生的收益</w:t>
                </w:r>
              </w:p>
            </w:tc>
            <w:sdt>
              <w:sdtPr>
                <w:alias w:val="企业取得子公司、联营企业及合营企业的投资成本小于取得投资时应享有被投资单位可辨认净资产公允价值产生的收益（非经常性损益项.."/>
                <w:tag w:val="_GBC_7279af5ac31e4c9b81944c270d7b5a1f"/>
                <w:id w:val="1280535687"/>
                <w:lock w:val="sdtLocked"/>
                <w:text/>
              </w:sdtPr>
              <w:sdtEndPr/>
              <w:sdtContent>
                <w:tc>
                  <w:tcPr>
                    <w:tcW w:w="3016" w:type="dxa"/>
                    <w:vAlign w:val="center"/>
                  </w:tcPr>
                  <w:p w:rsidR="0011530E" w:rsidRDefault="00217E26" w:rsidP="001F7C78">
                    <w:pPr>
                      <w:jc w:val="right"/>
                    </w:pPr>
                    <w:r>
                      <w:t xml:space="preserve">                 </w:t>
                    </w:r>
                  </w:p>
                </w:tc>
              </w:sdtContent>
            </w:sdt>
            <w:sdt>
              <w:sdtPr>
                <w:alias w:val="企业取得子公司、联营企业及合营企业的投资成本小于取得投资时应享有被投资单位可辨认净资产公允价值产生的收益的说明（非经常性.."/>
                <w:tag w:val="_GBC_d119b9063f0c4a3597e8639f17bfcf72"/>
                <w:id w:val="-545371544"/>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非货币性资产交换损益</w:t>
                </w:r>
              </w:p>
            </w:tc>
            <w:sdt>
              <w:sdtPr>
                <w:alias w:val="非货币性资产交换损益（非经常性损益项目）"/>
                <w:tag w:val="_GBC_c044bbcf53c849d38b2d48beb1fde5c5"/>
                <w:id w:val="-744724313"/>
                <w:lock w:val="sdtLocked"/>
                <w:text/>
              </w:sdtPr>
              <w:sdtEndPr/>
              <w:sdtContent>
                <w:tc>
                  <w:tcPr>
                    <w:tcW w:w="3016" w:type="dxa"/>
                    <w:vAlign w:val="center"/>
                  </w:tcPr>
                  <w:p w:rsidR="0011530E" w:rsidRDefault="00217E26" w:rsidP="001F7C78">
                    <w:pPr>
                      <w:jc w:val="right"/>
                    </w:pPr>
                    <w:r>
                      <w:t xml:space="preserve">                </w:t>
                    </w:r>
                  </w:p>
                </w:tc>
              </w:sdtContent>
            </w:sdt>
            <w:sdt>
              <w:sdtPr>
                <w:alias w:val="非货币性资产交换损益的说明（非经常性损益项目）"/>
                <w:tag w:val="_GBC_9d95227087dd4145bea346744483b458"/>
                <w:id w:val="809674638"/>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委托他人投资或管理资产的损益</w:t>
                </w:r>
              </w:p>
            </w:tc>
            <w:sdt>
              <w:sdtPr>
                <w:alias w:val="委托他人投资或管理资产的损益（非经常性损益项目）"/>
                <w:tag w:val="_GBC_444bbe3533064cb581dd069ab20c2fb7"/>
                <w:id w:val="1579483847"/>
                <w:lock w:val="sdtLocked"/>
                <w:text/>
              </w:sdtPr>
              <w:sdtEndPr/>
              <w:sdtContent>
                <w:tc>
                  <w:tcPr>
                    <w:tcW w:w="3016" w:type="dxa"/>
                    <w:vAlign w:val="center"/>
                  </w:tcPr>
                  <w:p w:rsidR="0011530E" w:rsidRDefault="00217E26" w:rsidP="001F7C78">
                    <w:pPr>
                      <w:jc w:val="right"/>
                    </w:pPr>
                    <w:r>
                      <w:t>470,931.50</w:t>
                    </w:r>
                  </w:p>
                </w:tc>
              </w:sdtContent>
            </w:sdt>
            <w:sdt>
              <w:sdtPr>
                <w:alias w:val="委托他人投资或管理资产的损益的说明（非经常性损益项目）"/>
                <w:tag w:val="_GBC_866f0dd0bb4b423e926f7f9d4979cd0e"/>
                <w:id w:val="-869764341"/>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因不可抗力因素，如遭受自然灾害而计提的各项资产减值准备</w:t>
                </w:r>
              </w:p>
            </w:tc>
            <w:sdt>
              <w:sdtPr>
                <w:alias w:val="因不可抗力因素，如遭受自然灾害而计提的各项资产减值准备（非经常性损益项目）"/>
                <w:tag w:val="_GBC_e140ba923da443428d7566d2018ea932"/>
                <w:id w:val="-647898484"/>
                <w:lock w:val="sdtLocked"/>
                <w:text/>
              </w:sdtPr>
              <w:sdtEndPr/>
              <w:sdtContent>
                <w:tc>
                  <w:tcPr>
                    <w:tcW w:w="3016" w:type="dxa"/>
                    <w:vAlign w:val="center"/>
                  </w:tcPr>
                  <w:p w:rsidR="0011530E" w:rsidRDefault="00217E26" w:rsidP="001F7C78">
                    <w:pPr>
                      <w:jc w:val="right"/>
                    </w:pPr>
                    <w:r>
                      <w:t xml:space="preserve">                 </w:t>
                    </w:r>
                  </w:p>
                </w:tc>
              </w:sdtContent>
            </w:sdt>
            <w:sdt>
              <w:sdtPr>
                <w:alias w:val="因不可抗力因素，如遭受自然灾害而计提的各项资产减值准备的说明（非经常性损益项目）"/>
                <w:tag w:val="_GBC_5a4ada27e0f14f5e8b8791a49b539295"/>
                <w:id w:val="-2064402878"/>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债务重组损益</w:t>
                </w:r>
              </w:p>
            </w:tc>
            <w:sdt>
              <w:sdtPr>
                <w:alias w:val="债务重组损益（非经常性损益项目）"/>
                <w:tag w:val="_GBC_ff86fbdb028e464e86a0a4dfbfdf764a"/>
                <w:id w:val="1788237045"/>
                <w:lock w:val="sdtLocked"/>
                <w:text/>
              </w:sdtPr>
              <w:sdtEndPr/>
              <w:sdtContent>
                <w:tc>
                  <w:tcPr>
                    <w:tcW w:w="3016" w:type="dxa"/>
                    <w:vAlign w:val="center"/>
                  </w:tcPr>
                  <w:p w:rsidR="0011530E" w:rsidRDefault="00217E26" w:rsidP="001F7C78">
                    <w:pPr>
                      <w:jc w:val="right"/>
                    </w:pPr>
                    <w:r>
                      <w:t xml:space="preserve">                 </w:t>
                    </w:r>
                  </w:p>
                </w:tc>
              </w:sdtContent>
            </w:sdt>
            <w:sdt>
              <w:sdtPr>
                <w:alias w:val="债务重组损益的说明（非经常性损益项目）"/>
                <w:tag w:val="_GBC_96b146956b3040f49daeec94b4e34026"/>
                <w:id w:val="-1554224229"/>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企业重组费用，如安置职工的支出、整合费用等</w:t>
                </w:r>
              </w:p>
            </w:tc>
            <w:sdt>
              <w:sdtPr>
                <w:alias w:val="企业重组费用，如安置职工的支出、整合费用等（非经常性损益项目）"/>
                <w:tag w:val="_GBC_697dd1c86cf546278160642c85935420"/>
                <w:id w:val="2077320241"/>
                <w:lock w:val="sdtLocked"/>
                <w:text/>
              </w:sdtPr>
              <w:sdtEndPr/>
              <w:sdtContent>
                <w:tc>
                  <w:tcPr>
                    <w:tcW w:w="3016" w:type="dxa"/>
                    <w:vAlign w:val="center"/>
                  </w:tcPr>
                  <w:p w:rsidR="0011530E" w:rsidRDefault="00217E26" w:rsidP="001F7C78">
                    <w:pPr>
                      <w:jc w:val="right"/>
                    </w:pPr>
                    <w:r>
                      <w:t xml:space="preserve">                  </w:t>
                    </w:r>
                  </w:p>
                </w:tc>
              </w:sdtContent>
            </w:sdt>
            <w:sdt>
              <w:sdtPr>
                <w:alias w:val="企业重组费用，如安置职工的支出、整合费用等的说明（非经常性损益项目）"/>
                <w:tag w:val="_GBC_545d2534afb3450eb168f9ba33ba1815"/>
                <w:id w:val="28542526"/>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交易价格显失公允的交易产生的超过公允价值部分的损益</w:t>
                </w:r>
              </w:p>
            </w:tc>
            <w:sdt>
              <w:sdtPr>
                <w:alias w:val="交易价格显失公允的交易产生的超过公允价值部分的损益（非经常性损益项目）"/>
                <w:tag w:val="_GBC_1bfc1cd589fc412bae81ea232e980705"/>
                <w:id w:val="1701892217"/>
                <w:lock w:val="sdtLocked"/>
                <w:text/>
              </w:sdtPr>
              <w:sdtEndPr/>
              <w:sdtContent>
                <w:tc>
                  <w:tcPr>
                    <w:tcW w:w="3016" w:type="dxa"/>
                    <w:vAlign w:val="center"/>
                  </w:tcPr>
                  <w:p w:rsidR="0011530E" w:rsidRDefault="00217E26" w:rsidP="001F7C78">
                    <w:pPr>
                      <w:jc w:val="right"/>
                    </w:pPr>
                    <w:r>
                      <w:t xml:space="preserve">                  </w:t>
                    </w:r>
                  </w:p>
                </w:tc>
              </w:sdtContent>
            </w:sdt>
            <w:sdt>
              <w:sdtPr>
                <w:alias w:val="交易价格显失公允的交易产生的超过公允价值部分的损益的说明（非经常性损益项目）"/>
                <w:tag w:val="_GBC_879655eb1de045eeaa1ec843d77d8099"/>
                <w:id w:val="517665224"/>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同</w:t>
                </w:r>
                <w:proofErr w:type="gramStart"/>
                <w:r>
                  <w:t>一控制</w:t>
                </w:r>
                <w:proofErr w:type="gramEnd"/>
                <w:r>
                  <w:t>下企业合并产生的子公司期初至</w:t>
                </w:r>
                <w:proofErr w:type="gramStart"/>
                <w:r>
                  <w:t>合并日</w:t>
                </w:r>
                <w:proofErr w:type="gramEnd"/>
                <w:r>
                  <w:t>的</w:t>
                </w:r>
                <w:r>
                  <w:lastRenderedPageBreak/>
                  <w:t>当期净损益</w:t>
                </w:r>
              </w:p>
            </w:tc>
            <w:sdt>
              <w:sdtPr>
                <w:alias w:val="同一控制下企业合并产生的子公司期初至合并日的当期净损益（非经常性损益项目）"/>
                <w:tag w:val="_GBC_6d647ebdb6654e49ba597cc5b61eef3d"/>
                <w:id w:val="-744805"/>
                <w:lock w:val="sdtLocked"/>
                <w:text/>
              </w:sdtPr>
              <w:sdtEndPr/>
              <w:sdtContent>
                <w:tc>
                  <w:tcPr>
                    <w:tcW w:w="3016" w:type="dxa"/>
                    <w:vAlign w:val="center"/>
                  </w:tcPr>
                  <w:p w:rsidR="0011530E" w:rsidRDefault="00217E26" w:rsidP="001F7C78">
                    <w:pPr>
                      <w:jc w:val="right"/>
                    </w:pPr>
                    <w:r>
                      <w:t xml:space="preserve">                  </w:t>
                    </w:r>
                  </w:p>
                </w:tc>
              </w:sdtContent>
            </w:sdt>
            <w:sdt>
              <w:sdtPr>
                <w:alias w:val="同一控制下企业合并产生的子公司期初至合并日的当期净损益的说明（非经常性损益项目）"/>
                <w:tag w:val="_GBC_a08161adfce749e5b8bae2be82854672"/>
                <w:id w:val="1725720438"/>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lastRenderedPageBreak/>
                  <w:t>与公司正常经营业务无关的或有事项产生的损益</w:t>
                </w:r>
              </w:p>
            </w:tc>
            <w:sdt>
              <w:sdtPr>
                <w:alias w:val="与公司正常经营业务无关的或有事项产生的损益（非经常性损益项目）"/>
                <w:tag w:val="_GBC_698ae1d9bd294109b6e981c1fb6ab359"/>
                <w:id w:val="-2086137736"/>
                <w:lock w:val="sdtLocked"/>
                <w:text/>
              </w:sdtPr>
              <w:sdtEndPr/>
              <w:sdtContent>
                <w:tc>
                  <w:tcPr>
                    <w:tcW w:w="3016" w:type="dxa"/>
                    <w:vAlign w:val="center"/>
                  </w:tcPr>
                  <w:p w:rsidR="0011530E" w:rsidRDefault="00217E26" w:rsidP="001F7C78">
                    <w:pPr>
                      <w:jc w:val="right"/>
                    </w:pPr>
                    <w:r>
                      <w:t xml:space="preserve">                  </w:t>
                    </w:r>
                  </w:p>
                </w:tc>
              </w:sdtContent>
            </w:sdt>
            <w:sdt>
              <w:sdtPr>
                <w:alias w:val="与公司正常经营业务无关的或有事项产生的损益的说明（非经常性损益项目）"/>
                <w:tag w:val="_GBC_562dcf4dc64d4a08b82ebd36237ea112"/>
                <w:id w:val="575947779"/>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除同公司正常经营业务相关的有效套期保值业务外，持有交易性金融资产、交易性金融负债产生的公允价值变动损益，以及处置交易性金融资产、交易性金融负债和可供出售金融资产取得的投资收益</w:t>
                </w:r>
              </w:p>
            </w:tc>
            <w:sdt>
              <w:sdtPr>
                <w:alias w:val="除同公司正常经营业务相关的有效套期保值业务外，持有交易性金融资产、交易性金融负债产生的公允价值变动损益，以及处置交易性金.."/>
                <w:tag w:val="_GBC_c6fab66d8eb844318d951a4d5037e5c0"/>
                <w:id w:val="1845591253"/>
                <w:lock w:val="sdtLocked"/>
                <w:text/>
              </w:sdtPr>
              <w:sdtEndPr/>
              <w:sdtContent>
                <w:tc>
                  <w:tcPr>
                    <w:tcW w:w="3016" w:type="dxa"/>
                    <w:vAlign w:val="center"/>
                  </w:tcPr>
                  <w:p w:rsidR="0011530E" w:rsidRDefault="00217E26" w:rsidP="001F7C78">
                    <w:pPr>
                      <w:jc w:val="right"/>
                    </w:pPr>
                    <w:r>
                      <w:t>-247,797.85</w:t>
                    </w:r>
                  </w:p>
                </w:tc>
              </w:sdtContent>
            </w:sdt>
            <w:sdt>
              <w:sdtPr>
                <w:alias w:val="除同公司正常经营业务相关的有效套期保值业务外，持有交易性金融资产、交易性金融负债产生的公允价值变动损益，以及处置交易性金.."/>
                <w:tag w:val="_GBC_e5a96a2f593b4308b157f9f62fddaea7"/>
                <w:id w:val="1172149427"/>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单独进行减值测试的应收款项减值准备转回</w:t>
                </w:r>
              </w:p>
            </w:tc>
            <w:sdt>
              <w:sdtPr>
                <w:alias w:val="单独进行减值测试的应收款项减值准备转回（非经常性损益项目）"/>
                <w:tag w:val="_GBC_deaaffe2dc754ee5a3880d6187200d31"/>
                <w:id w:val="-252210090"/>
                <w:lock w:val="sdtLocked"/>
                <w:text/>
              </w:sdtPr>
              <w:sdtEndPr/>
              <w:sdtContent>
                <w:tc>
                  <w:tcPr>
                    <w:tcW w:w="3016" w:type="dxa"/>
                    <w:vAlign w:val="center"/>
                  </w:tcPr>
                  <w:p w:rsidR="0011530E" w:rsidRDefault="00217E26" w:rsidP="001F7C78">
                    <w:pPr>
                      <w:jc w:val="right"/>
                    </w:pPr>
                    <w:r>
                      <w:t xml:space="preserve">                  </w:t>
                    </w:r>
                  </w:p>
                </w:tc>
              </w:sdtContent>
            </w:sdt>
            <w:sdt>
              <w:sdtPr>
                <w:alias w:val="单独进行减值测试的应收款项减值准备转回的说明（非经常性损益项目）"/>
                <w:tag w:val="_GBC_40e287eef28c44af83a89b29d6c8f8cb"/>
                <w:id w:val="83030872"/>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对外委托贷款取得的损益</w:t>
                </w:r>
              </w:p>
            </w:tc>
            <w:sdt>
              <w:sdtPr>
                <w:alias w:val="对外委托贷款取得的损益（非经常性损益项目）"/>
                <w:tag w:val="_GBC_7e74538741214a9eb2fedaa1d2ce74c0"/>
                <w:id w:val="-525485950"/>
                <w:lock w:val="sdtLocked"/>
                <w:text/>
              </w:sdtPr>
              <w:sdtEndPr/>
              <w:sdtContent>
                <w:tc>
                  <w:tcPr>
                    <w:tcW w:w="3016" w:type="dxa"/>
                    <w:vAlign w:val="center"/>
                  </w:tcPr>
                  <w:p w:rsidR="0011530E" w:rsidRDefault="00217E26" w:rsidP="001F7C78">
                    <w:pPr>
                      <w:jc w:val="right"/>
                    </w:pPr>
                    <w:r>
                      <w:t>11,877,212.49</w:t>
                    </w:r>
                  </w:p>
                </w:tc>
              </w:sdtContent>
            </w:sdt>
            <w:sdt>
              <w:sdtPr>
                <w:alias w:val="对外委托贷款取得的损益的说明（非经常性损益项目）"/>
                <w:tag w:val="_GBC_4418ea9c69e54870be1e6e6b08b332b5"/>
                <w:id w:val="-1430037723"/>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采用公允价值模式进行后续计量的投资性房地产公允价值变动产生的损益</w:t>
                </w:r>
              </w:p>
            </w:tc>
            <w:sdt>
              <w:sdtPr>
                <w:alias w:val="采用公允价值模式进行后续计量的投资性房地产公允价值变动产生的损益（非经常性损益项目）"/>
                <w:tag w:val="_GBC_3018e09ee4db4cd5845e952d4a028c7f"/>
                <w:id w:val="-131410838"/>
                <w:lock w:val="sdtLocked"/>
                <w:text/>
              </w:sdtPr>
              <w:sdtEndPr/>
              <w:sdtContent>
                <w:tc>
                  <w:tcPr>
                    <w:tcW w:w="3016" w:type="dxa"/>
                    <w:vAlign w:val="center"/>
                  </w:tcPr>
                  <w:p w:rsidR="0011530E" w:rsidRDefault="00217E26" w:rsidP="001F7C78">
                    <w:pPr>
                      <w:jc w:val="right"/>
                    </w:pPr>
                    <w:r>
                      <w:t xml:space="preserve">                  </w:t>
                    </w:r>
                  </w:p>
                </w:tc>
              </w:sdtContent>
            </w:sdt>
            <w:sdt>
              <w:sdtPr>
                <w:alias w:val="采用公允价值模式进行后续计量的投资性房地产公允价值变动产生的损益的说明（非经常性损益项目）"/>
                <w:tag w:val="_GBC_282c7b6d565249bb9e7f718ceca89aeb"/>
                <w:id w:val="1637223252"/>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根据税收、会计等法律、法规的要求对当期损益进行一次性调整对当期损益的影响</w:t>
                </w:r>
              </w:p>
            </w:tc>
            <w:sdt>
              <w:sdtPr>
                <w:alias w:val="根据税收、会计等法律、法规的要求对当期损益进行一次性调整对当期损益的影响（非经常性损益项目）"/>
                <w:tag w:val="_GBC_6dee0fe80b174238b8e062814d31156d"/>
                <w:id w:val="-388040753"/>
                <w:lock w:val="sdtLocked"/>
                <w:text/>
              </w:sdtPr>
              <w:sdtEndPr/>
              <w:sdtContent>
                <w:tc>
                  <w:tcPr>
                    <w:tcW w:w="3016" w:type="dxa"/>
                    <w:vAlign w:val="center"/>
                  </w:tcPr>
                  <w:p w:rsidR="0011530E" w:rsidRDefault="00217E26" w:rsidP="001F7C78">
                    <w:pPr>
                      <w:jc w:val="right"/>
                    </w:pPr>
                    <w:r>
                      <w:t xml:space="preserve">                  </w:t>
                    </w:r>
                  </w:p>
                </w:tc>
              </w:sdtContent>
            </w:sdt>
            <w:sdt>
              <w:sdtPr>
                <w:alias w:val="根据税收、会计等法律、法规的要求对当期损益进行一次性调整对当期损益的影响的说明（非经常性损益项目）"/>
                <w:tag w:val="_GBC_fcd636d859ad42b2853461c41e61666f"/>
                <w:id w:val="857700164"/>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受托经营取得的托管费收入</w:t>
                </w:r>
              </w:p>
            </w:tc>
            <w:sdt>
              <w:sdtPr>
                <w:alias w:val="受托经营取得的托管费收入（非经常性损益项目）"/>
                <w:tag w:val="_GBC_65dea9b7ce82482d8f12efc6d8ed1e12"/>
                <w:id w:val="-911849771"/>
                <w:lock w:val="sdtLocked"/>
                <w:text/>
              </w:sdtPr>
              <w:sdtEndPr/>
              <w:sdtContent>
                <w:tc>
                  <w:tcPr>
                    <w:tcW w:w="3016" w:type="dxa"/>
                    <w:vAlign w:val="center"/>
                  </w:tcPr>
                  <w:p w:rsidR="0011530E" w:rsidRDefault="00217E26" w:rsidP="001F7C78">
                    <w:pPr>
                      <w:jc w:val="right"/>
                    </w:pPr>
                    <w:r>
                      <w:t xml:space="preserve">                  </w:t>
                    </w:r>
                  </w:p>
                </w:tc>
              </w:sdtContent>
            </w:sdt>
            <w:sdt>
              <w:sdtPr>
                <w:alias w:val="受托经营取得的托管费收入的说明（非经常性损益项目）"/>
                <w:tag w:val="_GBC_a1cd5619597449e4a607fe158e8dbff4"/>
                <w:id w:val="-1328054725"/>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除上述各项之外的其他营业外收入和支出</w:t>
                </w:r>
              </w:p>
            </w:tc>
            <w:sdt>
              <w:sdtPr>
                <w:alias w:val="除上述各项之外的其他营业外收入和支出（非经常性损益项目）"/>
                <w:tag w:val="_GBC_cc1b0a9b75264bbcb78de9ddd6a76a28"/>
                <w:id w:val="-1506899859"/>
                <w:lock w:val="sdtLocked"/>
                <w:text/>
              </w:sdtPr>
              <w:sdtEndPr/>
              <w:sdtContent>
                <w:tc>
                  <w:tcPr>
                    <w:tcW w:w="3016" w:type="dxa"/>
                    <w:vAlign w:val="center"/>
                  </w:tcPr>
                  <w:p w:rsidR="0011530E" w:rsidRDefault="00217E26" w:rsidP="001F7C78">
                    <w:pPr>
                      <w:jc w:val="right"/>
                    </w:pPr>
                    <w:r>
                      <w:t>267,866.12</w:t>
                    </w:r>
                  </w:p>
                </w:tc>
              </w:sdtContent>
            </w:sdt>
            <w:sdt>
              <w:sdtPr>
                <w:alias w:val="除上述各项之外的其他营业外收入和支出的说明（非经常性损益项目）"/>
                <w:tag w:val="_GBC_fd193c8a11244c6fb4035c0c2fda6aac"/>
                <w:id w:val="336278740"/>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其他符合非经常性损益定义的损益项目</w:t>
                </w:r>
              </w:p>
            </w:tc>
            <w:sdt>
              <w:sdtPr>
                <w:alias w:val="其他符合非经常性损益定义的损益项目（非经常性损益项目）"/>
                <w:tag w:val="_GBC_3ac2127474964d1390647db1bace7057"/>
                <w:id w:val="-196554498"/>
                <w:lock w:val="sdtLocked"/>
                <w:text/>
              </w:sdtPr>
              <w:sdtEndPr/>
              <w:sdtContent>
                <w:tc>
                  <w:tcPr>
                    <w:tcW w:w="3016" w:type="dxa"/>
                    <w:vAlign w:val="center"/>
                  </w:tcPr>
                  <w:p w:rsidR="0011530E" w:rsidRDefault="00217E26" w:rsidP="001F7C78">
                    <w:pPr>
                      <w:jc w:val="right"/>
                    </w:pPr>
                    <w:r>
                      <w:t xml:space="preserve">                  </w:t>
                    </w:r>
                  </w:p>
                </w:tc>
              </w:sdtContent>
            </w:sdt>
            <w:sdt>
              <w:sdtPr>
                <w:alias w:val="其他符合非经常性损益定义的损益项目说明（非经常性损益项目）"/>
                <w:tag w:val="_GBC_e2fbee6f26b6445d8f26ab5f501e125b"/>
                <w:id w:val="441033977"/>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sdt>
            <w:sdtPr>
              <w:rPr>
                <w:rFonts w:ascii="Calibri" w:eastAsiaTheme="minorEastAsia" w:hAnsi="Calibri" w:cstheme="minorBidi"/>
                <w:kern w:val="2"/>
                <w:szCs w:val="22"/>
              </w:rPr>
              <w:alias w:val="扣除的非经常性损益"/>
              <w:tag w:val="_GBC_c3958f9f8abb422090b4451e6f5d9973"/>
              <w:id w:val="-979076266"/>
              <w:lock w:val="sdtLocked"/>
            </w:sdtPr>
            <w:sdtEndPr/>
            <w:sdtContent>
              <w:tr w:rsidR="0011530E" w:rsidTr="001F7C78">
                <w:sdt>
                  <w:sdtPr>
                    <w:rPr>
                      <w:rFonts w:ascii="Calibri" w:eastAsiaTheme="minorEastAsia" w:hAnsi="Calibri" w:cstheme="minorBidi"/>
                      <w:kern w:val="2"/>
                      <w:szCs w:val="22"/>
                    </w:rPr>
                    <w:alias w:val="扣除的非经常性损益项目"/>
                    <w:tag w:val="_GBC_2486a4a3c37142b487e3d6743ec0364d"/>
                    <w:id w:val="922694885"/>
                    <w:lock w:val="sdtLocked"/>
                    <w:showingPlcHdr/>
                  </w:sdtPr>
                  <w:sdtEndPr>
                    <w:rPr>
                      <w:rFonts w:ascii="Times New Roman" w:eastAsia="宋体" w:hAnsi="Times New Roman" w:cs="Times New Roman"/>
                      <w:kern w:val="0"/>
                      <w:szCs w:val="24"/>
                    </w:rPr>
                  </w:sdtEndPr>
                  <w:sdtContent>
                    <w:tc>
                      <w:tcPr>
                        <w:tcW w:w="3016" w:type="dxa"/>
                      </w:tcPr>
                      <w:p w:rsidR="0011530E" w:rsidRDefault="00217E26" w:rsidP="0011530E">
                        <w:r>
                          <w:rPr>
                            <w:rFonts w:hint="eastAsia"/>
                            <w:color w:val="333399"/>
                            <w:szCs w:val="21"/>
                          </w:rPr>
                          <w:t xml:space="preserve">　</w:t>
                        </w:r>
                      </w:p>
                    </w:tc>
                  </w:sdtContent>
                </w:sdt>
                <w:sdt>
                  <w:sdtPr>
                    <w:alias w:val="扣除的非经常性损益项目金额"/>
                    <w:tag w:val="_GBC_a722d12fc9864cb7918ab7a01aa02bda"/>
                    <w:id w:val="-1797829705"/>
                    <w:lock w:val="sdtLocked"/>
                    <w:showingPlcHdr/>
                  </w:sdtPr>
                  <w:sdtEndPr/>
                  <w:sdtContent>
                    <w:tc>
                      <w:tcPr>
                        <w:tcW w:w="3016" w:type="dxa"/>
                        <w:vAlign w:val="center"/>
                      </w:tcPr>
                      <w:p w:rsidR="0011530E" w:rsidRDefault="00217E26" w:rsidP="001F7C78">
                        <w:pPr>
                          <w:jc w:val="right"/>
                        </w:pPr>
                        <w:r>
                          <w:t xml:space="preserve">     </w:t>
                        </w:r>
                      </w:p>
                    </w:tc>
                  </w:sdtContent>
                </w:sdt>
                <w:sdt>
                  <w:sdtPr>
                    <w:alias w:val="扣除的非经常性损益明细－项目说明"/>
                    <w:tag w:val="_GBC_34c5094a320846d4a223741c11d086ff"/>
                    <w:id w:val="63689523"/>
                    <w:lock w:val="sdtLocked"/>
                    <w:showingPlcHdr/>
                  </w:sdtPr>
                  <w:sdtEndPr/>
                  <w:sdtContent>
                    <w:tc>
                      <w:tcPr>
                        <w:tcW w:w="3016" w:type="dxa"/>
                      </w:tcPr>
                      <w:p w:rsidR="0011530E" w:rsidRDefault="00217E26" w:rsidP="0011530E">
                        <w:pPr>
                          <w:jc w:val="left"/>
                        </w:pPr>
                        <w:r>
                          <w:rPr>
                            <w:rFonts w:hint="eastAsia"/>
                            <w:color w:val="333399"/>
                            <w:szCs w:val="21"/>
                          </w:rPr>
                          <w:t xml:space="preserve">　</w:t>
                        </w:r>
                      </w:p>
                    </w:tc>
                  </w:sdtContent>
                </w:sdt>
              </w:tr>
            </w:sdtContent>
          </w:sdt>
          <w:sdt>
            <w:sdtPr>
              <w:rPr>
                <w:rFonts w:ascii="Calibri" w:eastAsiaTheme="minorEastAsia" w:hAnsi="Calibri" w:cstheme="minorBidi"/>
                <w:kern w:val="2"/>
                <w:szCs w:val="22"/>
              </w:rPr>
              <w:alias w:val="扣除的非经常性损益"/>
              <w:tag w:val="_GBC_c3958f9f8abb422090b4451e6f5d9973"/>
              <w:id w:val="1643307051"/>
              <w:lock w:val="sdtLocked"/>
            </w:sdtPr>
            <w:sdtEndPr/>
            <w:sdtContent>
              <w:tr w:rsidR="0011530E" w:rsidTr="001F7C78">
                <w:sdt>
                  <w:sdtPr>
                    <w:rPr>
                      <w:rFonts w:ascii="Calibri" w:eastAsiaTheme="minorEastAsia" w:hAnsi="Calibri" w:cstheme="minorBidi"/>
                      <w:kern w:val="2"/>
                      <w:szCs w:val="22"/>
                    </w:rPr>
                    <w:alias w:val="扣除的非经常性损益项目"/>
                    <w:tag w:val="_GBC_2486a4a3c37142b487e3d6743ec0364d"/>
                    <w:id w:val="-205484615"/>
                    <w:lock w:val="sdtLocked"/>
                    <w:showingPlcHdr/>
                  </w:sdtPr>
                  <w:sdtEndPr>
                    <w:rPr>
                      <w:rFonts w:ascii="Times New Roman" w:eastAsia="宋体" w:hAnsi="Times New Roman" w:cs="Times New Roman"/>
                      <w:kern w:val="0"/>
                      <w:szCs w:val="24"/>
                    </w:rPr>
                  </w:sdtEndPr>
                  <w:sdtContent>
                    <w:tc>
                      <w:tcPr>
                        <w:tcW w:w="3016" w:type="dxa"/>
                      </w:tcPr>
                      <w:p w:rsidR="0011530E" w:rsidRDefault="00217E26" w:rsidP="0011530E">
                        <w:r>
                          <w:rPr>
                            <w:rFonts w:hint="eastAsia"/>
                            <w:color w:val="333399"/>
                            <w:szCs w:val="21"/>
                          </w:rPr>
                          <w:t xml:space="preserve">　</w:t>
                        </w:r>
                      </w:p>
                    </w:tc>
                  </w:sdtContent>
                </w:sdt>
                <w:sdt>
                  <w:sdtPr>
                    <w:alias w:val="扣除的非经常性损益项目金额"/>
                    <w:tag w:val="_GBC_a722d12fc9864cb7918ab7a01aa02bda"/>
                    <w:id w:val="1221486487"/>
                    <w:lock w:val="sdtLocked"/>
                    <w:showingPlcHdr/>
                  </w:sdtPr>
                  <w:sdtEndPr/>
                  <w:sdtContent>
                    <w:tc>
                      <w:tcPr>
                        <w:tcW w:w="3016" w:type="dxa"/>
                        <w:vAlign w:val="center"/>
                      </w:tcPr>
                      <w:p w:rsidR="0011530E" w:rsidRDefault="00217E26" w:rsidP="001F7C78">
                        <w:pPr>
                          <w:jc w:val="right"/>
                        </w:pPr>
                        <w:r>
                          <w:t xml:space="preserve">     </w:t>
                        </w:r>
                      </w:p>
                    </w:tc>
                  </w:sdtContent>
                </w:sdt>
                <w:sdt>
                  <w:sdtPr>
                    <w:alias w:val="扣除的非经常性损益明细－项目说明"/>
                    <w:tag w:val="_GBC_34c5094a320846d4a223741c11d086ff"/>
                    <w:id w:val="1912112896"/>
                    <w:lock w:val="sdtLocked"/>
                    <w:showingPlcHdr/>
                  </w:sdtPr>
                  <w:sdtEndPr/>
                  <w:sdtContent>
                    <w:tc>
                      <w:tcPr>
                        <w:tcW w:w="3016" w:type="dxa"/>
                      </w:tcPr>
                      <w:p w:rsidR="0011530E" w:rsidRDefault="00217E26" w:rsidP="0011530E">
                        <w:pPr>
                          <w:jc w:val="left"/>
                        </w:pPr>
                        <w:r>
                          <w:rPr>
                            <w:rFonts w:hint="eastAsia"/>
                            <w:color w:val="333399"/>
                            <w:szCs w:val="21"/>
                          </w:rPr>
                          <w:t xml:space="preserve">　</w:t>
                        </w:r>
                      </w:p>
                    </w:tc>
                  </w:sdtContent>
                </w:sdt>
              </w:tr>
            </w:sdtContent>
          </w:sdt>
          <w:tr w:rsidR="0011530E" w:rsidTr="001F7C78">
            <w:tc>
              <w:tcPr>
                <w:tcW w:w="3016" w:type="dxa"/>
              </w:tcPr>
              <w:p w:rsidR="0011530E" w:rsidRDefault="00217E26" w:rsidP="0011530E">
                <w:pPr>
                  <w:pStyle w:val="a9"/>
                  <w:ind w:firstLineChars="0" w:firstLine="0"/>
                  <w:jc w:val="left"/>
                </w:pPr>
                <w:r>
                  <w:t>少数股东权益影响额</w:t>
                </w:r>
              </w:p>
            </w:tc>
            <w:sdt>
              <w:sdtPr>
                <w:rPr>
                  <w:rFonts w:hint="eastAsia"/>
                </w:rPr>
                <w:alias w:val="少数股东权益影响额（非经常性损益项目）"/>
                <w:tag w:val="_GBC_9bc8066996cb441aaf92747b2bd12b25"/>
                <w:id w:val="1227186254"/>
                <w:lock w:val="sdtLocked"/>
                <w:text/>
              </w:sdtPr>
              <w:sdtEndPr/>
              <w:sdtContent>
                <w:tc>
                  <w:tcPr>
                    <w:tcW w:w="3016" w:type="dxa"/>
                    <w:vAlign w:val="center"/>
                  </w:tcPr>
                  <w:p w:rsidR="0011530E" w:rsidRDefault="00217E26" w:rsidP="001F7C78">
                    <w:pPr>
                      <w:jc w:val="right"/>
                    </w:pPr>
                    <w:r>
                      <w:rPr>
                        <w:rFonts w:hint="eastAsia"/>
                      </w:rPr>
                      <w:t>-1,709.79</w:t>
                    </w:r>
                  </w:p>
                </w:tc>
              </w:sdtContent>
            </w:sdt>
            <w:sdt>
              <w:sdtPr>
                <w:alias w:val="少数股东权益影响额的说明（非经常性损益项目）"/>
                <w:tag w:val="_GBC_097db8c8e0a84650a51b5bf3a7c6d590"/>
                <w:id w:val="-259372635"/>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Tr="001F7C78">
            <w:tc>
              <w:tcPr>
                <w:tcW w:w="3016" w:type="dxa"/>
              </w:tcPr>
              <w:p w:rsidR="0011530E" w:rsidRDefault="00217E26" w:rsidP="0011530E">
                <w:pPr>
                  <w:pStyle w:val="a9"/>
                  <w:ind w:firstLineChars="0" w:firstLine="0"/>
                  <w:jc w:val="left"/>
                </w:pPr>
                <w:r>
                  <w:t>所得税影响额</w:t>
                </w:r>
              </w:p>
            </w:tc>
            <w:sdt>
              <w:sdtPr>
                <w:rPr>
                  <w:rFonts w:hint="eastAsia"/>
                </w:rPr>
                <w:alias w:val="非经常性损益_对所得税的影响"/>
                <w:tag w:val="_GBC_37fd12b4bcb240c98ae90e9738dc4a85"/>
                <w:id w:val="-2141264272"/>
                <w:lock w:val="sdtLocked"/>
                <w:text/>
              </w:sdtPr>
              <w:sdtEndPr/>
              <w:sdtContent>
                <w:tc>
                  <w:tcPr>
                    <w:tcW w:w="3016" w:type="dxa"/>
                    <w:vAlign w:val="center"/>
                  </w:tcPr>
                  <w:p w:rsidR="0011530E" w:rsidRDefault="00217E26" w:rsidP="001F7C78">
                    <w:pPr>
                      <w:jc w:val="right"/>
                    </w:pPr>
                    <w:r>
                      <w:rPr>
                        <w:rFonts w:hint="eastAsia"/>
                      </w:rPr>
                      <w:t>-3,297,667.55</w:t>
                    </w:r>
                  </w:p>
                </w:tc>
              </w:sdtContent>
            </w:sdt>
            <w:sdt>
              <w:sdtPr>
                <w:alias w:val="所得税影响额的说明（非经常性损益项目）"/>
                <w:tag w:val="_GBC_3d2b5ae70b0c4c5e8f5a4c63a727c8c9"/>
                <w:id w:val="-718583837"/>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r w:rsidR="0011530E" w:rsidRPr="00B125FE" w:rsidTr="001F7C78">
            <w:tc>
              <w:tcPr>
                <w:tcW w:w="3016" w:type="dxa"/>
              </w:tcPr>
              <w:p w:rsidR="0011530E" w:rsidRDefault="00217E26" w:rsidP="0011530E">
                <w:pPr>
                  <w:pStyle w:val="a9"/>
                  <w:ind w:firstLineChars="0" w:firstLine="0"/>
                  <w:jc w:val="left"/>
                </w:pPr>
                <w:r>
                  <w:t>合计</w:t>
                </w:r>
              </w:p>
            </w:tc>
            <w:sdt>
              <w:sdtPr>
                <w:rPr>
                  <w:rFonts w:hint="eastAsia"/>
                </w:rPr>
                <w:alias w:val="扣除的非经常性损益合计"/>
                <w:tag w:val="_GBC_e2cff98a6a8340f9a4fa5cbe44ef0eec"/>
                <w:id w:val="362013872"/>
                <w:lock w:val="sdtLocked"/>
                <w:text/>
              </w:sdtPr>
              <w:sdtEndPr/>
              <w:sdtContent>
                <w:tc>
                  <w:tcPr>
                    <w:tcW w:w="3016" w:type="dxa"/>
                    <w:vAlign w:val="center"/>
                  </w:tcPr>
                  <w:p w:rsidR="0011530E" w:rsidRDefault="00217E26" w:rsidP="001F7C78">
                    <w:pPr>
                      <w:jc w:val="right"/>
                    </w:pPr>
                    <w:r>
                      <w:t>17,800,007.47</w:t>
                    </w:r>
                  </w:p>
                </w:tc>
              </w:sdtContent>
            </w:sdt>
            <w:sdt>
              <w:sdtPr>
                <w:alias w:val="扣除的非经常性损益合计说明"/>
                <w:tag w:val="_GBC_edf1a6d8b1b1499cba1936783b9a9eb2"/>
                <w:id w:val="-1828132812"/>
                <w:lock w:val="sdtLocked"/>
                <w:showingPlcHdr/>
                <w:text/>
              </w:sdtPr>
              <w:sdtEndPr/>
              <w:sdtContent>
                <w:tc>
                  <w:tcPr>
                    <w:tcW w:w="3016" w:type="dxa"/>
                  </w:tcPr>
                  <w:p w:rsidR="0011530E" w:rsidRDefault="00217E26" w:rsidP="0011530E">
                    <w:pPr>
                      <w:jc w:val="left"/>
                    </w:pPr>
                    <w:r>
                      <w:rPr>
                        <w:rFonts w:hint="eastAsia"/>
                        <w:color w:val="333399"/>
                        <w:szCs w:val="21"/>
                      </w:rPr>
                      <w:t xml:space="preserve">　</w:t>
                    </w:r>
                  </w:p>
                </w:tc>
              </w:sdtContent>
            </w:sdt>
          </w:tr>
        </w:tbl>
        <w:p w:rsidR="0011530E" w:rsidRDefault="0011530E"/>
        <w:p w:rsidR="0011530E" w:rsidRPr="00B125FE" w:rsidRDefault="00DF503C" w:rsidP="0011530E"/>
      </w:sdtContent>
    </w:sdt>
    <w:sdt>
      <w:sdtPr>
        <w:rPr>
          <w:rFonts w:ascii="Calibri" w:hAnsi="Calibri" w:cs="宋体" w:hint="eastAsia"/>
          <w:b w:val="0"/>
          <w:bCs w:val="0"/>
          <w:kern w:val="0"/>
          <w:szCs w:val="22"/>
        </w:rPr>
        <w:alias w:val="模块:其他财务和业务数据"/>
        <w:tag w:val="_GBC_129e81c113f94ab2b6af974b5d24abc6"/>
        <w:id w:val="1487124234"/>
        <w:lock w:val="sdtLocked"/>
        <w:placeholder>
          <w:docPart w:val="GBC22222222222222222222222222222"/>
        </w:placeholder>
      </w:sdtPr>
      <w:sdtEndPr>
        <w:rPr>
          <w:rFonts w:ascii="宋体" w:hAnsi="宋体"/>
          <w:szCs w:val="24"/>
        </w:rPr>
      </w:sdtEndPr>
      <w:sdtContent>
        <w:p w:rsidR="0011530E" w:rsidRDefault="00217E26" w:rsidP="00217E26">
          <w:pPr>
            <w:pStyle w:val="2"/>
            <w:numPr>
              <w:ilvl w:val="1"/>
              <w:numId w:val="26"/>
            </w:numPr>
            <w:rPr>
              <w:bCs w:val="0"/>
            </w:rPr>
          </w:pPr>
          <w:r>
            <w:rPr>
              <w:rFonts w:hint="eastAsia"/>
              <w:bCs w:val="0"/>
            </w:rPr>
            <w:t>其他</w:t>
          </w:r>
        </w:p>
        <w:sdt>
          <w:sdtPr>
            <w:rPr>
              <w:rFonts w:hint="eastAsia"/>
            </w:rPr>
            <w:alias w:val="其他财务和业务数据摘要 "/>
            <w:tag w:val="_GBC_079a076f06c24a76808f7d776c15e3c7"/>
            <w:id w:val="26611553"/>
            <w:lock w:val="sdtLocked"/>
            <w:placeholder>
              <w:docPart w:val="GBC22222222222222222222222222222"/>
            </w:placeholder>
          </w:sdtPr>
          <w:sdtEndPr/>
          <w:sdtContent>
            <w:p w:rsidR="0011530E" w:rsidRDefault="00F95495">
              <w:r>
                <w:rPr>
                  <w:rFonts w:hint="eastAsia"/>
                </w:rPr>
                <w:t>无</w:t>
              </w:r>
            </w:p>
          </w:sdtContent>
        </w:sdt>
      </w:sdtContent>
    </w:sdt>
    <w:p w:rsidR="0011530E" w:rsidRDefault="0011530E">
      <w:pPr>
        <w:kinsoku w:val="0"/>
        <w:overflowPunct w:val="0"/>
        <w:autoSpaceDE w:val="0"/>
        <w:autoSpaceDN w:val="0"/>
        <w:adjustRightInd w:val="0"/>
        <w:snapToGrid w:val="0"/>
        <w:rPr>
          <w:szCs w:val="21"/>
        </w:rPr>
      </w:pPr>
    </w:p>
    <w:p w:rsidR="00A60BE5" w:rsidRDefault="00A60BE5">
      <w:pPr>
        <w:kinsoku w:val="0"/>
        <w:overflowPunct w:val="0"/>
        <w:autoSpaceDE w:val="0"/>
        <w:autoSpaceDN w:val="0"/>
        <w:adjustRightInd w:val="0"/>
        <w:snapToGrid w:val="0"/>
        <w:rPr>
          <w:szCs w:val="21"/>
        </w:rPr>
      </w:pPr>
    </w:p>
    <w:p w:rsidR="00A60BE5" w:rsidRDefault="00A60BE5">
      <w:pPr>
        <w:kinsoku w:val="0"/>
        <w:overflowPunct w:val="0"/>
        <w:autoSpaceDE w:val="0"/>
        <w:autoSpaceDN w:val="0"/>
        <w:adjustRightInd w:val="0"/>
        <w:snapToGrid w:val="0"/>
        <w:rPr>
          <w:szCs w:val="21"/>
        </w:rPr>
      </w:pPr>
    </w:p>
    <w:p w:rsidR="00A60BE5" w:rsidRDefault="00A60BE5">
      <w:pPr>
        <w:kinsoku w:val="0"/>
        <w:overflowPunct w:val="0"/>
        <w:autoSpaceDE w:val="0"/>
        <w:autoSpaceDN w:val="0"/>
        <w:adjustRightInd w:val="0"/>
        <w:snapToGrid w:val="0"/>
        <w:rPr>
          <w:szCs w:val="21"/>
        </w:rPr>
      </w:pPr>
    </w:p>
    <w:p w:rsidR="00A60BE5" w:rsidRDefault="00A60BE5">
      <w:pPr>
        <w:kinsoku w:val="0"/>
        <w:overflowPunct w:val="0"/>
        <w:autoSpaceDE w:val="0"/>
        <w:autoSpaceDN w:val="0"/>
        <w:adjustRightInd w:val="0"/>
        <w:snapToGrid w:val="0"/>
        <w:rPr>
          <w:szCs w:val="21"/>
        </w:rPr>
      </w:pPr>
    </w:p>
    <w:p w:rsidR="00A60BE5" w:rsidRDefault="00A60BE5">
      <w:pPr>
        <w:kinsoku w:val="0"/>
        <w:overflowPunct w:val="0"/>
        <w:autoSpaceDE w:val="0"/>
        <w:autoSpaceDN w:val="0"/>
        <w:adjustRightInd w:val="0"/>
        <w:snapToGrid w:val="0"/>
        <w:rPr>
          <w:szCs w:val="21"/>
        </w:rPr>
      </w:pPr>
    </w:p>
    <w:p w:rsidR="006D23D1" w:rsidRDefault="004301BE" w:rsidP="00217E26">
      <w:pPr>
        <w:pStyle w:val="10"/>
        <w:numPr>
          <w:ilvl w:val="0"/>
          <w:numId w:val="2"/>
        </w:numPr>
      </w:pPr>
      <w:bookmarkStart w:id="18" w:name="_Toc392233014"/>
      <w:bookmarkStart w:id="19" w:name="_Toc453592972"/>
      <w:r>
        <w:rPr>
          <w:rFonts w:hint="eastAsia"/>
        </w:rPr>
        <w:lastRenderedPageBreak/>
        <w:t>董事会报告</w:t>
      </w:r>
      <w:bookmarkEnd w:id="18"/>
      <w:bookmarkEnd w:id="19"/>
    </w:p>
    <w:p w:rsidR="006D23D1" w:rsidRDefault="004301BE" w:rsidP="00217E26">
      <w:pPr>
        <w:pStyle w:val="2"/>
        <w:numPr>
          <w:ilvl w:val="0"/>
          <w:numId w:val="15"/>
        </w:numPr>
        <w:spacing w:line="360" w:lineRule="auto"/>
      </w:pPr>
      <w:r>
        <w:t>董事会关于公司报告期内经营情况的讨论与分析</w:t>
      </w:r>
    </w:p>
    <w:sdt>
      <w:sdtPr>
        <w:rPr>
          <w:rFonts w:hint="eastAsia"/>
        </w:rPr>
        <w:alias w:val="模块:公司董事会对财务报告与其他必要的统计数据以及报告期内发生或将要发生的重大事项，进行讨论与分析"/>
        <w:tag w:val="_GBC_ba3734a9f27a452095f3115c17f4b09e"/>
        <w:id w:val="-2126069652"/>
        <w:lock w:val="sdtLocked"/>
        <w:placeholder>
          <w:docPart w:val="GBC22222222222222222222222222222"/>
        </w:placeholder>
      </w:sdtPr>
      <w:sdtEndPr>
        <w:rPr>
          <w:rFonts w:asciiTheme="minorEastAsia" w:eastAsiaTheme="minorEastAsia" w:hAnsiTheme="minorEastAsia"/>
          <w:szCs w:val="21"/>
        </w:rPr>
      </w:sdtEndPr>
      <w:sdtContent>
        <w:sdt>
          <w:sdtPr>
            <w:rPr>
              <w:rFonts w:hint="eastAsia"/>
            </w:rPr>
            <w:alias w:val="公司董事会对财务报告与其他必要的统计数据以及报告期内发生或将要发生的重大事项，进行讨论与分析"/>
            <w:tag w:val="_GBC_886258ec69e240da99b57ac102afbda6"/>
            <w:id w:val="1886057135"/>
            <w:lock w:val="sdtLocked"/>
            <w:placeholder>
              <w:docPart w:val="GBC22222222222222222222222222222"/>
            </w:placeholder>
          </w:sdtPr>
          <w:sdtEndPr>
            <w:rPr>
              <w:rFonts w:asciiTheme="minorEastAsia" w:eastAsiaTheme="minorEastAsia" w:hAnsiTheme="minorEastAsia"/>
              <w:szCs w:val="21"/>
            </w:rPr>
          </w:sdtEndPr>
          <w:sdtContent>
            <w:p w:rsidR="00957557" w:rsidRPr="008B05C5" w:rsidRDefault="007C626E" w:rsidP="00957557">
              <w:pPr>
                <w:spacing w:line="360" w:lineRule="auto"/>
                <w:ind w:firstLineChars="200" w:firstLine="420"/>
                <w:rPr>
                  <w:color w:val="000000"/>
                  <w:szCs w:val="21"/>
                </w:rPr>
              </w:pPr>
              <w:r>
                <w:rPr>
                  <w:rFonts w:hint="eastAsia"/>
                  <w:szCs w:val="21"/>
                </w:rPr>
                <w:t>报告期内，董事会根据年初提出的公司发展思路</w:t>
              </w:r>
              <w:r w:rsidR="00957557" w:rsidRPr="008B05C5">
                <w:rPr>
                  <w:rFonts w:hint="eastAsia"/>
                  <w:szCs w:val="21"/>
                </w:rPr>
                <w:t>及经营计划</w:t>
              </w:r>
              <w:r>
                <w:rPr>
                  <w:rFonts w:hint="eastAsia"/>
                  <w:szCs w:val="21"/>
                </w:rPr>
                <w:t>，</w:t>
              </w:r>
              <w:r w:rsidR="00957557" w:rsidRPr="008B05C5">
                <w:rPr>
                  <w:rFonts w:hint="eastAsia"/>
                  <w:szCs w:val="21"/>
                </w:rPr>
                <w:t>全面贯彻落实轻纺城“三次创业”决策部署，各项工作</w:t>
              </w:r>
              <w:r w:rsidR="00957557" w:rsidRPr="008B05C5">
                <w:rPr>
                  <w:rFonts w:hint="eastAsia"/>
                  <w:color w:val="000000"/>
                  <w:szCs w:val="21"/>
                </w:rPr>
                <w:t>稳步推进，</w:t>
              </w:r>
              <w:r w:rsidR="008F6042">
                <w:rPr>
                  <w:rFonts w:hint="eastAsia"/>
                  <w:color w:val="000000"/>
                  <w:szCs w:val="21"/>
                </w:rPr>
                <w:t>取得良好的经济效益</w:t>
              </w:r>
              <w:r w:rsidR="00957557" w:rsidRPr="008B05C5">
                <w:rPr>
                  <w:rFonts w:hint="eastAsia"/>
                  <w:color w:val="000000"/>
                  <w:szCs w:val="21"/>
                </w:rPr>
                <w:t>。</w:t>
              </w:r>
            </w:p>
            <w:p w:rsidR="00957557" w:rsidRPr="008B05C5" w:rsidRDefault="00957557" w:rsidP="00957557">
              <w:pPr>
                <w:spacing w:line="360" w:lineRule="auto"/>
                <w:ind w:firstLineChars="200" w:firstLine="420"/>
                <w:rPr>
                  <w:color w:val="000000"/>
                  <w:szCs w:val="21"/>
                </w:rPr>
              </w:pPr>
              <w:r w:rsidRPr="008B05C5">
                <w:rPr>
                  <w:rFonts w:hint="eastAsia"/>
                  <w:color w:val="000000"/>
                  <w:szCs w:val="21"/>
                </w:rPr>
                <w:t>2016年1-6月份，</w:t>
              </w:r>
              <w:r>
                <w:rPr>
                  <w:rFonts w:hint="eastAsia"/>
                  <w:color w:val="000000"/>
                  <w:szCs w:val="21"/>
                </w:rPr>
                <w:t>公司</w:t>
              </w:r>
              <w:r w:rsidRPr="00F65D01">
                <w:rPr>
                  <w:rFonts w:hint="eastAsia"/>
                  <w:szCs w:val="21"/>
                </w:rPr>
                <w:t>总资产</w:t>
              </w:r>
              <w:r>
                <w:rPr>
                  <w:rFonts w:hint="eastAsia"/>
                  <w:szCs w:val="21"/>
                </w:rPr>
                <w:t>79.34亿元，较年初增加9.01</w:t>
              </w:r>
              <w:r w:rsidR="00762A57">
                <w:rPr>
                  <w:rFonts w:hint="eastAsia"/>
                  <w:szCs w:val="21"/>
                </w:rPr>
                <w:t>亿元，主要系公司</w:t>
              </w:r>
              <w:proofErr w:type="gramStart"/>
              <w:r w:rsidR="00762A57">
                <w:rPr>
                  <w:rFonts w:hint="eastAsia"/>
                  <w:szCs w:val="21"/>
                </w:rPr>
                <w:t>所持浙商银行</w:t>
              </w:r>
              <w:proofErr w:type="gramEnd"/>
              <w:r w:rsidR="00762A57">
                <w:rPr>
                  <w:rFonts w:hint="eastAsia"/>
                  <w:szCs w:val="21"/>
                </w:rPr>
                <w:t>股份上市后</w:t>
              </w:r>
              <w:r>
                <w:rPr>
                  <w:rFonts w:hint="eastAsia"/>
                  <w:szCs w:val="21"/>
                </w:rPr>
                <w:t>期末价值按照公允价值计量及所属市场部分营业房到期续租</w:t>
              </w:r>
              <w:r w:rsidR="007C626E">
                <w:rPr>
                  <w:rFonts w:hint="eastAsia"/>
                  <w:szCs w:val="21"/>
                </w:rPr>
                <w:t>预收租金等因素</w:t>
              </w:r>
              <w:r>
                <w:rPr>
                  <w:rFonts w:hint="eastAsia"/>
                  <w:szCs w:val="21"/>
                </w:rPr>
                <w:t>共同影响所致；</w:t>
              </w:r>
              <w:r w:rsidRPr="008B05C5">
                <w:rPr>
                  <w:rFonts w:hint="eastAsia"/>
                  <w:color w:val="000000"/>
                  <w:szCs w:val="21"/>
                </w:rPr>
                <w:t>实现经营收</w:t>
              </w:r>
              <w:r w:rsidRPr="008B05C5">
                <w:rPr>
                  <w:rFonts w:hint="eastAsia"/>
                  <w:szCs w:val="21"/>
                </w:rPr>
                <w:t>入4.01亿元，同比减少0.17%</w:t>
              </w:r>
              <w:r w:rsidRPr="00CA39C3">
                <w:rPr>
                  <w:rFonts w:hint="eastAsia"/>
                  <w:szCs w:val="21"/>
                </w:rPr>
                <w:t>；利润总额2.59亿元，</w:t>
              </w:r>
              <w:r w:rsidRPr="008B05C5">
                <w:rPr>
                  <w:rFonts w:hint="eastAsia"/>
                  <w:szCs w:val="21"/>
                </w:rPr>
                <w:t>同比增加17.90%，</w:t>
              </w:r>
              <w:r w:rsidR="00643486">
                <w:rPr>
                  <w:rFonts w:hint="eastAsia"/>
                  <w:szCs w:val="21"/>
                </w:rPr>
                <w:t>归属于上市公司股东的净利润2.11亿元，同比增长23.36%，</w:t>
              </w:r>
              <w:r w:rsidRPr="008B05C5">
                <w:rPr>
                  <w:rFonts w:hint="eastAsia"/>
                  <w:color w:val="000000"/>
                  <w:szCs w:val="21"/>
                </w:rPr>
                <w:t>主要</w:t>
              </w:r>
              <w:proofErr w:type="gramStart"/>
              <w:r w:rsidRPr="008B05C5">
                <w:rPr>
                  <w:rFonts w:hint="eastAsia"/>
                  <w:color w:val="000000"/>
                  <w:szCs w:val="21"/>
                </w:rPr>
                <w:t>原因浙商银行</w:t>
              </w:r>
              <w:proofErr w:type="gramEnd"/>
              <w:r w:rsidRPr="008B05C5">
                <w:rPr>
                  <w:rFonts w:hint="eastAsia"/>
                  <w:color w:val="000000"/>
                  <w:szCs w:val="21"/>
                </w:rPr>
                <w:t>分红，增加公司</w:t>
              </w:r>
              <w:r>
                <w:rPr>
                  <w:rFonts w:hint="eastAsia"/>
                  <w:color w:val="000000"/>
                  <w:szCs w:val="21"/>
                </w:rPr>
                <w:t>投资</w:t>
              </w:r>
              <w:r w:rsidRPr="008B05C5">
                <w:rPr>
                  <w:rFonts w:hint="eastAsia"/>
                  <w:color w:val="000000"/>
                  <w:szCs w:val="21"/>
                </w:rPr>
                <w:t>收益</w:t>
              </w:r>
              <w:r w:rsidR="008F6042" w:rsidRPr="008F6042">
                <w:rPr>
                  <w:rFonts w:hint="eastAsia"/>
                  <w:color w:val="000000"/>
                  <w:szCs w:val="21"/>
                </w:rPr>
                <w:t>及经营成本因节流而减少。</w:t>
              </w:r>
            </w:p>
            <w:p w:rsidR="006D23D1" w:rsidRPr="00E952F0" w:rsidRDefault="00957557" w:rsidP="00957557">
              <w:pPr>
                <w:spacing w:line="360" w:lineRule="auto"/>
                <w:ind w:firstLineChars="200" w:firstLine="420"/>
                <w:rPr>
                  <w:rFonts w:asciiTheme="minorEastAsia" w:eastAsiaTheme="minorEastAsia" w:hAnsiTheme="minorEastAsia"/>
                  <w:szCs w:val="21"/>
                </w:rPr>
              </w:pPr>
              <w:r w:rsidRPr="008B05C5">
                <w:rPr>
                  <w:rFonts w:hint="eastAsia"/>
                  <w:szCs w:val="21"/>
                </w:rPr>
                <w:t>报告期内，围绕重点工作，公司上下联动，</w:t>
              </w:r>
              <w:r w:rsidRPr="008B05C5">
                <w:rPr>
                  <w:rFonts w:hint="eastAsia"/>
                  <w:color w:val="000000"/>
                  <w:szCs w:val="21"/>
                </w:rPr>
                <w:t>各项重点工作取得了阶段性成果。</w:t>
              </w:r>
              <w:r w:rsidRPr="008B05C5">
                <w:rPr>
                  <w:rFonts w:hint="eastAsia"/>
                  <w:szCs w:val="21"/>
                </w:rPr>
                <w:t>平稳完成上半年续租收费工作，公司</w:t>
              </w:r>
              <w:r w:rsidR="007C626E">
                <w:rPr>
                  <w:rFonts w:hint="eastAsia"/>
                  <w:szCs w:val="21"/>
                </w:rPr>
                <w:t>收取</w:t>
              </w:r>
              <w:r w:rsidRPr="008B05C5">
                <w:rPr>
                  <w:rFonts w:hint="eastAsia"/>
                  <w:szCs w:val="21"/>
                </w:rPr>
                <w:t>所属东市场</w:t>
              </w:r>
              <w:r>
                <w:rPr>
                  <w:rFonts w:hint="eastAsia"/>
                  <w:szCs w:val="21"/>
                </w:rPr>
                <w:t>租赁到期营业房</w:t>
              </w:r>
              <w:r w:rsidRPr="008B05C5">
                <w:rPr>
                  <w:rFonts w:hint="eastAsia"/>
                  <w:szCs w:val="21"/>
                </w:rPr>
                <w:t>476间、东升路</w:t>
              </w:r>
              <w:r>
                <w:rPr>
                  <w:rFonts w:hint="eastAsia"/>
                  <w:szCs w:val="21"/>
                </w:rPr>
                <w:t>老</w:t>
              </w:r>
              <w:r w:rsidRPr="008B05C5">
                <w:rPr>
                  <w:rFonts w:hint="eastAsia"/>
                  <w:szCs w:val="21"/>
                </w:rPr>
                <w:t>市场</w:t>
              </w:r>
              <w:r>
                <w:rPr>
                  <w:rFonts w:hint="eastAsia"/>
                  <w:szCs w:val="21"/>
                </w:rPr>
                <w:t>租赁到期营业房</w:t>
              </w:r>
              <w:r w:rsidRPr="008B05C5">
                <w:rPr>
                  <w:rFonts w:hint="eastAsia"/>
                  <w:szCs w:val="21"/>
                </w:rPr>
                <w:t>779间</w:t>
              </w:r>
              <w:r w:rsidR="007C626E">
                <w:rPr>
                  <w:rFonts w:hint="eastAsia"/>
                  <w:szCs w:val="21"/>
                </w:rPr>
                <w:t>六年租金，租金水平仍继续保持增长态势；同时按期收取了</w:t>
              </w:r>
              <w:r w:rsidRPr="008B05C5">
                <w:rPr>
                  <w:rFonts w:hint="eastAsia"/>
                  <w:szCs w:val="21"/>
                </w:rPr>
                <w:t>服装市场</w:t>
              </w:r>
              <w:r>
                <w:rPr>
                  <w:rFonts w:hint="eastAsia"/>
                  <w:szCs w:val="21"/>
                </w:rPr>
                <w:t>租赁到期营业房</w:t>
              </w:r>
              <w:r w:rsidRPr="008B05C5">
                <w:rPr>
                  <w:rFonts w:hint="eastAsia"/>
                  <w:szCs w:val="21"/>
                </w:rPr>
                <w:t>720间</w:t>
              </w:r>
              <w:r w:rsidR="007C626E">
                <w:rPr>
                  <w:rFonts w:hint="eastAsia"/>
                  <w:szCs w:val="21"/>
                </w:rPr>
                <w:t>的租金</w:t>
              </w:r>
              <w:r w:rsidRPr="008B05C5">
                <w:rPr>
                  <w:rFonts w:hint="eastAsia"/>
                  <w:szCs w:val="21"/>
                </w:rPr>
                <w:t>，续租收费工作圆满完成；扎实推进物流项目</w:t>
              </w:r>
              <w:r>
                <w:rPr>
                  <w:rFonts w:hint="eastAsia"/>
                  <w:szCs w:val="21"/>
                </w:rPr>
                <w:t>建设及招商工作，物流改造项目已完成招商，国际物流仓储中心项目截止报告日，</w:t>
              </w:r>
              <w:r w:rsidR="00CE7A0E" w:rsidRPr="009B0F04">
                <w:rPr>
                  <w:rFonts w:hint="eastAsia"/>
                  <w:szCs w:val="21"/>
                </w:rPr>
                <w:t>正处于验收阶段</w:t>
              </w:r>
              <w:r>
                <w:rPr>
                  <w:rFonts w:hint="eastAsia"/>
                  <w:szCs w:val="21"/>
                </w:rPr>
                <w:t>；互联网服务市场，网上轻纺城与公司所属市场开始良性互动；</w:t>
              </w:r>
              <w:r w:rsidRPr="008B05C5">
                <w:rPr>
                  <w:rFonts w:hint="eastAsia"/>
                  <w:szCs w:val="21"/>
                </w:rPr>
                <w:t>按计划开展各项市场硬件提升工作，天汇市场VRF</w:t>
              </w:r>
              <w:r>
                <w:rPr>
                  <w:rFonts w:hint="eastAsia"/>
                  <w:szCs w:val="21"/>
                </w:rPr>
                <w:t>空调改造工程进入中期施工阶段，</w:t>
              </w:r>
              <w:r w:rsidRPr="008B05C5">
                <w:rPr>
                  <w:rFonts w:hint="eastAsia"/>
                  <w:szCs w:val="21"/>
                </w:rPr>
                <w:t>东市场</w:t>
              </w:r>
              <w:r>
                <w:rPr>
                  <w:rFonts w:hint="eastAsia"/>
                  <w:szCs w:val="21"/>
                </w:rPr>
                <w:t>消防设施升级改造工程基本完工，</w:t>
              </w:r>
              <w:r w:rsidRPr="008B05C5">
                <w:rPr>
                  <w:rFonts w:hint="eastAsia"/>
                  <w:szCs w:val="21"/>
                </w:rPr>
                <w:t>北联市场地下室改造工程进入施工阶段。</w:t>
              </w:r>
            </w:p>
          </w:sdtContent>
        </w:sdt>
        <w:p w:rsidR="006D23D1" w:rsidRPr="00E952F0" w:rsidRDefault="00DF503C" w:rsidP="00E952F0">
          <w:pPr>
            <w:rPr>
              <w:rFonts w:asciiTheme="minorEastAsia" w:eastAsiaTheme="minorEastAsia" w:hAnsiTheme="minorEastAsia"/>
              <w:szCs w:val="21"/>
            </w:rPr>
          </w:pPr>
        </w:p>
      </w:sdtContent>
    </w:sdt>
    <w:p w:rsidR="006D23D1" w:rsidRDefault="004301BE" w:rsidP="00217E26">
      <w:pPr>
        <w:pStyle w:val="3"/>
        <w:numPr>
          <w:ilvl w:val="0"/>
          <w:numId w:val="6"/>
        </w:numPr>
      </w:pPr>
      <w:bookmarkStart w:id="20" w:name="_Toc342559738"/>
      <w:bookmarkStart w:id="21" w:name="_Toc342565895"/>
      <w:r>
        <w:rPr>
          <w:rFonts w:hint="eastAsia"/>
        </w:rPr>
        <w:t>主营业务分析</w:t>
      </w:r>
      <w:bookmarkEnd w:id="20"/>
      <w:bookmarkEnd w:id="21"/>
    </w:p>
    <w:p w:rsidR="006D23D1" w:rsidRDefault="004301BE" w:rsidP="00217E26">
      <w:pPr>
        <w:pStyle w:val="4"/>
        <w:numPr>
          <w:ilvl w:val="0"/>
          <w:numId w:val="7"/>
        </w:numPr>
      </w:pPr>
      <w:bookmarkStart w:id="22" w:name="_Toc342559739"/>
      <w:bookmarkStart w:id="23" w:name="_Toc342565896"/>
      <w:r>
        <w:rPr>
          <w:rFonts w:hint="eastAsia"/>
        </w:rPr>
        <w:t>财务报表相关科目变动分析表</w:t>
      </w:r>
      <w:bookmarkEnd w:id="22"/>
      <w:bookmarkEnd w:id="23"/>
    </w:p>
    <w:sdt>
      <w:sdtPr>
        <w:rPr>
          <w:rFonts w:ascii="宋体" w:hAnsi="宋体" w:cs="宋体" w:hint="eastAsia"/>
          <w:kern w:val="0"/>
          <w:szCs w:val="24"/>
        </w:rPr>
        <w:alias w:val="模块:财务报表相关科目变动分析表"/>
        <w:tag w:val="_GBC_281bf95299804381a41f7dd82e2c19f3"/>
        <w:id w:val="600615233"/>
        <w:lock w:val="sdtLocked"/>
        <w:placeholder>
          <w:docPart w:val="GBC22222222222222222222222222222"/>
        </w:placeholder>
      </w:sdtPr>
      <w:sdtEndPr/>
      <w:sdtContent>
        <w:p w:rsidR="00A315E3" w:rsidRDefault="00A315E3">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szCs w:val="21"/>
                </w:rPr>
                <w:t>人民币</w:t>
              </w:r>
            </w:sdtContent>
          </w:sdt>
        </w:p>
        <w:tbl>
          <w:tblPr>
            <w:tblStyle w:val="a6"/>
            <w:tblW w:w="5000" w:type="pct"/>
            <w:tblLook w:val="04A0" w:firstRow="1" w:lastRow="0" w:firstColumn="1" w:lastColumn="0" w:noHBand="0" w:noVBand="1"/>
          </w:tblPr>
          <w:tblGrid>
            <w:gridCol w:w="3461"/>
            <w:gridCol w:w="1792"/>
            <w:gridCol w:w="1792"/>
            <w:gridCol w:w="2003"/>
          </w:tblGrid>
          <w:tr w:rsidR="00A315E3" w:rsidTr="00544631">
            <w:tc>
              <w:tcPr>
                <w:tcW w:w="1913" w:type="pct"/>
              </w:tcPr>
              <w:p w:rsidR="00A315E3" w:rsidRDefault="00A315E3" w:rsidP="001F7C78">
                <w:pPr>
                  <w:pStyle w:val="a9"/>
                  <w:ind w:firstLineChars="0" w:firstLine="0"/>
                  <w:jc w:val="center"/>
                  <w:rPr>
                    <w:rFonts w:ascii="宋体" w:hAnsi="宋体"/>
                    <w:szCs w:val="21"/>
                  </w:rPr>
                </w:pPr>
                <w:r>
                  <w:rPr>
                    <w:rFonts w:ascii="宋体" w:hAnsi="宋体" w:hint="eastAsia"/>
                    <w:szCs w:val="21"/>
                  </w:rPr>
                  <w:t>科</w:t>
                </w:r>
                <w:r w:rsidR="001F7C78">
                  <w:rPr>
                    <w:rFonts w:ascii="宋体" w:hAnsi="宋体" w:hint="eastAsia"/>
                    <w:szCs w:val="21"/>
                  </w:rPr>
                  <w:t xml:space="preserve">     </w:t>
                </w:r>
                <w:r>
                  <w:rPr>
                    <w:rFonts w:ascii="宋体" w:hAnsi="宋体" w:hint="eastAsia"/>
                    <w:szCs w:val="21"/>
                  </w:rPr>
                  <w:t>目</w:t>
                </w:r>
              </w:p>
            </w:tc>
            <w:tc>
              <w:tcPr>
                <w:tcW w:w="990" w:type="pct"/>
                <w:vAlign w:val="center"/>
              </w:tcPr>
              <w:p w:rsidR="00A315E3" w:rsidRDefault="00A315E3">
                <w:pPr>
                  <w:pStyle w:val="a9"/>
                  <w:ind w:firstLineChars="0" w:firstLine="0"/>
                  <w:jc w:val="center"/>
                  <w:rPr>
                    <w:rFonts w:ascii="宋体" w:hAnsi="宋体"/>
                    <w:szCs w:val="21"/>
                  </w:rPr>
                </w:pPr>
                <w:r>
                  <w:rPr>
                    <w:rFonts w:ascii="宋体" w:hAnsi="宋体" w:hint="eastAsia"/>
                    <w:szCs w:val="21"/>
                  </w:rPr>
                  <w:t>本期数</w:t>
                </w:r>
              </w:p>
            </w:tc>
            <w:tc>
              <w:tcPr>
                <w:tcW w:w="990" w:type="pct"/>
                <w:vAlign w:val="center"/>
              </w:tcPr>
              <w:p w:rsidR="00A315E3" w:rsidRDefault="00A315E3">
                <w:pPr>
                  <w:pStyle w:val="a9"/>
                  <w:ind w:firstLineChars="0" w:firstLine="0"/>
                  <w:jc w:val="center"/>
                  <w:rPr>
                    <w:rFonts w:ascii="宋体" w:hAnsi="宋体"/>
                    <w:szCs w:val="21"/>
                  </w:rPr>
                </w:pPr>
                <w:r>
                  <w:rPr>
                    <w:rFonts w:ascii="宋体" w:hAnsi="宋体" w:hint="eastAsia"/>
                    <w:szCs w:val="21"/>
                  </w:rPr>
                  <w:t>上年同期数</w:t>
                </w:r>
              </w:p>
            </w:tc>
            <w:tc>
              <w:tcPr>
                <w:tcW w:w="1107" w:type="pct"/>
                <w:vAlign w:val="center"/>
              </w:tcPr>
              <w:p w:rsidR="00A315E3" w:rsidRDefault="00A315E3">
                <w:pPr>
                  <w:pStyle w:val="a9"/>
                  <w:ind w:firstLineChars="0" w:firstLine="0"/>
                  <w:jc w:val="center"/>
                  <w:rPr>
                    <w:rFonts w:ascii="宋体" w:hAnsi="宋体"/>
                    <w:szCs w:val="21"/>
                  </w:rPr>
                </w:pPr>
                <w:r>
                  <w:rPr>
                    <w:rFonts w:ascii="宋体" w:hAnsi="宋体" w:hint="eastAsia"/>
                    <w:szCs w:val="21"/>
                  </w:rPr>
                  <w:t>变动比例（%）</w:t>
                </w:r>
              </w:p>
            </w:tc>
          </w:tr>
          <w:tr w:rsidR="00A315E3" w:rsidTr="00544631">
            <w:tc>
              <w:tcPr>
                <w:tcW w:w="1913" w:type="pct"/>
              </w:tcPr>
              <w:p w:rsidR="00A315E3" w:rsidRDefault="00A315E3">
                <w:pPr>
                  <w:pStyle w:val="a9"/>
                  <w:ind w:firstLineChars="0" w:firstLine="0"/>
                  <w:rPr>
                    <w:rFonts w:ascii="宋体" w:hAnsi="宋体"/>
                    <w:szCs w:val="21"/>
                  </w:rPr>
                </w:pPr>
                <w:r>
                  <w:rPr>
                    <w:rFonts w:ascii="宋体" w:hAnsi="宋体" w:hint="eastAsia"/>
                    <w:szCs w:val="21"/>
                  </w:rPr>
                  <w:t>营业收入</w:t>
                </w:r>
              </w:p>
            </w:tc>
            <w:sdt>
              <w:sdtPr>
                <w:rPr>
                  <w:rFonts w:ascii="宋体" w:hAnsi="宋体"/>
                  <w:szCs w:val="21"/>
                </w:rPr>
                <w:alias w:val="营业收入"/>
                <w:tag w:val="_GBC_283b61edf59b4dbb9b63f6a06d12c146"/>
                <w:id w:val="1715536"/>
                <w:lock w:val="sdtLocked"/>
              </w:sdtPr>
              <w:sdtEndPr/>
              <w:sdtContent>
                <w:tc>
                  <w:tcPr>
                    <w:tcW w:w="990" w:type="pct"/>
                  </w:tcPr>
                  <w:p w:rsidR="00A315E3" w:rsidRDefault="00A315E3">
                    <w:pPr>
                      <w:pStyle w:val="a9"/>
                      <w:ind w:firstLineChars="0" w:firstLine="0"/>
                      <w:jc w:val="right"/>
                      <w:rPr>
                        <w:rFonts w:ascii="宋体" w:hAnsi="宋体"/>
                        <w:color w:val="FFC000"/>
                        <w:szCs w:val="21"/>
                      </w:rPr>
                    </w:pPr>
                    <w:r>
                      <w:rPr>
                        <w:rFonts w:ascii="宋体" w:hAnsi="宋体"/>
                        <w:szCs w:val="21"/>
                      </w:rPr>
                      <w:t>400,873,693.70</w:t>
                    </w:r>
                  </w:p>
                </w:tc>
              </w:sdtContent>
            </w:sdt>
            <w:sdt>
              <w:sdtPr>
                <w:rPr>
                  <w:rFonts w:ascii="宋体" w:hAnsi="宋体"/>
                  <w:szCs w:val="21"/>
                </w:rPr>
                <w:alias w:val="营业收入"/>
                <w:tag w:val="_GBC_0e0abb8c6f85409f9d259fa06e0bf68f"/>
                <w:id w:val="1715537"/>
                <w:lock w:val="sdtLocked"/>
              </w:sdtPr>
              <w:sdtEndPr/>
              <w:sdtContent>
                <w:tc>
                  <w:tcPr>
                    <w:tcW w:w="990" w:type="pct"/>
                  </w:tcPr>
                  <w:p w:rsidR="00A315E3" w:rsidRDefault="00A315E3">
                    <w:pPr>
                      <w:pStyle w:val="a9"/>
                      <w:ind w:firstLineChars="0" w:firstLine="0"/>
                      <w:jc w:val="right"/>
                      <w:rPr>
                        <w:rFonts w:ascii="宋体" w:hAnsi="宋体"/>
                        <w:color w:val="FFC000"/>
                        <w:szCs w:val="21"/>
                      </w:rPr>
                    </w:pPr>
                    <w:r>
                      <w:rPr>
                        <w:rFonts w:ascii="宋体" w:hAnsi="宋体"/>
                        <w:szCs w:val="21"/>
                      </w:rPr>
                      <w:t>401,554,241.76</w:t>
                    </w:r>
                  </w:p>
                </w:tc>
              </w:sdtContent>
            </w:sdt>
            <w:sdt>
              <w:sdtPr>
                <w:rPr>
                  <w:rFonts w:ascii="宋体" w:hAnsi="宋体"/>
                  <w:szCs w:val="21"/>
                </w:rPr>
                <w:alias w:val="营业收入本期比上期增减"/>
                <w:tag w:val="_GBC_093d8a02de794f0d9d718943636775de"/>
                <w:id w:val="1715538"/>
                <w:lock w:val="sdtLocked"/>
              </w:sdtPr>
              <w:sdtEndPr/>
              <w:sdtContent>
                <w:tc>
                  <w:tcPr>
                    <w:tcW w:w="1107" w:type="pct"/>
                  </w:tcPr>
                  <w:p w:rsidR="00A315E3" w:rsidRDefault="00A315E3">
                    <w:pPr>
                      <w:pStyle w:val="a9"/>
                      <w:ind w:firstLineChars="0" w:firstLine="0"/>
                      <w:jc w:val="right"/>
                      <w:rPr>
                        <w:rFonts w:ascii="宋体" w:hAnsi="宋体"/>
                        <w:color w:val="FFC000"/>
                        <w:szCs w:val="21"/>
                      </w:rPr>
                    </w:pPr>
                    <w:r>
                      <w:rPr>
                        <w:rFonts w:ascii="宋体" w:hAnsi="宋体"/>
                        <w:szCs w:val="21"/>
                      </w:rPr>
                      <w:t>-0.17</w:t>
                    </w:r>
                  </w:p>
                </w:tc>
              </w:sdtContent>
            </w:sdt>
          </w:tr>
          <w:tr w:rsidR="00A315E3" w:rsidTr="00544631">
            <w:tc>
              <w:tcPr>
                <w:tcW w:w="1913" w:type="pct"/>
              </w:tcPr>
              <w:p w:rsidR="00A315E3" w:rsidRDefault="00A315E3">
                <w:pPr>
                  <w:pStyle w:val="a9"/>
                  <w:ind w:firstLineChars="0" w:firstLine="0"/>
                  <w:rPr>
                    <w:rFonts w:ascii="宋体" w:hAnsi="宋体"/>
                    <w:szCs w:val="21"/>
                  </w:rPr>
                </w:pPr>
                <w:r>
                  <w:rPr>
                    <w:rFonts w:ascii="宋体" w:hAnsi="宋体"/>
                    <w:szCs w:val="21"/>
                  </w:rPr>
                  <w:t>营业成本</w:t>
                </w:r>
              </w:p>
            </w:tc>
            <w:sdt>
              <w:sdtPr>
                <w:rPr>
                  <w:rFonts w:ascii="宋体" w:hAnsi="宋体"/>
                  <w:szCs w:val="21"/>
                </w:rPr>
                <w:alias w:val="营业成本"/>
                <w:tag w:val="_GBC_f54a70a804014d4abd28005001a963eb"/>
                <w:id w:val="1715539"/>
                <w:lock w:val="sdtLocked"/>
              </w:sdtPr>
              <w:sdtEndPr/>
              <w:sdtContent>
                <w:tc>
                  <w:tcPr>
                    <w:tcW w:w="990" w:type="pct"/>
                  </w:tcPr>
                  <w:p w:rsidR="00A315E3" w:rsidRDefault="00A315E3">
                    <w:pPr>
                      <w:pStyle w:val="a9"/>
                      <w:ind w:firstLineChars="0" w:firstLine="0"/>
                      <w:jc w:val="right"/>
                      <w:rPr>
                        <w:rFonts w:ascii="宋体" w:hAnsi="宋体"/>
                        <w:color w:val="FFC000"/>
                        <w:szCs w:val="21"/>
                      </w:rPr>
                    </w:pPr>
                    <w:r>
                      <w:rPr>
                        <w:rFonts w:ascii="宋体" w:hAnsi="宋体"/>
                        <w:szCs w:val="21"/>
                      </w:rPr>
                      <w:t>140,875,874.14</w:t>
                    </w:r>
                  </w:p>
                </w:tc>
              </w:sdtContent>
            </w:sdt>
            <w:sdt>
              <w:sdtPr>
                <w:rPr>
                  <w:rFonts w:ascii="宋体" w:hAnsi="宋体"/>
                  <w:szCs w:val="21"/>
                </w:rPr>
                <w:alias w:val="营业成本"/>
                <w:tag w:val="_GBC_2c92b9cfbd8d40c4915f5be6161ee93e"/>
                <w:id w:val="1715540"/>
                <w:lock w:val="sdtLocked"/>
              </w:sdtPr>
              <w:sdtEndPr/>
              <w:sdtContent>
                <w:tc>
                  <w:tcPr>
                    <w:tcW w:w="990" w:type="pct"/>
                  </w:tcPr>
                  <w:p w:rsidR="00A315E3" w:rsidRDefault="00A315E3">
                    <w:pPr>
                      <w:pStyle w:val="a9"/>
                      <w:ind w:firstLineChars="0" w:firstLine="0"/>
                      <w:jc w:val="right"/>
                      <w:rPr>
                        <w:rFonts w:ascii="宋体" w:hAnsi="宋体"/>
                        <w:color w:val="FFC000"/>
                        <w:szCs w:val="21"/>
                      </w:rPr>
                    </w:pPr>
                    <w:r>
                      <w:rPr>
                        <w:rFonts w:ascii="宋体" w:hAnsi="宋体"/>
                        <w:szCs w:val="21"/>
                      </w:rPr>
                      <w:t>150,123,578.69</w:t>
                    </w:r>
                  </w:p>
                </w:tc>
              </w:sdtContent>
            </w:sdt>
            <w:sdt>
              <w:sdtPr>
                <w:rPr>
                  <w:rFonts w:ascii="宋体" w:hAnsi="宋体"/>
                  <w:szCs w:val="21"/>
                </w:rPr>
                <w:alias w:val="营业成本本期比上期增减"/>
                <w:tag w:val="_GBC_263a2ed169e547d4ba0d6bc2bea8d4d9"/>
                <w:id w:val="1715541"/>
                <w:lock w:val="sdtLocked"/>
              </w:sdtPr>
              <w:sdtEndPr/>
              <w:sdtContent>
                <w:tc>
                  <w:tcPr>
                    <w:tcW w:w="1107" w:type="pct"/>
                  </w:tcPr>
                  <w:p w:rsidR="00A315E3" w:rsidRDefault="00A315E3">
                    <w:pPr>
                      <w:pStyle w:val="a9"/>
                      <w:ind w:firstLineChars="0" w:firstLine="0"/>
                      <w:jc w:val="right"/>
                      <w:rPr>
                        <w:rFonts w:ascii="宋体" w:hAnsi="宋体"/>
                        <w:szCs w:val="21"/>
                      </w:rPr>
                    </w:pPr>
                    <w:r>
                      <w:rPr>
                        <w:rFonts w:ascii="宋体" w:hAnsi="宋体"/>
                        <w:szCs w:val="21"/>
                      </w:rPr>
                      <w:t>-6.16</w:t>
                    </w:r>
                  </w:p>
                </w:tc>
              </w:sdtContent>
            </w:sdt>
          </w:tr>
          <w:tr w:rsidR="00A315E3" w:rsidTr="00544631">
            <w:tc>
              <w:tcPr>
                <w:tcW w:w="1913" w:type="pct"/>
              </w:tcPr>
              <w:p w:rsidR="00A315E3" w:rsidRDefault="00A315E3">
                <w:pPr>
                  <w:pStyle w:val="a9"/>
                  <w:ind w:firstLineChars="0" w:firstLine="0"/>
                  <w:rPr>
                    <w:rFonts w:ascii="宋体" w:hAnsi="宋体"/>
                    <w:szCs w:val="21"/>
                  </w:rPr>
                </w:pPr>
                <w:r>
                  <w:rPr>
                    <w:rFonts w:ascii="宋体" w:hAnsi="宋体"/>
                    <w:szCs w:val="21"/>
                  </w:rPr>
                  <w:t>销售费用</w:t>
                </w:r>
              </w:p>
            </w:tc>
            <w:sdt>
              <w:sdtPr>
                <w:rPr>
                  <w:rFonts w:ascii="宋体" w:hAnsi="宋体"/>
                  <w:szCs w:val="21"/>
                </w:rPr>
                <w:alias w:val="销售费用"/>
                <w:tag w:val="_GBC_c6823e89e06348839959d57edf210be4"/>
                <w:id w:val="1715542"/>
                <w:lock w:val="sdtLocked"/>
              </w:sdtPr>
              <w:sdtEndPr/>
              <w:sdtContent>
                <w:tc>
                  <w:tcPr>
                    <w:tcW w:w="990" w:type="pct"/>
                  </w:tcPr>
                  <w:p w:rsidR="00A315E3" w:rsidRDefault="00A315E3">
                    <w:pPr>
                      <w:pStyle w:val="a9"/>
                      <w:ind w:firstLineChars="0" w:firstLine="0"/>
                      <w:jc w:val="right"/>
                      <w:rPr>
                        <w:rFonts w:ascii="宋体" w:hAnsi="宋体"/>
                        <w:color w:val="FFC000"/>
                        <w:szCs w:val="21"/>
                      </w:rPr>
                    </w:pPr>
                    <w:r>
                      <w:rPr>
                        <w:rFonts w:ascii="宋体" w:hAnsi="宋体"/>
                        <w:szCs w:val="21"/>
                      </w:rPr>
                      <w:t>7,108,014.08</w:t>
                    </w:r>
                  </w:p>
                </w:tc>
              </w:sdtContent>
            </w:sdt>
            <w:sdt>
              <w:sdtPr>
                <w:rPr>
                  <w:rFonts w:ascii="宋体" w:hAnsi="宋体"/>
                  <w:szCs w:val="21"/>
                </w:rPr>
                <w:alias w:val="销售费用"/>
                <w:tag w:val="_GBC_2318ec79af8e475fbbdf13fa642a04e5"/>
                <w:id w:val="1715543"/>
                <w:lock w:val="sdtLocked"/>
              </w:sdtPr>
              <w:sdtEndPr/>
              <w:sdtContent>
                <w:tc>
                  <w:tcPr>
                    <w:tcW w:w="990" w:type="pct"/>
                  </w:tcPr>
                  <w:p w:rsidR="00A315E3" w:rsidRDefault="00A315E3">
                    <w:pPr>
                      <w:pStyle w:val="a9"/>
                      <w:ind w:firstLineChars="0" w:firstLine="0"/>
                      <w:jc w:val="right"/>
                      <w:rPr>
                        <w:rFonts w:ascii="宋体" w:hAnsi="宋体"/>
                        <w:color w:val="FFC000"/>
                        <w:szCs w:val="21"/>
                      </w:rPr>
                    </w:pPr>
                    <w:r>
                      <w:rPr>
                        <w:rFonts w:ascii="宋体" w:hAnsi="宋体"/>
                        <w:szCs w:val="21"/>
                      </w:rPr>
                      <w:t>3,835,326.00</w:t>
                    </w:r>
                  </w:p>
                </w:tc>
              </w:sdtContent>
            </w:sdt>
            <w:sdt>
              <w:sdtPr>
                <w:rPr>
                  <w:rFonts w:ascii="宋体" w:hAnsi="宋体"/>
                  <w:szCs w:val="21"/>
                </w:rPr>
                <w:alias w:val="销售费用本期比上期增减"/>
                <w:tag w:val="_GBC_cf5dfa2e5d5b4d4b89f011c5aeb118b0"/>
                <w:id w:val="1715544"/>
                <w:lock w:val="sdtLocked"/>
              </w:sdtPr>
              <w:sdtEndPr/>
              <w:sdtContent>
                <w:tc>
                  <w:tcPr>
                    <w:tcW w:w="1107" w:type="pct"/>
                  </w:tcPr>
                  <w:p w:rsidR="00A315E3" w:rsidRDefault="00A315E3">
                    <w:pPr>
                      <w:pStyle w:val="a9"/>
                      <w:ind w:firstLineChars="0" w:firstLine="0"/>
                      <w:jc w:val="right"/>
                      <w:rPr>
                        <w:rFonts w:ascii="宋体" w:hAnsi="宋体"/>
                        <w:szCs w:val="21"/>
                      </w:rPr>
                    </w:pPr>
                    <w:r>
                      <w:rPr>
                        <w:rFonts w:ascii="宋体" w:hAnsi="宋体"/>
                        <w:szCs w:val="21"/>
                      </w:rPr>
                      <w:t>85.33</w:t>
                    </w:r>
                  </w:p>
                </w:tc>
              </w:sdtContent>
            </w:sdt>
          </w:tr>
          <w:tr w:rsidR="00A315E3" w:rsidTr="00544631">
            <w:tc>
              <w:tcPr>
                <w:tcW w:w="1913" w:type="pct"/>
              </w:tcPr>
              <w:p w:rsidR="00A315E3" w:rsidRDefault="00A315E3">
                <w:pPr>
                  <w:pStyle w:val="a9"/>
                  <w:ind w:firstLineChars="0" w:firstLine="0"/>
                  <w:rPr>
                    <w:rFonts w:ascii="宋体" w:hAnsi="宋体"/>
                    <w:szCs w:val="21"/>
                  </w:rPr>
                </w:pPr>
                <w:r>
                  <w:rPr>
                    <w:rFonts w:ascii="宋体" w:hAnsi="宋体"/>
                    <w:szCs w:val="21"/>
                  </w:rPr>
                  <w:t>管理费用</w:t>
                </w:r>
              </w:p>
            </w:tc>
            <w:sdt>
              <w:sdtPr>
                <w:rPr>
                  <w:rFonts w:ascii="宋体" w:hAnsi="宋体"/>
                  <w:szCs w:val="21"/>
                </w:rPr>
                <w:alias w:val="管理费用"/>
                <w:tag w:val="_GBC_00089b2a95df421f93517681aec1cee3"/>
                <w:id w:val="1715545"/>
                <w:lock w:val="sdtLocked"/>
              </w:sdtPr>
              <w:sdtEndPr/>
              <w:sdtContent>
                <w:tc>
                  <w:tcPr>
                    <w:tcW w:w="990" w:type="pct"/>
                  </w:tcPr>
                  <w:p w:rsidR="00A315E3" w:rsidRDefault="00A315E3">
                    <w:pPr>
                      <w:pStyle w:val="a9"/>
                      <w:ind w:firstLineChars="0" w:firstLine="0"/>
                      <w:jc w:val="right"/>
                      <w:rPr>
                        <w:rFonts w:ascii="宋体" w:hAnsi="宋体"/>
                        <w:color w:val="FFC000"/>
                        <w:szCs w:val="21"/>
                      </w:rPr>
                    </w:pPr>
                    <w:r>
                      <w:rPr>
                        <w:rFonts w:ascii="宋体" w:hAnsi="宋体"/>
                        <w:szCs w:val="21"/>
                      </w:rPr>
                      <w:t>33,933,462.74</w:t>
                    </w:r>
                  </w:p>
                </w:tc>
              </w:sdtContent>
            </w:sdt>
            <w:sdt>
              <w:sdtPr>
                <w:rPr>
                  <w:rFonts w:ascii="宋体" w:hAnsi="宋体"/>
                  <w:szCs w:val="21"/>
                </w:rPr>
                <w:alias w:val="管理费用"/>
                <w:tag w:val="_GBC_0156f37ce44c44c18405916264b3e9e7"/>
                <w:id w:val="1715546"/>
                <w:lock w:val="sdtLocked"/>
              </w:sdtPr>
              <w:sdtEndPr/>
              <w:sdtContent>
                <w:tc>
                  <w:tcPr>
                    <w:tcW w:w="990" w:type="pct"/>
                  </w:tcPr>
                  <w:p w:rsidR="00A315E3" w:rsidRDefault="00A315E3">
                    <w:pPr>
                      <w:pStyle w:val="a9"/>
                      <w:ind w:firstLineChars="0" w:firstLine="0"/>
                      <w:jc w:val="right"/>
                      <w:rPr>
                        <w:rFonts w:ascii="宋体" w:hAnsi="宋体"/>
                        <w:color w:val="FFC000"/>
                        <w:szCs w:val="21"/>
                      </w:rPr>
                    </w:pPr>
                    <w:r>
                      <w:rPr>
                        <w:rFonts w:ascii="宋体" w:hAnsi="宋体"/>
                        <w:szCs w:val="21"/>
                      </w:rPr>
                      <w:t>25,789,579.57</w:t>
                    </w:r>
                  </w:p>
                </w:tc>
              </w:sdtContent>
            </w:sdt>
            <w:sdt>
              <w:sdtPr>
                <w:rPr>
                  <w:rFonts w:ascii="宋体" w:hAnsi="宋体"/>
                  <w:szCs w:val="21"/>
                </w:rPr>
                <w:alias w:val="管理费用本期比上期增减"/>
                <w:tag w:val="_GBC_057d96f62ed246e69a846591ef421106"/>
                <w:id w:val="1715547"/>
                <w:lock w:val="sdtLocked"/>
              </w:sdtPr>
              <w:sdtEndPr/>
              <w:sdtContent>
                <w:tc>
                  <w:tcPr>
                    <w:tcW w:w="1107" w:type="pct"/>
                  </w:tcPr>
                  <w:p w:rsidR="00A315E3" w:rsidRDefault="00A315E3">
                    <w:pPr>
                      <w:pStyle w:val="a9"/>
                      <w:ind w:firstLineChars="0" w:firstLine="0"/>
                      <w:jc w:val="right"/>
                      <w:rPr>
                        <w:rFonts w:ascii="宋体" w:hAnsi="宋体"/>
                        <w:szCs w:val="21"/>
                      </w:rPr>
                    </w:pPr>
                    <w:r>
                      <w:rPr>
                        <w:rFonts w:ascii="宋体" w:hAnsi="宋体"/>
                        <w:szCs w:val="21"/>
                      </w:rPr>
                      <w:t>31.58</w:t>
                    </w:r>
                  </w:p>
                </w:tc>
              </w:sdtContent>
            </w:sdt>
          </w:tr>
          <w:tr w:rsidR="00A315E3" w:rsidTr="00544631">
            <w:tc>
              <w:tcPr>
                <w:tcW w:w="1913" w:type="pct"/>
              </w:tcPr>
              <w:p w:rsidR="00A315E3" w:rsidRDefault="00A315E3">
                <w:pPr>
                  <w:pStyle w:val="a9"/>
                  <w:ind w:firstLineChars="0" w:firstLine="0"/>
                  <w:rPr>
                    <w:rFonts w:ascii="宋体" w:hAnsi="宋体"/>
                    <w:szCs w:val="21"/>
                  </w:rPr>
                </w:pPr>
                <w:r>
                  <w:rPr>
                    <w:rFonts w:ascii="宋体" w:hAnsi="宋体"/>
                    <w:szCs w:val="21"/>
                  </w:rPr>
                  <w:t>财务费用</w:t>
                </w:r>
              </w:p>
            </w:tc>
            <w:sdt>
              <w:sdtPr>
                <w:rPr>
                  <w:rFonts w:ascii="宋体" w:hAnsi="宋体"/>
                  <w:szCs w:val="21"/>
                </w:rPr>
                <w:alias w:val="财务费用"/>
                <w:tag w:val="_GBC_4af543a2a63c4b0a875e17456442465d"/>
                <w:id w:val="1715548"/>
                <w:lock w:val="sdtLocked"/>
              </w:sdtPr>
              <w:sdtEndPr/>
              <w:sdtContent>
                <w:tc>
                  <w:tcPr>
                    <w:tcW w:w="990" w:type="pct"/>
                  </w:tcPr>
                  <w:p w:rsidR="00A315E3" w:rsidRDefault="00A315E3">
                    <w:pPr>
                      <w:pStyle w:val="a9"/>
                      <w:ind w:firstLineChars="0" w:firstLine="0"/>
                      <w:jc w:val="right"/>
                      <w:rPr>
                        <w:rFonts w:ascii="宋体" w:hAnsi="宋体"/>
                        <w:color w:val="FFC000"/>
                        <w:szCs w:val="21"/>
                      </w:rPr>
                    </w:pPr>
                    <w:r>
                      <w:rPr>
                        <w:rFonts w:ascii="宋体" w:hAnsi="宋体"/>
                        <w:szCs w:val="21"/>
                      </w:rPr>
                      <w:t>987,530.18</w:t>
                    </w:r>
                  </w:p>
                </w:tc>
              </w:sdtContent>
            </w:sdt>
            <w:sdt>
              <w:sdtPr>
                <w:rPr>
                  <w:rFonts w:ascii="宋体" w:hAnsi="宋体"/>
                  <w:szCs w:val="21"/>
                </w:rPr>
                <w:alias w:val="财务费用"/>
                <w:tag w:val="_GBC_74c1e61030ce4f06aa939fdca298084c"/>
                <w:id w:val="1715549"/>
                <w:lock w:val="sdtLocked"/>
              </w:sdtPr>
              <w:sdtEndPr/>
              <w:sdtContent>
                <w:tc>
                  <w:tcPr>
                    <w:tcW w:w="990" w:type="pct"/>
                  </w:tcPr>
                  <w:p w:rsidR="00A315E3" w:rsidRDefault="00A315E3">
                    <w:pPr>
                      <w:pStyle w:val="a9"/>
                      <w:ind w:firstLineChars="0" w:firstLine="0"/>
                      <w:jc w:val="right"/>
                      <w:rPr>
                        <w:rFonts w:ascii="宋体" w:hAnsi="宋体"/>
                        <w:color w:val="FFC000"/>
                        <w:szCs w:val="21"/>
                      </w:rPr>
                    </w:pPr>
                    <w:r>
                      <w:rPr>
                        <w:rFonts w:ascii="宋体" w:hAnsi="宋体"/>
                        <w:szCs w:val="21"/>
                      </w:rPr>
                      <w:t>-520,006.09</w:t>
                    </w:r>
                  </w:p>
                </w:tc>
              </w:sdtContent>
            </w:sdt>
            <w:sdt>
              <w:sdtPr>
                <w:rPr>
                  <w:rFonts w:ascii="宋体" w:hAnsi="宋体"/>
                  <w:szCs w:val="21"/>
                </w:rPr>
                <w:alias w:val="财务费用本期比上期增减"/>
                <w:tag w:val="_GBC_d23ec654384d4f8f8421df66b462f2c0"/>
                <w:id w:val="1715550"/>
                <w:lock w:val="sdtLocked"/>
                <w:showingPlcHdr/>
              </w:sdtPr>
              <w:sdtEndPr/>
              <w:sdtContent>
                <w:tc>
                  <w:tcPr>
                    <w:tcW w:w="1107" w:type="pct"/>
                  </w:tcPr>
                  <w:p w:rsidR="00A315E3" w:rsidRDefault="00A315E3">
                    <w:pPr>
                      <w:pStyle w:val="a9"/>
                      <w:ind w:firstLineChars="0" w:firstLine="0"/>
                      <w:jc w:val="right"/>
                      <w:rPr>
                        <w:rFonts w:ascii="宋体" w:hAnsi="宋体"/>
                        <w:szCs w:val="21"/>
                      </w:rPr>
                    </w:pPr>
                    <w:r>
                      <w:rPr>
                        <w:rFonts w:ascii="宋体" w:hAnsi="宋体" w:hint="eastAsia"/>
                        <w:color w:val="333399"/>
                        <w:szCs w:val="21"/>
                      </w:rPr>
                      <w:t xml:space="preserve">　</w:t>
                    </w:r>
                  </w:p>
                </w:tc>
              </w:sdtContent>
            </w:sdt>
          </w:tr>
          <w:tr w:rsidR="00A315E3" w:rsidTr="00544631">
            <w:tc>
              <w:tcPr>
                <w:tcW w:w="1913" w:type="pct"/>
              </w:tcPr>
              <w:p w:rsidR="00A315E3" w:rsidRDefault="00A315E3">
                <w:pPr>
                  <w:pStyle w:val="a9"/>
                  <w:ind w:firstLineChars="0" w:firstLine="0"/>
                  <w:rPr>
                    <w:rFonts w:ascii="宋体" w:hAnsi="宋体"/>
                    <w:szCs w:val="21"/>
                  </w:rPr>
                </w:pPr>
                <w:r>
                  <w:rPr>
                    <w:rFonts w:ascii="宋体" w:hAnsi="宋体"/>
                    <w:szCs w:val="21"/>
                  </w:rPr>
                  <w:t>经营活动产生的现金流量净额</w:t>
                </w:r>
              </w:p>
            </w:tc>
            <w:sdt>
              <w:sdtPr>
                <w:rPr>
                  <w:rFonts w:ascii="宋体" w:hAnsi="宋体"/>
                  <w:szCs w:val="21"/>
                </w:rPr>
                <w:alias w:val="经营活动现金流量净额"/>
                <w:tag w:val="_GBC_314f2eca333f4bdfa9035ba05dcb0d16"/>
                <w:id w:val="1715551"/>
                <w:lock w:val="sdtLocked"/>
              </w:sdtPr>
              <w:sdtEndPr/>
              <w:sdtContent>
                <w:tc>
                  <w:tcPr>
                    <w:tcW w:w="990" w:type="pct"/>
                  </w:tcPr>
                  <w:p w:rsidR="00A315E3" w:rsidRDefault="00A315E3">
                    <w:pPr>
                      <w:pStyle w:val="a9"/>
                      <w:ind w:firstLineChars="0" w:firstLine="0"/>
                      <w:jc w:val="right"/>
                      <w:rPr>
                        <w:rFonts w:ascii="宋体" w:hAnsi="宋体"/>
                        <w:color w:val="FFC000"/>
                        <w:szCs w:val="21"/>
                      </w:rPr>
                    </w:pPr>
                    <w:r>
                      <w:rPr>
                        <w:rFonts w:ascii="宋体" w:hAnsi="宋体"/>
                        <w:szCs w:val="21"/>
                      </w:rPr>
                      <w:t>358,717,739.27</w:t>
                    </w:r>
                  </w:p>
                </w:tc>
              </w:sdtContent>
            </w:sdt>
            <w:sdt>
              <w:sdtPr>
                <w:rPr>
                  <w:rFonts w:ascii="宋体" w:hAnsi="宋体"/>
                  <w:szCs w:val="21"/>
                </w:rPr>
                <w:alias w:val="经营活动现金流量净额"/>
                <w:tag w:val="_GBC_f7f2a915dbbc4320b70bb6d50fb898f1"/>
                <w:id w:val="1715552"/>
                <w:lock w:val="sdtLocked"/>
              </w:sdtPr>
              <w:sdtEndPr/>
              <w:sdtContent>
                <w:tc>
                  <w:tcPr>
                    <w:tcW w:w="990" w:type="pct"/>
                  </w:tcPr>
                  <w:p w:rsidR="00A315E3" w:rsidRDefault="00A315E3">
                    <w:pPr>
                      <w:pStyle w:val="a9"/>
                      <w:ind w:firstLineChars="0" w:firstLine="0"/>
                      <w:jc w:val="right"/>
                      <w:rPr>
                        <w:rFonts w:ascii="宋体" w:hAnsi="宋体"/>
                        <w:color w:val="FFC000"/>
                        <w:szCs w:val="21"/>
                      </w:rPr>
                    </w:pPr>
                    <w:r>
                      <w:rPr>
                        <w:rFonts w:ascii="宋体" w:hAnsi="宋体"/>
                        <w:szCs w:val="21"/>
                      </w:rPr>
                      <w:t>-97,185,129.32</w:t>
                    </w:r>
                  </w:p>
                </w:tc>
              </w:sdtContent>
            </w:sdt>
            <w:sdt>
              <w:sdtPr>
                <w:rPr>
                  <w:rFonts w:ascii="宋体" w:hAnsi="宋体"/>
                  <w:szCs w:val="21"/>
                </w:rPr>
                <w:alias w:val="经营活动现金流量净额本期比上期增减"/>
                <w:tag w:val="_GBC_cf159a552b5f4623b944d2393dec119c"/>
                <w:id w:val="1715553"/>
                <w:lock w:val="sdtLocked"/>
                <w:showingPlcHdr/>
              </w:sdtPr>
              <w:sdtEndPr/>
              <w:sdtContent>
                <w:tc>
                  <w:tcPr>
                    <w:tcW w:w="1107" w:type="pct"/>
                  </w:tcPr>
                  <w:p w:rsidR="00A315E3" w:rsidRDefault="00A315E3">
                    <w:pPr>
                      <w:pStyle w:val="a9"/>
                      <w:ind w:firstLineChars="0" w:firstLine="0"/>
                      <w:jc w:val="right"/>
                      <w:rPr>
                        <w:rFonts w:ascii="宋体" w:hAnsi="宋体"/>
                        <w:szCs w:val="21"/>
                      </w:rPr>
                    </w:pPr>
                    <w:r>
                      <w:rPr>
                        <w:rFonts w:ascii="宋体" w:hAnsi="宋体" w:hint="eastAsia"/>
                        <w:color w:val="333399"/>
                        <w:szCs w:val="21"/>
                      </w:rPr>
                      <w:t xml:space="preserve">　</w:t>
                    </w:r>
                  </w:p>
                </w:tc>
              </w:sdtContent>
            </w:sdt>
          </w:tr>
          <w:tr w:rsidR="00A315E3" w:rsidTr="00544631">
            <w:tc>
              <w:tcPr>
                <w:tcW w:w="1913" w:type="pct"/>
              </w:tcPr>
              <w:p w:rsidR="00A315E3" w:rsidRDefault="00A315E3">
                <w:pPr>
                  <w:pStyle w:val="a9"/>
                  <w:ind w:firstLineChars="0" w:firstLine="0"/>
                  <w:rPr>
                    <w:rFonts w:ascii="宋体" w:hAnsi="宋体"/>
                    <w:szCs w:val="21"/>
                  </w:rPr>
                </w:pPr>
                <w:r>
                  <w:rPr>
                    <w:rFonts w:ascii="宋体" w:hAnsi="宋体"/>
                    <w:szCs w:val="21"/>
                  </w:rPr>
                  <w:t>投资活动产生的现金流量净额</w:t>
                </w:r>
              </w:p>
            </w:tc>
            <w:sdt>
              <w:sdtPr>
                <w:rPr>
                  <w:rFonts w:ascii="宋体" w:hAnsi="宋体"/>
                  <w:szCs w:val="21"/>
                </w:rPr>
                <w:alias w:val="投资活动产生的现金流量净额"/>
                <w:tag w:val="_GBC_889c087d1e4a4e748af568203d735338"/>
                <w:id w:val="1715554"/>
                <w:lock w:val="sdtLocked"/>
              </w:sdtPr>
              <w:sdtEndPr/>
              <w:sdtContent>
                <w:tc>
                  <w:tcPr>
                    <w:tcW w:w="990" w:type="pct"/>
                  </w:tcPr>
                  <w:p w:rsidR="00A315E3" w:rsidRDefault="00A315E3">
                    <w:pPr>
                      <w:pStyle w:val="a9"/>
                      <w:ind w:firstLineChars="0" w:firstLine="0"/>
                      <w:jc w:val="right"/>
                      <w:rPr>
                        <w:rFonts w:ascii="宋体" w:hAnsi="宋体"/>
                        <w:color w:val="FFC000"/>
                        <w:szCs w:val="21"/>
                      </w:rPr>
                    </w:pPr>
                    <w:r>
                      <w:rPr>
                        <w:rFonts w:ascii="宋体" w:hAnsi="宋体"/>
                        <w:szCs w:val="21"/>
                      </w:rPr>
                      <w:t>-126,715,125.77</w:t>
                    </w:r>
                  </w:p>
                </w:tc>
              </w:sdtContent>
            </w:sdt>
            <w:sdt>
              <w:sdtPr>
                <w:rPr>
                  <w:rFonts w:ascii="宋体" w:hAnsi="宋体"/>
                  <w:szCs w:val="21"/>
                </w:rPr>
                <w:alias w:val="投资活动产生的现金流量净额"/>
                <w:tag w:val="_GBC_486dc36f18cb420ea295042488537484"/>
                <w:id w:val="1715555"/>
                <w:lock w:val="sdtLocked"/>
              </w:sdtPr>
              <w:sdtEndPr/>
              <w:sdtContent>
                <w:tc>
                  <w:tcPr>
                    <w:tcW w:w="990" w:type="pct"/>
                  </w:tcPr>
                  <w:p w:rsidR="00A315E3" w:rsidRDefault="00A315E3">
                    <w:pPr>
                      <w:pStyle w:val="a9"/>
                      <w:ind w:firstLineChars="0" w:firstLine="0"/>
                      <w:jc w:val="right"/>
                      <w:rPr>
                        <w:rFonts w:ascii="宋体" w:hAnsi="宋体"/>
                        <w:color w:val="FFC000"/>
                        <w:szCs w:val="21"/>
                      </w:rPr>
                    </w:pPr>
                    <w:r>
                      <w:rPr>
                        <w:rFonts w:ascii="宋体" w:hAnsi="宋体"/>
                        <w:szCs w:val="21"/>
                      </w:rPr>
                      <w:t>-119,421,404.05</w:t>
                    </w:r>
                  </w:p>
                </w:tc>
              </w:sdtContent>
            </w:sdt>
            <w:sdt>
              <w:sdtPr>
                <w:rPr>
                  <w:rFonts w:ascii="宋体" w:hAnsi="宋体"/>
                  <w:szCs w:val="21"/>
                </w:rPr>
                <w:alias w:val="投资活动产生的现金流量净额本期比上期增减"/>
                <w:tag w:val="_GBC_56d5b355d724434dbb3684e49a6a889d"/>
                <w:id w:val="1715556"/>
                <w:lock w:val="sdtLocked"/>
                <w:showingPlcHdr/>
              </w:sdtPr>
              <w:sdtEndPr/>
              <w:sdtContent>
                <w:tc>
                  <w:tcPr>
                    <w:tcW w:w="1107" w:type="pct"/>
                  </w:tcPr>
                  <w:p w:rsidR="00A315E3" w:rsidRDefault="00A315E3">
                    <w:pPr>
                      <w:pStyle w:val="a9"/>
                      <w:ind w:firstLineChars="0" w:firstLine="0"/>
                      <w:jc w:val="right"/>
                      <w:rPr>
                        <w:rFonts w:ascii="宋体" w:hAnsi="宋体"/>
                        <w:szCs w:val="21"/>
                      </w:rPr>
                    </w:pPr>
                    <w:r>
                      <w:rPr>
                        <w:rFonts w:ascii="宋体" w:hAnsi="宋体" w:hint="eastAsia"/>
                        <w:color w:val="333399"/>
                        <w:szCs w:val="21"/>
                      </w:rPr>
                      <w:t xml:space="preserve">　</w:t>
                    </w:r>
                  </w:p>
                </w:tc>
              </w:sdtContent>
            </w:sdt>
          </w:tr>
          <w:tr w:rsidR="00A315E3" w:rsidTr="00544631">
            <w:tc>
              <w:tcPr>
                <w:tcW w:w="1913" w:type="pct"/>
              </w:tcPr>
              <w:p w:rsidR="00A315E3" w:rsidRDefault="00A315E3">
                <w:pPr>
                  <w:pStyle w:val="a9"/>
                  <w:ind w:firstLineChars="0" w:firstLine="0"/>
                  <w:rPr>
                    <w:rFonts w:ascii="宋体" w:hAnsi="宋体"/>
                    <w:szCs w:val="21"/>
                  </w:rPr>
                </w:pPr>
                <w:r>
                  <w:rPr>
                    <w:rFonts w:ascii="宋体" w:hAnsi="宋体"/>
                    <w:szCs w:val="21"/>
                  </w:rPr>
                  <w:t>筹资活动产生的现金流量净额</w:t>
                </w:r>
              </w:p>
            </w:tc>
            <w:sdt>
              <w:sdtPr>
                <w:rPr>
                  <w:rFonts w:ascii="宋体" w:hAnsi="宋体"/>
                  <w:szCs w:val="21"/>
                </w:rPr>
                <w:alias w:val="筹资活动产生的现金流量净额"/>
                <w:tag w:val="_GBC_c2196bea72b9429396522dcaa0ee65ab"/>
                <w:id w:val="1715557"/>
                <w:lock w:val="sdtLocked"/>
              </w:sdtPr>
              <w:sdtEndPr/>
              <w:sdtContent>
                <w:tc>
                  <w:tcPr>
                    <w:tcW w:w="990" w:type="pct"/>
                  </w:tcPr>
                  <w:p w:rsidR="00A315E3" w:rsidRDefault="00A315E3">
                    <w:pPr>
                      <w:pStyle w:val="a9"/>
                      <w:ind w:firstLineChars="0" w:firstLine="0"/>
                      <w:jc w:val="right"/>
                      <w:rPr>
                        <w:rFonts w:ascii="宋体" w:hAnsi="宋体"/>
                        <w:color w:val="FFC000"/>
                        <w:szCs w:val="21"/>
                      </w:rPr>
                    </w:pPr>
                    <w:r>
                      <w:rPr>
                        <w:rFonts w:ascii="宋体" w:hAnsi="宋体"/>
                        <w:szCs w:val="21"/>
                      </w:rPr>
                      <w:t>-107,548,394.73</w:t>
                    </w:r>
                  </w:p>
                </w:tc>
              </w:sdtContent>
            </w:sdt>
            <w:sdt>
              <w:sdtPr>
                <w:rPr>
                  <w:rFonts w:ascii="宋体" w:hAnsi="宋体"/>
                  <w:szCs w:val="21"/>
                </w:rPr>
                <w:alias w:val="筹资活动产生的现金流量净额"/>
                <w:tag w:val="_GBC_c13dcd3681454a1faa3144af4aafe590"/>
                <w:id w:val="1715558"/>
                <w:lock w:val="sdtLocked"/>
              </w:sdtPr>
              <w:sdtEndPr/>
              <w:sdtContent>
                <w:tc>
                  <w:tcPr>
                    <w:tcW w:w="990" w:type="pct"/>
                  </w:tcPr>
                  <w:p w:rsidR="00A315E3" w:rsidRDefault="00A315E3">
                    <w:pPr>
                      <w:pStyle w:val="a9"/>
                      <w:ind w:firstLineChars="0" w:firstLine="0"/>
                      <w:jc w:val="right"/>
                      <w:rPr>
                        <w:rFonts w:ascii="宋体" w:hAnsi="宋体"/>
                        <w:color w:val="FFC000"/>
                        <w:szCs w:val="21"/>
                      </w:rPr>
                    </w:pPr>
                    <w:r>
                      <w:rPr>
                        <w:rFonts w:ascii="宋体" w:hAnsi="宋体"/>
                        <w:szCs w:val="21"/>
                      </w:rPr>
                      <w:t>209,474,419.72</w:t>
                    </w:r>
                  </w:p>
                </w:tc>
              </w:sdtContent>
            </w:sdt>
            <w:sdt>
              <w:sdtPr>
                <w:rPr>
                  <w:rFonts w:ascii="宋体" w:hAnsi="宋体"/>
                  <w:szCs w:val="21"/>
                </w:rPr>
                <w:alias w:val="筹资活动产生的现金流量净额本期比上期增减"/>
                <w:tag w:val="_GBC_df074cc4ab0f4b61a28f33bbb86160c5"/>
                <w:id w:val="1715559"/>
                <w:lock w:val="sdtLocked"/>
              </w:sdtPr>
              <w:sdtEndPr/>
              <w:sdtContent>
                <w:tc>
                  <w:tcPr>
                    <w:tcW w:w="1107" w:type="pct"/>
                  </w:tcPr>
                  <w:p w:rsidR="00A315E3" w:rsidRDefault="00A315E3">
                    <w:pPr>
                      <w:pStyle w:val="a9"/>
                      <w:ind w:firstLineChars="0" w:firstLine="0"/>
                      <w:jc w:val="right"/>
                      <w:rPr>
                        <w:rFonts w:ascii="宋体" w:hAnsi="宋体"/>
                        <w:szCs w:val="21"/>
                      </w:rPr>
                    </w:pPr>
                    <w:r>
                      <w:rPr>
                        <w:rFonts w:ascii="宋体" w:hAnsi="宋体"/>
                        <w:szCs w:val="21"/>
                      </w:rPr>
                      <w:t>-151.34</w:t>
                    </w:r>
                  </w:p>
                </w:tc>
              </w:sdtContent>
            </w:sdt>
          </w:tr>
          <w:tr w:rsidR="00A315E3" w:rsidTr="00544631">
            <w:tc>
              <w:tcPr>
                <w:tcW w:w="1913" w:type="pct"/>
              </w:tcPr>
              <w:p w:rsidR="00A315E3" w:rsidRDefault="00A315E3">
                <w:pPr>
                  <w:pStyle w:val="a9"/>
                  <w:ind w:firstLineChars="0" w:firstLine="0"/>
                  <w:rPr>
                    <w:rFonts w:ascii="宋体" w:hAnsi="宋体"/>
                    <w:szCs w:val="21"/>
                  </w:rPr>
                </w:pPr>
                <w:r>
                  <w:rPr>
                    <w:rFonts w:ascii="宋体" w:hAnsi="宋体" w:hint="eastAsia"/>
                    <w:szCs w:val="21"/>
                  </w:rPr>
                  <w:t>研发支出</w:t>
                </w:r>
              </w:p>
            </w:tc>
            <w:sdt>
              <w:sdtPr>
                <w:rPr>
                  <w:rFonts w:ascii="宋体" w:hAnsi="宋体"/>
                  <w:szCs w:val="21"/>
                </w:rPr>
                <w:alias w:val="研发支出"/>
                <w:tag w:val="_GBC_2fc46c812cc64d43a8185ce9fbe9f9ad"/>
                <w:id w:val="1715560"/>
                <w:lock w:val="sdtLocked"/>
              </w:sdtPr>
              <w:sdtEndPr/>
              <w:sdtContent>
                <w:tc>
                  <w:tcPr>
                    <w:tcW w:w="990" w:type="pct"/>
                  </w:tcPr>
                  <w:p w:rsidR="00A315E3" w:rsidRDefault="00A315E3">
                    <w:pPr>
                      <w:pStyle w:val="a9"/>
                      <w:ind w:firstLineChars="0" w:firstLine="0"/>
                      <w:jc w:val="right"/>
                      <w:rPr>
                        <w:rFonts w:ascii="宋体" w:hAnsi="宋体"/>
                        <w:szCs w:val="21"/>
                      </w:rPr>
                    </w:pPr>
                    <w:r>
                      <w:rPr>
                        <w:rFonts w:ascii="宋体" w:hAnsi="宋体"/>
                        <w:szCs w:val="21"/>
                      </w:rPr>
                      <w:t>2,384,725.98</w:t>
                    </w:r>
                  </w:p>
                </w:tc>
              </w:sdtContent>
            </w:sdt>
            <w:sdt>
              <w:sdtPr>
                <w:rPr>
                  <w:rFonts w:ascii="宋体" w:hAnsi="宋体"/>
                  <w:szCs w:val="21"/>
                </w:rPr>
                <w:alias w:val="研发支出"/>
                <w:tag w:val="_GBC_db636af56c25488bb3a48f0abc08ed8d"/>
                <w:id w:val="1715561"/>
                <w:lock w:val="sdtLocked"/>
                <w:showingPlcHdr/>
              </w:sdtPr>
              <w:sdtEndPr/>
              <w:sdtContent>
                <w:tc>
                  <w:tcPr>
                    <w:tcW w:w="990" w:type="pct"/>
                  </w:tcPr>
                  <w:p w:rsidR="00A315E3" w:rsidRDefault="00A315E3">
                    <w:pPr>
                      <w:pStyle w:val="a9"/>
                      <w:ind w:firstLineChars="0" w:firstLine="0"/>
                      <w:jc w:val="right"/>
                      <w:rPr>
                        <w:rFonts w:ascii="宋体" w:hAnsi="宋体"/>
                        <w:szCs w:val="21"/>
                      </w:rPr>
                    </w:pPr>
                    <w:r>
                      <w:rPr>
                        <w:rFonts w:ascii="宋体" w:hAnsi="宋体" w:hint="eastAsia"/>
                        <w:color w:val="333399"/>
                        <w:szCs w:val="21"/>
                      </w:rPr>
                      <w:t xml:space="preserve">　</w:t>
                    </w:r>
                  </w:p>
                </w:tc>
              </w:sdtContent>
            </w:sdt>
            <w:sdt>
              <w:sdtPr>
                <w:rPr>
                  <w:rFonts w:ascii="宋体" w:hAnsi="宋体"/>
                  <w:szCs w:val="21"/>
                </w:rPr>
                <w:alias w:val="研发支出本期比上期增减"/>
                <w:tag w:val="_GBC_f9e4029fd6134905bdf1f36fa5276f67"/>
                <w:id w:val="1715562"/>
                <w:lock w:val="sdtLocked"/>
                <w:showingPlcHdr/>
              </w:sdtPr>
              <w:sdtEndPr/>
              <w:sdtContent>
                <w:tc>
                  <w:tcPr>
                    <w:tcW w:w="1107" w:type="pct"/>
                  </w:tcPr>
                  <w:p w:rsidR="00A315E3" w:rsidRDefault="00A315E3">
                    <w:pPr>
                      <w:pStyle w:val="a9"/>
                      <w:ind w:firstLineChars="0" w:firstLine="0"/>
                      <w:jc w:val="right"/>
                      <w:rPr>
                        <w:rFonts w:ascii="宋体" w:hAnsi="宋体"/>
                        <w:szCs w:val="21"/>
                      </w:rPr>
                    </w:pPr>
                    <w:r>
                      <w:rPr>
                        <w:rFonts w:ascii="宋体" w:hAnsi="宋体" w:hint="eastAsia"/>
                        <w:color w:val="333399"/>
                        <w:szCs w:val="21"/>
                      </w:rPr>
                      <w:t xml:space="preserve">　</w:t>
                    </w:r>
                  </w:p>
                </w:tc>
              </w:sdtContent>
            </w:sdt>
          </w:tr>
        </w:tbl>
        <w:p w:rsidR="00A315E3" w:rsidRPr="0026014A" w:rsidRDefault="00A315E3">
          <w:pPr>
            <w:pStyle w:val="a9"/>
            <w:ind w:firstLineChars="0" w:firstLine="0"/>
            <w:jc w:val="left"/>
          </w:pPr>
          <w:r w:rsidRPr="0026014A">
            <w:rPr>
              <w:rFonts w:hint="eastAsia"/>
            </w:rPr>
            <w:t>销售费用变动原因说明</w:t>
          </w:r>
          <w:r w:rsidRPr="0026014A">
            <w:rPr>
              <w:rFonts w:hint="eastAsia"/>
            </w:rPr>
            <w:t>:</w:t>
          </w:r>
          <w:sdt>
            <w:sdtPr>
              <w:rPr>
                <w:rFonts w:hint="eastAsia"/>
              </w:rPr>
              <w:alias w:val="销售费用变动原因说明"/>
              <w:tag w:val="_GBC_d8f3d3236009445ca57b171f1c954fae"/>
              <w:id w:val="1725630"/>
              <w:lock w:val="sdtLocked"/>
            </w:sdtPr>
            <w:sdtEndPr/>
            <w:sdtContent>
              <w:r w:rsidRPr="0026014A">
                <w:rPr>
                  <w:rFonts w:hint="eastAsia"/>
                </w:rPr>
                <w:t>主要系本期担保准备金减少及</w:t>
              </w:r>
              <w:r w:rsidR="00241FCB" w:rsidRPr="0026014A">
                <w:rPr>
                  <w:rFonts w:hint="eastAsia"/>
                </w:rPr>
                <w:t>今年上半年新增网上轻纺</w:t>
              </w:r>
              <w:proofErr w:type="gramStart"/>
              <w:r w:rsidR="00241FCB" w:rsidRPr="0026014A">
                <w:rPr>
                  <w:rFonts w:hint="eastAsia"/>
                </w:rPr>
                <w:t>城</w:t>
              </w:r>
              <w:r w:rsidRPr="0026014A">
                <w:rPr>
                  <w:rFonts w:hint="eastAsia"/>
                </w:rPr>
                <w:t>费用</w:t>
              </w:r>
              <w:proofErr w:type="gramEnd"/>
              <w:r w:rsidRPr="0026014A">
                <w:rPr>
                  <w:rFonts w:hint="eastAsia"/>
                </w:rPr>
                <w:t>的共同影响。</w:t>
              </w:r>
            </w:sdtContent>
          </w:sdt>
        </w:p>
        <w:p w:rsidR="00A315E3" w:rsidRPr="0026014A" w:rsidRDefault="00A315E3">
          <w:pPr>
            <w:pStyle w:val="a9"/>
            <w:ind w:firstLineChars="0" w:firstLine="0"/>
            <w:jc w:val="left"/>
          </w:pPr>
          <w:r w:rsidRPr="0026014A">
            <w:rPr>
              <w:rFonts w:hint="eastAsia"/>
            </w:rPr>
            <w:t>管理费用变动原因说明</w:t>
          </w:r>
          <w:r w:rsidRPr="0026014A">
            <w:rPr>
              <w:rFonts w:hint="eastAsia"/>
            </w:rPr>
            <w:t>:</w:t>
          </w:r>
          <w:sdt>
            <w:sdtPr>
              <w:rPr>
                <w:rFonts w:hint="eastAsia"/>
              </w:rPr>
              <w:alias w:val="管理费用变动原因说明"/>
              <w:tag w:val="_GBC_13103bbe23ee4770b17eecdee03d38a1"/>
              <w:id w:val="1726367"/>
              <w:lock w:val="sdtLocked"/>
            </w:sdtPr>
            <w:sdtEndPr/>
            <w:sdtContent>
              <w:r w:rsidRPr="0026014A">
                <w:rPr>
                  <w:rFonts w:hint="eastAsia"/>
                </w:rPr>
                <w:t>主要系</w:t>
              </w:r>
              <w:r w:rsidR="00241FCB" w:rsidRPr="0026014A">
                <w:rPr>
                  <w:rFonts w:hint="eastAsia"/>
                </w:rPr>
                <w:t>今年上半年新增网上轻纺</w:t>
              </w:r>
              <w:proofErr w:type="gramStart"/>
              <w:r w:rsidR="00241FCB" w:rsidRPr="0026014A">
                <w:rPr>
                  <w:rFonts w:hint="eastAsia"/>
                </w:rPr>
                <w:t>城</w:t>
              </w:r>
              <w:r w:rsidRPr="0026014A">
                <w:rPr>
                  <w:rFonts w:hint="eastAsia"/>
                </w:rPr>
                <w:t>费用</w:t>
              </w:r>
              <w:proofErr w:type="gramEnd"/>
              <w:r w:rsidR="00E349F0" w:rsidRPr="0026014A">
                <w:rPr>
                  <w:rFonts w:hint="eastAsia"/>
                </w:rPr>
                <w:t>的影响</w:t>
              </w:r>
              <w:r w:rsidRPr="0026014A">
                <w:rPr>
                  <w:rFonts w:hint="eastAsia"/>
                </w:rPr>
                <w:t>。</w:t>
              </w:r>
            </w:sdtContent>
          </w:sdt>
        </w:p>
        <w:p w:rsidR="00A315E3" w:rsidRPr="0026014A" w:rsidRDefault="00A315E3">
          <w:pPr>
            <w:pStyle w:val="a9"/>
            <w:ind w:firstLineChars="0" w:firstLine="0"/>
            <w:jc w:val="left"/>
          </w:pPr>
          <w:r w:rsidRPr="0026014A">
            <w:rPr>
              <w:rFonts w:hint="eastAsia"/>
            </w:rPr>
            <w:t>财务费用变动原因说明</w:t>
          </w:r>
          <w:r w:rsidRPr="0026014A">
            <w:rPr>
              <w:rFonts w:hint="eastAsia"/>
            </w:rPr>
            <w:t>:</w:t>
          </w:r>
          <w:sdt>
            <w:sdtPr>
              <w:rPr>
                <w:rFonts w:hint="eastAsia"/>
              </w:rPr>
              <w:alias w:val="财务费用变动原因说明"/>
              <w:tag w:val="_GBC_2876360f1d844724b6ba84d6b9756580"/>
              <w:id w:val="1727089"/>
              <w:lock w:val="sdtLocked"/>
            </w:sdtPr>
            <w:sdtEndPr/>
            <w:sdtContent>
              <w:r w:rsidRPr="0026014A">
                <w:rPr>
                  <w:rFonts w:hint="eastAsia"/>
                </w:rPr>
                <w:t>主要系本期贷款利息支出增加。</w:t>
              </w:r>
            </w:sdtContent>
          </w:sdt>
        </w:p>
        <w:p w:rsidR="00A315E3" w:rsidRPr="0026014A" w:rsidRDefault="00A315E3">
          <w:pPr>
            <w:pStyle w:val="a9"/>
            <w:ind w:firstLineChars="0" w:firstLine="0"/>
            <w:jc w:val="left"/>
          </w:pPr>
          <w:r w:rsidRPr="0026014A">
            <w:rPr>
              <w:rFonts w:ascii="宋体" w:hAnsi="宋体"/>
              <w:szCs w:val="21"/>
            </w:rPr>
            <w:lastRenderedPageBreak/>
            <w:t>经营活动产生的现金流量净额</w:t>
          </w:r>
          <w:r w:rsidRPr="0026014A">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727794"/>
              <w:lock w:val="sdtLocked"/>
            </w:sdtPr>
            <w:sdtEndPr/>
            <w:sdtContent>
              <w:r w:rsidRPr="0026014A">
                <w:rPr>
                  <w:rFonts w:ascii="宋体" w:hAnsi="宋体" w:hint="eastAsia"/>
                  <w:szCs w:val="21"/>
                </w:rPr>
                <w:t>主要是本期收取到期市场租金的影响</w:t>
              </w:r>
              <w:r w:rsidR="001C2982" w:rsidRPr="0026014A">
                <w:rPr>
                  <w:rFonts w:ascii="宋体" w:hAnsi="宋体" w:hint="eastAsia"/>
                  <w:szCs w:val="21"/>
                </w:rPr>
                <w:t>。</w:t>
              </w:r>
            </w:sdtContent>
          </w:sdt>
        </w:p>
        <w:p w:rsidR="00A315E3" w:rsidRPr="0026014A" w:rsidRDefault="00A315E3">
          <w:pPr>
            <w:pStyle w:val="a9"/>
            <w:ind w:firstLineChars="0" w:firstLine="0"/>
            <w:jc w:val="left"/>
          </w:pPr>
          <w:r w:rsidRPr="0026014A">
            <w:rPr>
              <w:rFonts w:ascii="宋体" w:hAnsi="宋体"/>
              <w:szCs w:val="21"/>
            </w:rPr>
            <w:t>投资活动产生的现金流量净额</w:t>
          </w:r>
          <w:r w:rsidRPr="0026014A">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728062"/>
              <w:lock w:val="sdtLocked"/>
            </w:sdtPr>
            <w:sdtEndPr/>
            <w:sdtContent>
              <w:r w:rsidRPr="0026014A">
                <w:rPr>
                  <w:rFonts w:ascii="宋体" w:hAnsi="宋体" w:hint="eastAsia"/>
                  <w:szCs w:val="21"/>
                </w:rPr>
                <w:t>主要是本期理财产品投资增加，在建项目投入减少及</w:t>
              </w:r>
              <w:proofErr w:type="gramStart"/>
              <w:r w:rsidRPr="0026014A">
                <w:rPr>
                  <w:rFonts w:ascii="宋体" w:hAnsi="宋体" w:hint="eastAsia"/>
                  <w:szCs w:val="21"/>
                </w:rPr>
                <w:t>上期浙商银行</w:t>
              </w:r>
              <w:proofErr w:type="gramEnd"/>
              <w:r w:rsidRPr="0026014A">
                <w:rPr>
                  <w:rFonts w:ascii="宋体" w:hAnsi="宋体" w:hint="eastAsia"/>
                  <w:szCs w:val="21"/>
                </w:rPr>
                <w:t>的增资的共同影响。</w:t>
              </w:r>
            </w:sdtContent>
          </w:sdt>
        </w:p>
        <w:p w:rsidR="00A315E3" w:rsidRPr="0026014A" w:rsidRDefault="00A315E3">
          <w:pPr>
            <w:pStyle w:val="a9"/>
            <w:ind w:firstLineChars="0" w:firstLine="0"/>
            <w:jc w:val="left"/>
          </w:pPr>
          <w:r w:rsidRPr="0026014A">
            <w:rPr>
              <w:rFonts w:ascii="宋体" w:hAnsi="宋体"/>
              <w:szCs w:val="21"/>
            </w:rPr>
            <w:t>筹资活动产生的现金流量净额</w:t>
          </w:r>
          <w:r w:rsidRPr="0026014A">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728337"/>
              <w:lock w:val="sdtLocked"/>
            </w:sdtPr>
            <w:sdtEndPr/>
            <w:sdtContent>
              <w:r w:rsidRPr="0026014A">
                <w:rPr>
                  <w:rFonts w:ascii="宋体" w:hAnsi="宋体" w:hint="eastAsia"/>
                  <w:szCs w:val="21"/>
                </w:rPr>
                <w:t>主要系本期股东分红及上期银行贷款的共同影响。</w:t>
              </w:r>
            </w:sdtContent>
          </w:sdt>
        </w:p>
        <w:p w:rsidR="00A315E3" w:rsidRDefault="00A315E3">
          <w:pPr>
            <w:pStyle w:val="a9"/>
            <w:ind w:firstLineChars="0" w:firstLine="0"/>
            <w:jc w:val="left"/>
          </w:pPr>
          <w:r w:rsidRPr="0026014A">
            <w:rPr>
              <w:rFonts w:ascii="宋体" w:hAnsi="宋体" w:hint="eastAsia"/>
              <w:szCs w:val="21"/>
            </w:rPr>
            <w:t>研发支出变动原因说明:</w:t>
          </w:r>
          <w:sdt>
            <w:sdtPr>
              <w:rPr>
                <w:rFonts w:ascii="宋体" w:hAnsi="宋体" w:hint="eastAsia"/>
                <w:szCs w:val="21"/>
              </w:rPr>
              <w:alias w:val="研发支出变动原因说明"/>
              <w:tag w:val="_GBC_d97ef8c9f3104c79a0cb766d1bbf5352"/>
              <w:id w:val="1728619"/>
              <w:lock w:val="sdtLocked"/>
            </w:sdtPr>
            <w:sdtEndPr/>
            <w:sdtContent>
              <w:r w:rsidR="00241FCB" w:rsidRPr="0026014A">
                <w:rPr>
                  <w:rFonts w:ascii="宋体" w:hAnsi="宋体" w:hint="eastAsia"/>
                  <w:szCs w:val="21"/>
                </w:rPr>
                <w:t>主要系</w:t>
              </w:r>
              <w:r w:rsidR="00E349F0" w:rsidRPr="0026014A">
                <w:rPr>
                  <w:rFonts w:hint="eastAsia"/>
                </w:rPr>
                <w:t>今年上半年新增网上轻纺</w:t>
              </w:r>
              <w:proofErr w:type="gramStart"/>
              <w:r w:rsidR="00E349F0" w:rsidRPr="0026014A">
                <w:rPr>
                  <w:rFonts w:hint="eastAsia"/>
                </w:rPr>
                <w:t>城</w:t>
              </w:r>
              <w:r w:rsidR="00241FCB" w:rsidRPr="0026014A">
                <w:rPr>
                  <w:rFonts w:hint="eastAsia"/>
                </w:rPr>
                <w:t>费用</w:t>
              </w:r>
              <w:proofErr w:type="gramEnd"/>
              <w:r w:rsidR="00E349F0" w:rsidRPr="0026014A">
                <w:rPr>
                  <w:rFonts w:hint="eastAsia"/>
                </w:rPr>
                <w:t>的影响</w:t>
              </w:r>
              <w:r w:rsidRPr="0026014A">
                <w:rPr>
                  <w:rFonts w:ascii="宋体" w:hAnsi="宋体" w:hint="eastAsia"/>
                  <w:szCs w:val="21"/>
                </w:rPr>
                <w:t>。</w:t>
              </w:r>
            </w:sdtContent>
          </w:sdt>
        </w:p>
        <w:p w:rsidR="006D23D1" w:rsidRPr="00A315E3" w:rsidRDefault="00DF503C" w:rsidP="00A315E3"/>
      </w:sdtContent>
    </w:sdt>
    <w:p w:rsidR="006D23D1" w:rsidRDefault="004301BE" w:rsidP="00217E26">
      <w:pPr>
        <w:pStyle w:val="4"/>
        <w:numPr>
          <w:ilvl w:val="0"/>
          <w:numId w:val="7"/>
        </w:numPr>
      </w:pPr>
      <w:bookmarkStart w:id="24" w:name="_Toc342559755"/>
      <w:bookmarkStart w:id="25" w:name="_Toc342565903"/>
      <w:r>
        <w:rPr>
          <w:rFonts w:hint="eastAsia"/>
        </w:rPr>
        <w:t>其他</w:t>
      </w:r>
    </w:p>
    <w:sdt>
      <w:sdtPr>
        <w:rPr>
          <w:rFonts w:ascii="宋体" w:hAnsi="宋体" w:cs="宋体"/>
          <w:b w:val="0"/>
          <w:bCs w:val="0"/>
          <w:kern w:val="0"/>
          <w:szCs w:val="22"/>
        </w:rPr>
        <w:alias w:val="模块:公司利润构成或利润来源发生重大变动的详细说明"/>
        <w:tag w:val="_GBC_2346c2f60a0d447bb4e68d1cdeb1ae6e"/>
        <w:id w:val="-1982147509"/>
        <w:lock w:val="sdtLocked"/>
        <w:placeholder>
          <w:docPart w:val="GBC22222222222222222222222222222"/>
        </w:placeholder>
      </w:sdtPr>
      <w:sdtEndPr>
        <w:rPr>
          <w:rFonts w:hint="eastAsia"/>
          <w:szCs w:val="24"/>
        </w:rPr>
      </w:sdtEndPr>
      <w:sdtContent>
        <w:p w:rsidR="006D23D1" w:rsidRDefault="004301BE" w:rsidP="00217E26">
          <w:pPr>
            <w:pStyle w:val="5"/>
            <w:numPr>
              <w:ilvl w:val="0"/>
              <w:numId w:val="20"/>
            </w:numPr>
          </w:pPr>
          <w:r>
            <w:t>公司利润构成或利润来源发生重大变动的详细说明</w:t>
          </w:r>
        </w:p>
        <w:sdt>
          <w:sdtPr>
            <w:rPr>
              <w:rFonts w:hint="eastAsia"/>
            </w:rPr>
            <w:alias w:val="主营业务构成情况的说明"/>
            <w:tag w:val="_GBC_41b59ccce05a44b68f8d6cbcf3c41007"/>
            <w:id w:val="-1784810219"/>
            <w:lock w:val="sdtLocked"/>
            <w:placeholder>
              <w:docPart w:val="GBC22222222222222222222222222222"/>
            </w:placeholder>
          </w:sdtPr>
          <w:sdtEndPr/>
          <w:sdtContent>
            <w:p w:rsidR="006D23D1" w:rsidRDefault="00ED395C" w:rsidP="00CF25DB">
              <w:pPr>
                <w:ind w:firstLineChars="200" w:firstLine="420"/>
              </w:pPr>
              <w:r>
                <w:rPr>
                  <w:rFonts w:hint="eastAsia"/>
                  <w:szCs w:val="21"/>
                </w:rPr>
                <w:t>报告期内</w:t>
              </w:r>
              <w:r>
                <w:rPr>
                  <w:szCs w:val="21"/>
                </w:rPr>
                <w:t>,</w:t>
              </w:r>
              <w:r>
                <w:rPr>
                  <w:rFonts w:hint="eastAsia"/>
                  <w:szCs w:val="21"/>
                </w:rPr>
                <w:t>公司的利润构成或利润来源没有发生重大变动</w:t>
              </w:r>
              <w:r>
                <w:rPr>
                  <w:szCs w:val="21"/>
                </w:rPr>
                <w:t>,</w:t>
              </w:r>
              <w:r>
                <w:rPr>
                  <w:rFonts w:hint="eastAsia"/>
                  <w:szCs w:val="21"/>
                </w:rPr>
                <w:t>公司利润来源仍主要来源于市场租赁收入。</w:t>
              </w:r>
              <w:proofErr w:type="gramStart"/>
              <w:r w:rsidR="00A629F0">
                <w:rPr>
                  <w:rFonts w:hint="eastAsia"/>
                  <w:szCs w:val="21"/>
                </w:rPr>
                <w:t>浙商银行</w:t>
              </w:r>
              <w:proofErr w:type="gramEnd"/>
              <w:r w:rsidR="00A629F0">
                <w:rPr>
                  <w:rFonts w:hint="eastAsia"/>
                  <w:szCs w:val="21"/>
                </w:rPr>
                <w:t>分红款计入半年度利润</w:t>
              </w:r>
              <w:r w:rsidR="006535D0">
                <w:rPr>
                  <w:rFonts w:hint="eastAsia"/>
                  <w:szCs w:val="21"/>
                </w:rPr>
                <w:t>，</w:t>
              </w:r>
              <w:proofErr w:type="gramStart"/>
              <w:r w:rsidR="006535D0">
                <w:rPr>
                  <w:rFonts w:hint="eastAsia"/>
                  <w:szCs w:val="21"/>
                </w:rPr>
                <w:t>致公司</w:t>
              </w:r>
              <w:proofErr w:type="gramEnd"/>
              <w:r w:rsidR="006535D0">
                <w:rPr>
                  <w:rFonts w:hint="eastAsia"/>
                  <w:szCs w:val="21"/>
                </w:rPr>
                <w:t>利润比上年同期有较大增长。</w:t>
              </w:r>
            </w:p>
          </w:sdtContent>
        </w:sdt>
      </w:sdtContent>
    </w:sdt>
    <w:sdt>
      <w:sdtPr>
        <w:rPr>
          <w:rFonts w:ascii="宋体" w:hAnsi="宋体" w:cs="宋体"/>
          <w:b w:val="0"/>
          <w:bCs w:val="0"/>
          <w:kern w:val="0"/>
          <w:szCs w:val="22"/>
        </w:rPr>
        <w:alias w:val="模块:公司前期各类融资、重大资产重组事项实施进度分析说明"/>
        <w:tag w:val="_GBC_75ffa8ea7f61471db277272a0cbba922"/>
        <w:id w:val="-1370286201"/>
        <w:lock w:val="sdtLocked"/>
        <w:placeholder>
          <w:docPart w:val="GBC22222222222222222222222222222"/>
        </w:placeholder>
      </w:sdtPr>
      <w:sdtEndPr>
        <w:rPr>
          <w:rFonts w:asciiTheme="minorEastAsia" w:eastAsiaTheme="minorEastAsia" w:hAnsiTheme="minorEastAsia" w:hint="eastAsia"/>
          <w:szCs w:val="24"/>
        </w:rPr>
      </w:sdtEndPr>
      <w:sdtContent>
        <w:p w:rsidR="006D23D1" w:rsidRDefault="004301BE" w:rsidP="00217E26">
          <w:pPr>
            <w:pStyle w:val="5"/>
            <w:numPr>
              <w:ilvl w:val="0"/>
              <w:numId w:val="20"/>
            </w:numPr>
          </w:pPr>
          <w:r>
            <w:t>公司前期各类融资、重大资产重组事项实施进度分析说明</w:t>
          </w:r>
        </w:p>
        <w:sdt>
          <w:sdtPr>
            <w:rPr>
              <w:rFonts w:hint="eastAsia"/>
            </w:rPr>
            <w:alias w:val="公司对规划目标的实施进度进行的分析"/>
            <w:tag w:val="_GBC_25a4d91faee947c48d74b7241b498ee9"/>
            <w:id w:val="-1691296359"/>
            <w:lock w:val="sdtLocked"/>
            <w:placeholder>
              <w:docPart w:val="GBC22222222222222222222222222222"/>
            </w:placeholder>
          </w:sdtPr>
          <w:sdtEndPr/>
          <w:sdtContent>
            <w:p w:rsidR="006D23D1" w:rsidRDefault="00D323FA" w:rsidP="00544581">
              <w:pPr>
                <w:ind w:firstLineChars="200" w:firstLine="420"/>
              </w:pPr>
              <w:r>
                <w:rPr>
                  <w:rFonts w:hint="eastAsia"/>
                </w:rPr>
                <w:t>无</w:t>
              </w:r>
            </w:p>
          </w:sdtContent>
        </w:sdt>
      </w:sdtContent>
    </w:sdt>
    <w:sdt>
      <w:sdtPr>
        <w:rPr>
          <w:rFonts w:ascii="宋体" w:hAnsi="宋体" w:cs="宋体"/>
          <w:b w:val="0"/>
          <w:bCs w:val="0"/>
          <w:kern w:val="0"/>
          <w:szCs w:val="22"/>
        </w:rPr>
        <w:alias w:val="模块:经营计划进展说明"/>
        <w:tag w:val="_GBC_1bfbe4126b5844a68aa066ad39ae4b12"/>
        <w:id w:val="23985481"/>
        <w:lock w:val="sdtLocked"/>
        <w:placeholder>
          <w:docPart w:val="GBC22222222222222222222222222222"/>
        </w:placeholder>
      </w:sdtPr>
      <w:sdtEndPr>
        <w:rPr>
          <w:rFonts w:asciiTheme="minorEastAsia" w:eastAsiaTheme="minorEastAsia" w:hAnsiTheme="minorEastAsia" w:hint="eastAsia"/>
          <w:color w:val="FF0000"/>
          <w:szCs w:val="24"/>
        </w:rPr>
      </w:sdtEndPr>
      <w:sdtContent>
        <w:p w:rsidR="006D23D1" w:rsidRDefault="004301BE" w:rsidP="00217E26">
          <w:pPr>
            <w:pStyle w:val="5"/>
            <w:numPr>
              <w:ilvl w:val="0"/>
              <w:numId w:val="20"/>
            </w:numPr>
          </w:pPr>
          <w:r>
            <w:t>经营计划进展说明</w:t>
          </w:r>
        </w:p>
        <w:sdt>
          <w:sdtPr>
            <w:rPr>
              <w:rFonts w:hint="eastAsia"/>
            </w:rPr>
            <w:alias w:val="公司回顾总结前期披露的发展战略和经营计划在报告期内的进展，未达到计划目标的情况的解释"/>
            <w:tag w:val="_GBC_5f2ddf0e8b5b480c8143beddb4bdb149"/>
            <w:id w:val="-430049110"/>
            <w:lock w:val="sdtLocked"/>
            <w:placeholder>
              <w:docPart w:val="GBC22222222222222222222222222222"/>
            </w:placeholder>
          </w:sdtPr>
          <w:sdtEndPr>
            <w:rPr>
              <w:color w:val="FF0000"/>
            </w:rPr>
          </w:sdtEndPr>
          <w:sdtContent>
            <w:p w:rsidR="006D23D1" w:rsidRPr="002E1D57" w:rsidRDefault="00ED395C" w:rsidP="00CF25DB">
              <w:pPr>
                <w:ind w:firstLineChars="200" w:firstLine="420"/>
                <w:rPr>
                  <w:color w:val="FF0000"/>
                </w:rPr>
              </w:pPr>
              <w:r>
                <w:rPr>
                  <w:rFonts w:hint="eastAsia"/>
                  <w:szCs w:val="21"/>
                </w:rPr>
                <w:t>公司于</w:t>
              </w:r>
              <w:r>
                <w:rPr>
                  <w:szCs w:val="21"/>
                </w:rPr>
                <w:t>201</w:t>
              </w:r>
              <w:r>
                <w:rPr>
                  <w:rFonts w:hint="eastAsia"/>
                  <w:szCs w:val="21"/>
                </w:rPr>
                <w:t>6年年初提出了营业收入</w:t>
              </w:r>
              <w:r w:rsidR="0022340D">
                <w:rPr>
                  <w:rFonts w:hint="eastAsia"/>
                  <w:szCs w:val="21"/>
                </w:rPr>
                <w:t>8.30</w:t>
              </w:r>
              <w:r>
                <w:rPr>
                  <w:rFonts w:hint="eastAsia"/>
                  <w:szCs w:val="21"/>
                </w:rPr>
                <w:t>亿元、利润总额</w:t>
              </w:r>
              <w:r w:rsidR="0022340D">
                <w:rPr>
                  <w:rFonts w:hint="eastAsia"/>
                  <w:szCs w:val="21"/>
                </w:rPr>
                <w:t>3.20</w:t>
              </w:r>
              <w:r>
                <w:rPr>
                  <w:rFonts w:hint="eastAsia"/>
                  <w:szCs w:val="21"/>
                </w:rPr>
                <w:t>亿元的</w:t>
              </w:r>
              <w:r>
                <w:rPr>
                  <w:szCs w:val="21"/>
                </w:rPr>
                <w:t>201</w:t>
              </w:r>
              <w:r>
                <w:rPr>
                  <w:rFonts w:hint="eastAsia"/>
                  <w:szCs w:val="21"/>
                </w:rPr>
                <w:t>6年度经营计划。报告期内，公司实现营业收入</w:t>
              </w:r>
              <w:r w:rsidR="002E1D57" w:rsidRPr="0004478C">
                <w:rPr>
                  <w:rFonts w:hint="eastAsia"/>
                  <w:szCs w:val="21"/>
                </w:rPr>
                <w:t>4.0</w:t>
              </w:r>
              <w:r w:rsidR="00DF3FF4" w:rsidRPr="0004478C">
                <w:rPr>
                  <w:rFonts w:hint="eastAsia"/>
                  <w:szCs w:val="21"/>
                </w:rPr>
                <w:t>1</w:t>
              </w:r>
              <w:r>
                <w:rPr>
                  <w:rFonts w:hint="eastAsia"/>
                  <w:szCs w:val="21"/>
                </w:rPr>
                <w:t>亿元，实现利润总额</w:t>
              </w:r>
              <w:r w:rsidR="0004478C" w:rsidRPr="0004478C">
                <w:rPr>
                  <w:rFonts w:hint="eastAsia"/>
                  <w:szCs w:val="21"/>
                </w:rPr>
                <w:t>2.59</w:t>
              </w:r>
              <w:r w:rsidR="007936EF">
                <w:rPr>
                  <w:rFonts w:hint="eastAsia"/>
                  <w:szCs w:val="21"/>
                </w:rPr>
                <w:t>亿元</w:t>
              </w:r>
              <w:r w:rsidRPr="0022340D">
                <w:rPr>
                  <w:rFonts w:hint="eastAsia"/>
                  <w:szCs w:val="21"/>
                </w:rPr>
                <w:t>。</w:t>
              </w:r>
            </w:p>
          </w:sdtContent>
        </w:sdt>
      </w:sdtContent>
    </w:sdt>
    <w:sdt>
      <w:sdtPr>
        <w:rPr>
          <w:rFonts w:ascii="宋体" w:hAnsi="宋体" w:cs="宋体"/>
          <w:b w:val="0"/>
          <w:bCs w:val="0"/>
          <w:kern w:val="0"/>
          <w:szCs w:val="22"/>
        </w:rPr>
        <w:alias w:val="模块:主营业务其他项目说明"/>
        <w:tag w:val="_GBC_6e5fe080dde8462ca9fa8c7bae6ec617"/>
        <w:id w:val="-115146925"/>
        <w:lock w:val="sdtLocked"/>
        <w:placeholder>
          <w:docPart w:val="GBC22222222222222222222222222222"/>
        </w:placeholder>
      </w:sdtPr>
      <w:sdtEndPr>
        <w:rPr>
          <w:rFonts w:hint="eastAsia"/>
          <w:szCs w:val="24"/>
        </w:rPr>
      </w:sdtEndPr>
      <w:sdtContent>
        <w:p w:rsidR="006D23D1" w:rsidRDefault="004301BE" w:rsidP="00217E26">
          <w:pPr>
            <w:pStyle w:val="5"/>
            <w:numPr>
              <w:ilvl w:val="0"/>
              <w:numId w:val="20"/>
            </w:numPr>
          </w:pPr>
          <w:r>
            <w:t>其他</w:t>
          </w:r>
        </w:p>
        <w:sdt>
          <w:sdtPr>
            <w:rPr>
              <w:rFonts w:hint="eastAsia"/>
            </w:rPr>
            <w:alias w:val="主营业务其他项目的其他说明"/>
            <w:tag w:val="_GBC_8d331781cb9d4ad082449ee22e5701e5"/>
            <w:id w:val="1425066177"/>
            <w:lock w:val="sdtLocked"/>
            <w:placeholder>
              <w:docPart w:val="GBC22222222222222222222222222222"/>
            </w:placeholder>
          </w:sdtPr>
          <w:sdtEndPr/>
          <w:sdtContent>
            <w:p w:rsidR="006D23D1" w:rsidRDefault="002D1FDE" w:rsidP="00544581">
              <w:pPr>
                <w:ind w:firstLineChars="200" w:firstLine="420"/>
              </w:pPr>
              <w:r>
                <w:rPr>
                  <w:rFonts w:hint="eastAsia"/>
                </w:rPr>
                <w:t>无</w:t>
              </w:r>
            </w:p>
          </w:sdtContent>
        </w:sdt>
      </w:sdtContent>
    </w:sdt>
    <w:p w:rsidR="006D23D1" w:rsidRDefault="006D23D1"/>
    <w:p w:rsidR="006D23D1" w:rsidRDefault="004301BE" w:rsidP="00217E26">
      <w:pPr>
        <w:pStyle w:val="3"/>
        <w:numPr>
          <w:ilvl w:val="0"/>
          <w:numId w:val="6"/>
        </w:numPr>
      </w:pPr>
      <w:r>
        <w:rPr>
          <w:rFonts w:hint="eastAsia"/>
        </w:rPr>
        <w:t>行业、产品或地区经营情况分析</w:t>
      </w:r>
      <w:bookmarkEnd w:id="24"/>
      <w:bookmarkEnd w:id="25"/>
    </w:p>
    <w:bookmarkStart w:id="26" w:name="_Toc340829716" w:displacedByCustomXml="next"/>
    <w:bookmarkStart w:id="27" w:name="_Toc342559756" w:displacedByCustomXml="next"/>
    <w:bookmarkStart w:id="28" w:name="_Toc342565904" w:displacedByCustomXml="next"/>
    <w:sdt>
      <w:sdtPr>
        <w:rPr>
          <w:rFonts w:ascii="Calibri" w:hAnsi="Calibri" w:cs="宋体"/>
          <w:b w:val="0"/>
          <w:bCs w:val="0"/>
          <w:kern w:val="0"/>
          <w:szCs w:val="22"/>
        </w:rPr>
        <w:alias w:val="模块:主营业务分行业、分产品情况"/>
        <w:tag w:val="_GBC_262be3482e314078a3885395780f6cbc"/>
        <w:id w:val="-1797823743"/>
        <w:lock w:val="sdtLocked"/>
        <w:placeholder>
          <w:docPart w:val="GBC22222222222222222222222222222"/>
        </w:placeholder>
      </w:sdtPr>
      <w:sdtEndPr>
        <w:rPr>
          <w:rFonts w:ascii="宋体" w:hAnsi="宋体" w:hint="eastAsia"/>
          <w:szCs w:val="24"/>
        </w:rPr>
      </w:sdtEndPr>
      <w:sdtContent>
        <w:p w:rsidR="006D23D1" w:rsidRDefault="004301BE" w:rsidP="00217E26">
          <w:pPr>
            <w:pStyle w:val="4"/>
            <w:numPr>
              <w:ilvl w:val="0"/>
              <w:numId w:val="8"/>
            </w:numPr>
          </w:pPr>
          <w:r>
            <w:t>主营业务</w:t>
          </w:r>
          <w:r>
            <w:rPr>
              <w:rFonts w:hint="eastAsia"/>
            </w:rPr>
            <w:t>分</w:t>
          </w:r>
          <w:r>
            <w:t>行业</w:t>
          </w:r>
          <w:r>
            <w:rPr>
              <w:rFonts w:hint="eastAsia"/>
            </w:rPr>
            <w:t>、分</w:t>
          </w:r>
          <w:r>
            <w:t>产品</w:t>
          </w:r>
          <w:r>
            <w:rPr>
              <w:rFonts w:hint="eastAsia"/>
            </w:rPr>
            <w:t>情况</w:t>
          </w:r>
          <w:bookmarkEnd w:id="28"/>
          <w:bookmarkEnd w:id="27"/>
          <w:bookmarkEnd w:id="26"/>
        </w:p>
        <w:p w:rsidR="006D23D1" w:rsidRDefault="004301BE">
          <w:pPr>
            <w:jc w:val="right"/>
            <w:rPr>
              <w:szCs w:val="21"/>
            </w:rPr>
          </w:pPr>
          <w:r>
            <w:rPr>
              <w:rFonts w:hint="eastAsia"/>
              <w:szCs w:val="21"/>
            </w:rPr>
            <w:t>单位</w:t>
          </w:r>
          <w:r>
            <w:rPr>
              <w:szCs w:val="21"/>
            </w:rPr>
            <w:t>:</w:t>
          </w:r>
          <w:sdt>
            <w:sdtPr>
              <w:rPr>
                <w:szCs w:val="21"/>
              </w:rPr>
              <w:alias w:val="单位：主营业务分行业、分产品情况表"/>
              <w:tag w:val="_GBC_0f860a423c284da6b5fdd945c84e7be7"/>
              <w:id w:val="209928199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szCs w:val="21"/>
                </w:rPr>
                <w:t>元</w:t>
              </w:r>
            </w:sdtContent>
          </w:sdt>
          <w:r>
            <w:rPr>
              <w:rFonts w:hint="eastAsia"/>
              <w:szCs w:val="21"/>
            </w:rPr>
            <w:t xml:space="preserve">  币种</w:t>
          </w:r>
          <w:r>
            <w:rPr>
              <w:szCs w:val="21"/>
            </w:rPr>
            <w:t>:</w:t>
          </w:r>
          <w:sdt>
            <w:sdtPr>
              <w:rPr>
                <w:szCs w:val="21"/>
              </w:rPr>
              <w:alias w:val="币种：主营业务分行业、分产品情况表"/>
              <w:tag w:val="_GBC_2d5f29a885f640b78a0bc36927fad30d"/>
              <w:id w:val="9230703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Style w:val="a6"/>
            <w:tblW w:w="5000" w:type="pct"/>
            <w:tblLook w:val="0000" w:firstRow="0" w:lastRow="0" w:firstColumn="0" w:lastColumn="0" w:noHBand="0" w:noVBand="0"/>
          </w:tblPr>
          <w:tblGrid>
            <w:gridCol w:w="1139"/>
            <w:gridCol w:w="1687"/>
            <w:gridCol w:w="1687"/>
            <w:gridCol w:w="1136"/>
            <w:gridCol w:w="1136"/>
            <w:gridCol w:w="1136"/>
            <w:gridCol w:w="1127"/>
          </w:tblGrid>
          <w:tr w:rsidR="006D23D1" w:rsidTr="000F6939">
            <w:tc>
              <w:tcPr>
                <w:tcW w:w="5000" w:type="pct"/>
                <w:gridSpan w:val="7"/>
              </w:tcPr>
              <w:p w:rsidR="006D23D1" w:rsidRDefault="004301BE">
                <w:pPr>
                  <w:jc w:val="center"/>
                  <w:rPr>
                    <w:szCs w:val="21"/>
                  </w:rPr>
                </w:pPr>
                <w:r>
                  <w:rPr>
                    <w:rFonts w:hint="eastAsia"/>
                    <w:szCs w:val="21"/>
                  </w:rPr>
                  <w:t>主营业务分行业情况</w:t>
                </w:r>
              </w:p>
            </w:tc>
          </w:tr>
          <w:tr w:rsidR="006D23D1" w:rsidTr="00577448">
            <w:tc>
              <w:tcPr>
                <w:tcW w:w="629" w:type="pct"/>
                <w:vAlign w:val="center"/>
              </w:tcPr>
              <w:p w:rsidR="006D23D1" w:rsidRDefault="004301BE">
                <w:pPr>
                  <w:jc w:val="center"/>
                  <w:rPr>
                    <w:szCs w:val="21"/>
                  </w:rPr>
                </w:pPr>
                <w:r>
                  <w:rPr>
                    <w:szCs w:val="21"/>
                  </w:rPr>
                  <w:t>分行业</w:t>
                </w:r>
              </w:p>
            </w:tc>
            <w:tc>
              <w:tcPr>
                <w:tcW w:w="932" w:type="pct"/>
                <w:vAlign w:val="center"/>
              </w:tcPr>
              <w:p w:rsidR="006D23D1" w:rsidRDefault="004301BE">
                <w:pPr>
                  <w:jc w:val="center"/>
                  <w:rPr>
                    <w:szCs w:val="21"/>
                  </w:rPr>
                </w:pPr>
                <w:r>
                  <w:rPr>
                    <w:szCs w:val="21"/>
                  </w:rPr>
                  <w:t>营业收入</w:t>
                </w:r>
              </w:p>
            </w:tc>
            <w:tc>
              <w:tcPr>
                <w:tcW w:w="932" w:type="pct"/>
                <w:vAlign w:val="center"/>
              </w:tcPr>
              <w:p w:rsidR="006D23D1" w:rsidRDefault="004301BE">
                <w:pPr>
                  <w:jc w:val="center"/>
                  <w:rPr>
                    <w:szCs w:val="21"/>
                  </w:rPr>
                </w:pPr>
                <w:r>
                  <w:rPr>
                    <w:szCs w:val="21"/>
                  </w:rPr>
                  <w:t>营业成本</w:t>
                </w:r>
              </w:p>
            </w:tc>
            <w:tc>
              <w:tcPr>
                <w:tcW w:w="628" w:type="pct"/>
                <w:vAlign w:val="center"/>
              </w:tcPr>
              <w:p w:rsidR="006D23D1" w:rsidRDefault="004301BE">
                <w:pPr>
                  <w:jc w:val="center"/>
                  <w:rPr>
                    <w:szCs w:val="21"/>
                  </w:rPr>
                </w:pPr>
                <w:r>
                  <w:rPr>
                    <w:rFonts w:hint="eastAsia"/>
                    <w:szCs w:val="21"/>
                  </w:rPr>
                  <w:t>毛利率</w:t>
                </w:r>
                <w:r>
                  <w:rPr>
                    <w:szCs w:val="21"/>
                  </w:rPr>
                  <w:t>（</w:t>
                </w:r>
                <w:r>
                  <w:rPr>
                    <w:rFonts w:hint="eastAsia"/>
                    <w:szCs w:val="21"/>
                  </w:rPr>
                  <w:t>%</w:t>
                </w:r>
                <w:r>
                  <w:rPr>
                    <w:szCs w:val="21"/>
                  </w:rPr>
                  <w:t>）</w:t>
                </w:r>
              </w:p>
            </w:tc>
            <w:tc>
              <w:tcPr>
                <w:tcW w:w="628" w:type="pct"/>
                <w:vAlign w:val="center"/>
              </w:tcPr>
              <w:p w:rsidR="006D23D1" w:rsidRDefault="004301BE">
                <w:pPr>
                  <w:jc w:val="center"/>
                  <w:rPr>
                    <w:szCs w:val="21"/>
                  </w:rPr>
                </w:pPr>
                <w:r>
                  <w:rPr>
                    <w:szCs w:val="21"/>
                  </w:rPr>
                  <w:t>营业收入比上年增减（</w:t>
                </w:r>
                <w:r>
                  <w:rPr>
                    <w:rFonts w:hint="eastAsia"/>
                    <w:szCs w:val="21"/>
                  </w:rPr>
                  <w:t>%</w:t>
                </w:r>
                <w:r>
                  <w:rPr>
                    <w:szCs w:val="21"/>
                  </w:rPr>
                  <w:t>）</w:t>
                </w:r>
              </w:p>
            </w:tc>
            <w:tc>
              <w:tcPr>
                <w:tcW w:w="628" w:type="pct"/>
                <w:vAlign w:val="center"/>
              </w:tcPr>
              <w:p w:rsidR="006D23D1" w:rsidRDefault="004301BE">
                <w:pPr>
                  <w:jc w:val="center"/>
                  <w:rPr>
                    <w:szCs w:val="21"/>
                  </w:rPr>
                </w:pPr>
                <w:r>
                  <w:rPr>
                    <w:szCs w:val="21"/>
                  </w:rPr>
                  <w:t>营业成本比上年增减（</w:t>
                </w:r>
                <w:r>
                  <w:rPr>
                    <w:rFonts w:hint="eastAsia"/>
                    <w:szCs w:val="21"/>
                  </w:rPr>
                  <w:t>%</w:t>
                </w:r>
                <w:r>
                  <w:rPr>
                    <w:szCs w:val="21"/>
                  </w:rPr>
                  <w:t>）</w:t>
                </w:r>
              </w:p>
            </w:tc>
            <w:tc>
              <w:tcPr>
                <w:tcW w:w="624" w:type="pct"/>
                <w:vAlign w:val="center"/>
              </w:tcPr>
              <w:p w:rsidR="006D23D1" w:rsidRDefault="004301BE">
                <w:pPr>
                  <w:jc w:val="center"/>
                  <w:rPr>
                    <w:szCs w:val="21"/>
                  </w:rPr>
                </w:pPr>
                <w:r>
                  <w:rPr>
                    <w:rFonts w:hint="eastAsia"/>
                    <w:szCs w:val="21"/>
                  </w:rPr>
                  <w:t>毛利率</w:t>
                </w:r>
                <w:r>
                  <w:rPr>
                    <w:szCs w:val="21"/>
                  </w:rPr>
                  <w:t>比上年增减（</w:t>
                </w:r>
                <w:r>
                  <w:rPr>
                    <w:rFonts w:hint="eastAsia"/>
                    <w:szCs w:val="21"/>
                  </w:rPr>
                  <w:t>%</w:t>
                </w:r>
                <w:r>
                  <w:rPr>
                    <w:szCs w:val="21"/>
                  </w:rPr>
                  <w:t>）</w:t>
                </w:r>
              </w:p>
            </w:tc>
          </w:tr>
          <w:sdt>
            <w:sdtPr>
              <w:rPr>
                <w:rFonts w:ascii="宋体" w:hAnsi="宋体" w:cs="宋体"/>
                <w:kern w:val="0"/>
                <w:szCs w:val="21"/>
              </w:rPr>
              <w:alias w:val="董事会报告出具的分行业主营业务"/>
              <w:tag w:val="_GBC_26c4c026274a424bb4413c675e5bc835"/>
              <w:id w:val="2066600857"/>
              <w:lock w:val="sdtLocked"/>
            </w:sdtPr>
            <w:sdtEndPr>
              <w:rPr>
                <w:color w:val="008000"/>
              </w:rPr>
            </w:sdtEndPr>
            <w:sdtContent>
              <w:tr w:rsidR="006D23D1" w:rsidTr="00A629F0">
                <w:sdt>
                  <w:sdtPr>
                    <w:rPr>
                      <w:rFonts w:ascii="宋体" w:hAnsi="宋体" w:cs="宋体"/>
                      <w:kern w:val="0"/>
                      <w:szCs w:val="21"/>
                    </w:rPr>
                    <w:alias w:val="董事会报告出具的主营业务分行业名称"/>
                    <w:tag w:val="_GBC_0e75714d909146e18df4600d4b5eb225"/>
                    <w:id w:val="1202676874"/>
                    <w:lock w:val="sdtLocked"/>
                  </w:sdtPr>
                  <w:sdtEndPr>
                    <w:rPr>
                      <w:rFonts w:cs="Times New Roman"/>
                      <w:kern w:val="2"/>
                    </w:rPr>
                  </w:sdtEndPr>
                  <w:sdtContent>
                    <w:tc>
                      <w:tcPr>
                        <w:tcW w:w="629" w:type="pct"/>
                      </w:tcPr>
                      <w:p w:rsidR="00A629F0" w:rsidRDefault="00ED395C" w:rsidP="00A629F0">
                        <w:pPr>
                          <w:pStyle w:val="a9"/>
                          <w:ind w:firstLineChars="0" w:firstLine="0"/>
                          <w:jc w:val="center"/>
                          <w:rPr>
                            <w:rFonts w:ascii="宋体" w:hAnsi="宋体" w:cs="宋体"/>
                            <w:kern w:val="0"/>
                            <w:szCs w:val="21"/>
                          </w:rPr>
                        </w:pPr>
                        <w:r>
                          <w:rPr>
                            <w:rFonts w:ascii="宋体" w:hAnsi="宋体" w:cs="宋体" w:hint="eastAsia"/>
                            <w:kern w:val="0"/>
                            <w:szCs w:val="21"/>
                          </w:rPr>
                          <w:t>市场租</w:t>
                        </w:r>
                      </w:p>
                      <w:p w:rsidR="006D23D1" w:rsidRDefault="00ED395C" w:rsidP="00A629F0">
                        <w:pPr>
                          <w:pStyle w:val="a9"/>
                          <w:ind w:firstLineChars="0" w:firstLine="0"/>
                          <w:jc w:val="center"/>
                          <w:rPr>
                            <w:rFonts w:ascii="宋体" w:hAnsi="宋体"/>
                            <w:color w:val="FFC000"/>
                            <w:szCs w:val="21"/>
                          </w:rPr>
                        </w:pPr>
                        <w:proofErr w:type="gramStart"/>
                        <w:r>
                          <w:rPr>
                            <w:rFonts w:ascii="宋体" w:hAnsi="宋体" w:cs="宋体" w:hint="eastAsia"/>
                            <w:kern w:val="0"/>
                            <w:szCs w:val="21"/>
                          </w:rPr>
                          <w:t>赁</w:t>
                        </w:r>
                        <w:proofErr w:type="gramEnd"/>
                        <w:r>
                          <w:rPr>
                            <w:rFonts w:ascii="宋体" w:hAnsi="宋体" w:cs="宋体" w:hint="eastAsia"/>
                            <w:kern w:val="0"/>
                            <w:szCs w:val="21"/>
                          </w:rPr>
                          <w:t>业</w:t>
                        </w:r>
                      </w:p>
                    </w:tc>
                  </w:sdtContent>
                </w:sdt>
                <w:sdt>
                  <w:sdtPr>
                    <w:rPr>
                      <w:szCs w:val="21"/>
                    </w:rPr>
                    <w:alias w:val="董事会报告出具的分行业主营业务收入"/>
                    <w:tag w:val="_GBC_2dcd93803d6e4517976f5f2b0ab255f6"/>
                    <w:id w:val="1366092128"/>
                    <w:lock w:val="sdtLocked"/>
                  </w:sdtPr>
                  <w:sdtEndPr/>
                  <w:sdtContent>
                    <w:tc>
                      <w:tcPr>
                        <w:tcW w:w="932" w:type="pct"/>
                        <w:vAlign w:val="center"/>
                      </w:tcPr>
                      <w:p w:rsidR="006D23D1" w:rsidRDefault="00061924" w:rsidP="00A629F0">
                        <w:pPr>
                          <w:jc w:val="right"/>
                          <w:rPr>
                            <w:color w:val="008000"/>
                            <w:szCs w:val="21"/>
                          </w:rPr>
                        </w:pPr>
                        <w:r>
                          <w:rPr>
                            <w:szCs w:val="21"/>
                          </w:rPr>
                          <w:t>335,465,774.39</w:t>
                        </w:r>
                      </w:p>
                    </w:tc>
                  </w:sdtContent>
                </w:sdt>
                <w:sdt>
                  <w:sdtPr>
                    <w:rPr>
                      <w:szCs w:val="21"/>
                    </w:rPr>
                    <w:alias w:val="董事会报告出具的分行业主营业务成本"/>
                    <w:tag w:val="_GBC_f8000a65451040558c89835711713dbd"/>
                    <w:id w:val="1825778563"/>
                    <w:lock w:val="sdtLocked"/>
                  </w:sdtPr>
                  <w:sdtEndPr/>
                  <w:sdtContent>
                    <w:tc>
                      <w:tcPr>
                        <w:tcW w:w="932" w:type="pct"/>
                        <w:vAlign w:val="center"/>
                      </w:tcPr>
                      <w:p w:rsidR="006D23D1" w:rsidRDefault="00061924" w:rsidP="00A629F0">
                        <w:pPr>
                          <w:jc w:val="right"/>
                          <w:rPr>
                            <w:color w:val="008000"/>
                            <w:szCs w:val="21"/>
                          </w:rPr>
                        </w:pPr>
                        <w:r>
                          <w:rPr>
                            <w:szCs w:val="21"/>
                          </w:rPr>
                          <w:t>105,877,862.27</w:t>
                        </w:r>
                      </w:p>
                    </w:tc>
                  </w:sdtContent>
                </w:sdt>
                <w:sdt>
                  <w:sdtPr>
                    <w:rPr>
                      <w:szCs w:val="21"/>
                    </w:rPr>
                    <w:alias w:val="董事会报告出具的分行业主营业务毛利率"/>
                    <w:tag w:val="_GBC_ec9b4b02e68f4b08805d108356f2381f"/>
                    <w:id w:val="-1718038730"/>
                    <w:lock w:val="sdtLocked"/>
                  </w:sdtPr>
                  <w:sdtEndPr/>
                  <w:sdtContent>
                    <w:tc>
                      <w:tcPr>
                        <w:tcW w:w="628" w:type="pct"/>
                        <w:vAlign w:val="center"/>
                      </w:tcPr>
                      <w:p w:rsidR="006D23D1" w:rsidRDefault="002D19F2" w:rsidP="00A629F0">
                        <w:pPr>
                          <w:jc w:val="right"/>
                          <w:rPr>
                            <w:color w:val="008000"/>
                            <w:szCs w:val="21"/>
                          </w:rPr>
                        </w:pPr>
                        <w:r>
                          <w:rPr>
                            <w:rFonts w:hint="eastAsia"/>
                            <w:szCs w:val="21"/>
                          </w:rPr>
                          <w:t>68.44</w:t>
                        </w:r>
                      </w:p>
                    </w:tc>
                  </w:sdtContent>
                </w:sdt>
                <w:sdt>
                  <w:sdtPr>
                    <w:rPr>
                      <w:szCs w:val="21"/>
                    </w:rPr>
                    <w:alias w:val="董事会报告出具的分行业主营业务收入比上年增减"/>
                    <w:tag w:val="_GBC_53422d82e6a34e4bbe744f4b4d75e96b"/>
                    <w:id w:val="-1512449151"/>
                    <w:lock w:val="sdtLocked"/>
                  </w:sdtPr>
                  <w:sdtEndPr/>
                  <w:sdtContent>
                    <w:tc>
                      <w:tcPr>
                        <w:tcW w:w="628" w:type="pct"/>
                        <w:vAlign w:val="center"/>
                      </w:tcPr>
                      <w:p w:rsidR="006D23D1" w:rsidRDefault="002D19F2" w:rsidP="00A629F0">
                        <w:pPr>
                          <w:jc w:val="right"/>
                          <w:rPr>
                            <w:color w:val="008000"/>
                            <w:szCs w:val="21"/>
                          </w:rPr>
                        </w:pPr>
                        <w:r>
                          <w:rPr>
                            <w:rFonts w:hint="eastAsia"/>
                            <w:szCs w:val="21"/>
                          </w:rPr>
                          <w:t>0.79</w:t>
                        </w:r>
                      </w:p>
                    </w:tc>
                  </w:sdtContent>
                </w:sdt>
                <w:sdt>
                  <w:sdtPr>
                    <w:rPr>
                      <w:szCs w:val="21"/>
                    </w:rPr>
                    <w:alias w:val="董事会报告出具的分行业主营业务成本比上年增减"/>
                    <w:tag w:val="_GBC_718b73d4a7ac4c4980e17c4771678572"/>
                    <w:id w:val="1240057901"/>
                    <w:lock w:val="sdtLocked"/>
                  </w:sdtPr>
                  <w:sdtEndPr/>
                  <w:sdtContent>
                    <w:tc>
                      <w:tcPr>
                        <w:tcW w:w="628" w:type="pct"/>
                        <w:vAlign w:val="center"/>
                      </w:tcPr>
                      <w:p w:rsidR="006D23D1" w:rsidRDefault="002D19F2" w:rsidP="00A629F0">
                        <w:pPr>
                          <w:jc w:val="right"/>
                          <w:rPr>
                            <w:color w:val="008000"/>
                            <w:szCs w:val="21"/>
                          </w:rPr>
                        </w:pPr>
                        <w:r>
                          <w:rPr>
                            <w:rFonts w:hint="eastAsia"/>
                            <w:szCs w:val="21"/>
                          </w:rPr>
                          <w:t>-6.65</w:t>
                        </w:r>
                      </w:p>
                    </w:tc>
                  </w:sdtContent>
                </w:sdt>
                <w:sdt>
                  <w:sdtPr>
                    <w:rPr>
                      <w:szCs w:val="21"/>
                    </w:rPr>
                    <w:alias w:val="董事会报告出具的分行业毛利率比上年增减"/>
                    <w:tag w:val="_GBC_61ab6b4f957c45c7a7eb87e1dce0fd14"/>
                    <w:id w:val="-987937542"/>
                    <w:lock w:val="sdtLocked"/>
                  </w:sdtPr>
                  <w:sdtEndPr/>
                  <w:sdtContent>
                    <w:tc>
                      <w:tcPr>
                        <w:tcW w:w="624" w:type="pct"/>
                      </w:tcPr>
                      <w:p w:rsidR="006D23D1" w:rsidRDefault="002D19F2" w:rsidP="002D19F2">
                        <w:pPr>
                          <w:jc w:val="right"/>
                          <w:rPr>
                            <w:color w:val="008000"/>
                            <w:szCs w:val="21"/>
                          </w:rPr>
                        </w:pPr>
                        <w:r>
                          <w:rPr>
                            <w:rFonts w:hint="eastAsia"/>
                            <w:szCs w:val="21"/>
                          </w:rPr>
                          <w:t>增加</w:t>
                        </w:r>
                        <w:r>
                          <w:rPr>
                            <w:szCs w:val="21"/>
                          </w:rPr>
                          <w:t>2.52个百分点</w:t>
                        </w:r>
                      </w:p>
                    </w:tc>
                  </w:sdtContent>
                </w:sdt>
              </w:tr>
            </w:sdtContent>
          </w:sdt>
        </w:tbl>
      </w:sdtContent>
    </w:sdt>
    <w:p w:rsidR="006D23D1" w:rsidRDefault="006D23D1">
      <w:bookmarkStart w:id="29" w:name="_Toc342565908"/>
      <w:bookmarkStart w:id="30" w:name="_Toc342559760"/>
    </w:p>
    <w:sdt>
      <w:sdtPr>
        <w:rPr>
          <w:rFonts w:ascii="Calibri" w:hAnsi="Calibri" w:cs="宋体"/>
          <w:b w:val="0"/>
          <w:bCs w:val="0"/>
          <w:kern w:val="0"/>
          <w:szCs w:val="22"/>
        </w:rPr>
        <w:alias w:val="模块:主营业务分地区情况"/>
        <w:tag w:val="_GBC_db0ef6def7ba4613809a0abca329f196"/>
        <w:id w:val="-1596163622"/>
        <w:lock w:val="sdtLocked"/>
        <w:placeholder>
          <w:docPart w:val="GBC22222222222222222222222222222"/>
        </w:placeholder>
      </w:sdtPr>
      <w:sdtEndPr>
        <w:rPr>
          <w:rFonts w:ascii="宋体" w:hAnsi="宋体" w:hint="eastAsia"/>
          <w:szCs w:val="24"/>
        </w:rPr>
      </w:sdtEndPr>
      <w:sdtContent>
        <w:p w:rsidR="006D23D1" w:rsidRDefault="004301BE" w:rsidP="00217E26">
          <w:pPr>
            <w:pStyle w:val="4"/>
            <w:numPr>
              <w:ilvl w:val="0"/>
              <w:numId w:val="8"/>
            </w:numPr>
          </w:pPr>
          <w:r>
            <w:t>主营业务分地区情况</w:t>
          </w:r>
        </w:p>
        <w:p w:rsidR="006D23D1" w:rsidRDefault="004301BE">
          <w:pPr>
            <w:jc w:val="right"/>
          </w:pPr>
          <w:r>
            <w:rPr>
              <w:rFonts w:hint="eastAsia"/>
            </w:rPr>
            <w:t>单位：</w:t>
          </w:r>
          <w:sdt>
            <w:sdtPr>
              <w:rPr>
                <w:rFonts w:hint="eastAsia"/>
              </w:rPr>
              <w:alias w:val="单位：主营业务分地区情况"/>
              <w:tag w:val="_GBC_d48208f6e40b47ca82e48ec65c33950e"/>
              <w:id w:val="183464329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主营业务分地区情况"/>
              <w:tag w:val="_GBC_5fae5dcfc1004e5eb94e179aea7d0db0"/>
              <w:id w:val="1171899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6"/>
            <w:tblW w:w="0" w:type="auto"/>
            <w:tblLook w:val="04A0" w:firstRow="1" w:lastRow="0" w:firstColumn="1" w:lastColumn="0" w:noHBand="0" w:noVBand="1"/>
          </w:tblPr>
          <w:tblGrid>
            <w:gridCol w:w="3016"/>
            <w:gridCol w:w="3016"/>
            <w:gridCol w:w="3016"/>
          </w:tblGrid>
          <w:tr w:rsidR="008B5689" w:rsidTr="00E32A0A">
            <w:tc>
              <w:tcPr>
                <w:tcW w:w="3016" w:type="dxa"/>
              </w:tcPr>
              <w:p w:rsidR="008B5689" w:rsidRDefault="008B5689" w:rsidP="00E32A0A">
                <w:pPr>
                  <w:jc w:val="center"/>
                </w:pPr>
                <w:r>
                  <w:rPr>
                    <w:rFonts w:hint="eastAsia"/>
                  </w:rPr>
                  <w:t>地</w:t>
                </w:r>
                <w:r w:rsidR="00A629F0">
                  <w:rPr>
                    <w:rFonts w:hint="eastAsia"/>
                  </w:rPr>
                  <w:t xml:space="preserve">     </w:t>
                </w:r>
                <w:r>
                  <w:rPr>
                    <w:rFonts w:hint="eastAsia"/>
                  </w:rPr>
                  <w:t>区</w:t>
                </w:r>
              </w:p>
            </w:tc>
            <w:tc>
              <w:tcPr>
                <w:tcW w:w="3016" w:type="dxa"/>
              </w:tcPr>
              <w:p w:rsidR="008B5689" w:rsidRDefault="008B5689" w:rsidP="00E32A0A">
                <w:pPr>
                  <w:jc w:val="center"/>
                </w:pPr>
                <w:r>
                  <w:rPr>
                    <w:rFonts w:hint="eastAsia"/>
                  </w:rPr>
                  <w:t>营业收入</w:t>
                </w:r>
              </w:p>
            </w:tc>
            <w:tc>
              <w:tcPr>
                <w:tcW w:w="3016" w:type="dxa"/>
              </w:tcPr>
              <w:p w:rsidR="008B5689" w:rsidRDefault="008B5689" w:rsidP="00E32A0A">
                <w:pPr>
                  <w:jc w:val="center"/>
                </w:pPr>
                <w:r>
                  <w:t>营业收入比上年增减（</w:t>
                </w:r>
                <w:r>
                  <w:rPr>
                    <w:rFonts w:hint="eastAsia"/>
                  </w:rPr>
                  <w:t>%</w:t>
                </w:r>
                <w:r>
                  <w:t>）</w:t>
                </w:r>
              </w:p>
            </w:tc>
          </w:tr>
          <w:sdt>
            <w:sdtPr>
              <w:rPr>
                <w:rFonts w:ascii="Calibri" w:eastAsiaTheme="minorEastAsia" w:hAnsi="Calibri" w:cstheme="minorBidi" w:hint="eastAsia"/>
                <w:kern w:val="2"/>
                <w:szCs w:val="22"/>
              </w:rPr>
              <w:alias w:val="董事会报告出具的分地区主营业务"/>
              <w:tag w:val="_GBC_3682ffa562de41b0981eb9a360f3fb04"/>
              <w:id w:val="447436539"/>
              <w:lock w:val="sdtLocked"/>
            </w:sdtPr>
            <w:sdtEndPr/>
            <w:sdtContent>
              <w:tr w:rsidR="008B5689" w:rsidTr="00E32A0A">
                <w:sdt>
                  <w:sdtPr>
                    <w:rPr>
                      <w:rFonts w:ascii="Calibri" w:eastAsiaTheme="minorEastAsia" w:hAnsi="Calibri" w:cstheme="minorBidi" w:hint="eastAsia"/>
                      <w:kern w:val="2"/>
                      <w:szCs w:val="22"/>
                    </w:rPr>
                    <w:alias w:val="董事会报告出具的主营业务分地区名称"/>
                    <w:tag w:val="_GBC_c60a8f8c01a14317a864c019a413dd8e"/>
                    <w:id w:val="557441077"/>
                    <w:lock w:val="sdtLocked"/>
                  </w:sdtPr>
                  <w:sdtEndPr>
                    <w:rPr>
                      <w:rFonts w:ascii="Times New Roman" w:eastAsia="宋体" w:hAnsi="Times New Roman" w:cs="宋体"/>
                      <w:kern w:val="0"/>
                      <w:szCs w:val="24"/>
                    </w:rPr>
                  </w:sdtEndPr>
                  <w:sdtContent>
                    <w:tc>
                      <w:tcPr>
                        <w:tcW w:w="3016" w:type="dxa"/>
                      </w:tcPr>
                      <w:p w:rsidR="008B5689" w:rsidRDefault="008B5689" w:rsidP="00A629F0">
                        <w:pPr>
                          <w:jc w:val="center"/>
                        </w:pPr>
                        <w:r>
                          <w:rPr>
                            <w:rFonts w:ascii="Calibri" w:hAnsi="Calibri" w:hint="eastAsia"/>
                          </w:rPr>
                          <w:t>国</w:t>
                        </w:r>
                        <w:r w:rsidR="00A629F0">
                          <w:rPr>
                            <w:rFonts w:ascii="Calibri" w:hAnsi="Calibri" w:hint="eastAsia"/>
                          </w:rPr>
                          <w:t xml:space="preserve">     </w:t>
                        </w:r>
                        <w:r>
                          <w:rPr>
                            <w:rFonts w:ascii="Calibri" w:hAnsi="Calibri" w:hint="eastAsia"/>
                          </w:rPr>
                          <w:t>内</w:t>
                        </w:r>
                      </w:p>
                    </w:tc>
                  </w:sdtContent>
                </w:sdt>
                <w:sdt>
                  <w:sdtPr>
                    <w:rPr>
                      <w:rFonts w:hint="eastAsia"/>
                    </w:rPr>
                    <w:alias w:val="董事会报告出具的分地区主营业务收入"/>
                    <w:tag w:val="_GBC_2fbe02de9b53442495e4ef1453c841a0"/>
                    <w:id w:val="-1387640661"/>
                    <w:lock w:val="sdtLocked"/>
                  </w:sdtPr>
                  <w:sdtEndPr/>
                  <w:sdtContent>
                    <w:tc>
                      <w:tcPr>
                        <w:tcW w:w="3016" w:type="dxa"/>
                      </w:tcPr>
                      <w:p w:rsidR="008B5689" w:rsidRDefault="00EC458E" w:rsidP="00EC458E">
                        <w:pPr>
                          <w:jc w:val="right"/>
                        </w:pPr>
                        <w:r>
                          <w:t>355,074,416.22</w:t>
                        </w:r>
                      </w:p>
                    </w:tc>
                  </w:sdtContent>
                </w:sdt>
                <w:sdt>
                  <w:sdtPr>
                    <w:rPr>
                      <w:rFonts w:hint="eastAsia"/>
                    </w:rPr>
                    <w:alias w:val="董事会报告出具的分地区主营业务收入比上年增减"/>
                    <w:tag w:val="_GBC_86899ba1ec024d3c82233bc3032c5f45"/>
                    <w:id w:val="790555401"/>
                    <w:lock w:val="sdtLocked"/>
                  </w:sdtPr>
                  <w:sdtEndPr/>
                  <w:sdtContent>
                    <w:tc>
                      <w:tcPr>
                        <w:tcW w:w="3016" w:type="dxa"/>
                      </w:tcPr>
                      <w:p w:rsidR="008B5689" w:rsidRDefault="00EC458E" w:rsidP="00A629F0">
                        <w:pPr>
                          <w:jc w:val="center"/>
                        </w:pPr>
                        <w:r>
                          <w:rPr>
                            <w:rFonts w:hint="eastAsia"/>
                          </w:rPr>
                          <w:t>1.70</w:t>
                        </w:r>
                      </w:p>
                    </w:tc>
                  </w:sdtContent>
                </w:sdt>
              </w:tr>
            </w:sdtContent>
          </w:sdt>
          <w:sdt>
            <w:sdtPr>
              <w:rPr>
                <w:rFonts w:ascii="Calibri" w:eastAsiaTheme="minorEastAsia" w:hAnsi="Calibri" w:cstheme="minorBidi" w:hint="eastAsia"/>
                <w:kern w:val="2"/>
                <w:szCs w:val="22"/>
              </w:rPr>
              <w:alias w:val="董事会报告出具的分地区主营业务"/>
              <w:tag w:val="_GBC_3682ffa562de41b0981eb9a360f3fb04"/>
              <w:id w:val="-1930115428"/>
              <w:lock w:val="sdtLocked"/>
            </w:sdtPr>
            <w:sdtEndPr/>
            <w:sdtContent>
              <w:tr w:rsidR="008B5689" w:rsidTr="00E32A0A">
                <w:sdt>
                  <w:sdtPr>
                    <w:rPr>
                      <w:rFonts w:ascii="Calibri" w:eastAsiaTheme="minorEastAsia" w:hAnsi="Calibri" w:cstheme="minorBidi" w:hint="eastAsia"/>
                      <w:kern w:val="2"/>
                      <w:szCs w:val="22"/>
                    </w:rPr>
                    <w:alias w:val="董事会报告出具的主营业务分地区名称"/>
                    <w:tag w:val="_GBC_c60a8f8c01a14317a864c019a413dd8e"/>
                    <w:id w:val="1141310801"/>
                    <w:lock w:val="sdtLocked"/>
                  </w:sdtPr>
                  <w:sdtEndPr>
                    <w:rPr>
                      <w:rFonts w:ascii="Times New Roman" w:eastAsia="宋体" w:hAnsi="Times New Roman" w:cs="宋体"/>
                      <w:kern w:val="0"/>
                      <w:szCs w:val="24"/>
                    </w:rPr>
                  </w:sdtEndPr>
                  <w:sdtContent>
                    <w:tc>
                      <w:tcPr>
                        <w:tcW w:w="3016" w:type="dxa"/>
                      </w:tcPr>
                      <w:p w:rsidR="008B5689" w:rsidRDefault="008B5689" w:rsidP="00A629F0">
                        <w:pPr>
                          <w:jc w:val="center"/>
                        </w:pPr>
                        <w:r>
                          <w:rPr>
                            <w:rFonts w:ascii="Calibri" w:hAnsi="Calibri" w:hint="eastAsia"/>
                          </w:rPr>
                          <w:t>国</w:t>
                        </w:r>
                        <w:r w:rsidR="00A629F0">
                          <w:rPr>
                            <w:rFonts w:ascii="Calibri" w:hAnsi="Calibri" w:hint="eastAsia"/>
                          </w:rPr>
                          <w:t xml:space="preserve">     </w:t>
                        </w:r>
                        <w:r>
                          <w:rPr>
                            <w:rFonts w:ascii="Calibri" w:hAnsi="Calibri" w:hint="eastAsia"/>
                          </w:rPr>
                          <w:t>外</w:t>
                        </w:r>
                      </w:p>
                    </w:tc>
                  </w:sdtContent>
                </w:sdt>
                <w:sdt>
                  <w:sdtPr>
                    <w:rPr>
                      <w:rFonts w:hint="eastAsia"/>
                    </w:rPr>
                    <w:alias w:val="董事会报告出具的分地区主营业务收入"/>
                    <w:tag w:val="_GBC_2fbe02de9b53442495e4ef1453c841a0"/>
                    <w:id w:val="962230742"/>
                    <w:lock w:val="sdtLocked"/>
                    <w:showingPlcHdr/>
                  </w:sdtPr>
                  <w:sdtEndPr/>
                  <w:sdtContent>
                    <w:tc>
                      <w:tcPr>
                        <w:tcW w:w="3016" w:type="dxa"/>
                      </w:tcPr>
                      <w:p w:rsidR="008B5689" w:rsidRDefault="008B5689" w:rsidP="00E32A0A">
                        <w:pPr>
                          <w:jc w:val="right"/>
                        </w:pPr>
                        <w:r>
                          <w:rPr>
                            <w:rFonts w:hint="eastAsia"/>
                          </w:rPr>
                          <w:t xml:space="preserve">　</w:t>
                        </w:r>
                      </w:p>
                    </w:tc>
                  </w:sdtContent>
                </w:sdt>
                <w:sdt>
                  <w:sdtPr>
                    <w:rPr>
                      <w:rFonts w:hint="eastAsia"/>
                    </w:rPr>
                    <w:alias w:val="董事会报告出具的分地区主营业务收入比上年增减"/>
                    <w:tag w:val="_GBC_86899ba1ec024d3c82233bc3032c5f45"/>
                    <w:id w:val="1832869857"/>
                    <w:lock w:val="sdtLocked"/>
                    <w:showingPlcHdr/>
                  </w:sdtPr>
                  <w:sdtEndPr/>
                  <w:sdtContent>
                    <w:tc>
                      <w:tcPr>
                        <w:tcW w:w="3016" w:type="dxa"/>
                      </w:tcPr>
                      <w:p w:rsidR="008B5689" w:rsidRDefault="008B5689" w:rsidP="00A629F0">
                        <w:pPr>
                          <w:jc w:val="center"/>
                        </w:pPr>
                        <w:r>
                          <w:rPr>
                            <w:rFonts w:hint="eastAsia"/>
                          </w:rPr>
                          <w:t xml:space="preserve">　</w:t>
                        </w:r>
                      </w:p>
                    </w:tc>
                  </w:sdtContent>
                </w:sdt>
              </w:tr>
            </w:sdtContent>
          </w:sdt>
          <w:sdt>
            <w:sdtPr>
              <w:rPr>
                <w:rFonts w:ascii="Calibri" w:eastAsiaTheme="minorEastAsia" w:hAnsi="Calibri" w:cstheme="minorBidi" w:hint="eastAsia"/>
                <w:kern w:val="2"/>
                <w:szCs w:val="22"/>
              </w:rPr>
              <w:alias w:val="董事会报告出具的分地区主营业务"/>
              <w:tag w:val="_GBC_3682ffa562de41b0981eb9a360f3fb04"/>
              <w:id w:val="1002241610"/>
              <w:lock w:val="sdtLocked"/>
            </w:sdtPr>
            <w:sdtEndPr/>
            <w:sdtContent>
              <w:tr w:rsidR="008B5689" w:rsidTr="00E32A0A">
                <w:sdt>
                  <w:sdtPr>
                    <w:rPr>
                      <w:rFonts w:ascii="Calibri" w:eastAsiaTheme="minorEastAsia" w:hAnsi="Calibri" w:cstheme="minorBidi" w:hint="eastAsia"/>
                      <w:kern w:val="2"/>
                      <w:szCs w:val="22"/>
                    </w:rPr>
                    <w:alias w:val="董事会报告出具的主营业务分地区名称"/>
                    <w:tag w:val="_GBC_c60a8f8c01a14317a864c019a413dd8e"/>
                    <w:id w:val="-1505124371"/>
                    <w:lock w:val="sdtLocked"/>
                  </w:sdtPr>
                  <w:sdtEndPr>
                    <w:rPr>
                      <w:rFonts w:ascii="Times New Roman" w:eastAsia="宋体" w:hAnsi="Times New Roman" w:cs="宋体"/>
                      <w:kern w:val="0"/>
                      <w:szCs w:val="24"/>
                    </w:rPr>
                  </w:sdtEndPr>
                  <w:sdtContent>
                    <w:tc>
                      <w:tcPr>
                        <w:tcW w:w="3016" w:type="dxa"/>
                      </w:tcPr>
                      <w:p w:rsidR="008B5689" w:rsidRDefault="008B5689" w:rsidP="00A629F0">
                        <w:pPr>
                          <w:jc w:val="center"/>
                        </w:pPr>
                        <w:r>
                          <w:rPr>
                            <w:rFonts w:ascii="Calibri" w:hAnsi="Calibri" w:hint="eastAsia"/>
                          </w:rPr>
                          <w:t>合</w:t>
                        </w:r>
                        <w:r w:rsidR="00A629F0">
                          <w:rPr>
                            <w:rFonts w:ascii="Calibri" w:hAnsi="Calibri" w:hint="eastAsia"/>
                          </w:rPr>
                          <w:t xml:space="preserve">     </w:t>
                        </w:r>
                        <w:r>
                          <w:rPr>
                            <w:rFonts w:ascii="Calibri" w:hAnsi="Calibri" w:hint="eastAsia"/>
                          </w:rPr>
                          <w:t>计</w:t>
                        </w:r>
                      </w:p>
                    </w:tc>
                  </w:sdtContent>
                </w:sdt>
                <w:sdt>
                  <w:sdtPr>
                    <w:rPr>
                      <w:rFonts w:hint="eastAsia"/>
                    </w:rPr>
                    <w:alias w:val="董事会报告出具的分地区主营业务收入"/>
                    <w:tag w:val="_GBC_2fbe02de9b53442495e4ef1453c841a0"/>
                    <w:id w:val="-1735235957"/>
                    <w:lock w:val="sdtLocked"/>
                  </w:sdtPr>
                  <w:sdtEndPr/>
                  <w:sdtContent>
                    <w:tc>
                      <w:tcPr>
                        <w:tcW w:w="3016" w:type="dxa"/>
                      </w:tcPr>
                      <w:p w:rsidR="008B5689" w:rsidRDefault="00EC458E" w:rsidP="00EC458E">
                        <w:pPr>
                          <w:jc w:val="right"/>
                        </w:pPr>
                        <w:r>
                          <w:t>355,074,416.22</w:t>
                        </w:r>
                      </w:p>
                    </w:tc>
                  </w:sdtContent>
                </w:sdt>
                <w:sdt>
                  <w:sdtPr>
                    <w:rPr>
                      <w:rFonts w:hint="eastAsia"/>
                    </w:rPr>
                    <w:alias w:val="董事会报告出具的分地区主营业务收入比上年增减"/>
                    <w:tag w:val="_GBC_86899ba1ec024d3c82233bc3032c5f45"/>
                    <w:id w:val="1296646862"/>
                    <w:lock w:val="sdtLocked"/>
                  </w:sdtPr>
                  <w:sdtEndPr/>
                  <w:sdtContent>
                    <w:tc>
                      <w:tcPr>
                        <w:tcW w:w="3016" w:type="dxa"/>
                      </w:tcPr>
                      <w:p w:rsidR="008B5689" w:rsidRDefault="00EC458E" w:rsidP="00A629F0">
                        <w:pPr>
                          <w:jc w:val="center"/>
                        </w:pPr>
                        <w:r>
                          <w:rPr>
                            <w:rFonts w:hint="eastAsia"/>
                          </w:rPr>
                          <w:t>1.70</w:t>
                        </w:r>
                      </w:p>
                    </w:tc>
                  </w:sdtContent>
                </w:sdt>
              </w:tr>
            </w:sdtContent>
          </w:sdt>
        </w:tbl>
      </w:sdtContent>
    </w:sdt>
    <w:p w:rsidR="006D23D1" w:rsidRDefault="006D23D1"/>
    <w:sdt>
      <w:sdtPr>
        <w:rPr>
          <w:rFonts w:ascii="宋体" w:hAnsi="宋体" w:cs="宋体"/>
          <w:b w:val="0"/>
          <w:bCs w:val="0"/>
          <w:kern w:val="0"/>
          <w:szCs w:val="22"/>
        </w:rPr>
        <w:alias w:val="模块:核心竞争力分析"/>
        <w:tag w:val="_GBC_c3f585a372de4017b828eddac49169b3"/>
        <w:id w:val="490917096"/>
        <w:lock w:val="sdtLocked"/>
        <w:placeholder>
          <w:docPart w:val="GBC22222222222222222222222222222"/>
        </w:placeholder>
      </w:sdtPr>
      <w:sdtEndPr>
        <w:rPr>
          <w:rFonts w:hint="eastAsia"/>
          <w:szCs w:val="24"/>
        </w:rPr>
      </w:sdtEndPr>
      <w:sdtContent>
        <w:p w:rsidR="006D23D1" w:rsidRDefault="004301BE" w:rsidP="00217E26">
          <w:pPr>
            <w:pStyle w:val="3"/>
            <w:numPr>
              <w:ilvl w:val="0"/>
              <w:numId w:val="6"/>
            </w:numPr>
          </w:pPr>
          <w:r>
            <w:t>核心竞争力分析</w:t>
          </w:r>
        </w:p>
        <w:sdt>
          <w:sdtPr>
            <w:rPr>
              <w:rFonts w:hint="eastAsia"/>
            </w:rPr>
            <w:alias w:val="核心竞争力分析"/>
            <w:tag w:val="_GBC_46c2983d0f9e4373a0e90295f8085848"/>
            <w:id w:val="-198710666"/>
            <w:lock w:val="sdtLocked"/>
            <w:placeholder>
              <w:docPart w:val="GBC22222222222222222222222222222"/>
            </w:placeholder>
          </w:sdtPr>
          <w:sdtEndPr/>
          <w:sdtContent>
            <w:p w:rsidR="006D23D1" w:rsidRDefault="00ED395C" w:rsidP="00544581">
              <w:pPr>
                <w:ind w:firstLineChars="250" w:firstLine="525"/>
              </w:pPr>
              <w:r>
                <w:rPr>
                  <w:rFonts w:hint="eastAsia"/>
                  <w:szCs w:val="21"/>
                </w:rPr>
                <w:t>报告期内，公司核心竞争力未发生重要变化。</w:t>
              </w:r>
            </w:p>
          </w:sdtContent>
        </w:sdt>
      </w:sdtContent>
    </w:sdt>
    <w:p w:rsidR="006D23D1" w:rsidRDefault="006D23D1"/>
    <w:p w:rsidR="003E137F" w:rsidRDefault="003E137F"/>
    <w:p w:rsidR="003E137F" w:rsidRDefault="003E137F"/>
    <w:p w:rsidR="006D23D1" w:rsidRDefault="004301BE" w:rsidP="00217E26">
      <w:pPr>
        <w:pStyle w:val="3"/>
        <w:numPr>
          <w:ilvl w:val="0"/>
          <w:numId w:val="6"/>
        </w:numPr>
      </w:pPr>
      <w:r>
        <w:rPr>
          <w:rFonts w:hint="eastAsia"/>
        </w:rPr>
        <w:lastRenderedPageBreak/>
        <w:t>投资状况分析</w:t>
      </w:r>
      <w:bookmarkEnd w:id="29"/>
      <w:bookmarkEnd w:id="30"/>
    </w:p>
    <w:p w:rsidR="006D23D1" w:rsidRDefault="004301BE" w:rsidP="00217E26">
      <w:pPr>
        <w:pStyle w:val="4"/>
        <w:numPr>
          <w:ilvl w:val="0"/>
          <w:numId w:val="16"/>
        </w:numPr>
      </w:pPr>
      <w:r>
        <w:t>对外股权投资总体分析</w:t>
      </w:r>
    </w:p>
    <w:sdt>
      <w:sdtPr>
        <w:alias w:val="模块:注：公司应当披露报告期内对外股权投资额与上年同比的变..."/>
        <w:tag w:val="_GBC_bda4ff1e1be44b68864f2f8045cc01dc"/>
        <w:id w:val="873652374"/>
        <w:lock w:val="sdtLocked"/>
        <w:placeholder>
          <w:docPart w:val="GBC22222222222222222222222222222"/>
        </w:placeholder>
      </w:sdtPr>
      <w:sdtEndPr>
        <w:rPr>
          <w:rFonts w:asciiTheme="minorEastAsia" w:eastAsiaTheme="minorEastAsia" w:hAnsiTheme="minorEastAsia" w:hint="eastAsia"/>
        </w:rPr>
      </w:sdtEndPr>
      <w:sdtContent>
        <w:sdt>
          <w:sdtPr>
            <w:alias w:val="对外股权投资总体分析"/>
            <w:tag w:val="_GBC_4e209d00ba4546318ad0840598b20883"/>
            <w:id w:val="1316067265"/>
            <w:lock w:val="sdtLocked"/>
            <w:placeholder>
              <w:docPart w:val="GBC22222222222222222222222222222"/>
            </w:placeholder>
          </w:sdtPr>
          <w:sdtEndPr/>
          <w:sdtContent>
            <w:p w:rsidR="00D33B8B" w:rsidRDefault="00DE1818" w:rsidP="000F390C">
              <w:pPr>
                <w:spacing w:line="360" w:lineRule="exact"/>
                <w:ind w:firstLineChars="200" w:firstLine="420"/>
              </w:pPr>
              <w:r w:rsidRPr="0011530E">
                <w:rPr>
                  <w:rFonts w:hint="eastAsia"/>
                  <w:szCs w:val="21"/>
                </w:rPr>
                <w:t>（</w:t>
              </w:r>
              <w:r w:rsidR="00D33B8B" w:rsidRPr="0011530E">
                <w:rPr>
                  <w:rFonts w:hint="eastAsia"/>
                  <w:szCs w:val="21"/>
                </w:rPr>
                <w:t>1</w:t>
              </w:r>
              <w:r w:rsidRPr="0011530E">
                <w:rPr>
                  <w:rFonts w:hint="eastAsia"/>
                  <w:szCs w:val="21"/>
                </w:rPr>
                <w:t>）</w:t>
              </w:r>
              <w:proofErr w:type="gramStart"/>
              <w:r w:rsidR="00D33B8B" w:rsidRPr="0011530E">
                <w:rPr>
                  <w:szCs w:val="21"/>
                </w:rPr>
                <w:t>浙商银行</w:t>
              </w:r>
              <w:proofErr w:type="gramEnd"/>
              <w:r w:rsidR="00D33B8B" w:rsidRPr="0011530E">
                <w:rPr>
                  <w:szCs w:val="21"/>
                </w:rPr>
                <w:t>股份有限公司（以下简称：</w:t>
              </w:r>
              <w:proofErr w:type="gramStart"/>
              <w:r w:rsidR="00D33B8B" w:rsidRPr="0011530E">
                <w:rPr>
                  <w:szCs w:val="21"/>
                </w:rPr>
                <w:t>浙商银行</w:t>
              </w:r>
              <w:proofErr w:type="gramEnd"/>
              <w:r w:rsidR="00D33B8B" w:rsidRPr="0011530E">
                <w:rPr>
                  <w:szCs w:val="21"/>
                </w:rPr>
                <w:t>）于</w:t>
              </w:r>
              <w:r w:rsidR="00390030" w:rsidRPr="0011530E">
                <w:rPr>
                  <w:szCs w:val="21"/>
                </w:rPr>
                <w:t>2016</w:t>
              </w:r>
              <w:r w:rsidR="00D33B8B" w:rsidRPr="0011530E">
                <w:rPr>
                  <w:szCs w:val="21"/>
                </w:rPr>
                <w:t>年</w:t>
              </w:r>
              <w:r w:rsidR="00390030" w:rsidRPr="0011530E">
                <w:rPr>
                  <w:szCs w:val="21"/>
                </w:rPr>
                <w:t>3</w:t>
              </w:r>
              <w:r w:rsidR="00D33B8B" w:rsidRPr="0011530E">
                <w:rPr>
                  <w:szCs w:val="21"/>
                </w:rPr>
                <w:t>月</w:t>
              </w:r>
              <w:r w:rsidR="00390030" w:rsidRPr="0011530E">
                <w:rPr>
                  <w:szCs w:val="21"/>
                </w:rPr>
                <w:t>29</w:t>
              </w:r>
              <w:r w:rsidR="00D33B8B" w:rsidRPr="0011530E">
                <w:rPr>
                  <w:szCs w:val="21"/>
                </w:rPr>
                <w:t>日发布公告，其全球发售共计33亿股H股股份（</w:t>
              </w:r>
              <w:proofErr w:type="gramStart"/>
              <w:r w:rsidR="00D33B8B" w:rsidRPr="0011530E">
                <w:rPr>
                  <w:szCs w:val="21"/>
                </w:rPr>
                <w:t>包括浙商银行</w:t>
              </w:r>
              <w:proofErr w:type="gramEnd"/>
              <w:r w:rsidR="00D33B8B" w:rsidRPr="0011530E">
                <w:rPr>
                  <w:szCs w:val="21"/>
                </w:rPr>
                <w:t>发行的30亿股股份以及全国社保基金理事会</w:t>
              </w:r>
              <w:proofErr w:type="gramStart"/>
              <w:r w:rsidR="00D33B8B" w:rsidRPr="0011530E">
                <w:rPr>
                  <w:szCs w:val="21"/>
                </w:rPr>
                <w:t>委托浙商银行</w:t>
              </w:r>
              <w:proofErr w:type="gramEnd"/>
              <w:r w:rsidR="00D33B8B" w:rsidRPr="0011530E">
                <w:rPr>
                  <w:szCs w:val="21"/>
                </w:rPr>
                <w:t>出售的3</w:t>
              </w:r>
              <w:r w:rsidR="00390030" w:rsidRPr="0011530E">
                <w:rPr>
                  <w:szCs w:val="21"/>
                </w:rPr>
                <w:t>亿股股份，假设未行使超额配售权</w:t>
              </w:r>
              <w:r w:rsidR="00390030" w:rsidRPr="0011530E">
                <w:rPr>
                  <w:rFonts w:hint="eastAsia"/>
                  <w:szCs w:val="21"/>
                </w:rPr>
                <w:t>）</w:t>
              </w:r>
              <w:r w:rsidR="00D33B8B" w:rsidRPr="0011530E">
                <w:rPr>
                  <w:szCs w:val="21"/>
                </w:rPr>
                <w:t>，并于2016年3月30日在香港联合交易所有限公司主板挂牌上市。公司</w:t>
              </w:r>
              <w:proofErr w:type="gramStart"/>
              <w:r w:rsidR="00D33B8B" w:rsidRPr="0011530E">
                <w:rPr>
                  <w:szCs w:val="21"/>
                </w:rPr>
                <w:t>持有浙商银行</w:t>
              </w:r>
              <w:proofErr w:type="gramEnd"/>
              <w:r w:rsidR="00D33B8B" w:rsidRPr="0011530E">
                <w:rPr>
                  <w:szCs w:val="21"/>
                </w:rPr>
                <w:t>457,816,874 股股份，</w:t>
              </w:r>
              <w:proofErr w:type="gramStart"/>
              <w:r w:rsidR="00D33B8B" w:rsidRPr="0011530E">
                <w:rPr>
                  <w:szCs w:val="21"/>
                </w:rPr>
                <w:t>占浙商</w:t>
              </w:r>
              <w:proofErr w:type="gramEnd"/>
              <w:r w:rsidR="00D33B8B" w:rsidRPr="0011530E">
                <w:rPr>
                  <w:szCs w:val="21"/>
                </w:rPr>
                <w:t>银行全球发售完成前总股本的3.16%，</w:t>
              </w:r>
              <w:proofErr w:type="gramStart"/>
              <w:r w:rsidR="00D33B8B" w:rsidRPr="0011530E">
                <w:rPr>
                  <w:szCs w:val="21"/>
                </w:rPr>
                <w:t>占浙商</w:t>
              </w:r>
              <w:proofErr w:type="gramEnd"/>
              <w:r w:rsidR="00D33B8B" w:rsidRPr="0011530E">
                <w:rPr>
                  <w:szCs w:val="21"/>
                </w:rPr>
                <w:t>银行全球发售完成后总股本的2.61%（假设未行使超额配售权）。</w:t>
              </w:r>
              <w:proofErr w:type="gramStart"/>
              <w:r w:rsidR="00D33B8B" w:rsidRPr="0011530E">
                <w:rPr>
                  <w:szCs w:val="21"/>
                </w:rPr>
                <w:t>浙商银行</w:t>
              </w:r>
              <w:proofErr w:type="gramEnd"/>
              <w:r w:rsidR="00D33B8B" w:rsidRPr="0011530E">
                <w:rPr>
                  <w:szCs w:val="21"/>
                </w:rPr>
                <w:t>于</w:t>
              </w:r>
              <w:r w:rsidR="00390030" w:rsidRPr="0011530E">
                <w:rPr>
                  <w:szCs w:val="21"/>
                </w:rPr>
                <w:t xml:space="preserve"> 2016</w:t>
              </w:r>
              <w:r w:rsidR="00D33B8B" w:rsidRPr="0011530E">
                <w:rPr>
                  <w:szCs w:val="21"/>
                </w:rPr>
                <w:t>年</w:t>
              </w:r>
              <w:r w:rsidR="00390030" w:rsidRPr="0011530E">
                <w:rPr>
                  <w:szCs w:val="21"/>
                </w:rPr>
                <w:t>4</w:t>
              </w:r>
              <w:r w:rsidR="00D33B8B" w:rsidRPr="0011530E">
                <w:rPr>
                  <w:szCs w:val="21"/>
                </w:rPr>
                <w:t>月19日发布公告，</w:t>
              </w:r>
              <w:proofErr w:type="gramStart"/>
              <w:r w:rsidR="00D33B8B" w:rsidRPr="0011530E">
                <w:rPr>
                  <w:szCs w:val="21"/>
                </w:rPr>
                <w:t>浙商银行</w:t>
              </w:r>
              <w:proofErr w:type="gramEnd"/>
              <w:r w:rsidR="00D33B8B" w:rsidRPr="0011530E">
                <w:rPr>
                  <w:szCs w:val="21"/>
                </w:rPr>
                <w:t>悉数行使超额配售权，悉数行使超额配售权</w:t>
              </w:r>
              <w:proofErr w:type="gramStart"/>
              <w:r w:rsidR="00D33B8B" w:rsidRPr="0011530E">
                <w:rPr>
                  <w:szCs w:val="21"/>
                </w:rPr>
                <w:t>后浙商</w:t>
              </w:r>
              <w:proofErr w:type="gramEnd"/>
              <w:r w:rsidR="00D33B8B" w:rsidRPr="0011530E">
                <w:rPr>
                  <w:szCs w:val="21"/>
                </w:rPr>
                <w:t>银行总股本为17,959,696</w:t>
              </w:r>
              <w:r w:rsidR="00D33B8B">
                <w:t>,778股，公司</w:t>
              </w:r>
              <w:proofErr w:type="gramStart"/>
              <w:r w:rsidR="00D33B8B">
                <w:t>持有浙商银行</w:t>
              </w:r>
              <w:proofErr w:type="gramEnd"/>
              <w:r w:rsidR="00D33B8B">
                <w:t>股份数保持不变，股份比例变为2.55%。</w:t>
              </w:r>
            </w:p>
            <w:p w:rsidR="00B304EC" w:rsidRDefault="00B304EC" w:rsidP="000F390C">
              <w:pPr>
                <w:spacing w:line="360" w:lineRule="exact"/>
                <w:ind w:firstLineChars="200" w:firstLine="420"/>
              </w:pPr>
              <w:proofErr w:type="gramStart"/>
              <w:r>
                <w:t>根据浙商银行</w:t>
              </w:r>
              <w:proofErr w:type="gramEnd"/>
              <w:r>
                <w:t>2015年度股东大会审议通过的《浙商银行2015年度利润分配方案》，每10 股派发现金股息人民币</w:t>
              </w:r>
              <w:r w:rsidR="00390030">
                <w:t>1.30</w:t>
              </w:r>
              <w:r>
                <w:t>元，公司可收现金股息共计59,516,193.62元。公司</w:t>
              </w:r>
              <w:r w:rsidR="00DE1818">
                <w:rPr>
                  <w:rFonts w:hint="eastAsia"/>
                </w:rPr>
                <w:t>2016年7月27日，</w:t>
              </w:r>
              <w:r>
                <w:t>悉数</w:t>
              </w:r>
              <w:proofErr w:type="gramStart"/>
              <w:r>
                <w:t>收到浙商银行</w:t>
              </w:r>
              <w:proofErr w:type="gramEnd"/>
              <w:r w:rsidR="00DE1818">
                <w:t>2015</w:t>
              </w:r>
              <w:r>
                <w:t>年度现金股息，该现金股息计入公司</w:t>
              </w:r>
              <w:r w:rsidR="00187106">
                <w:rPr>
                  <w:rFonts w:hint="eastAsia"/>
                </w:rPr>
                <w:t>半</w:t>
              </w:r>
              <w:r>
                <w:t>年度投资收益，对公司经营业绩产生积极影响。</w:t>
              </w:r>
            </w:p>
            <w:p w:rsidR="006D23D1" w:rsidRDefault="002018A8" w:rsidP="000F390C">
              <w:pPr>
                <w:spacing w:line="360" w:lineRule="exact"/>
                <w:ind w:firstLineChars="200" w:firstLine="420"/>
              </w:pPr>
              <w:r>
                <w:rPr>
                  <w:rFonts w:hint="eastAsia"/>
                </w:rPr>
                <w:t>（</w:t>
              </w:r>
              <w:r w:rsidR="00CF25DB">
                <w:rPr>
                  <w:rFonts w:hint="eastAsia"/>
                </w:rPr>
                <w:t>2</w:t>
              </w:r>
              <w:r>
                <w:rPr>
                  <w:rFonts w:hint="eastAsia"/>
                </w:rPr>
                <w:t>）</w:t>
              </w:r>
              <w:r w:rsidR="00CF3521">
                <w:t>2015年12月6日，公司通过司法拍卖平台以1,538</w:t>
              </w:r>
              <w:r w:rsidR="00512775">
                <w:rPr>
                  <w:rFonts w:hint="eastAsia"/>
                </w:rPr>
                <w:t>.00</w:t>
              </w:r>
              <w:r w:rsidR="00CF3521">
                <w:t>万元竞得浙江绍兴瑞</w:t>
              </w:r>
              <w:proofErr w:type="gramStart"/>
              <w:r w:rsidR="00CF3521">
                <w:t>丰农村</w:t>
              </w:r>
              <w:proofErr w:type="gramEnd"/>
              <w:r w:rsidR="00CF3521">
                <w:t>商业银行股份有限公司3,234,330股股份</w:t>
              </w:r>
              <w:r w:rsidR="00CF3521">
                <w:rPr>
                  <w:rFonts w:hint="eastAsia"/>
                </w:rPr>
                <w:t>。</w:t>
              </w:r>
              <w:r w:rsidR="00CF3521" w:rsidRPr="002F5033">
                <w:t>截止本报告披露日，浙江绍兴瑞</w:t>
              </w:r>
              <w:proofErr w:type="gramStart"/>
              <w:r w:rsidR="00CF3521" w:rsidRPr="002F5033">
                <w:t>丰农村</w:t>
              </w:r>
              <w:proofErr w:type="gramEnd"/>
              <w:r w:rsidR="00CF3521" w:rsidRPr="002F5033">
                <w:t>商业银行股份有限公司正在办理相关工商变更登记手续。</w:t>
              </w:r>
            </w:p>
          </w:sdtContent>
        </w:sdt>
        <w:p w:rsidR="00512775" w:rsidRDefault="00512775">
          <w:pPr>
            <w:rPr>
              <w:rFonts w:asciiTheme="minorEastAsia" w:eastAsiaTheme="minorEastAsia" w:hAnsiTheme="minorEastAsia"/>
            </w:rPr>
          </w:pPr>
        </w:p>
        <w:p w:rsidR="00512775" w:rsidRDefault="00512775">
          <w:pPr>
            <w:rPr>
              <w:rFonts w:asciiTheme="minorEastAsia" w:eastAsiaTheme="minorEastAsia" w:hAnsiTheme="minorEastAsia"/>
            </w:rPr>
          </w:pPr>
        </w:p>
        <w:p w:rsidR="006D23D1" w:rsidRDefault="00DF503C">
          <w:pPr>
            <w:rPr>
              <w:rFonts w:asciiTheme="minorEastAsia" w:eastAsiaTheme="minorEastAsia" w:hAnsiTheme="minorEastAsia"/>
            </w:rPr>
          </w:pPr>
        </w:p>
      </w:sdtContent>
    </w:sdt>
    <w:bookmarkStart w:id="31" w:name="_Toc340829728" w:displacedByCustomXml="next"/>
    <w:bookmarkStart w:id="32" w:name="_Toc342559762" w:displacedByCustomXml="next"/>
    <w:sdt>
      <w:sdtPr>
        <w:rPr>
          <w:rFonts w:ascii="宋体" w:hAnsi="宋体" w:cs="宋体"/>
          <w:b w:val="0"/>
          <w:bCs w:val="0"/>
          <w:kern w:val="0"/>
          <w:szCs w:val="22"/>
        </w:rPr>
        <w:alias w:val="模块:证券投资情况"/>
        <w:tag w:val="_GBC_359e60c0f2484fabb1894efad1dca5ea"/>
        <w:id w:val="1416592994"/>
        <w:lock w:val="sdtLocked"/>
        <w:placeholder>
          <w:docPart w:val="GBC22222222222222222222222222222"/>
        </w:placeholder>
      </w:sdtPr>
      <w:sdtEndPr>
        <w:rPr>
          <w:rFonts w:hint="eastAsia"/>
          <w:szCs w:val="24"/>
        </w:rPr>
      </w:sdtEndPr>
      <w:sdtContent>
        <w:p w:rsidR="006D23D1" w:rsidRDefault="004301BE" w:rsidP="00217E26">
          <w:pPr>
            <w:pStyle w:val="5"/>
            <w:numPr>
              <w:ilvl w:val="0"/>
              <w:numId w:val="17"/>
            </w:numPr>
          </w:pPr>
          <w:r>
            <w:t>证券投资情况</w:t>
          </w:r>
          <w:bookmarkEnd w:id="32"/>
          <w:bookmarkEnd w:id="31"/>
        </w:p>
        <w:sdt>
          <w:sdtPr>
            <w:alias w:val="是否适用：证券投资情况[双击切换]"/>
            <w:tag w:val="_GBC_bbe4124e663e4e4eb4a30117039f7d0f"/>
            <w:id w:val="874427308"/>
            <w:lock w:val="sdtContentLocked"/>
            <w:placeholder>
              <w:docPart w:val="GBC22222222222222222222222222222"/>
            </w:placeholder>
          </w:sdtPr>
          <w:sdtEndPr/>
          <w:sdtContent>
            <w:p w:rsidR="006D23D1" w:rsidRDefault="004301BE">
              <w:r>
                <w:fldChar w:fldCharType="begin"/>
              </w:r>
              <w:r w:rsidR="008B5689">
                <w:instrText xml:space="preserve"> MACROBUTTON  SnrToggleCheckbox √适用 </w:instrText>
              </w:r>
              <w:r>
                <w:fldChar w:fldCharType="end"/>
              </w:r>
              <w:r>
                <w:fldChar w:fldCharType="begin"/>
              </w:r>
              <w:r w:rsidR="008B5689">
                <w:instrText xml:space="preserve"> MACROBUTTON  SnrToggleCheckbox □不适用 </w:instrText>
              </w:r>
              <w:r>
                <w:fldChar w:fldCharType="end"/>
              </w:r>
            </w:p>
          </w:sdtContent>
        </w:sdt>
        <w:tbl>
          <w:tblPr>
            <w:tblStyle w:val="g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569"/>
            <w:gridCol w:w="894"/>
            <w:gridCol w:w="570"/>
            <w:gridCol w:w="1620"/>
            <w:gridCol w:w="975"/>
            <w:gridCol w:w="1476"/>
            <w:gridCol w:w="1100"/>
            <w:gridCol w:w="1371"/>
          </w:tblGrid>
          <w:tr w:rsidR="00277BD4" w:rsidTr="00F95495">
            <w:trPr>
              <w:jc w:val="center"/>
            </w:trPr>
            <w:tc>
              <w:tcPr>
                <w:tcW w:w="0" w:type="auto"/>
                <w:shd w:val="clear" w:color="auto" w:fill="auto"/>
                <w:vAlign w:val="center"/>
              </w:tcPr>
              <w:p w:rsidR="00277BD4" w:rsidRDefault="00277BD4" w:rsidP="003A589C">
                <w:pPr>
                  <w:jc w:val="center"/>
                  <w:rPr>
                    <w:szCs w:val="21"/>
                  </w:rPr>
                </w:pPr>
                <w:bookmarkStart w:id="33" w:name="_Toc342559763"/>
                <w:bookmarkStart w:id="34" w:name="_Toc340829729"/>
                <w:r>
                  <w:rPr>
                    <w:szCs w:val="21"/>
                  </w:rPr>
                  <w:t>序号</w:t>
                </w:r>
              </w:p>
            </w:tc>
            <w:tc>
              <w:tcPr>
                <w:tcW w:w="0" w:type="auto"/>
                <w:shd w:val="clear" w:color="auto" w:fill="auto"/>
                <w:vAlign w:val="center"/>
              </w:tcPr>
              <w:p w:rsidR="00277BD4" w:rsidRDefault="00277BD4" w:rsidP="003A589C">
                <w:pPr>
                  <w:jc w:val="center"/>
                  <w:rPr>
                    <w:szCs w:val="21"/>
                  </w:rPr>
                </w:pPr>
                <w:r>
                  <w:rPr>
                    <w:szCs w:val="21"/>
                  </w:rPr>
                  <w:t>证券品种</w:t>
                </w:r>
              </w:p>
            </w:tc>
            <w:tc>
              <w:tcPr>
                <w:tcW w:w="0" w:type="auto"/>
                <w:shd w:val="clear" w:color="auto" w:fill="auto"/>
                <w:vAlign w:val="center"/>
              </w:tcPr>
              <w:p w:rsidR="00277BD4" w:rsidRDefault="00277BD4" w:rsidP="003A589C">
                <w:pPr>
                  <w:jc w:val="center"/>
                  <w:rPr>
                    <w:szCs w:val="21"/>
                  </w:rPr>
                </w:pPr>
                <w:r>
                  <w:rPr>
                    <w:szCs w:val="21"/>
                  </w:rPr>
                  <w:t>证券代码</w:t>
                </w:r>
              </w:p>
            </w:tc>
            <w:tc>
              <w:tcPr>
                <w:tcW w:w="0" w:type="auto"/>
                <w:shd w:val="clear" w:color="auto" w:fill="auto"/>
                <w:vAlign w:val="center"/>
              </w:tcPr>
              <w:p w:rsidR="00277BD4" w:rsidRDefault="00277BD4" w:rsidP="003A589C">
                <w:pPr>
                  <w:jc w:val="center"/>
                  <w:rPr>
                    <w:szCs w:val="21"/>
                  </w:rPr>
                </w:pPr>
                <w:r>
                  <w:rPr>
                    <w:szCs w:val="21"/>
                  </w:rPr>
                  <w:t>证券简称</w:t>
                </w:r>
              </w:p>
            </w:tc>
            <w:tc>
              <w:tcPr>
                <w:tcW w:w="0" w:type="auto"/>
                <w:shd w:val="clear" w:color="auto" w:fill="auto"/>
                <w:vAlign w:val="center"/>
              </w:tcPr>
              <w:p w:rsidR="00277BD4" w:rsidRDefault="00277BD4" w:rsidP="003A589C">
                <w:pPr>
                  <w:jc w:val="center"/>
                  <w:rPr>
                    <w:szCs w:val="21"/>
                  </w:rPr>
                </w:pPr>
                <w:r>
                  <w:rPr>
                    <w:rFonts w:hint="eastAsia"/>
                    <w:szCs w:val="21"/>
                  </w:rPr>
                  <w:t>最初</w:t>
                </w:r>
                <w:r>
                  <w:rPr>
                    <w:szCs w:val="21"/>
                  </w:rPr>
                  <w:t>投资</w:t>
                </w:r>
                <w:r>
                  <w:rPr>
                    <w:rFonts w:hint="eastAsia"/>
                    <w:szCs w:val="21"/>
                  </w:rPr>
                  <w:t>金额（元）</w:t>
                </w:r>
              </w:p>
            </w:tc>
            <w:tc>
              <w:tcPr>
                <w:tcW w:w="0" w:type="auto"/>
                <w:shd w:val="clear" w:color="auto" w:fill="auto"/>
                <w:vAlign w:val="center"/>
              </w:tcPr>
              <w:p w:rsidR="00277BD4" w:rsidRDefault="00277BD4" w:rsidP="003A589C">
                <w:pPr>
                  <w:jc w:val="center"/>
                  <w:rPr>
                    <w:szCs w:val="21"/>
                  </w:rPr>
                </w:pPr>
                <w:r>
                  <w:rPr>
                    <w:szCs w:val="21"/>
                  </w:rPr>
                  <w:t>持</w:t>
                </w:r>
                <w:r>
                  <w:rPr>
                    <w:rFonts w:hint="eastAsia"/>
                    <w:szCs w:val="21"/>
                  </w:rPr>
                  <w:t>有</w:t>
                </w:r>
                <w:r>
                  <w:rPr>
                    <w:szCs w:val="21"/>
                  </w:rPr>
                  <w:t>数量</w:t>
                </w:r>
              </w:p>
              <w:p w:rsidR="00277BD4" w:rsidRDefault="00277BD4" w:rsidP="003A589C">
                <w:pPr>
                  <w:rPr>
                    <w:szCs w:val="21"/>
                  </w:rPr>
                </w:pPr>
                <w:r>
                  <w:rPr>
                    <w:rFonts w:hint="eastAsia"/>
                    <w:szCs w:val="21"/>
                  </w:rPr>
                  <w:t>（</w:t>
                </w:r>
                <w:r>
                  <w:rPr>
                    <w:szCs w:val="21"/>
                  </w:rPr>
                  <w:t>股</w:t>
                </w:r>
                <w:r>
                  <w:rPr>
                    <w:rFonts w:hint="eastAsia"/>
                    <w:szCs w:val="21"/>
                  </w:rPr>
                  <w:t>）</w:t>
                </w:r>
              </w:p>
            </w:tc>
            <w:tc>
              <w:tcPr>
                <w:tcW w:w="0" w:type="auto"/>
                <w:shd w:val="clear" w:color="auto" w:fill="auto"/>
                <w:vAlign w:val="center"/>
              </w:tcPr>
              <w:p w:rsidR="00277BD4" w:rsidRDefault="00277BD4" w:rsidP="003A589C">
                <w:pPr>
                  <w:jc w:val="center"/>
                  <w:rPr>
                    <w:szCs w:val="21"/>
                  </w:rPr>
                </w:pPr>
                <w:r>
                  <w:rPr>
                    <w:szCs w:val="21"/>
                  </w:rPr>
                  <w:t>期末账面</w:t>
                </w:r>
                <w:r>
                  <w:rPr>
                    <w:rFonts w:hint="eastAsia"/>
                    <w:szCs w:val="21"/>
                  </w:rPr>
                  <w:t>价</w:t>
                </w:r>
                <w:r>
                  <w:rPr>
                    <w:szCs w:val="21"/>
                  </w:rPr>
                  <w:t>值</w:t>
                </w:r>
              </w:p>
              <w:p w:rsidR="00277BD4" w:rsidRDefault="00277BD4" w:rsidP="003A589C">
                <w:pPr>
                  <w:jc w:val="center"/>
                  <w:rPr>
                    <w:szCs w:val="21"/>
                  </w:rPr>
                </w:pPr>
                <w:r>
                  <w:rPr>
                    <w:szCs w:val="21"/>
                  </w:rPr>
                  <w:t>（元）</w:t>
                </w:r>
              </w:p>
            </w:tc>
            <w:tc>
              <w:tcPr>
                <w:tcW w:w="0" w:type="auto"/>
                <w:shd w:val="clear" w:color="auto" w:fill="auto"/>
                <w:vAlign w:val="center"/>
              </w:tcPr>
              <w:p w:rsidR="00277BD4" w:rsidRDefault="00277BD4" w:rsidP="003A589C">
                <w:pPr>
                  <w:jc w:val="center"/>
                  <w:rPr>
                    <w:szCs w:val="21"/>
                  </w:rPr>
                </w:pPr>
                <w:r>
                  <w:rPr>
                    <w:szCs w:val="21"/>
                  </w:rPr>
                  <w:t>占期末证券总投资比例</w:t>
                </w:r>
              </w:p>
              <w:p w:rsidR="00277BD4" w:rsidRDefault="00277BD4" w:rsidP="003A589C">
                <w:pPr>
                  <w:jc w:val="center"/>
                  <w:rPr>
                    <w:szCs w:val="21"/>
                  </w:rPr>
                </w:pPr>
                <w:r>
                  <w:rPr>
                    <w:rFonts w:ascii="Times New Roman" w:hAnsi="Times New Roman" w:hint="eastAsia"/>
                  </w:rPr>
                  <w:t>（</w:t>
                </w:r>
                <w:r>
                  <w:rPr>
                    <w:rFonts w:hint="eastAsia"/>
                  </w:rPr>
                  <w:t>%</w:t>
                </w:r>
                <w:r>
                  <w:rPr>
                    <w:rFonts w:ascii="Times New Roman" w:hAnsi="Times New Roman"/>
                  </w:rPr>
                  <w:t>）</w:t>
                </w:r>
              </w:p>
            </w:tc>
            <w:tc>
              <w:tcPr>
                <w:tcW w:w="0" w:type="auto"/>
                <w:shd w:val="clear" w:color="auto" w:fill="auto"/>
                <w:vAlign w:val="center"/>
              </w:tcPr>
              <w:p w:rsidR="00277BD4" w:rsidRDefault="00277BD4" w:rsidP="003A589C">
                <w:pPr>
                  <w:jc w:val="center"/>
                  <w:rPr>
                    <w:szCs w:val="21"/>
                  </w:rPr>
                </w:pPr>
                <w:r>
                  <w:rPr>
                    <w:rFonts w:hint="eastAsia"/>
                    <w:szCs w:val="21"/>
                  </w:rPr>
                  <w:t>报告期损益</w:t>
                </w:r>
              </w:p>
              <w:p w:rsidR="00277BD4" w:rsidRDefault="00277BD4" w:rsidP="003A589C">
                <w:pPr>
                  <w:jc w:val="center"/>
                  <w:rPr>
                    <w:szCs w:val="21"/>
                  </w:rPr>
                </w:pPr>
                <w:r>
                  <w:rPr>
                    <w:szCs w:val="21"/>
                  </w:rPr>
                  <w:t>（元）</w:t>
                </w:r>
              </w:p>
            </w:tc>
          </w:tr>
          <w:sdt>
            <w:sdtPr>
              <w:rPr>
                <w:rFonts w:hint="eastAsia"/>
                <w:szCs w:val="21"/>
              </w:rPr>
              <w:alias w:val="上市公司证券投资情况明细"/>
              <w:tag w:val="_GBC_cda6407be47d48469702dfbd544895a4"/>
              <w:id w:val="1847594295"/>
              <w:lock w:val="sdtLocked"/>
            </w:sdtPr>
            <w:sdtEndPr>
              <w:rPr>
                <w:rFonts w:hint="default"/>
                <w:color w:val="FF0000"/>
              </w:rPr>
            </w:sdtEndPr>
            <w:sdtContent>
              <w:tr w:rsidR="00277BD4" w:rsidTr="007A0373">
                <w:trPr>
                  <w:jc w:val="center"/>
                </w:trPr>
                <w:tc>
                  <w:tcPr>
                    <w:tcW w:w="0" w:type="auto"/>
                    <w:shd w:val="clear" w:color="auto" w:fill="auto"/>
                    <w:vAlign w:val="center"/>
                  </w:tcPr>
                  <w:sdt>
                    <w:sdtPr>
                      <w:rPr>
                        <w:rFonts w:hint="eastAsia"/>
                        <w:szCs w:val="21"/>
                      </w:rPr>
                      <w:tag w:val="_GBC_c922c086aba6487dadcb1a00114f4c62"/>
                      <w:id w:val="751549338"/>
                      <w:lock w:val="sdtLocked"/>
                    </w:sdtPr>
                    <w:sdtEndPr/>
                    <w:sdtContent>
                      <w:p w:rsidR="00277BD4" w:rsidRDefault="00277BD4" w:rsidP="007A0373">
                        <w:pPr>
                          <w:jc w:val="both"/>
                          <w:rPr>
                            <w:szCs w:val="21"/>
                          </w:rPr>
                        </w:pPr>
                        <w:r>
                          <w:rPr>
                            <w:rFonts w:hint="eastAsia"/>
                            <w:szCs w:val="21"/>
                          </w:rPr>
                          <w:t>1</w:t>
                        </w:r>
                      </w:p>
                    </w:sdtContent>
                  </w:sdt>
                </w:tc>
                <w:sdt>
                  <w:sdtPr>
                    <w:rPr>
                      <w:szCs w:val="21"/>
                    </w:rPr>
                    <w:alias w:val="上市公司证券投资情况明细－证券品种"/>
                    <w:tag w:val="_GBC_d71c140eb5c54bcfb151421fe6df3d61"/>
                    <w:id w:val="1673056069"/>
                    <w:lock w:val="sdtLocked"/>
                  </w:sdtPr>
                  <w:sdtEndPr/>
                  <w:sdtContent>
                    <w:tc>
                      <w:tcPr>
                        <w:tcW w:w="0" w:type="auto"/>
                        <w:shd w:val="clear" w:color="auto" w:fill="auto"/>
                        <w:vAlign w:val="center"/>
                      </w:tcPr>
                      <w:p w:rsidR="00277BD4" w:rsidRDefault="00277BD4" w:rsidP="007A0373">
                        <w:pPr>
                          <w:jc w:val="both"/>
                          <w:rPr>
                            <w:color w:val="008000"/>
                            <w:szCs w:val="21"/>
                          </w:rPr>
                        </w:pPr>
                        <w:r>
                          <w:rPr>
                            <w:rFonts w:hint="eastAsia"/>
                            <w:szCs w:val="21"/>
                          </w:rPr>
                          <w:t>股票</w:t>
                        </w:r>
                      </w:p>
                    </w:tc>
                  </w:sdtContent>
                </w:sdt>
                <w:sdt>
                  <w:sdtPr>
                    <w:rPr>
                      <w:szCs w:val="21"/>
                    </w:rPr>
                    <w:alias w:val="上市公司证券投资情况明细－证券代码"/>
                    <w:tag w:val="_GBC_d51071829e0c454c853a798a1fecba94"/>
                    <w:id w:val="-418790618"/>
                    <w:lock w:val="sdtLocked"/>
                  </w:sdtPr>
                  <w:sdtEndPr/>
                  <w:sdtContent>
                    <w:tc>
                      <w:tcPr>
                        <w:tcW w:w="0" w:type="auto"/>
                        <w:shd w:val="clear" w:color="auto" w:fill="auto"/>
                        <w:vAlign w:val="center"/>
                      </w:tcPr>
                      <w:p w:rsidR="00277BD4" w:rsidRDefault="00277BD4" w:rsidP="007A0373">
                        <w:pPr>
                          <w:jc w:val="both"/>
                          <w:rPr>
                            <w:color w:val="008000"/>
                            <w:szCs w:val="21"/>
                          </w:rPr>
                        </w:pPr>
                        <w:r>
                          <w:rPr>
                            <w:rFonts w:hint="eastAsia"/>
                            <w:szCs w:val="21"/>
                          </w:rPr>
                          <w:t>002603</w:t>
                        </w:r>
                      </w:p>
                    </w:tc>
                  </w:sdtContent>
                </w:sdt>
                <w:sdt>
                  <w:sdtPr>
                    <w:rPr>
                      <w:szCs w:val="21"/>
                    </w:rPr>
                    <w:alias w:val="上市公司证券投资情况明细－证券简称"/>
                    <w:tag w:val="_GBC_85130dc4f6c54308b17ca9fd15302bf0"/>
                    <w:id w:val="-417711049"/>
                    <w:lock w:val="sdtLocked"/>
                  </w:sdtPr>
                  <w:sdtEndPr/>
                  <w:sdtContent>
                    <w:tc>
                      <w:tcPr>
                        <w:tcW w:w="0" w:type="auto"/>
                        <w:shd w:val="clear" w:color="auto" w:fill="auto"/>
                        <w:vAlign w:val="center"/>
                      </w:tcPr>
                      <w:p w:rsidR="00277BD4" w:rsidRDefault="00277BD4" w:rsidP="007A0373">
                        <w:pPr>
                          <w:jc w:val="both"/>
                          <w:rPr>
                            <w:color w:val="008000"/>
                            <w:szCs w:val="21"/>
                          </w:rPr>
                        </w:pPr>
                        <w:r>
                          <w:rPr>
                            <w:rFonts w:hint="eastAsia"/>
                            <w:szCs w:val="21"/>
                          </w:rPr>
                          <w:t>以岭药业</w:t>
                        </w:r>
                      </w:p>
                    </w:tc>
                  </w:sdtContent>
                </w:sdt>
                <w:sdt>
                  <w:sdtPr>
                    <w:rPr>
                      <w:szCs w:val="21"/>
                    </w:rPr>
                    <w:alias w:val="上市公司证券投资情况明细－初始投资金额"/>
                    <w:tag w:val="_GBC_909eb1e498dd49e39b612b407e847984"/>
                    <w:id w:val="1280680242"/>
                    <w:lock w:val="sdtLocked"/>
                  </w:sdtPr>
                  <w:sdtEndPr>
                    <w:rPr>
                      <w:color w:val="FF0000"/>
                    </w:rPr>
                  </w:sdtEndPr>
                  <w:sdtContent>
                    <w:tc>
                      <w:tcPr>
                        <w:tcW w:w="0" w:type="auto"/>
                        <w:shd w:val="clear" w:color="auto" w:fill="auto"/>
                        <w:vAlign w:val="center"/>
                      </w:tcPr>
                      <w:p w:rsidR="00277BD4" w:rsidRDefault="006451A7" w:rsidP="0098574A">
                        <w:pPr>
                          <w:jc w:val="right"/>
                          <w:rPr>
                            <w:color w:val="008000"/>
                            <w:szCs w:val="21"/>
                          </w:rPr>
                        </w:pPr>
                        <w:r>
                          <w:rPr>
                            <w:szCs w:val="21"/>
                          </w:rPr>
                          <w:t>4,083,2</w:t>
                        </w:r>
                        <w:r>
                          <w:rPr>
                            <w:rFonts w:hint="eastAsia"/>
                            <w:szCs w:val="21"/>
                          </w:rPr>
                          <w:t>2</w:t>
                        </w:r>
                        <w:r w:rsidR="0098574A">
                          <w:rPr>
                            <w:szCs w:val="21"/>
                          </w:rPr>
                          <w:t>0.81</w:t>
                        </w:r>
                      </w:p>
                    </w:tc>
                  </w:sdtContent>
                </w:sdt>
                <w:sdt>
                  <w:sdtPr>
                    <w:rPr>
                      <w:szCs w:val="21"/>
                    </w:rPr>
                    <w:alias w:val="上市公司证券投资情况明细－持有股份数量"/>
                    <w:tag w:val="_GBC_821221767054451d99d049580b8e0a9c"/>
                    <w:id w:val="1589108777"/>
                    <w:lock w:val="sdtLocked"/>
                  </w:sdtPr>
                  <w:sdtEndPr/>
                  <w:sdtContent>
                    <w:tc>
                      <w:tcPr>
                        <w:tcW w:w="0" w:type="auto"/>
                        <w:shd w:val="clear" w:color="auto" w:fill="auto"/>
                        <w:vAlign w:val="center"/>
                      </w:tcPr>
                      <w:p w:rsidR="00277BD4" w:rsidRDefault="00277BD4" w:rsidP="007A0373">
                        <w:pPr>
                          <w:jc w:val="right"/>
                          <w:rPr>
                            <w:color w:val="008000"/>
                            <w:szCs w:val="21"/>
                          </w:rPr>
                        </w:pPr>
                        <w:r>
                          <w:rPr>
                            <w:szCs w:val="21"/>
                          </w:rPr>
                          <w:t>224,200</w:t>
                        </w:r>
                      </w:p>
                    </w:tc>
                  </w:sdtContent>
                </w:sdt>
                <w:sdt>
                  <w:sdtPr>
                    <w:rPr>
                      <w:szCs w:val="21"/>
                    </w:rPr>
                    <w:alias w:val="上市公司证券投资情况明细－账面值"/>
                    <w:tag w:val="_GBC_0dd7084e9ae14a6195c41b7d943668bc"/>
                    <w:id w:val="-379405354"/>
                    <w:lock w:val="sdtLocked"/>
                  </w:sdtPr>
                  <w:sdtEndPr/>
                  <w:sdtContent>
                    <w:tc>
                      <w:tcPr>
                        <w:tcW w:w="0" w:type="auto"/>
                        <w:shd w:val="clear" w:color="auto" w:fill="auto"/>
                        <w:vAlign w:val="center"/>
                      </w:tcPr>
                      <w:p w:rsidR="00277BD4" w:rsidRDefault="00277BD4" w:rsidP="007A0373">
                        <w:pPr>
                          <w:jc w:val="right"/>
                          <w:rPr>
                            <w:color w:val="008000"/>
                            <w:szCs w:val="21"/>
                          </w:rPr>
                        </w:pPr>
                        <w:r>
                          <w:rPr>
                            <w:szCs w:val="21"/>
                          </w:rPr>
                          <w:t>3,567,022</w:t>
                        </w:r>
                        <w:r w:rsidR="00577448">
                          <w:rPr>
                            <w:rFonts w:hint="eastAsia"/>
                            <w:szCs w:val="21"/>
                          </w:rPr>
                          <w:t>.00</w:t>
                        </w:r>
                      </w:p>
                    </w:tc>
                  </w:sdtContent>
                </w:sdt>
                <w:sdt>
                  <w:sdtPr>
                    <w:rPr>
                      <w:szCs w:val="21"/>
                    </w:rPr>
                    <w:alias w:val="上市公司证券投资情况明细－占证券总投资比例"/>
                    <w:tag w:val="_GBC_0be57ff21efc42098c72bfc8a208a09c"/>
                    <w:id w:val="1770502087"/>
                    <w:lock w:val="sdtLocked"/>
                  </w:sdtPr>
                  <w:sdtEndPr/>
                  <w:sdtContent>
                    <w:tc>
                      <w:tcPr>
                        <w:tcW w:w="0" w:type="auto"/>
                        <w:shd w:val="clear" w:color="auto" w:fill="auto"/>
                        <w:vAlign w:val="center"/>
                      </w:tcPr>
                      <w:p w:rsidR="00277BD4" w:rsidRDefault="00277BD4" w:rsidP="00A629F0">
                        <w:pPr>
                          <w:jc w:val="center"/>
                          <w:rPr>
                            <w:color w:val="008000"/>
                            <w:szCs w:val="21"/>
                          </w:rPr>
                        </w:pPr>
                        <w:r>
                          <w:rPr>
                            <w:rFonts w:hint="eastAsia"/>
                            <w:szCs w:val="21"/>
                          </w:rPr>
                          <w:t>100</w:t>
                        </w:r>
                      </w:p>
                    </w:tc>
                  </w:sdtContent>
                </w:sdt>
                <w:sdt>
                  <w:sdtPr>
                    <w:rPr>
                      <w:szCs w:val="21"/>
                    </w:rPr>
                    <w:alias w:val="上市公司证券投资情况明细－投资损益"/>
                    <w:tag w:val="_GBC_6315a4a8670e468e82e7999fc95d5150"/>
                    <w:id w:val="-1174638629"/>
                    <w:lock w:val="sdtLocked"/>
                  </w:sdtPr>
                  <w:sdtEndPr>
                    <w:rPr>
                      <w:color w:val="FF0000"/>
                    </w:rPr>
                  </w:sdtEndPr>
                  <w:sdtContent>
                    <w:tc>
                      <w:tcPr>
                        <w:tcW w:w="0" w:type="auto"/>
                        <w:shd w:val="clear" w:color="auto" w:fill="auto"/>
                        <w:vAlign w:val="center"/>
                      </w:tcPr>
                      <w:p w:rsidR="00277BD4" w:rsidRDefault="0098574A" w:rsidP="0098574A">
                        <w:pPr>
                          <w:jc w:val="right"/>
                          <w:rPr>
                            <w:color w:val="008000"/>
                            <w:szCs w:val="21"/>
                          </w:rPr>
                        </w:pPr>
                        <w:r>
                          <w:rPr>
                            <w:szCs w:val="21"/>
                          </w:rPr>
                          <w:t>-316,288</w:t>
                        </w:r>
                        <w:r>
                          <w:rPr>
                            <w:rFonts w:hint="eastAsia"/>
                            <w:szCs w:val="21"/>
                          </w:rPr>
                          <w:t>.00</w:t>
                        </w:r>
                      </w:p>
                    </w:tc>
                  </w:sdtContent>
                </w:sdt>
              </w:tr>
            </w:sdtContent>
          </w:sdt>
          <w:tr w:rsidR="00277BD4" w:rsidTr="00A629F0">
            <w:trPr>
              <w:jc w:val="center"/>
            </w:trPr>
            <w:tc>
              <w:tcPr>
                <w:tcW w:w="0" w:type="auto"/>
                <w:gridSpan w:val="4"/>
                <w:shd w:val="clear" w:color="auto" w:fill="auto"/>
              </w:tcPr>
              <w:p w:rsidR="00277BD4" w:rsidRDefault="00277BD4" w:rsidP="003A589C">
                <w:pPr>
                  <w:rPr>
                    <w:szCs w:val="21"/>
                  </w:rPr>
                </w:pPr>
                <w:r>
                  <w:rPr>
                    <w:szCs w:val="21"/>
                  </w:rPr>
                  <w:t>期末持有的其他证券投资</w:t>
                </w:r>
              </w:p>
            </w:tc>
            <w:sdt>
              <w:sdtPr>
                <w:rPr>
                  <w:szCs w:val="21"/>
                </w:rPr>
                <w:alias w:val="公司持有的除前十只股票以外的其他证券投资的初始投资成本合计"/>
                <w:tag w:val="_GBC_484b9e6c34d34b25a0b07c5a533d75d9"/>
                <w:id w:val="836350113"/>
                <w:lock w:val="sdtLocked"/>
              </w:sdtPr>
              <w:sdtEndPr/>
              <w:sdtContent>
                <w:tc>
                  <w:tcPr>
                    <w:tcW w:w="0" w:type="auto"/>
                    <w:shd w:val="clear" w:color="auto" w:fill="auto"/>
                    <w:vAlign w:val="center"/>
                  </w:tcPr>
                  <w:p w:rsidR="00277BD4" w:rsidRDefault="00277BD4" w:rsidP="00A629F0">
                    <w:pPr>
                      <w:jc w:val="center"/>
                      <w:rPr>
                        <w:color w:val="008000"/>
                        <w:szCs w:val="21"/>
                      </w:rPr>
                    </w:pPr>
                    <w:r>
                      <w:rPr>
                        <w:rFonts w:hint="eastAsia"/>
                        <w:szCs w:val="21"/>
                      </w:rPr>
                      <w:t>0</w:t>
                    </w:r>
                  </w:p>
                </w:tc>
              </w:sdtContent>
            </w:sdt>
            <w:tc>
              <w:tcPr>
                <w:tcW w:w="0" w:type="auto"/>
                <w:shd w:val="clear" w:color="auto" w:fill="auto"/>
                <w:vAlign w:val="center"/>
              </w:tcPr>
              <w:p w:rsidR="00277BD4" w:rsidRDefault="00277BD4" w:rsidP="00A629F0">
                <w:pPr>
                  <w:jc w:val="center"/>
                  <w:rPr>
                    <w:szCs w:val="21"/>
                  </w:rPr>
                </w:pPr>
                <w:r>
                  <w:rPr>
                    <w:szCs w:val="21"/>
                  </w:rPr>
                  <w:t>/</w:t>
                </w:r>
              </w:p>
            </w:tc>
            <w:sdt>
              <w:sdtPr>
                <w:rPr>
                  <w:szCs w:val="21"/>
                </w:rPr>
                <w:alias w:val="公司持有的除前十只股票以外的其他证券投资的账面价值合计"/>
                <w:tag w:val="_GBC_647745980bb34370831c55a77f69d700"/>
                <w:id w:val="-2029241902"/>
                <w:lock w:val="sdtLocked"/>
              </w:sdtPr>
              <w:sdtEndPr/>
              <w:sdtContent>
                <w:tc>
                  <w:tcPr>
                    <w:tcW w:w="0" w:type="auto"/>
                    <w:shd w:val="clear" w:color="auto" w:fill="auto"/>
                    <w:vAlign w:val="center"/>
                  </w:tcPr>
                  <w:p w:rsidR="00277BD4" w:rsidRDefault="00277BD4" w:rsidP="00A629F0">
                    <w:pPr>
                      <w:jc w:val="center"/>
                      <w:rPr>
                        <w:color w:val="008000"/>
                        <w:szCs w:val="21"/>
                      </w:rPr>
                    </w:pPr>
                    <w:r>
                      <w:rPr>
                        <w:rFonts w:hint="eastAsia"/>
                        <w:szCs w:val="21"/>
                      </w:rPr>
                      <w:t>0</w:t>
                    </w:r>
                  </w:p>
                </w:tc>
              </w:sdtContent>
            </w:sdt>
            <w:sdt>
              <w:sdtPr>
                <w:rPr>
                  <w:szCs w:val="21"/>
                </w:rPr>
                <w:alias w:val="公司持有的除前十只股票以外的其他证券投资占证券总投资比例合计"/>
                <w:tag w:val="_GBC_a807c84ec0154072a8ed5a275cec891c"/>
                <w:id w:val="-1931654271"/>
                <w:lock w:val="sdtLocked"/>
              </w:sdtPr>
              <w:sdtEndPr/>
              <w:sdtContent>
                <w:tc>
                  <w:tcPr>
                    <w:tcW w:w="0" w:type="auto"/>
                    <w:shd w:val="clear" w:color="auto" w:fill="auto"/>
                    <w:vAlign w:val="center"/>
                  </w:tcPr>
                  <w:p w:rsidR="00277BD4" w:rsidRDefault="00277BD4" w:rsidP="00A629F0">
                    <w:pPr>
                      <w:jc w:val="center"/>
                      <w:rPr>
                        <w:color w:val="008000"/>
                        <w:szCs w:val="21"/>
                      </w:rPr>
                    </w:pPr>
                    <w:r>
                      <w:rPr>
                        <w:rFonts w:hint="eastAsia"/>
                        <w:szCs w:val="21"/>
                      </w:rPr>
                      <w:t>0</w:t>
                    </w:r>
                  </w:p>
                </w:tc>
              </w:sdtContent>
            </w:sdt>
            <w:sdt>
              <w:sdtPr>
                <w:rPr>
                  <w:szCs w:val="21"/>
                </w:rPr>
                <w:alias w:val="公司持有的除前十只股票以外的其他证券投资的损益"/>
                <w:tag w:val="_GBC_63427ec7b4654882a5c29f6bcb3e57ec"/>
                <w:id w:val="-190072004"/>
                <w:lock w:val="sdtLocked"/>
                <w:showingPlcHdr/>
              </w:sdtPr>
              <w:sdtEndPr/>
              <w:sdtContent>
                <w:tc>
                  <w:tcPr>
                    <w:tcW w:w="0" w:type="auto"/>
                    <w:shd w:val="clear" w:color="auto" w:fill="auto"/>
                    <w:vAlign w:val="center"/>
                  </w:tcPr>
                  <w:p w:rsidR="00277BD4" w:rsidRDefault="00277BD4" w:rsidP="00A629F0">
                    <w:pPr>
                      <w:jc w:val="center"/>
                      <w:rPr>
                        <w:color w:val="008000"/>
                        <w:szCs w:val="21"/>
                      </w:rPr>
                    </w:pPr>
                    <w:r>
                      <w:rPr>
                        <w:rFonts w:hint="eastAsia"/>
                        <w:color w:val="333399"/>
                      </w:rPr>
                      <w:t xml:space="preserve">　</w:t>
                    </w:r>
                  </w:p>
                </w:tc>
              </w:sdtContent>
            </w:sdt>
          </w:tr>
          <w:tr w:rsidR="00277BD4" w:rsidTr="00A629F0">
            <w:trPr>
              <w:jc w:val="center"/>
            </w:trPr>
            <w:tc>
              <w:tcPr>
                <w:tcW w:w="0" w:type="auto"/>
                <w:gridSpan w:val="4"/>
                <w:shd w:val="clear" w:color="auto" w:fill="auto"/>
              </w:tcPr>
              <w:p w:rsidR="00277BD4" w:rsidRDefault="00277BD4" w:rsidP="003A589C">
                <w:pPr>
                  <w:rPr>
                    <w:szCs w:val="21"/>
                  </w:rPr>
                </w:pPr>
                <w:r>
                  <w:rPr>
                    <w:rFonts w:hint="eastAsia"/>
                    <w:color w:val="000000"/>
                    <w:szCs w:val="21"/>
                  </w:rPr>
                  <w:t>报告期已出售证券投资损益</w:t>
                </w:r>
              </w:p>
            </w:tc>
            <w:tc>
              <w:tcPr>
                <w:tcW w:w="0" w:type="auto"/>
                <w:shd w:val="clear" w:color="auto" w:fill="auto"/>
                <w:vAlign w:val="center"/>
              </w:tcPr>
              <w:p w:rsidR="00277BD4" w:rsidRDefault="00277BD4" w:rsidP="00A629F0">
                <w:pPr>
                  <w:jc w:val="center"/>
                  <w:rPr>
                    <w:szCs w:val="21"/>
                  </w:rPr>
                </w:pPr>
                <w:r>
                  <w:rPr>
                    <w:szCs w:val="21"/>
                  </w:rPr>
                  <w:t>/</w:t>
                </w:r>
              </w:p>
            </w:tc>
            <w:tc>
              <w:tcPr>
                <w:tcW w:w="0" w:type="auto"/>
                <w:shd w:val="clear" w:color="auto" w:fill="auto"/>
                <w:vAlign w:val="center"/>
              </w:tcPr>
              <w:p w:rsidR="00277BD4" w:rsidRDefault="00277BD4" w:rsidP="00A629F0">
                <w:pPr>
                  <w:jc w:val="center"/>
                  <w:rPr>
                    <w:szCs w:val="21"/>
                  </w:rPr>
                </w:pPr>
                <w:r>
                  <w:rPr>
                    <w:szCs w:val="21"/>
                  </w:rPr>
                  <w:t>/</w:t>
                </w:r>
              </w:p>
            </w:tc>
            <w:tc>
              <w:tcPr>
                <w:tcW w:w="0" w:type="auto"/>
                <w:shd w:val="clear" w:color="auto" w:fill="auto"/>
                <w:vAlign w:val="center"/>
              </w:tcPr>
              <w:p w:rsidR="00277BD4" w:rsidRDefault="00277BD4" w:rsidP="00A629F0">
                <w:pPr>
                  <w:jc w:val="center"/>
                  <w:rPr>
                    <w:szCs w:val="21"/>
                  </w:rPr>
                </w:pPr>
                <w:r>
                  <w:rPr>
                    <w:szCs w:val="21"/>
                  </w:rPr>
                  <w:t>/</w:t>
                </w:r>
              </w:p>
            </w:tc>
            <w:tc>
              <w:tcPr>
                <w:tcW w:w="0" w:type="auto"/>
                <w:tcBorders>
                  <w:bottom w:val="single" w:sz="4" w:space="0" w:color="auto"/>
                </w:tcBorders>
                <w:shd w:val="clear" w:color="auto" w:fill="auto"/>
                <w:vAlign w:val="center"/>
              </w:tcPr>
              <w:p w:rsidR="00277BD4" w:rsidRDefault="00277BD4" w:rsidP="00A629F0">
                <w:pPr>
                  <w:jc w:val="center"/>
                  <w:rPr>
                    <w:szCs w:val="21"/>
                  </w:rPr>
                </w:pPr>
                <w:r>
                  <w:rPr>
                    <w:szCs w:val="21"/>
                  </w:rPr>
                  <w:t>/</w:t>
                </w:r>
              </w:p>
            </w:tc>
            <w:sdt>
              <w:sdtPr>
                <w:rPr>
                  <w:szCs w:val="21"/>
                </w:rPr>
                <w:alias w:val="已出售证券投资损益"/>
                <w:tag w:val="_GBC_0f0c7917bede44958f8e7822def0f32d"/>
                <w:id w:val="1370576067"/>
                <w:lock w:val="sdtLocked"/>
              </w:sdtPr>
              <w:sdtEndPr/>
              <w:sdtContent>
                <w:tc>
                  <w:tcPr>
                    <w:tcW w:w="0" w:type="auto"/>
                    <w:shd w:val="clear" w:color="auto" w:fill="auto"/>
                    <w:vAlign w:val="center"/>
                  </w:tcPr>
                  <w:p w:rsidR="00277BD4" w:rsidRDefault="000F390C" w:rsidP="00A629F0">
                    <w:pPr>
                      <w:jc w:val="right"/>
                      <w:rPr>
                        <w:color w:val="008000"/>
                        <w:szCs w:val="21"/>
                      </w:rPr>
                    </w:pPr>
                    <w:r>
                      <w:rPr>
                        <w:szCs w:val="21"/>
                      </w:rPr>
                      <w:t>68,490.15</w:t>
                    </w:r>
                  </w:p>
                </w:tc>
              </w:sdtContent>
            </w:sdt>
          </w:tr>
          <w:tr w:rsidR="00277BD4" w:rsidTr="00F95495">
            <w:trPr>
              <w:jc w:val="center"/>
            </w:trPr>
            <w:tc>
              <w:tcPr>
                <w:tcW w:w="0" w:type="auto"/>
                <w:gridSpan w:val="4"/>
                <w:shd w:val="clear" w:color="auto" w:fill="auto"/>
              </w:tcPr>
              <w:p w:rsidR="00277BD4" w:rsidRDefault="00277BD4" w:rsidP="003A589C">
                <w:pPr>
                  <w:rPr>
                    <w:szCs w:val="21"/>
                  </w:rPr>
                </w:pPr>
                <w:r>
                  <w:rPr>
                    <w:szCs w:val="21"/>
                  </w:rPr>
                  <w:t>合计</w:t>
                </w:r>
              </w:p>
            </w:tc>
            <w:sdt>
              <w:sdtPr>
                <w:rPr>
                  <w:szCs w:val="21"/>
                </w:rPr>
                <w:alias w:val="证券投资初始投资金额合计"/>
                <w:tag w:val="_GBC_33064c4558da415487924375ea5a643e"/>
                <w:id w:val="152270784"/>
                <w:lock w:val="sdtLocked"/>
              </w:sdtPr>
              <w:sdtEndPr/>
              <w:sdtContent>
                <w:tc>
                  <w:tcPr>
                    <w:tcW w:w="0" w:type="auto"/>
                    <w:shd w:val="clear" w:color="auto" w:fill="auto"/>
                  </w:tcPr>
                  <w:p w:rsidR="00277BD4" w:rsidRDefault="006451A7" w:rsidP="0098574A">
                    <w:pPr>
                      <w:jc w:val="right"/>
                      <w:rPr>
                        <w:color w:val="008000"/>
                        <w:szCs w:val="21"/>
                      </w:rPr>
                    </w:pPr>
                    <w:r>
                      <w:rPr>
                        <w:szCs w:val="21"/>
                      </w:rPr>
                      <w:t>4,083,2</w:t>
                    </w:r>
                    <w:r>
                      <w:rPr>
                        <w:rFonts w:hint="eastAsia"/>
                        <w:szCs w:val="21"/>
                      </w:rPr>
                      <w:t>2</w:t>
                    </w:r>
                    <w:r w:rsidR="0098574A">
                      <w:rPr>
                        <w:szCs w:val="21"/>
                      </w:rPr>
                      <w:t>0.81</w:t>
                    </w:r>
                  </w:p>
                </w:tc>
              </w:sdtContent>
            </w:sdt>
            <w:tc>
              <w:tcPr>
                <w:tcW w:w="0" w:type="auto"/>
                <w:shd w:val="clear" w:color="auto" w:fill="auto"/>
              </w:tcPr>
              <w:p w:rsidR="00277BD4" w:rsidRDefault="00277BD4" w:rsidP="003A589C">
                <w:pPr>
                  <w:jc w:val="center"/>
                  <w:rPr>
                    <w:szCs w:val="21"/>
                  </w:rPr>
                </w:pPr>
                <w:r>
                  <w:rPr>
                    <w:szCs w:val="21"/>
                  </w:rPr>
                  <w:t>/</w:t>
                </w:r>
              </w:p>
            </w:tc>
            <w:sdt>
              <w:sdtPr>
                <w:rPr>
                  <w:szCs w:val="21"/>
                </w:rPr>
                <w:alias w:val="证券投资账面价值合计"/>
                <w:tag w:val="_GBC_c5e90950750648a6a03607034ff92408"/>
                <w:id w:val="1324463486"/>
                <w:lock w:val="sdtLocked"/>
              </w:sdtPr>
              <w:sdtEndPr/>
              <w:sdtContent>
                <w:tc>
                  <w:tcPr>
                    <w:tcW w:w="0" w:type="auto"/>
                    <w:shd w:val="clear" w:color="auto" w:fill="auto"/>
                  </w:tcPr>
                  <w:p w:rsidR="00277BD4" w:rsidRDefault="00277BD4" w:rsidP="00277BD4">
                    <w:pPr>
                      <w:jc w:val="right"/>
                      <w:rPr>
                        <w:color w:val="008000"/>
                        <w:szCs w:val="21"/>
                      </w:rPr>
                    </w:pPr>
                    <w:r>
                      <w:rPr>
                        <w:szCs w:val="21"/>
                      </w:rPr>
                      <w:t>3,567,022</w:t>
                    </w:r>
                    <w:r w:rsidR="007052C7">
                      <w:rPr>
                        <w:rFonts w:hint="eastAsia"/>
                        <w:szCs w:val="21"/>
                      </w:rPr>
                      <w:t>.00</w:t>
                    </w:r>
                  </w:p>
                </w:tc>
              </w:sdtContent>
            </w:sdt>
            <w:tc>
              <w:tcPr>
                <w:tcW w:w="0" w:type="auto"/>
                <w:shd w:val="clear" w:color="auto" w:fill="auto"/>
              </w:tcPr>
              <w:p w:rsidR="00277BD4" w:rsidRDefault="00EC458E" w:rsidP="00A629F0">
                <w:pPr>
                  <w:jc w:val="center"/>
                  <w:rPr>
                    <w:szCs w:val="21"/>
                  </w:rPr>
                </w:pPr>
                <w:r>
                  <w:rPr>
                    <w:rFonts w:hint="eastAsia"/>
                    <w:color w:val="000000"/>
                    <w:szCs w:val="21"/>
                  </w:rPr>
                  <w:t>100</w:t>
                </w:r>
              </w:p>
            </w:tc>
            <w:sdt>
              <w:sdtPr>
                <w:rPr>
                  <w:szCs w:val="21"/>
                </w:rPr>
                <w:alias w:val="证券投资损益合计"/>
                <w:tag w:val="_GBC_c1fa52cd920446bea45e435312cee1b5"/>
                <w:id w:val="295962412"/>
                <w:lock w:val="sdtLocked"/>
              </w:sdtPr>
              <w:sdtEndPr/>
              <w:sdtContent>
                <w:tc>
                  <w:tcPr>
                    <w:tcW w:w="0" w:type="auto"/>
                    <w:shd w:val="clear" w:color="auto" w:fill="auto"/>
                  </w:tcPr>
                  <w:p w:rsidR="00277BD4" w:rsidRDefault="0098574A" w:rsidP="0098574A">
                    <w:pPr>
                      <w:jc w:val="right"/>
                      <w:rPr>
                        <w:color w:val="008000"/>
                        <w:szCs w:val="21"/>
                      </w:rPr>
                    </w:pPr>
                    <w:r>
                      <w:rPr>
                        <w:szCs w:val="21"/>
                      </w:rPr>
                      <w:t>-247,797.85</w:t>
                    </w:r>
                  </w:p>
                </w:tc>
              </w:sdtContent>
            </w:sdt>
          </w:tr>
        </w:tbl>
        <w:p w:rsidR="003E137F" w:rsidRDefault="003E137F"/>
        <w:p w:rsidR="003E137F" w:rsidRDefault="003E137F"/>
        <w:p w:rsidR="003E137F" w:rsidRDefault="003E137F"/>
        <w:p w:rsidR="003E137F" w:rsidRDefault="003E137F"/>
        <w:p w:rsidR="00277BD4" w:rsidRDefault="00DF503C"/>
      </w:sdtContent>
    </w:sdt>
    <w:sdt>
      <w:sdtPr>
        <w:rPr>
          <w:rFonts w:ascii="宋体" w:hAnsi="宋体" w:cs="宋体" w:hint="eastAsia"/>
          <w:b w:val="0"/>
          <w:bCs w:val="0"/>
          <w:kern w:val="0"/>
          <w:szCs w:val="22"/>
        </w:rPr>
        <w:alias w:val="模块:持有其他上市公司股权情况"/>
        <w:tag w:val="_GBC_2ea61cb32e944cdfb39243fee5aa863d"/>
        <w:id w:val="1439792856"/>
        <w:lock w:val="sdtLocked"/>
        <w:placeholder>
          <w:docPart w:val="GBC22222222222222222222222222222"/>
        </w:placeholder>
      </w:sdtPr>
      <w:sdtEndPr>
        <w:rPr>
          <w:szCs w:val="21"/>
        </w:rPr>
      </w:sdtEndPr>
      <w:sdtContent>
        <w:p w:rsidR="006D23D1" w:rsidRDefault="004301BE" w:rsidP="00217E26">
          <w:pPr>
            <w:pStyle w:val="5"/>
            <w:numPr>
              <w:ilvl w:val="0"/>
              <w:numId w:val="17"/>
            </w:numPr>
            <w:rPr>
              <w:bCs w:val="0"/>
            </w:rPr>
          </w:pPr>
          <w:r>
            <w:rPr>
              <w:rFonts w:hint="eastAsia"/>
              <w:bCs w:val="0"/>
            </w:rPr>
            <w:t>持有其他上市公司股权情况</w:t>
          </w:r>
          <w:bookmarkEnd w:id="33"/>
          <w:bookmarkEnd w:id="34"/>
        </w:p>
        <w:sdt>
          <w:sdtPr>
            <w:alias w:val="是否适用：持有其他上市公司股权情况[双击切换]"/>
            <w:tag w:val="_GBC_7eab05f9277f4927b9572a0588694b87"/>
            <w:id w:val="-608734142"/>
            <w:lock w:val="sdtContentLocked"/>
            <w:placeholder>
              <w:docPart w:val="GBC22222222222222222222222222222"/>
            </w:placeholder>
          </w:sdtPr>
          <w:sdtEndPr/>
          <w:sdtContent>
            <w:p w:rsidR="006D23D1" w:rsidRDefault="004301BE">
              <w:r>
                <w:fldChar w:fldCharType="begin"/>
              </w:r>
              <w:r w:rsidR="00DE1818">
                <w:instrText xml:space="preserve"> MACROBUTTON  SnrToggleCheckbox √适用 </w:instrText>
              </w:r>
              <w:r>
                <w:fldChar w:fldCharType="end"/>
              </w:r>
              <w:r>
                <w:fldChar w:fldCharType="begin"/>
              </w:r>
              <w:r w:rsidR="00DE1818">
                <w:instrText xml:space="preserve"> MACROBUTTON  SnrToggleCheckbox □不适用 </w:instrText>
              </w:r>
              <w:r>
                <w:fldChar w:fldCharType="end"/>
              </w:r>
            </w:p>
          </w:sdtContent>
        </w:sdt>
        <w:p w:rsidR="006D23D1" w:rsidRDefault="004301BE">
          <w:pPr>
            <w:ind w:right="210"/>
            <w:jc w:val="right"/>
            <w:rPr>
              <w:szCs w:val="21"/>
            </w:rPr>
          </w:pPr>
          <w:r>
            <w:rPr>
              <w:rFonts w:hint="eastAsia"/>
              <w:szCs w:val="21"/>
            </w:rPr>
            <w:lastRenderedPageBreak/>
            <w:t>单位：</w:t>
          </w:r>
          <w:sdt>
            <w:sdtPr>
              <w:rPr>
                <w:rFonts w:hint="eastAsia"/>
                <w:szCs w:val="21"/>
              </w:rPr>
              <w:alias w:val="单位：持有其他上市公司股权情况"/>
              <w:tag w:val="_GBC_119929fec7a6422c94b0299fd97012f8"/>
              <w:id w:val="169627186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p>
        <w:tbl>
          <w:tblPr>
            <w:tblStyle w:val="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96"/>
            <w:gridCol w:w="236"/>
            <w:gridCol w:w="1316"/>
            <w:gridCol w:w="708"/>
            <w:gridCol w:w="712"/>
            <w:gridCol w:w="1856"/>
            <w:gridCol w:w="1226"/>
            <w:gridCol w:w="1316"/>
            <w:gridCol w:w="461"/>
            <w:gridCol w:w="461"/>
          </w:tblGrid>
          <w:tr w:rsidR="00B22D09" w:rsidRPr="000F0AAA" w:rsidTr="00AB42CC">
            <w:tc>
              <w:tcPr>
                <w:tcW w:w="0" w:type="auto"/>
                <w:shd w:val="clear" w:color="auto" w:fill="auto"/>
                <w:vAlign w:val="center"/>
              </w:tcPr>
              <w:p w:rsidR="00C33381" w:rsidRPr="000F0AAA" w:rsidRDefault="00C33381" w:rsidP="00C33381">
                <w:pPr>
                  <w:jc w:val="center"/>
                  <w:rPr>
                    <w:sz w:val="18"/>
                    <w:szCs w:val="18"/>
                  </w:rPr>
                </w:pPr>
                <w:r w:rsidRPr="000F0AAA">
                  <w:rPr>
                    <w:sz w:val="18"/>
                    <w:szCs w:val="18"/>
                  </w:rPr>
                  <w:t>证券代码</w:t>
                </w:r>
              </w:p>
            </w:tc>
            <w:tc>
              <w:tcPr>
                <w:tcW w:w="0" w:type="auto"/>
                <w:shd w:val="clear" w:color="auto" w:fill="auto"/>
                <w:vAlign w:val="center"/>
              </w:tcPr>
              <w:p w:rsidR="00C33381" w:rsidRPr="000F0AAA" w:rsidRDefault="00C33381" w:rsidP="00C33381">
                <w:pPr>
                  <w:jc w:val="center"/>
                  <w:rPr>
                    <w:sz w:val="18"/>
                    <w:szCs w:val="18"/>
                  </w:rPr>
                </w:pPr>
                <w:r w:rsidRPr="000F0AAA">
                  <w:rPr>
                    <w:sz w:val="18"/>
                    <w:szCs w:val="18"/>
                  </w:rPr>
                  <w:t>证券简称</w:t>
                </w:r>
              </w:p>
            </w:tc>
            <w:tc>
              <w:tcPr>
                <w:tcW w:w="0" w:type="auto"/>
                <w:shd w:val="clear" w:color="auto" w:fill="auto"/>
                <w:vAlign w:val="center"/>
              </w:tcPr>
              <w:p w:rsidR="00C33381" w:rsidRPr="000F0AAA" w:rsidRDefault="00C33381" w:rsidP="00C33381">
                <w:pPr>
                  <w:jc w:val="center"/>
                  <w:rPr>
                    <w:sz w:val="18"/>
                    <w:szCs w:val="18"/>
                  </w:rPr>
                </w:pPr>
                <w:r w:rsidRPr="000F0AAA">
                  <w:rPr>
                    <w:rFonts w:hint="eastAsia"/>
                    <w:sz w:val="18"/>
                    <w:szCs w:val="18"/>
                  </w:rPr>
                  <w:t>最初投资成本</w:t>
                </w:r>
              </w:p>
            </w:tc>
            <w:tc>
              <w:tcPr>
                <w:tcW w:w="1056" w:type="dxa"/>
                <w:shd w:val="clear" w:color="auto" w:fill="auto"/>
                <w:vAlign w:val="center"/>
              </w:tcPr>
              <w:p w:rsidR="00C33381" w:rsidRPr="000F0AAA" w:rsidRDefault="00C33381" w:rsidP="00C33381">
                <w:pPr>
                  <w:jc w:val="center"/>
                  <w:rPr>
                    <w:sz w:val="18"/>
                    <w:szCs w:val="18"/>
                  </w:rPr>
                </w:pPr>
                <w:r w:rsidRPr="000F0AAA">
                  <w:rPr>
                    <w:rFonts w:hint="eastAsia"/>
                    <w:sz w:val="18"/>
                    <w:szCs w:val="18"/>
                  </w:rPr>
                  <w:t>期初持股比例（%）</w:t>
                </w:r>
              </w:p>
            </w:tc>
            <w:tc>
              <w:tcPr>
                <w:tcW w:w="1067" w:type="dxa"/>
                <w:shd w:val="clear" w:color="auto" w:fill="auto"/>
                <w:vAlign w:val="center"/>
              </w:tcPr>
              <w:p w:rsidR="00C33381" w:rsidRPr="000F0AAA" w:rsidRDefault="00C33381" w:rsidP="00C33381">
                <w:pPr>
                  <w:jc w:val="center"/>
                  <w:rPr>
                    <w:sz w:val="18"/>
                    <w:szCs w:val="18"/>
                  </w:rPr>
                </w:pPr>
                <w:r w:rsidRPr="000F0AAA">
                  <w:rPr>
                    <w:rFonts w:hint="eastAsia"/>
                    <w:sz w:val="18"/>
                    <w:szCs w:val="18"/>
                  </w:rPr>
                  <w:t>期末持股比例（%）</w:t>
                </w:r>
              </w:p>
            </w:tc>
            <w:tc>
              <w:tcPr>
                <w:tcW w:w="0" w:type="auto"/>
                <w:shd w:val="clear" w:color="auto" w:fill="auto"/>
                <w:vAlign w:val="center"/>
              </w:tcPr>
              <w:p w:rsidR="00C33381" w:rsidRPr="000F0AAA" w:rsidRDefault="00C33381" w:rsidP="00C33381">
                <w:pPr>
                  <w:jc w:val="center"/>
                  <w:rPr>
                    <w:sz w:val="18"/>
                    <w:szCs w:val="18"/>
                  </w:rPr>
                </w:pPr>
                <w:r w:rsidRPr="000F0AAA">
                  <w:rPr>
                    <w:sz w:val="18"/>
                    <w:szCs w:val="18"/>
                  </w:rPr>
                  <w:t>期末账面值</w:t>
                </w:r>
              </w:p>
            </w:tc>
            <w:tc>
              <w:tcPr>
                <w:tcW w:w="0" w:type="auto"/>
                <w:shd w:val="clear" w:color="auto" w:fill="auto"/>
                <w:vAlign w:val="center"/>
              </w:tcPr>
              <w:p w:rsidR="00C33381" w:rsidRPr="000F0AAA" w:rsidRDefault="00C33381" w:rsidP="00C33381">
                <w:pPr>
                  <w:jc w:val="center"/>
                  <w:rPr>
                    <w:sz w:val="18"/>
                    <w:szCs w:val="18"/>
                  </w:rPr>
                </w:pPr>
                <w:r w:rsidRPr="000F0AAA">
                  <w:rPr>
                    <w:rFonts w:hint="eastAsia"/>
                    <w:sz w:val="18"/>
                    <w:szCs w:val="18"/>
                  </w:rPr>
                  <w:t>报告期损益</w:t>
                </w:r>
              </w:p>
            </w:tc>
            <w:tc>
              <w:tcPr>
                <w:tcW w:w="0" w:type="auto"/>
                <w:shd w:val="clear" w:color="auto" w:fill="auto"/>
                <w:vAlign w:val="center"/>
              </w:tcPr>
              <w:p w:rsidR="00C33381" w:rsidRPr="000F0AAA" w:rsidRDefault="00C33381" w:rsidP="00C33381">
                <w:pPr>
                  <w:jc w:val="center"/>
                  <w:rPr>
                    <w:sz w:val="18"/>
                    <w:szCs w:val="18"/>
                  </w:rPr>
                </w:pPr>
                <w:r w:rsidRPr="000F0AAA">
                  <w:rPr>
                    <w:rFonts w:hint="eastAsia"/>
                    <w:sz w:val="18"/>
                    <w:szCs w:val="18"/>
                  </w:rPr>
                  <w:t>报告期所有者权益变动</w:t>
                </w:r>
              </w:p>
            </w:tc>
            <w:tc>
              <w:tcPr>
                <w:tcW w:w="846" w:type="dxa"/>
                <w:shd w:val="clear" w:color="auto" w:fill="auto"/>
                <w:vAlign w:val="center"/>
              </w:tcPr>
              <w:p w:rsidR="00C33381" w:rsidRPr="000F0AAA" w:rsidRDefault="00C33381" w:rsidP="00C33381">
                <w:pPr>
                  <w:jc w:val="center"/>
                  <w:rPr>
                    <w:sz w:val="18"/>
                    <w:szCs w:val="18"/>
                  </w:rPr>
                </w:pPr>
                <w:r w:rsidRPr="000F0AAA">
                  <w:rPr>
                    <w:rFonts w:hint="eastAsia"/>
                    <w:sz w:val="18"/>
                    <w:szCs w:val="18"/>
                  </w:rPr>
                  <w:t>会计核算科目</w:t>
                </w:r>
              </w:p>
            </w:tc>
            <w:tc>
              <w:tcPr>
                <w:tcW w:w="846" w:type="dxa"/>
                <w:shd w:val="clear" w:color="auto" w:fill="auto"/>
                <w:vAlign w:val="center"/>
              </w:tcPr>
              <w:p w:rsidR="00C33381" w:rsidRPr="000F0AAA" w:rsidRDefault="00C33381" w:rsidP="00C33381">
                <w:pPr>
                  <w:jc w:val="center"/>
                  <w:rPr>
                    <w:sz w:val="18"/>
                    <w:szCs w:val="18"/>
                  </w:rPr>
                </w:pPr>
                <w:r w:rsidRPr="000F0AAA">
                  <w:rPr>
                    <w:sz w:val="18"/>
                    <w:szCs w:val="18"/>
                  </w:rPr>
                  <w:t>股份来源</w:t>
                </w:r>
              </w:p>
            </w:tc>
          </w:tr>
          <w:sdt>
            <w:sdtPr>
              <w:rPr>
                <w:sz w:val="18"/>
                <w:szCs w:val="18"/>
              </w:rPr>
              <w:alias w:val="上市公司持有其他上市公司股权情况明细"/>
              <w:tag w:val="_GBC_5e63676766034f12b7b2ece13c54abf6"/>
              <w:id w:val="1420753801"/>
              <w:lock w:val="sdtLocked"/>
            </w:sdtPr>
            <w:sdtEndPr/>
            <w:sdtContent>
              <w:tr w:rsidR="00B22D09" w:rsidRPr="000F0AAA" w:rsidTr="00A629F0">
                <w:sdt>
                  <w:sdtPr>
                    <w:rPr>
                      <w:sz w:val="18"/>
                      <w:szCs w:val="18"/>
                    </w:rPr>
                    <w:alias w:val="上市公司持有其他上市公司股权情况明细－证券代码"/>
                    <w:tag w:val="_GBC_1dfa21e6e95c4a608be8cfb7e7eb809f"/>
                    <w:id w:val="-1240795096"/>
                    <w:lock w:val="sdtLocked"/>
                  </w:sdtPr>
                  <w:sdtEndPr/>
                  <w:sdtContent>
                    <w:tc>
                      <w:tcPr>
                        <w:tcW w:w="0" w:type="auto"/>
                        <w:shd w:val="clear" w:color="auto" w:fill="auto"/>
                        <w:vAlign w:val="center"/>
                      </w:tcPr>
                      <w:p w:rsidR="00C33381" w:rsidRPr="000F0AAA" w:rsidRDefault="00C33381" w:rsidP="00A629F0">
                        <w:pPr>
                          <w:jc w:val="center"/>
                          <w:rPr>
                            <w:color w:val="008000"/>
                            <w:sz w:val="18"/>
                            <w:szCs w:val="18"/>
                          </w:rPr>
                        </w:pPr>
                        <w:r w:rsidRPr="000F0AAA">
                          <w:rPr>
                            <w:rFonts w:hint="eastAsia"/>
                            <w:sz w:val="18"/>
                            <w:szCs w:val="18"/>
                          </w:rPr>
                          <w:t>600000</w:t>
                        </w:r>
                      </w:p>
                    </w:tc>
                  </w:sdtContent>
                </w:sdt>
                <w:sdt>
                  <w:sdtPr>
                    <w:rPr>
                      <w:sz w:val="18"/>
                      <w:szCs w:val="18"/>
                    </w:rPr>
                    <w:alias w:val="上市公司持有其他上市公司股权情况明细－证券简称"/>
                    <w:tag w:val="_GBC_415639ee38de4514a819d1eaddd6a803"/>
                    <w:id w:val="-2093461083"/>
                    <w:lock w:val="sdtLocked"/>
                  </w:sdtPr>
                  <w:sdtEndPr/>
                  <w:sdtContent>
                    <w:tc>
                      <w:tcPr>
                        <w:tcW w:w="0" w:type="auto"/>
                        <w:shd w:val="clear" w:color="auto" w:fill="auto"/>
                      </w:tcPr>
                      <w:p w:rsidR="00C33381" w:rsidRPr="000F0AAA" w:rsidRDefault="00C33381" w:rsidP="00C33381">
                        <w:pPr>
                          <w:rPr>
                            <w:color w:val="008000"/>
                            <w:sz w:val="18"/>
                            <w:szCs w:val="18"/>
                          </w:rPr>
                        </w:pPr>
                        <w:r w:rsidRPr="000F0AAA">
                          <w:rPr>
                            <w:rFonts w:hint="eastAsia"/>
                            <w:sz w:val="18"/>
                            <w:szCs w:val="18"/>
                          </w:rPr>
                          <w:t>浦发银行</w:t>
                        </w:r>
                      </w:p>
                    </w:tc>
                  </w:sdtContent>
                </w:sdt>
                <w:sdt>
                  <w:sdtPr>
                    <w:rPr>
                      <w:sz w:val="18"/>
                      <w:szCs w:val="18"/>
                    </w:rPr>
                    <w:alias w:val="上市公司持有其他上市公司股权情况明细－初始投资金额"/>
                    <w:tag w:val="_GBC_643ffcdd89a94a4b8bffc5be11a32521"/>
                    <w:id w:val="-1949459139"/>
                    <w:lock w:val="sdtLocked"/>
                  </w:sdtPr>
                  <w:sdtEndPr/>
                  <w:sdtContent>
                    <w:tc>
                      <w:tcPr>
                        <w:tcW w:w="0" w:type="auto"/>
                        <w:shd w:val="clear" w:color="auto" w:fill="auto"/>
                        <w:vAlign w:val="center"/>
                      </w:tcPr>
                      <w:p w:rsidR="00C33381" w:rsidRPr="000F0AAA" w:rsidRDefault="00C33381" w:rsidP="006650FB">
                        <w:pPr>
                          <w:jc w:val="right"/>
                          <w:rPr>
                            <w:color w:val="008000"/>
                            <w:sz w:val="18"/>
                            <w:szCs w:val="18"/>
                          </w:rPr>
                        </w:pPr>
                        <w:r w:rsidRPr="000F0AAA">
                          <w:rPr>
                            <w:sz w:val="18"/>
                            <w:szCs w:val="18"/>
                          </w:rPr>
                          <w:t>1,918,469.91</w:t>
                        </w:r>
                      </w:p>
                    </w:tc>
                  </w:sdtContent>
                </w:sdt>
                <w:sdt>
                  <w:sdtPr>
                    <w:rPr>
                      <w:sz w:val="18"/>
                      <w:szCs w:val="18"/>
                    </w:rPr>
                    <w:alias w:val="上市公司持有其他上市公司股权情况明细－占该公司股权比例"/>
                    <w:tag w:val="_GBC_22665d6515ca42989dcd11b4a37e485e"/>
                    <w:id w:val="2094746727"/>
                    <w:lock w:val="sdtLocked"/>
                  </w:sdtPr>
                  <w:sdtEndPr/>
                  <w:sdtContent>
                    <w:tc>
                      <w:tcPr>
                        <w:tcW w:w="1056" w:type="dxa"/>
                        <w:shd w:val="clear" w:color="auto" w:fill="auto"/>
                        <w:vAlign w:val="center"/>
                      </w:tcPr>
                      <w:p w:rsidR="00C33381" w:rsidRPr="000F0AAA" w:rsidRDefault="00C33381" w:rsidP="00A629F0">
                        <w:pPr>
                          <w:jc w:val="center"/>
                          <w:rPr>
                            <w:color w:val="008000"/>
                            <w:sz w:val="18"/>
                            <w:szCs w:val="18"/>
                          </w:rPr>
                        </w:pPr>
                        <w:r w:rsidRPr="000F0AAA">
                          <w:rPr>
                            <w:rFonts w:hint="eastAsia"/>
                            <w:sz w:val="18"/>
                            <w:szCs w:val="18"/>
                          </w:rPr>
                          <w:t>0.033</w:t>
                        </w:r>
                      </w:p>
                    </w:tc>
                  </w:sdtContent>
                </w:sdt>
                <w:sdt>
                  <w:sdtPr>
                    <w:rPr>
                      <w:sz w:val="18"/>
                      <w:szCs w:val="18"/>
                    </w:rPr>
                    <w:alias w:val="上市公司持有其他上市公司股权情况明细－占该公司股权比例"/>
                    <w:tag w:val="_GBC_ba6e9255e9854a3db9d6deb77a3fac6f"/>
                    <w:id w:val="1872487371"/>
                    <w:lock w:val="sdtLocked"/>
                  </w:sdtPr>
                  <w:sdtEndPr/>
                  <w:sdtContent>
                    <w:tc>
                      <w:tcPr>
                        <w:tcW w:w="1067" w:type="dxa"/>
                        <w:shd w:val="clear" w:color="auto" w:fill="auto"/>
                        <w:vAlign w:val="center"/>
                      </w:tcPr>
                      <w:p w:rsidR="00C33381" w:rsidRPr="000F0AAA" w:rsidRDefault="00133A0E" w:rsidP="00A629F0">
                        <w:pPr>
                          <w:jc w:val="center"/>
                          <w:rPr>
                            <w:color w:val="008000"/>
                            <w:sz w:val="18"/>
                            <w:szCs w:val="18"/>
                          </w:rPr>
                        </w:pPr>
                        <w:r w:rsidRPr="000F0AAA">
                          <w:rPr>
                            <w:rFonts w:hint="eastAsia"/>
                            <w:sz w:val="18"/>
                            <w:szCs w:val="18"/>
                          </w:rPr>
                          <w:t>0.03</w:t>
                        </w:r>
                        <w:r w:rsidR="00E36CE9">
                          <w:rPr>
                            <w:rFonts w:hint="eastAsia"/>
                            <w:sz w:val="18"/>
                            <w:szCs w:val="18"/>
                          </w:rPr>
                          <w:t>1</w:t>
                        </w:r>
                      </w:p>
                    </w:tc>
                  </w:sdtContent>
                </w:sdt>
                <w:sdt>
                  <w:sdtPr>
                    <w:rPr>
                      <w:sz w:val="18"/>
                      <w:szCs w:val="18"/>
                    </w:rPr>
                    <w:alias w:val="上市公司持有其他上市公司股权情况明细－账面值"/>
                    <w:tag w:val="_GBC_62074ca7dbae4266af735f46ee30169f"/>
                    <w:id w:val="1205905875"/>
                    <w:lock w:val="sdtLocked"/>
                  </w:sdtPr>
                  <w:sdtEndPr/>
                  <w:sdtContent>
                    <w:tc>
                      <w:tcPr>
                        <w:tcW w:w="0" w:type="auto"/>
                        <w:shd w:val="clear" w:color="auto" w:fill="auto"/>
                        <w:vAlign w:val="center"/>
                      </w:tcPr>
                      <w:p w:rsidR="00C33381" w:rsidRPr="000F0AAA" w:rsidRDefault="0067284F" w:rsidP="006650FB">
                        <w:pPr>
                          <w:jc w:val="right"/>
                          <w:rPr>
                            <w:color w:val="008000"/>
                            <w:sz w:val="18"/>
                            <w:szCs w:val="18"/>
                          </w:rPr>
                        </w:pPr>
                        <w:r w:rsidRPr="000F0AAA">
                          <w:rPr>
                            <w:sz w:val="18"/>
                            <w:szCs w:val="18"/>
                          </w:rPr>
                          <w:t>105,358,453.20</w:t>
                        </w:r>
                      </w:p>
                    </w:tc>
                  </w:sdtContent>
                </w:sdt>
                <w:sdt>
                  <w:sdtPr>
                    <w:rPr>
                      <w:sz w:val="18"/>
                      <w:szCs w:val="18"/>
                    </w:rPr>
                    <w:alias w:val="上市公司持有其他上市公司股权情况明细－投资损益"/>
                    <w:tag w:val="_GBC_7f6f0f8647e8407dad0ee2484114d0f6"/>
                    <w:id w:val="1720396120"/>
                    <w:lock w:val="sdtLocked"/>
                  </w:sdtPr>
                  <w:sdtEndPr/>
                  <w:sdtContent>
                    <w:tc>
                      <w:tcPr>
                        <w:tcW w:w="0" w:type="auto"/>
                        <w:shd w:val="clear" w:color="auto" w:fill="auto"/>
                        <w:vAlign w:val="center"/>
                      </w:tcPr>
                      <w:p w:rsidR="00C33381" w:rsidRPr="000F0AAA" w:rsidRDefault="00613884" w:rsidP="006650FB">
                        <w:pPr>
                          <w:jc w:val="right"/>
                          <w:rPr>
                            <w:color w:val="008000"/>
                            <w:sz w:val="18"/>
                            <w:szCs w:val="18"/>
                          </w:rPr>
                        </w:pPr>
                        <w:r>
                          <w:rPr>
                            <w:sz w:val="18"/>
                            <w:szCs w:val="18"/>
                          </w:rPr>
                          <w:t>3,168,074.00</w:t>
                        </w:r>
                      </w:p>
                    </w:tc>
                  </w:sdtContent>
                </w:sdt>
                <w:sdt>
                  <w:sdtPr>
                    <w:rPr>
                      <w:sz w:val="18"/>
                      <w:szCs w:val="18"/>
                    </w:rPr>
                    <w:alias w:val="上市公司持有其他上市公司股权情况明细－所有者权益变动"/>
                    <w:tag w:val="_GBC_c4630b804d4248008a979bd583bb2e50"/>
                    <w:id w:val="1877271296"/>
                    <w:lock w:val="sdtLocked"/>
                  </w:sdtPr>
                  <w:sdtEndPr/>
                  <w:sdtContent>
                    <w:tc>
                      <w:tcPr>
                        <w:tcW w:w="0" w:type="auto"/>
                        <w:shd w:val="clear" w:color="auto" w:fill="auto"/>
                        <w:vAlign w:val="center"/>
                      </w:tcPr>
                      <w:p w:rsidR="00C33381" w:rsidRPr="000F0AAA" w:rsidRDefault="00B22D09" w:rsidP="006650FB">
                        <w:pPr>
                          <w:jc w:val="right"/>
                          <w:rPr>
                            <w:color w:val="008000"/>
                            <w:sz w:val="18"/>
                            <w:szCs w:val="18"/>
                          </w:rPr>
                        </w:pPr>
                        <w:r>
                          <w:rPr>
                            <w:sz w:val="18"/>
                            <w:szCs w:val="18"/>
                          </w:rPr>
                          <w:t>-5,273,459</w:t>
                        </w:r>
                        <w:r>
                          <w:rPr>
                            <w:rFonts w:hint="eastAsia"/>
                            <w:sz w:val="18"/>
                            <w:szCs w:val="18"/>
                          </w:rPr>
                          <w:t>.</w:t>
                        </w:r>
                        <w:r>
                          <w:rPr>
                            <w:sz w:val="18"/>
                            <w:szCs w:val="18"/>
                          </w:rPr>
                          <w:t>1</w:t>
                        </w:r>
                        <w:r>
                          <w:rPr>
                            <w:rFonts w:hint="eastAsia"/>
                            <w:sz w:val="18"/>
                            <w:szCs w:val="18"/>
                          </w:rPr>
                          <w:t>0</w:t>
                        </w:r>
                      </w:p>
                    </w:tc>
                  </w:sdtContent>
                </w:sdt>
                <w:sdt>
                  <w:sdtPr>
                    <w:rPr>
                      <w:sz w:val="18"/>
                      <w:szCs w:val="18"/>
                    </w:rPr>
                    <w:alias w:val="上市公司持有其他上市公司股权情况明细－会计核算科目"/>
                    <w:tag w:val="_GBC_388e1144d9394520972557488b0b8747"/>
                    <w:id w:val="-666163616"/>
                    <w:lock w:val="sdtLocked"/>
                  </w:sdtPr>
                  <w:sdtEndPr/>
                  <w:sdtContent>
                    <w:tc>
                      <w:tcPr>
                        <w:tcW w:w="846" w:type="dxa"/>
                        <w:shd w:val="clear" w:color="auto" w:fill="auto"/>
                      </w:tcPr>
                      <w:p w:rsidR="00C33381" w:rsidRPr="000F0AAA" w:rsidRDefault="00544371" w:rsidP="00544371">
                        <w:pPr>
                          <w:rPr>
                            <w:color w:val="008000"/>
                            <w:sz w:val="18"/>
                            <w:szCs w:val="18"/>
                          </w:rPr>
                        </w:pPr>
                        <w:r w:rsidRPr="000F0AAA">
                          <w:rPr>
                            <w:rFonts w:hint="eastAsia"/>
                            <w:sz w:val="18"/>
                            <w:szCs w:val="18"/>
                          </w:rPr>
                          <w:t>可供出售金融资产</w:t>
                        </w:r>
                      </w:p>
                    </w:tc>
                  </w:sdtContent>
                </w:sdt>
                <w:sdt>
                  <w:sdtPr>
                    <w:rPr>
                      <w:sz w:val="18"/>
                      <w:szCs w:val="18"/>
                    </w:rPr>
                    <w:alias w:val="上市公司持有其他上市公司股权情况明细－股份来源"/>
                    <w:tag w:val="_GBC_50b3bc4590a84aba9a75280171b52ef7"/>
                    <w:id w:val="-1930340832"/>
                    <w:lock w:val="sdtLocked"/>
                  </w:sdtPr>
                  <w:sdtEndPr/>
                  <w:sdtContent>
                    <w:tc>
                      <w:tcPr>
                        <w:tcW w:w="846" w:type="dxa"/>
                        <w:shd w:val="clear" w:color="auto" w:fill="auto"/>
                      </w:tcPr>
                      <w:p w:rsidR="00C33381" w:rsidRPr="000F0AAA" w:rsidRDefault="00C33381" w:rsidP="00C33381">
                        <w:pPr>
                          <w:rPr>
                            <w:color w:val="008000"/>
                            <w:sz w:val="18"/>
                            <w:szCs w:val="18"/>
                          </w:rPr>
                        </w:pPr>
                        <w:r w:rsidRPr="000F0AAA">
                          <w:rPr>
                            <w:rFonts w:hint="eastAsia"/>
                            <w:sz w:val="18"/>
                            <w:szCs w:val="18"/>
                          </w:rPr>
                          <w:t>认购法人股</w:t>
                        </w:r>
                      </w:p>
                    </w:tc>
                  </w:sdtContent>
                </w:sdt>
              </w:tr>
            </w:sdtContent>
          </w:sdt>
          <w:sdt>
            <w:sdtPr>
              <w:rPr>
                <w:sz w:val="18"/>
                <w:szCs w:val="18"/>
              </w:rPr>
              <w:alias w:val="上市公司持有其他上市公司股权情况明细"/>
              <w:tag w:val="_GBC_5e63676766034f12b7b2ece13c54abf6"/>
              <w:id w:val="1036471273"/>
              <w:lock w:val="sdtLocked"/>
            </w:sdtPr>
            <w:sdtEndPr/>
            <w:sdtContent>
              <w:tr w:rsidR="00B22D09" w:rsidRPr="000F0AAA" w:rsidTr="00A629F0">
                <w:sdt>
                  <w:sdtPr>
                    <w:rPr>
                      <w:sz w:val="18"/>
                      <w:szCs w:val="18"/>
                    </w:rPr>
                    <w:alias w:val="上市公司持有其他上市公司股权情况明细－证券代码"/>
                    <w:tag w:val="_GBC_1dfa21e6e95c4a608be8cfb7e7eb809f"/>
                    <w:id w:val="584660309"/>
                    <w:lock w:val="sdtLocked"/>
                  </w:sdtPr>
                  <w:sdtEndPr/>
                  <w:sdtContent>
                    <w:tc>
                      <w:tcPr>
                        <w:tcW w:w="0" w:type="auto"/>
                        <w:shd w:val="clear" w:color="auto" w:fill="auto"/>
                        <w:vAlign w:val="center"/>
                      </w:tcPr>
                      <w:p w:rsidR="00C33381" w:rsidRPr="000F0AAA" w:rsidRDefault="00C33381" w:rsidP="00A629F0">
                        <w:pPr>
                          <w:jc w:val="center"/>
                          <w:rPr>
                            <w:color w:val="008000"/>
                            <w:sz w:val="18"/>
                            <w:szCs w:val="18"/>
                          </w:rPr>
                        </w:pPr>
                        <w:r w:rsidRPr="000F0AAA">
                          <w:rPr>
                            <w:rFonts w:hint="eastAsia"/>
                            <w:sz w:val="18"/>
                            <w:szCs w:val="18"/>
                          </w:rPr>
                          <w:t>601579</w:t>
                        </w:r>
                      </w:p>
                    </w:tc>
                  </w:sdtContent>
                </w:sdt>
                <w:sdt>
                  <w:sdtPr>
                    <w:rPr>
                      <w:sz w:val="18"/>
                      <w:szCs w:val="18"/>
                    </w:rPr>
                    <w:alias w:val="上市公司持有其他上市公司股权情况明细－证券简称"/>
                    <w:tag w:val="_GBC_415639ee38de4514a819d1eaddd6a803"/>
                    <w:id w:val="1493304350"/>
                    <w:lock w:val="sdtLocked"/>
                  </w:sdtPr>
                  <w:sdtEndPr/>
                  <w:sdtContent>
                    <w:tc>
                      <w:tcPr>
                        <w:tcW w:w="0" w:type="auto"/>
                        <w:shd w:val="clear" w:color="auto" w:fill="auto"/>
                      </w:tcPr>
                      <w:p w:rsidR="00C33381" w:rsidRPr="000F0AAA" w:rsidRDefault="00C33381" w:rsidP="00C33381">
                        <w:pPr>
                          <w:rPr>
                            <w:color w:val="008000"/>
                            <w:sz w:val="18"/>
                            <w:szCs w:val="18"/>
                          </w:rPr>
                        </w:pPr>
                        <w:r w:rsidRPr="000F0AAA">
                          <w:rPr>
                            <w:rFonts w:hint="eastAsia"/>
                            <w:sz w:val="18"/>
                            <w:szCs w:val="18"/>
                          </w:rPr>
                          <w:t>会</w:t>
                        </w:r>
                        <w:proofErr w:type="gramStart"/>
                        <w:r w:rsidRPr="000F0AAA">
                          <w:rPr>
                            <w:rFonts w:hint="eastAsia"/>
                            <w:sz w:val="18"/>
                            <w:szCs w:val="18"/>
                          </w:rPr>
                          <w:t>稽</w:t>
                        </w:r>
                        <w:proofErr w:type="gramEnd"/>
                        <w:r w:rsidRPr="000F0AAA">
                          <w:rPr>
                            <w:rFonts w:hint="eastAsia"/>
                            <w:sz w:val="18"/>
                            <w:szCs w:val="18"/>
                          </w:rPr>
                          <w:t>山</w:t>
                        </w:r>
                      </w:p>
                    </w:tc>
                  </w:sdtContent>
                </w:sdt>
                <w:sdt>
                  <w:sdtPr>
                    <w:rPr>
                      <w:sz w:val="18"/>
                      <w:szCs w:val="18"/>
                    </w:rPr>
                    <w:alias w:val="上市公司持有其他上市公司股权情况明细－初始投资金额"/>
                    <w:tag w:val="_GBC_643ffcdd89a94a4b8bffc5be11a32521"/>
                    <w:id w:val="1185639610"/>
                    <w:lock w:val="sdtLocked"/>
                  </w:sdtPr>
                  <w:sdtEndPr/>
                  <w:sdtContent>
                    <w:tc>
                      <w:tcPr>
                        <w:tcW w:w="0" w:type="auto"/>
                        <w:shd w:val="clear" w:color="auto" w:fill="auto"/>
                        <w:vAlign w:val="center"/>
                      </w:tcPr>
                      <w:p w:rsidR="00C33381" w:rsidRPr="000F0AAA" w:rsidRDefault="00C33381" w:rsidP="006650FB">
                        <w:pPr>
                          <w:jc w:val="right"/>
                          <w:rPr>
                            <w:color w:val="008000"/>
                            <w:sz w:val="18"/>
                            <w:szCs w:val="18"/>
                          </w:rPr>
                        </w:pPr>
                        <w:r w:rsidRPr="000F0AAA">
                          <w:rPr>
                            <w:sz w:val="18"/>
                            <w:szCs w:val="18"/>
                          </w:rPr>
                          <w:t>88,651,260.00</w:t>
                        </w:r>
                      </w:p>
                    </w:tc>
                  </w:sdtContent>
                </w:sdt>
                <w:sdt>
                  <w:sdtPr>
                    <w:rPr>
                      <w:sz w:val="18"/>
                      <w:szCs w:val="18"/>
                    </w:rPr>
                    <w:alias w:val="上市公司持有其他上市公司股权情况明细－占该公司股权比例"/>
                    <w:tag w:val="_GBC_22665d6515ca42989dcd11b4a37e485e"/>
                    <w:id w:val="-2140322927"/>
                    <w:lock w:val="sdtLocked"/>
                  </w:sdtPr>
                  <w:sdtEndPr/>
                  <w:sdtContent>
                    <w:tc>
                      <w:tcPr>
                        <w:tcW w:w="1056" w:type="dxa"/>
                        <w:shd w:val="clear" w:color="auto" w:fill="auto"/>
                        <w:vAlign w:val="center"/>
                      </w:tcPr>
                      <w:p w:rsidR="00C33381" w:rsidRPr="000F0AAA" w:rsidRDefault="00C33381" w:rsidP="00A629F0">
                        <w:pPr>
                          <w:jc w:val="center"/>
                          <w:rPr>
                            <w:color w:val="008000"/>
                            <w:sz w:val="18"/>
                            <w:szCs w:val="18"/>
                          </w:rPr>
                        </w:pPr>
                        <w:r w:rsidRPr="000F0AAA">
                          <w:rPr>
                            <w:rFonts w:hint="eastAsia"/>
                            <w:sz w:val="18"/>
                            <w:szCs w:val="18"/>
                          </w:rPr>
                          <w:t>25.5</w:t>
                        </w:r>
                      </w:p>
                    </w:tc>
                  </w:sdtContent>
                </w:sdt>
                <w:sdt>
                  <w:sdtPr>
                    <w:rPr>
                      <w:sz w:val="18"/>
                      <w:szCs w:val="18"/>
                    </w:rPr>
                    <w:alias w:val="上市公司持有其他上市公司股权情况明细－占该公司股权比例"/>
                    <w:tag w:val="_GBC_ba6e9255e9854a3db9d6deb77a3fac6f"/>
                    <w:id w:val="1702510811"/>
                    <w:lock w:val="sdtLocked"/>
                  </w:sdtPr>
                  <w:sdtEndPr/>
                  <w:sdtContent>
                    <w:tc>
                      <w:tcPr>
                        <w:tcW w:w="1067" w:type="dxa"/>
                        <w:shd w:val="clear" w:color="auto" w:fill="auto"/>
                        <w:vAlign w:val="center"/>
                      </w:tcPr>
                      <w:p w:rsidR="00C33381" w:rsidRPr="000F0AAA" w:rsidRDefault="00C33381" w:rsidP="00A629F0">
                        <w:pPr>
                          <w:jc w:val="center"/>
                          <w:rPr>
                            <w:color w:val="008000"/>
                            <w:sz w:val="18"/>
                            <w:szCs w:val="18"/>
                          </w:rPr>
                        </w:pPr>
                        <w:r w:rsidRPr="000F0AAA">
                          <w:rPr>
                            <w:rFonts w:hint="eastAsia"/>
                            <w:sz w:val="18"/>
                            <w:szCs w:val="18"/>
                          </w:rPr>
                          <w:t>25.5</w:t>
                        </w:r>
                      </w:p>
                    </w:tc>
                  </w:sdtContent>
                </w:sdt>
                <w:sdt>
                  <w:sdtPr>
                    <w:rPr>
                      <w:sz w:val="18"/>
                      <w:szCs w:val="18"/>
                    </w:rPr>
                    <w:alias w:val="上市公司持有其他上市公司股权情况明细－账面值"/>
                    <w:tag w:val="_GBC_62074ca7dbae4266af735f46ee30169f"/>
                    <w:id w:val="1652094950"/>
                    <w:lock w:val="sdtLocked"/>
                  </w:sdtPr>
                  <w:sdtEndPr/>
                  <w:sdtContent>
                    <w:tc>
                      <w:tcPr>
                        <w:tcW w:w="0" w:type="auto"/>
                        <w:shd w:val="clear" w:color="auto" w:fill="auto"/>
                        <w:vAlign w:val="center"/>
                      </w:tcPr>
                      <w:p w:rsidR="00C33381" w:rsidRPr="000F0AAA" w:rsidRDefault="00544371" w:rsidP="006650FB">
                        <w:pPr>
                          <w:jc w:val="right"/>
                          <w:rPr>
                            <w:color w:val="008000"/>
                            <w:sz w:val="18"/>
                            <w:szCs w:val="18"/>
                          </w:rPr>
                        </w:pPr>
                        <w:r w:rsidRPr="000F0AAA">
                          <w:rPr>
                            <w:sz w:val="18"/>
                            <w:szCs w:val="18"/>
                          </w:rPr>
                          <w:t>389,729,734.17</w:t>
                        </w:r>
                      </w:p>
                    </w:tc>
                  </w:sdtContent>
                </w:sdt>
                <w:sdt>
                  <w:sdtPr>
                    <w:rPr>
                      <w:sz w:val="18"/>
                      <w:szCs w:val="18"/>
                    </w:rPr>
                    <w:alias w:val="上市公司持有其他上市公司股权情况明细－投资损益"/>
                    <w:tag w:val="_GBC_7f6f0f8647e8407dad0ee2484114d0f6"/>
                    <w:id w:val="-1746871409"/>
                    <w:lock w:val="sdtLocked"/>
                  </w:sdtPr>
                  <w:sdtEndPr/>
                  <w:sdtContent>
                    <w:tc>
                      <w:tcPr>
                        <w:tcW w:w="0" w:type="auto"/>
                        <w:shd w:val="clear" w:color="auto" w:fill="auto"/>
                        <w:vAlign w:val="center"/>
                      </w:tcPr>
                      <w:p w:rsidR="00C33381" w:rsidRPr="000F0AAA" w:rsidRDefault="003905ED" w:rsidP="006650FB">
                        <w:pPr>
                          <w:jc w:val="right"/>
                          <w:rPr>
                            <w:color w:val="008000"/>
                            <w:sz w:val="18"/>
                            <w:szCs w:val="18"/>
                          </w:rPr>
                        </w:pPr>
                        <w:r w:rsidRPr="000F0AAA">
                          <w:rPr>
                            <w:sz w:val="18"/>
                            <w:szCs w:val="18"/>
                          </w:rPr>
                          <w:t>17,671,269.4</w:t>
                        </w:r>
                        <w:r w:rsidRPr="000F0AAA">
                          <w:rPr>
                            <w:rFonts w:hint="eastAsia"/>
                            <w:sz w:val="18"/>
                            <w:szCs w:val="18"/>
                          </w:rPr>
                          <w:t>0</w:t>
                        </w:r>
                      </w:p>
                    </w:tc>
                  </w:sdtContent>
                </w:sdt>
                <w:sdt>
                  <w:sdtPr>
                    <w:rPr>
                      <w:sz w:val="18"/>
                      <w:szCs w:val="18"/>
                    </w:rPr>
                    <w:alias w:val="上市公司持有其他上市公司股权情况明细－所有者权益变动"/>
                    <w:tag w:val="_GBC_c4630b804d4248008a979bd583bb2e50"/>
                    <w:id w:val="2032063574"/>
                    <w:lock w:val="sdtLocked"/>
                    <w:showingPlcHdr/>
                  </w:sdtPr>
                  <w:sdtEndPr/>
                  <w:sdtContent>
                    <w:tc>
                      <w:tcPr>
                        <w:tcW w:w="0" w:type="auto"/>
                        <w:shd w:val="clear" w:color="auto" w:fill="auto"/>
                        <w:vAlign w:val="center"/>
                      </w:tcPr>
                      <w:p w:rsidR="00C33381" w:rsidRPr="000F0AAA" w:rsidRDefault="00C33381" w:rsidP="006650FB">
                        <w:pPr>
                          <w:jc w:val="right"/>
                          <w:rPr>
                            <w:color w:val="008000"/>
                            <w:sz w:val="18"/>
                            <w:szCs w:val="18"/>
                          </w:rPr>
                        </w:pPr>
                        <w:r w:rsidRPr="000F0AAA">
                          <w:rPr>
                            <w:rFonts w:hint="eastAsia"/>
                            <w:color w:val="333399"/>
                            <w:sz w:val="18"/>
                            <w:szCs w:val="18"/>
                          </w:rPr>
                          <w:t xml:space="preserve">　</w:t>
                        </w:r>
                      </w:p>
                    </w:tc>
                  </w:sdtContent>
                </w:sdt>
                <w:sdt>
                  <w:sdtPr>
                    <w:rPr>
                      <w:sz w:val="18"/>
                      <w:szCs w:val="18"/>
                    </w:rPr>
                    <w:alias w:val="上市公司持有其他上市公司股权情况明细－会计核算科目"/>
                    <w:tag w:val="_GBC_388e1144d9394520972557488b0b8747"/>
                    <w:id w:val="1388761548"/>
                    <w:lock w:val="sdtLocked"/>
                  </w:sdtPr>
                  <w:sdtEndPr/>
                  <w:sdtContent>
                    <w:tc>
                      <w:tcPr>
                        <w:tcW w:w="846" w:type="dxa"/>
                        <w:shd w:val="clear" w:color="auto" w:fill="auto"/>
                      </w:tcPr>
                      <w:p w:rsidR="00C33381" w:rsidRPr="000F0AAA" w:rsidRDefault="00544371" w:rsidP="00544371">
                        <w:pPr>
                          <w:rPr>
                            <w:color w:val="008000"/>
                            <w:sz w:val="18"/>
                            <w:szCs w:val="18"/>
                          </w:rPr>
                        </w:pPr>
                        <w:r w:rsidRPr="000F0AAA">
                          <w:rPr>
                            <w:rFonts w:hint="eastAsia"/>
                            <w:sz w:val="18"/>
                            <w:szCs w:val="18"/>
                          </w:rPr>
                          <w:t>长期股权投资</w:t>
                        </w:r>
                      </w:p>
                    </w:tc>
                  </w:sdtContent>
                </w:sdt>
                <w:sdt>
                  <w:sdtPr>
                    <w:rPr>
                      <w:sz w:val="18"/>
                      <w:szCs w:val="18"/>
                    </w:rPr>
                    <w:alias w:val="上市公司持有其他上市公司股权情况明细－股份来源"/>
                    <w:tag w:val="_GBC_50b3bc4590a84aba9a75280171b52ef7"/>
                    <w:id w:val="-538742115"/>
                    <w:lock w:val="sdtLocked"/>
                  </w:sdtPr>
                  <w:sdtEndPr/>
                  <w:sdtContent>
                    <w:tc>
                      <w:tcPr>
                        <w:tcW w:w="846" w:type="dxa"/>
                        <w:shd w:val="clear" w:color="auto" w:fill="auto"/>
                      </w:tcPr>
                      <w:p w:rsidR="00C33381" w:rsidRPr="000F0AAA" w:rsidRDefault="00A50261" w:rsidP="00C33381">
                        <w:pPr>
                          <w:rPr>
                            <w:color w:val="008000"/>
                            <w:sz w:val="18"/>
                            <w:szCs w:val="18"/>
                          </w:rPr>
                        </w:pPr>
                        <w:r w:rsidRPr="000F0AAA">
                          <w:rPr>
                            <w:rFonts w:hint="eastAsia"/>
                            <w:sz w:val="18"/>
                            <w:szCs w:val="18"/>
                          </w:rPr>
                          <w:t>认购法人股</w:t>
                        </w:r>
                      </w:p>
                    </w:tc>
                  </w:sdtContent>
                </w:sdt>
              </w:tr>
            </w:sdtContent>
          </w:sdt>
          <w:sdt>
            <w:sdtPr>
              <w:rPr>
                <w:sz w:val="18"/>
                <w:szCs w:val="18"/>
              </w:rPr>
              <w:alias w:val="上市公司持有其他上市公司股权情况明细"/>
              <w:tag w:val="_GBC_5e63676766034f12b7b2ece13c54abf6"/>
              <w:id w:val="1772277032"/>
              <w:lock w:val="sdtLocked"/>
            </w:sdtPr>
            <w:sdtEndPr/>
            <w:sdtContent>
              <w:tr w:rsidR="00B22D09" w:rsidRPr="000F0AAA" w:rsidTr="00A629F0">
                <w:sdt>
                  <w:sdtPr>
                    <w:rPr>
                      <w:sz w:val="18"/>
                      <w:szCs w:val="18"/>
                    </w:rPr>
                    <w:alias w:val="上市公司持有其他上市公司股权情况明细－证券代码"/>
                    <w:tag w:val="_GBC_1dfa21e6e95c4a608be8cfb7e7eb809f"/>
                    <w:id w:val="2033606758"/>
                    <w:lock w:val="sdtLocked"/>
                  </w:sdtPr>
                  <w:sdtEndPr/>
                  <w:sdtContent>
                    <w:tc>
                      <w:tcPr>
                        <w:tcW w:w="0" w:type="auto"/>
                        <w:shd w:val="clear" w:color="auto" w:fill="auto"/>
                        <w:vAlign w:val="center"/>
                      </w:tcPr>
                      <w:p w:rsidR="00C33381" w:rsidRPr="000F0AAA" w:rsidRDefault="00C33381" w:rsidP="00A629F0">
                        <w:pPr>
                          <w:jc w:val="center"/>
                          <w:rPr>
                            <w:sz w:val="18"/>
                            <w:szCs w:val="18"/>
                          </w:rPr>
                        </w:pPr>
                        <w:r w:rsidRPr="000F0AAA">
                          <w:rPr>
                            <w:sz w:val="18"/>
                            <w:szCs w:val="18"/>
                          </w:rPr>
                          <w:t>02016</w:t>
                        </w:r>
                      </w:p>
                    </w:tc>
                  </w:sdtContent>
                </w:sdt>
                <w:sdt>
                  <w:sdtPr>
                    <w:rPr>
                      <w:sz w:val="18"/>
                      <w:szCs w:val="18"/>
                    </w:rPr>
                    <w:alias w:val="上市公司持有其他上市公司股权情况明细－证券简称"/>
                    <w:tag w:val="_GBC_415639ee38de4514a819d1eaddd6a803"/>
                    <w:id w:val="-1973348414"/>
                    <w:lock w:val="sdtLocked"/>
                  </w:sdtPr>
                  <w:sdtEndPr/>
                  <w:sdtContent>
                    <w:tc>
                      <w:tcPr>
                        <w:tcW w:w="0" w:type="auto"/>
                        <w:shd w:val="clear" w:color="auto" w:fill="auto"/>
                      </w:tcPr>
                      <w:p w:rsidR="00C33381" w:rsidRPr="000F0AAA" w:rsidRDefault="00C33381" w:rsidP="00C33381">
                        <w:pPr>
                          <w:rPr>
                            <w:sz w:val="18"/>
                            <w:szCs w:val="18"/>
                          </w:rPr>
                        </w:pPr>
                        <w:proofErr w:type="gramStart"/>
                        <w:r w:rsidRPr="000F0AAA">
                          <w:rPr>
                            <w:sz w:val="18"/>
                            <w:szCs w:val="18"/>
                          </w:rPr>
                          <w:t>浙商银行</w:t>
                        </w:r>
                        <w:proofErr w:type="gramEnd"/>
                      </w:p>
                    </w:tc>
                  </w:sdtContent>
                </w:sdt>
                <w:sdt>
                  <w:sdtPr>
                    <w:rPr>
                      <w:sz w:val="18"/>
                      <w:szCs w:val="18"/>
                    </w:rPr>
                    <w:alias w:val="上市公司持有其他上市公司股权情况明细－初始投资金额"/>
                    <w:tag w:val="_GBC_643ffcdd89a94a4b8bffc5be11a32521"/>
                    <w:id w:val="-1460955190"/>
                    <w:lock w:val="sdtLocked"/>
                  </w:sdtPr>
                  <w:sdtEndPr/>
                  <w:sdtContent>
                    <w:tc>
                      <w:tcPr>
                        <w:tcW w:w="0" w:type="auto"/>
                        <w:shd w:val="clear" w:color="auto" w:fill="auto"/>
                        <w:vAlign w:val="center"/>
                      </w:tcPr>
                      <w:p w:rsidR="00C33381" w:rsidRPr="000F0AAA" w:rsidRDefault="00C33381" w:rsidP="006650FB">
                        <w:pPr>
                          <w:jc w:val="right"/>
                          <w:rPr>
                            <w:sz w:val="18"/>
                            <w:szCs w:val="18"/>
                          </w:rPr>
                        </w:pPr>
                        <w:r w:rsidRPr="000F0AAA">
                          <w:rPr>
                            <w:sz w:val="18"/>
                            <w:szCs w:val="18"/>
                          </w:rPr>
                          <w:t>817,257,904.1</w:t>
                        </w:r>
                        <w:r w:rsidR="00577448">
                          <w:rPr>
                            <w:rFonts w:hint="eastAsia"/>
                            <w:sz w:val="18"/>
                            <w:szCs w:val="18"/>
                          </w:rPr>
                          <w:t>0</w:t>
                        </w:r>
                      </w:p>
                    </w:tc>
                  </w:sdtContent>
                </w:sdt>
                <w:sdt>
                  <w:sdtPr>
                    <w:rPr>
                      <w:sz w:val="18"/>
                      <w:szCs w:val="18"/>
                    </w:rPr>
                    <w:alias w:val="上市公司持有其他上市公司股权情况明细－占该公司股权比例"/>
                    <w:tag w:val="_GBC_22665d6515ca42989dcd11b4a37e485e"/>
                    <w:id w:val="-2042042849"/>
                    <w:lock w:val="sdtLocked"/>
                  </w:sdtPr>
                  <w:sdtEndPr/>
                  <w:sdtContent>
                    <w:tc>
                      <w:tcPr>
                        <w:tcW w:w="1056" w:type="dxa"/>
                        <w:shd w:val="clear" w:color="auto" w:fill="auto"/>
                        <w:vAlign w:val="center"/>
                      </w:tcPr>
                      <w:p w:rsidR="00C33381" w:rsidRPr="000F0AAA" w:rsidRDefault="00C33381" w:rsidP="00A629F0">
                        <w:pPr>
                          <w:jc w:val="center"/>
                          <w:rPr>
                            <w:sz w:val="18"/>
                            <w:szCs w:val="18"/>
                          </w:rPr>
                        </w:pPr>
                        <w:r w:rsidRPr="000F0AAA">
                          <w:rPr>
                            <w:rFonts w:hint="eastAsia"/>
                            <w:sz w:val="18"/>
                            <w:szCs w:val="18"/>
                          </w:rPr>
                          <w:t>3.16</w:t>
                        </w:r>
                      </w:p>
                    </w:tc>
                  </w:sdtContent>
                </w:sdt>
                <w:sdt>
                  <w:sdtPr>
                    <w:rPr>
                      <w:sz w:val="18"/>
                      <w:szCs w:val="18"/>
                    </w:rPr>
                    <w:alias w:val="上市公司持有其他上市公司股权情况明细－占该公司股权比例"/>
                    <w:tag w:val="_GBC_ba6e9255e9854a3db9d6deb77a3fac6f"/>
                    <w:id w:val="-1926410194"/>
                    <w:lock w:val="sdtLocked"/>
                  </w:sdtPr>
                  <w:sdtEndPr/>
                  <w:sdtContent>
                    <w:tc>
                      <w:tcPr>
                        <w:tcW w:w="1067" w:type="dxa"/>
                        <w:shd w:val="clear" w:color="auto" w:fill="auto"/>
                        <w:vAlign w:val="center"/>
                      </w:tcPr>
                      <w:p w:rsidR="00C33381" w:rsidRPr="000F0AAA" w:rsidRDefault="006E03CC" w:rsidP="00A629F0">
                        <w:pPr>
                          <w:jc w:val="center"/>
                          <w:rPr>
                            <w:sz w:val="18"/>
                            <w:szCs w:val="18"/>
                          </w:rPr>
                        </w:pPr>
                        <w:r w:rsidRPr="000F0AAA">
                          <w:rPr>
                            <w:rFonts w:hint="eastAsia"/>
                            <w:sz w:val="18"/>
                            <w:szCs w:val="18"/>
                          </w:rPr>
                          <w:t>2.55</w:t>
                        </w:r>
                      </w:p>
                    </w:tc>
                  </w:sdtContent>
                </w:sdt>
                <w:sdt>
                  <w:sdtPr>
                    <w:rPr>
                      <w:sz w:val="18"/>
                      <w:szCs w:val="18"/>
                    </w:rPr>
                    <w:alias w:val="上市公司持有其他上市公司股权情况明细－账面值"/>
                    <w:tag w:val="_GBC_62074ca7dbae4266af735f46ee30169f"/>
                    <w:id w:val="1193654210"/>
                    <w:lock w:val="sdtLocked"/>
                  </w:sdtPr>
                  <w:sdtEndPr/>
                  <w:sdtContent>
                    <w:tc>
                      <w:tcPr>
                        <w:tcW w:w="0" w:type="auto"/>
                        <w:shd w:val="clear" w:color="auto" w:fill="auto"/>
                        <w:vAlign w:val="center"/>
                      </w:tcPr>
                      <w:p w:rsidR="00C33381" w:rsidRPr="000828BE" w:rsidRDefault="006650FB" w:rsidP="006650FB">
                        <w:pPr>
                          <w:jc w:val="right"/>
                          <w:rPr>
                            <w:sz w:val="18"/>
                            <w:szCs w:val="18"/>
                          </w:rPr>
                        </w:pPr>
                        <w:r w:rsidRPr="000828BE">
                          <w:rPr>
                            <w:sz w:val="18"/>
                            <w:szCs w:val="18"/>
                          </w:rPr>
                          <w:t>1,499,022,431.48</w:t>
                        </w:r>
                      </w:p>
                    </w:tc>
                  </w:sdtContent>
                </w:sdt>
                <w:sdt>
                  <w:sdtPr>
                    <w:rPr>
                      <w:sz w:val="18"/>
                      <w:szCs w:val="18"/>
                    </w:rPr>
                    <w:alias w:val="上市公司持有其他上市公司股权情况明细－投资损益"/>
                    <w:tag w:val="_GBC_7f6f0f8647e8407dad0ee2484114d0f6"/>
                    <w:id w:val="-442685443"/>
                    <w:lock w:val="sdtLocked"/>
                  </w:sdtPr>
                  <w:sdtEndPr/>
                  <w:sdtContent>
                    <w:tc>
                      <w:tcPr>
                        <w:tcW w:w="0" w:type="auto"/>
                        <w:shd w:val="clear" w:color="auto" w:fill="auto"/>
                        <w:vAlign w:val="center"/>
                      </w:tcPr>
                      <w:p w:rsidR="00C33381" w:rsidRPr="000828BE" w:rsidRDefault="005E2D86" w:rsidP="006650FB">
                        <w:pPr>
                          <w:jc w:val="right"/>
                          <w:rPr>
                            <w:sz w:val="18"/>
                            <w:szCs w:val="18"/>
                          </w:rPr>
                        </w:pPr>
                        <w:r w:rsidRPr="000828BE">
                          <w:rPr>
                            <w:sz w:val="18"/>
                            <w:szCs w:val="18"/>
                          </w:rPr>
                          <w:t>59,516,193.62</w:t>
                        </w:r>
                      </w:p>
                    </w:tc>
                  </w:sdtContent>
                </w:sdt>
                <w:sdt>
                  <w:sdtPr>
                    <w:rPr>
                      <w:sz w:val="18"/>
                      <w:szCs w:val="18"/>
                    </w:rPr>
                    <w:alias w:val="上市公司持有其他上市公司股权情况明细－所有者权益变动"/>
                    <w:tag w:val="_GBC_c4630b804d4248008a979bd583bb2e50"/>
                    <w:id w:val="1757708214"/>
                    <w:lock w:val="sdtLocked"/>
                  </w:sdtPr>
                  <w:sdtEndPr/>
                  <w:sdtContent>
                    <w:tc>
                      <w:tcPr>
                        <w:tcW w:w="0" w:type="auto"/>
                        <w:shd w:val="clear" w:color="auto" w:fill="auto"/>
                        <w:vAlign w:val="center"/>
                      </w:tcPr>
                      <w:p w:rsidR="00C33381" w:rsidRPr="000F0AAA" w:rsidRDefault="00577448" w:rsidP="003328EF">
                        <w:pPr>
                          <w:jc w:val="right"/>
                          <w:rPr>
                            <w:sz w:val="18"/>
                            <w:szCs w:val="18"/>
                          </w:rPr>
                        </w:pPr>
                        <w:r>
                          <w:rPr>
                            <w:sz w:val="18"/>
                            <w:szCs w:val="18"/>
                          </w:rPr>
                          <w:t>511,323,395.5</w:t>
                        </w:r>
                        <w:r w:rsidR="003328EF">
                          <w:rPr>
                            <w:rFonts w:hint="eastAsia"/>
                            <w:sz w:val="18"/>
                            <w:szCs w:val="18"/>
                          </w:rPr>
                          <w:t>3</w:t>
                        </w:r>
                      </w:p>
                    </w:tc>
                  </w:sdtContent>
                </w:sdt>
                <w:sdt>
                  <w:sdtPr>
                    <w:rPr>
                      <w:sz w:val="18"/>
                      <w:szCs w:val="18"/>
                    </w:rPr>
                    <w:alias w:val="上市公司持有其他上市公司股权情况明细－会计核算科目"/>
                    <w:tag w:val="_GBC_388e1144d9394520972557488b0b8747"/>
                    <w:id w:val="-1127309963"/>
                    <w:lock w:val="sdtLocked"/>
                  </w:sdtPr>
                  <w:sdtEndPr/>
                  <w:sdtContent>
                    <w:tc>
                      <w:tcPr>
                        <w:tcW w:w="846" w:type="dxa"/>
                        <w:shd w:val="clear" w:color="auto" w:fill="auto"/>
                      </w:tcPr>
                      <w:p w:rsidR="00C33381" w:rsidRPr="000F0AAA" w:rsidRDefault="00544371" w:rsidP="00544371">
                        <w:pPr>
                          <w:rPr>
                            <w:sz w:val="18"/>
                            <w:szCs w:val="18"/>
                          </w:rPr>
                        </w:pPr>
                        <w:r w:rsidRPr="000F0AAA">
                          <w:rPr>
                            <w:rFonts w:hint="eastAsia"/>
                            <w:sz w:val="18"/>
                            <w:szCs w:val="18"/>
                          </w:rPr>
                          <w:t>可供出售金融资产</w:t>
                        </w:r>
                      </w:p>
                    </w:tc>
                  </w:sdtContent>
                </w:sdt>
                <w:sdt>
                  <w:sdtPr>
                    <w:rPr>
                      <w:sz w:val="18"/>
                      <w:szCs w:val="18"/>
                    </w:rPr>
                    <w:alias w:val="上市公司持有其他上市公司股权情况明细－股份来源"/>
                    <w:tag w:val="_GBC_50b3bc4590a84aba9a75280171b52ef7"/>
                    <w:id w:val="-100341508"/>
                    <w:lock w:val="sdtLocked"/>
                  </w:sdtPr>
                  <w:sdtEndPr/>
                  <w:sdtContent>
                    <w:tc>
                      <w:tcPr>
                        <w:tcW w:w="846" w:type="dxa"/>
                        <w:shd w:val="clear" w:color="auto" w:fill="auto"/>
                      </w:tcPr>
                      <w:p w:rsidR="00C33381" w:rsidRPr="000F0AAA" w:rsidRDefault="00A50261" w:rsidP="00C33381">
                        <w:pPr>
                          <w:rPr>
                            <w:sz w:val="18"/>
                            <w:szCs w:val="18"/>
                          </w:rPr>
                        </w:pPr>
                        <w:r w:rsidRPr="000F0AAA">
                          <w:rPr>
                            <w:rFonts w:hint="eastAsia"/>
                            <w:sz w:val="18"/>
                            <w:szCs w:val="18"/>
                          </w:rPr>
                          <w:t>认购法人股</w:t>
                        </w:r>
                      </w:p>
                    </w:tc>
                  </w:sdtContent>
                </w:sdt>
              </w:tr>
            </w:sdtContent>
          </w:sdt>
          <w:tr w:rsidR="00AB42CC" w:rsidRPr="000F0AAA" w:rsidTr="006650FB">
            <w:tc>
              <w:tcPr>
                <w:tcW w:w="0" w:type="auto"/>
                <w:gridSpan w:val="2"/>
                <w:shd w:val="clear" w:color="auto" w:fill="auto"/>
              </w:tcPr>
              <w:p w:rsidR="00C33381" w:rsidRPr="000F0AAA" w:rsidRDefault="00C33381" w:rsidP="00C33381">
                <w:pPr>
                  <w:rPr>
                    <w:sz w:val="18"/>
                    <w:szCs w:val="18"/>
                  </w:rPr>
                </w:pPr>
                <w:r w:rsidRPr="000F0AAA">
                  <w:rPr>
                    <w:rFonts w:hint="eastAsia"/>
                    <w:sz w:val="18"/>
                    <w:szCs w:val="18"/>
                  </w:rPr>
                  <w:t>合计</w:t>
                </w:r>
              </w:p>
            </w:tc>
            <w:sdt>
              <w:sdtPr>
                <w:rPr>
                  <w:sz w:val="18"/>
                  <w:szCs w:val="18"/>
                </w:rPr>
                <w:alias w:val="持有其他上市公司股权的初始投资金额合计"/>
                <w:tag w:val="_GBC_1460251b10b74f6ba11903d1ed6e42e3"/>
                <w:id w:val="-420179048"/>
                <w:lock w:val="sdtLocked"/>
              </w:sdtPr>
              <w:sdtEndPr/>
              <w:sdtContent>
                <w:tc>
                  <w:tcPr>
                    <w:tcW w:w="0" w:type="auto"/>
                    <w:shd w:val="clear" w:color="auto" w:fill="auto"/>
                    <w:vAlign w:val="center"/>
                  </w:tcPr>
                  <w:p w:rsidR="00C33381" w:rsidRPr="000F0AAA" w:rsidRDefault="00AB42CC" w:rsidP="006650FB">
                    <w:pPr>
                      <w:jc w:val="right"/>
                      <w:rPr>
                        <w:color w:val="008000"/>
                        <w:sz w:val="18"/>
                        <w:szCs w:val="18"/>
                      </w:rPr>
                    </w:pPr>
                    <w:r>
                      <w:rPr>
                        <w:sz w:val="18"/>
                        <w:szCs w:val="18"/>
                      </w:rPr>
                      <w:t>907,827,634.01</w:t>
                    </w:r>
                  </w:p>
                </w:tc>
              </w:sdtContent>
            </w:sdt>
            <w:tc>
              <w:tcPr>
                <w:tcW w:w="1056" w:type="dxa"/>
                <w:shd w:val="clear" w:color="auto" w:fill="auto"/>
                <w:vAlign w:val="center"/>
              </w:tcPr>
              <w:p w:rsidR="00C33381" w:rsidRPr="000F0AAA" w:rsidRDefault="00C33381" w:rsidP="00A629F0">
                <w:pPr>
                  <w:jc w:val="center"/>
                  <w:rPr>
                    <w:sz w:val="18"/>
                    <w:szCs w:val="18"/>
                  </w:rPr>
                </w:pPr>
                <w:r w:rsidRPr="000F0AAA">
                  <w:rPr>
                    <w:sz w:val="18"/>
                    <w:szCs w:val="18"/>
                  </w:rPr>
                  <w:t>/</w:t>
                </w:r>
              </w:p>
            </w:tc>
            <w:tc>
              <w:tcPr>
                <w:tcW w:w="1067" w:type="dxa"/>
                <w:shd w:val="clear" w:color="auto" w:fill="auto"/>
                <w:vAlign w:val="center"/>
              </w:tcPr>
              <w:p w:rsidR="00C33381" w:rsidRPr="000F0AAA" w:rsidRDefault="00C33381" w:rsidP="00A629F0">
                <w:pPr>
                  <w:jc w:val="center"/>
                  <w:rPr>
                    <w:color w:val="008000"/>
                    <w:sz w:val="18"/>
                    <w:szCs w:val="18"/>
                  </w:rPr>
                </w:pPr>
                <w:r w:rsidRPr="000F0AAA">
                  <w:rPr>
                    <w:sz w:val="18"/>
                    <w:szCs w:val="18"/>
                  </w:rPr>
                  <w:t>/</w:t>
                </w:r>
              </w:p>
            </w:tc>
            <w:sdt>
              <w:sdtPr>
                <w:rPr>
                  <w:sz w:val="18"/>
                  <w:szCs w:val="18"/>
                </w:rPr>
                <w:alias w:val="持有其他上市公司股权账面价值合计"/>
                <w:tag w:val="_GBC_d8672a948e744d0092be0838eec04905"/>
                <w:id w:val="-2037413744"/>
                <w:lock w:val="sdtLocked"/>
              </w:sdtPr>
              <w:sdtEndPr/>
              <w:sdtContent>
                <w:tc>
                  <w:tcPr>
                    <w:tcW w:w="1003" w:type="dxa"/>
                    <w:shd w:val="clear" w:color="auto" w:fill="auto"/>
                    <w:vAlign w:val="center"/>
                  </w:tcPr>
                  <w:p w:rsidR="00C33381" w:rsidRPr="000F0AAA" w:rsidRDefault="006650FB" w:rsidP="006650FB">
                    <w:pPr>
                      <w:ind w:right="360"/>
                      <w:jc w:val="center"/>
                      <w:rPr>
                        <w:color w:val="008000"/>
                        <w:sz w:val="18"/>
                        <w:szCs w:val="18"/>
                      </w:rPr>
                    </w:pPr>
                    <w:r>
                      <w:rPr>
                        <w:sz w:val="18"/>
                        <w:szCs w:val="18"/>
                      </w:rPr>
                      <w:t>1,994,110,618.85</w:t>
                    </w:r>
                  </w:p>
                </w:tc>
              </w:sdtContent>
            </w:sdt>
            <w:sdt>
              <w:sdtPr>
                <w:rPr>
                  <w:sz w:val="18"/>
                  <w:szCs w:val="18"/>
                </w:rPr>
                <w:alias w:val="持有其他上市公司股权损益合计"/>
                <w:tag w:val="_GBC_75455e774a8f4da6a5e40e5801fe5278"/>
                <w:id w:val="1762336254"/>
                <w:lock w:val="sdtLocked"/>
              </w:sdtPr>
              <w:sdtEndPr/>
              <w:sdtContent>
                <w:tc>
                  <w:tcPr>
                    <w:tcW w:w="0" w:type="auto"/>
                    <w:shd w:val="clear" w:color="auto" w:fill="auto"/>
                    <w:vAlign w:val="center"/>
                  </w:tcPr>
                  <w:p w:rsidR="00C33381" w:rsidRPr="000F0AAA" w:rsidRDefault="005E2D86" w:rsidP="005E2D86">
                    <w:pPr>
                      <w:jc w:val="right"/>
                      <w:rPr>
                        <w:color w:val="008000"/>
                        <w:sz w:val="18"/>
                        <w:szCs w:val="18"/>
                      </w:rPr>
                    </w:pPr>
                    <w:r>
                      <w:rPr>
                        <w:sz w:val="18"/>
                        <w:szCs w:val="18"/>
                      </w:rPr>
                      <w:t>80,355,537.02</w:t>
                    </w:r>
                  </w:p>
                </w:tc>
              </w:sdtContent>
            </w:sdt>
            <w:sdt>
              <w:sdtPr>
                <w:rPr>
                  <w:sz w:val="18"/>
                  <w:szCs w:val="18"/>
                </w:rPr>
                <w:alias w:val="持有其他上市公司股权所有者权益变动合计"/>
                <w:tag w:val="_GBC_bf87bfd06d874ffa8670b01e75f2365e"/>
                <w:id w:val="-570433255"/>
                <w:lock w:val="sdtLocked"/>
              </w:sdtPr>
              <w:sdtEndPr>
                <w:rPr>
                  <w:color w:val="FF0000"/>
                </w:rPr>
              </w:sdtEndPr>
              <w:sdtContent>
                <w:tc>
                  <w:tcPr>
                    <w:tcW w:w="0" w:type="auto"/>
                    <w:shd w:val="clear" w:color="auto" w:fill="auto"/>
                    <w:vAlign w:val="center"/>
                  </w:tcPr>
                  <w:p w:rsidR="00C33381" w:rsidRPr="000F0AAA" w:rsidRDefault="00577448" w:rsidP="003328EF">
                    <w:pPr>
                      <w:jc w:val="right"/>
                      <w:rPr>
                        <w:sz w:val="18"/>
                        <w:szCs w:val="18"/>
                      </w:rPr>
                    </w:pPr>
                    <w:r>
                      <w:rPr>
                        <w:sz w:val="18"/>
                        <w:szCs w:val="18"/>
                      </w:rPr>
                      <w:t>506,049,936.4</w:t>
                    </w:r>
                    <w:r w:rsidR="003328EF">
                      <w:rPr>
                        <w:rFonts w:hint="eastAsia"/>
                        <w:sz w:val="18"/>
                        <w:szCs w:val="18"/>
                      </w:rPr>
                      <w:t>3</w:t>
                    </w:r>
                  </w:p>
                </w:tc>
              </w:sdtContent>
            </w:sdt>
            <w:tc>
              <w:tcPr>
                <w:tcW w:w="846" w:type="dxa"/>
                <w:shd w:val="clear" w:color="auto" w:fill="auto"/>
              </w:tcPr>
              <w:p w:rsidR="00C33381" w:rsidRPr="000F0AAA" w:rsidRDefault="00C33381" w:rsidP="00C33381">
                <w:pPr>
                  <w:jc w:val="center"/>
                  <w:rPr>
                    <w:sz w:val="18"/>
                    <w:szCs w:val="18"/>
                  </w:rPr>
                </w:pPr>
                <w:r w:rsidRPr="000F0AAA">
                  <w:rPr>
                    <w:sz w:val="18"/>
                    <w:szCs w:val="18"/>
                  </w:rPr>
                  <w:t>/</w:t>
                </w:r>
              </w:p>
            </w:tc>
            <w:tc>
              <w:tcPr>
                <w:tcW w:w="846" w:type="dxa"/>
                <w:shd w:val="clear" w:color="auto" w:fill="auto"/>
              </w:tcPr>
              <w:p w:rsidR="00C33381" w:rsidRPr="000F0AAA" w:rsidRDefault="00C33381" w:rsidP="00C33381">
                <w:pPr>
                  <w:jc w:val="center"/>
                  <w:rPr>
                    <w:sz w:val="18"/>
                    <w:szCs w:val="18"/>
                  </w:rPr>
                </w:pPr>
                <w:r w:rsidRPr="000F0AAA">
                  <w:rPr>
                    <w:sz w:val="18"/>
                    <w:szCs w:val="18"/>
                  </w:rPr>
                  <w:t>/</w:t>
                </w:r>
              </w:p>
            </w:tc>
          </w:tr>
        </w:tbl>
        <w:p w:rsidR="006D23D1" w:rsidRDefault="004301BE">
          <w:pPr>
            <w:rPr>
              <w:szCs w:val="21"/>
            </w:rPr>
          </w:pPr>
          <w:r>
            <w:t>持有其他上市公司股权情况的说明</w:t>
          </w:r>
          <w:r w:rsidR="00D2020B">
            <w:rPr>
              <w:rFonts w:hint="eastAsia"/>
            </w:rPr>
            <w:t>：</w:t>
          </w:r>
        </w:p>
        <w:sdt>
          <w:sdtPr>
            <w:rPr>
              <w:rFonts w:hint="eastAsia"/>
              <w:szCs w:val="21"/>
            </w:rPr>
            <w:alias w:val="持有其他上市公司股权情况的说明"/>
            <w:tag w:val="_GBC_0f67d524365442adb49aeaacd6c6e621"/>
            <w:id w:val="-99334065"/>
            <w:lock w:val="sdtLocked"/>
            <w:placeholder>
              <w:docPart w:val="GBC22222222222222222222222222222"/>
            </w:placeholder>
          </w:sdtPr>
          <w:sdtEndPr/>
          <w:sdtContent>
            <w:p w:rsidR="000A77F2" w:rsidRDefault="00712D8A" w:rsidP="00AB20B6">
              <w:pPr>
                <w:ind w:firstLineChars="200" w:firstLine="420"/>
              </w:pPr>
              <w:r w:rsidRPr="00224A2C">
                <w:rPr>
                  <w:rFonts w:hint="eastAsia"/>
                  <w:szCs w:val="21"/>
                </w:rPr>
                <w:t>1、</w:t>
              </w:r>
              <w:proofErr w:type="gramStart"/>
              <w:r w:rsidR="006E03CC" w:rsidRPr="00224A2C">
                <w:t>浙商银行</w:t>
              </w:r>
              <w:proofErr w:type="gramEnd"/>
              <w:r w:rsidR="006E03CC" w:rsidRPr="00224A2C">
                <w:t>于</w:t>
              </w:r>
              <w:r w:rsidR="0074781F">
                <w:t>2016</w:t>
              </w:r>
              <w:r w:rsidR="006E03CC" w:rsidRPr="00224A2C">
                <w:t>年</w:t>
              </w:r>
              <w:r w:rsidR="0074781F">
                <w:t>4</w:t>
              </w:r>
              <w:r w:rsidR="006E03CC" w:rsidRPr="00224A2C">
                <w:t>月</w:t>
              </w:r>
              <w:r w:rsidR="0074781F">
                <w:t>19</w:t>
              </w:r>
              <w:r w:rsidR="006E03CC" w:rsidRPr="00224A2C">
                <w:t>日发布公告，</w:t>
              </w:r>
              <w:proofErr w:type="gramStart"/>
              <w:r w:rsidR="006E03CC" w:rsidRPr="00224A2C">
                <w:t>浙商银行</w:t>
              </w:r>
              <w:proofErr w:type="gramEnd"/>
              <w:r w:rsidR="006E03CC" w:rsidRPr="00224A2C">
                <w:t>悉数行使超额配售权，悉数行使超额配售权</w:t>
              </w:r>
              <w:proofErr w:type="gramStart"/>
              <w:r w:rsidR="006E03CC" w:rsidRPr="00224A2C">
                <w:t>后浙商</w:t>
              </w:r>
              <w:proofErr w:type="gramEnd"/>
              <w:r w:rsidR="006E03CC" w:rsidRPr="00224A2C">
                <w:t>银行总股本为</w:t>
              </w:r>
              <w:r w:rsidR="0074781F">
                <w:t>17,959,696,778</w:t>
              </w:r>
              <w:r w:rsidR="006E03CC" w:rsidRPr="00224A2C">
                <w:t>股，公司</w:t>
              </w:r>
              <w:proofErr w:type="gramStart"/>
              <w:r w:rsidR="006E03CC" w:rsidRPr="00224A2C">
                <w:t>持有浙商银行</w:t>
              </w:r>
              <w:proofErr w:type="gramEnd"/>
              <w:r w:rsidR="006E03CC" w:rsidRPr="00224A2C">
                <w:t>股份数保持不变，股份比例变为 2.55%。</w:t>
              </w:r>
            </w:p>
            <w:p w:rsidR="00F66D85" w:rsidRPr="00224A2C" w:rsidRDefault="00F66D85" w:rsidP="00F66D85">
              <w:pPr>
                <w:ind w:firstLineChars="200" w:firstLine="420"/>
              </w:pPr>
              <w:r>
                <w:rPr>
                  <w:rFonts w:hint="eastAsia"/>
                </w:rPr>
                <w:t>2、浦发银行于</w:t>
              </w:r>
              <w:r>
                <w:t>2016年3月18日，向上海国际集团有限公司等11名交</w:t>
              </w:r>
              <w:r>
                <w:rPr>
                  <w:rFonts w:hint="eastAsia"/>
                </w:rPr>
                <w:t>易对方以</w:t>
              </w:r>
              <w:r>
                <w:t>发行股份</w:t>
              </w:r>
              <w:r>
                <w:rPr>
                  <w:rFonts w:hint="eastAsia"/>
                </w:rPr>
                <w:t>方式</w:t>
              </w:r>
              <w:r>
                <w:t>购买资产</w:t>
              </w:r>
              <w:r>
                <w:rPr>
                  <w:rFonts w:hint="eastAsia"/>
                </w:rPr>
                <w:t>，致使公司持股比例下降至0.031%。</w:t>
              </w:r>
            </w:p>
            <w:p w:rsidR="000A77F2" w:rsidRPr="00224A2C" w:rsidRDefault="00F66D85" w:rsidP="00AB20B6">
              <w:pPr>
                <w:ind w:firstLineChars="200" w:firstLine="420"/>
                <w:rPr>
                  <w:szCs w:val="21"/>
                </w:rPr>
              </w:pPr>
              <w:r>
                <w:rPr>
                  <w:rFonts w:hint="eastAsia"/>
                  <w:szCs w:val="21"/>
                </w:rPr>
                <w:t>3</w:t>
              </w:r>
              <w:r w:rsidR="000A77F2" w:rsidRPr="00224A2C">
                <w:rPr>
                  <w:rFonts w:hint="eastAsia"/>
                  <w:szCs w:val="21"/>
                </w:rPr>
                <w:t>、公司持有的浦发银行和</w:t>
              </w:r>
              <w:proofErr w:type="gramStart"/>
              <w:r w:rsidR="000A77F2" w:rsidRPr="00224A2C">
                <w:rPr>
                  <w:rFonts w:hint="eastAsia"/>
                  <w:szCs w:val="21"/>
                </w:rPr>
                <w:t>浙商</w:t>
              </w:r>
              <w:proofErr w:type="gramEnd"/>
              <w:r w:rsidR="000A77F2" w:rsidRPr="00224A2C">
                <w:rPr>
                  <w:rFonts w:hint="eastAsia"/>
                  <w:szCs w:val="21"/>
                </w:rPr>
                <w:t>银行股份期末账面值按公允价值计量，会</w:t>
              </w:r>
              <w:proofErr w:type="gramStart"/>
              <w:r w:rsidR="000A77F2" w:rsidRPr="00224A2C">
                <w:rPr>
                  <w:rFonts w:hint="eastAsia"/>
                  <w:szCs w:val="21"/>
                </w:rPr>
                <w:t>稽山股份</w:t>
              </w:r>
              <w:proofErr w:type="gramEnd"/>
              <w:r w:rsidR="000A77F2" w:rsidRPr="00224A2C">
                <w:rPr>
                  <w:rFonts w:hint="eastAsia"/>
                  <w:szCs w:val="21"/>
                </w:rPr>
                <w:t>期末账面值按权益法核算。</w:t>
              </w:r>
            </w:p>
            <w:p w:rsidR="006D23D1" w:rsidRPr="00224A2C" w:rsidRDefault="00F66D85" w:rsidP="00AB20B6">
              <w:pPr>
                <w:ind w:firstLineChars="200" w:firstLine="420"/>
                <w:rPr>
                  <w:szCs w:val="21"/>
                </w:rPr>
              </w:pPr>
              <w:r>
                <w:rPr>
                  <w:rFonts w:hint="eastAsia"/>
                  <w:szCs w:val="21"/>
                </w:rPr>
                <w:t>4</w:t>
              </w:r>
              <w:r w:rsidR="000A77F2" w:rsidRPr="00224A2C">
                <w:rPr>
                  <w:rFonts w:hint="eastAsia"/>
                  <w:szCs w:val="21"/>
                </w:rPr>
                <w:t>、公司持有的浦发银行</w:t>
              </w:r>
              <w:r w:rsidR="005E2D86" w:rsidRPr="00224A2C">
                <w:rPr>
                  <w:rFonts w:hint="eastAsia"/>
                  <w:szCs w:val="21"/>
                </w:rPr>
                <w:t>和</w:t>
              </w:r>
              <w:proofErr w:type="gramStart"/>
              <w:r w:rsidR="005E2D86" w:rsidRPr="00224A2C">
                <w:rPr>
                  <w:rFonts w:hint="eastAsia"/>
                  <w:szCs w:val="21"/>
                </w:rPr>
                <w:t>浙商</w:t>
              </w:r>
              <w:proofErr w:type="gramEnd"/>
              <w:r w:rsidR="005E2D86" w:rsidRPr="00224A2C">
                <w:rPr>
                  <w:rFonts w:hint="eastAsia"/>
                  <w:szCs w:val="21"/>
                </w:rPr>
                <w:t>银行</w:t>
              </w:r>
              <w:r w:rsidR="000A77F2" w:rsidRPr="00224A2C">
                <w:rPr>
                  <w:rFonts w:hint="eastAsia"/>
                  <w:szCs w:val="21"/>
                </w:rPr>
                <w:t>股份报告期</w:t>
              </w:r>
              <w:r w:rsidR="001E0579" w:rsidRPr="00224A2C">
                <w:rPr>
                  <w:rFonts w:hint="eastAsia"/>
                  <w:szCs w:val="21"/>
                </w:rPr>
                <w:t>损益</w:t>
              </w:r>
              <w:r w:rsidR="000A77F2" w:rsidRPr="00224A2C">
                <w:rPr>
                  <w:rFonts w:hint="eastAsia"/>
                  <w:szCs w:val="21"/>
                </w:rPr>
                <w:t>为报告期分红收入，会</w:t>
              </w:r>
              <w:proofErr w:type="gramStart"/>
              <w:r w:rsidR="000A77F2" w:rsidRPr="00224A2C">
                <w:rPr>
                  <w:rFonts w:hint="eastAsia"/>
                  <w:szCs w:val="21"/>
                </w:rPr>
                <w:t>稽山股份</w:t>
              </w:r>
              <w:proofErr w:type="gramEnd"/>
              <w:r w:rsidR="000A77F2" w:rsidRPr="00224A2C">
                <w:rPr>
                  <w:rFonts w:hint="eastAsia"/>
                  <w:szCs w:val="21"/>
                </w:rPr>
                <w:t>报告期</w:t>
              </w:r>
              <w:r w:rsidR="002C47CF">
                <w:rPr>
                  <w:rFonts w:hint="eastAsia"/>
                  <w:szCs w:val="21"/>
                </w:rPr>
                <w:t>损益</w:t>
              </w:r>
              <w:r w:rsidR="000A77F2" w:rsidRPr="00224A2C">
                <w:rPr>
                  <w:rFonts w:hint="eastAsia"/>
                  <w:szCs w:val="21"/>
                </w:rPr>
                <w:t>按权益法核算。</w:t>
              </w:r>
            </w:p>
          </w:sdtContent>
        </w:sdt>
      </w:sdtContent>
    </w:sdt>
    <w:p w:rsidR="006D23D1" w:rsidRDefault="006D23D1">
      <w:pPr>
        <w:rPr>
          <w:color w:val="FF00FF"/>
          <w:szCs w:val="21"/>
        </w:rPr>
      </w:pPr>
    </w:p>
    <w:sdt>
      <w:sdtPr>
        <w:rPr>
          <w:rFonts w:ascii="宋体" w:hAnsi="宋体" w:cs="宋体"/>
          <w:b w:val="0"/>
          <w:bCs w:val="0"/>
          <w:kern w:val="0"/>
          <w:szCs w:val="22"/>
        </w:rPr>
        <w:alias w:val="模块:持有金融企业股权情况"/>
        <w:tag w:val="_GBC_6d72d1015636418bb75793a6f6e42737"/>
        <w:id w:val="-513615762"/>
        <w:lock w:val="sdtLocked"/>
        <w:placeholder>
          <w:docPart w:val="GBC22222222222222222222222222222"/>
        </w:placeholder>
      </w:sdtPr>
      <w:sdtEndPr>
        <w:rPr>
          <w:rFonts w:hint="eastAsia"/>
          <w:color w:val="FF00FF"/>
          <w:szCs w:val="21"/>
        </w:rPr>
      </w:sdtEndPr>
      <w:sdtContent>
        <w:p w:rsidR="006D23D1" w:rsidRDefault="004301BE" w:rsidP="00217E26">
          <w:pPr>
            <w:pStyle w:val="5"/>
            <w:numPr>
              <w:ilvl w:val="0"/>
              <w:numId w:val="17"/>
            </w:numPr>
            <w:rPr>
              <w:bCs w:val="0"/>
            </w:rPr>
          </w:pPr>
          <w:r>
            <w:rPr>
              <w:bCs w:val="0"/>
            </w:rPr>
            <w:t>持有金融企业股权情况</w:t>
          </w:r>
        </w:p>
        <w:sdt>
          <w:sdtPr>
            <w:alias w:val="是否适用：持有金融企业股权情况[双击切换]"/>
            <w:tag w:val="_GBC_b2f6c80c018d4600a7e22fd54e0efea6"/>
            <w:id w:val="1926071979"/>
            <w:lock w:val="sdtContentLocked"/>
            <w:placeholder>
              <w:docPart w:val="GBC22222222222222222222222222222"/>
            </w:placeholder>
          </w:sdtPr>
          <w:sdtEndPr/>
          <w:sdtContent>
            <w:p w:rsidR="006D23D1" w:rsidRDefault="004301BE">
              <w:r>
                <w:fldChar w:fldCharType="begin"/>
              </w:r>
              <w:r w:rsidR="002018A8">
                <w:instrText xml:space="preserve"> MACROBUTTON  SnrToggleCheckbox √适用 </w:instrText>
              </w:r>
              <w:r>
                <w:fldChar w:fldCharType="end"/>
              </w:r>
              <w:r>
                <w:fldChar w:fldCharType="begin"/>
              </w:r>
              <w:r w:rsidR="002018A8">
                <w:instrText xml:space="preserve"> MACROBUTTON  SnrToggleCheckbox □不适用 </w:instrText>
              </w:r>
              <w:r>
                <w:fldChar w:fldCharType="end"/>
              </w:r>
            </w:p>
          </w:sdtContent>
        </w:sdt>
        <w:tbl>
          <w:tblPr>
            <w:tblStyle w:val="a6"/>
            <w:tblW w:w="8817" w:type="dxa"/>
            <w:jc w:val="center"/>
            <w:tblCellMar>
              <w:left w:w="28" w:type="dxa"/>
              <w:right w:w="28" w:type="dxa"/>
            </w:tblCellMar>
            <w:tblLook w:val="04A0" w:firstRow="1" w:lastRow="0" w:firstColumn="1" w:lastColumn="0" w:noHBand="0" w:noVBand="1"/>
          </w:tblPr>
          <w:tblGrid>
            <w:gridCol w:w="874"/>
            <w:gridCol w:w="1281"/>
            <w:gridCol w:w="928"/>
            <w:gridCol w:w="914"/>
            <w:gridCol w:w="1276"/>
            <w:gridCol w:w="1050"/>
            <w:gridCol w:w="1008"/>
            <w:gridCol w:w="875"/>
            <w:gridCol w:w="611"/>
          </w:tblGrid>
          <w:tr w:rsidR="006D23D1" w:rsidTr="00AB20B6">
            <w:trPr>
              <w:jc w:val="center"/>
            </w:trPr>
            <w:tc>
              <w:tcPr>
                <w:tcW w:w="874" w:type="dxa"/>
                <w:vAlign w:val="center"/>
              </w:tcPr>
              <w:p w:rsidR="006D23D1" w:rsidRPr="00AB20B6" w:rsidRDefault="004301BE">
                <w:pPr>
                  <w:jc w:val="center"/>
                  <w:rPr>
                    <w:sz w:val="18"/>
                    <w:szCs w:val="18"/>
                  </w:rPr>
                </w:pPr>
                <w:r w:rsidRPr="00AB20B6">
                  <w:rPr>
                    <w:sz w:val="18"/>
                    <w:szCs w:val="18"/>
                  </w:rPr>
                  <w:t>所持对象名称</w:t>
                </w:r>
              </w:p>
            </w:tc>
            <w:tc>
              <w:tcPr>
                <w:tcW w:w="1281" w:type="dxa"/>
                <w:vAlign w:val="center"/>
              </w:tcPr>
              <w:p w:rsidR="006D23D1" w:rsidRPr="00AB20B6" w:rsidRDefault="004301BE">
                <w:pPr>
                  <w:jc w:val="center"/>
                  <w:rPr>
                    <w:sz w:val="18"/>
                    <w:szCs w:val="18"/>
                  </w:rPr>
                </w:pPr>
                <w:r w:rsidRPr="00AB20B6">
                  <w:rPr>
                    <w:sz w:val="18"/>
                    <w:szCs w:val="18"/>
                  </w:rPr>
                  <w:t>最初投资金额（元）</w:t>
                </w:r>
              </w:p>
            </w:tc>
            <w:tc>
              <w:tcPr>
                <w:tcW w:w="928" w:type="dxa"/>
                <w:vAlign w:val="center"/>
              </w:tcPr>
              <w:p w:rsidR="006D23D1" w:rsidRPr="00AB20B6" w:rsidRDefault="004301BE">
                <w:pPr>
                  <w:jc w:val="center"/>
                  <w:rPr>
                    <w:sz w:val="18"/>
                    <w:szCs w:val="18"/>
                  </w:rPr>
                </w:pPr>
                <w:r w:rsidRPr="00AB20B6">
                  <w:rPr>
                    <w:sz w:val="18"/>
                    <w:szCs w:val="18"/>
                  </w:rPr>
                  <w:t>期初持股比例（%）</w:t>
                </w:r>
              </w:p>
            </w:tc>
            <w:tc>
              <w:tcPr>
                <w:tcW w:w="914" w:type="dxa"/>
                <w:vAlign w:val="center"/>
              </w:tcPr>
              <w:p w:rsidR="006D23D1" w:rsidRPr="00AB20B6" w:rsidRDefault="004301BE">
                <w:pPr>
                  <w:jc w:val="center"/>
                  <w:rPr>
                    <w:sz w:val="18"/>
                    <w:szCs w:val="18"/>
                  </w:rPr>
                </w:pPr>
                <w:r w:rsidRPr="00AB20B6">
                  <w:rPr>
                    <w:sz w:val="18"/>
                    <w:szCs w:val="18"/>
                  </w:rPr>
                  <w:t>期末持股比例（%）</w:t>
                </w:r>
              </w:p>
            </w:tc>
            <w:tc>
              <w:tcPr>
                <w:tcW w:w="1276" w:type="dxa"/>
                <w:vAlign w:val="center"/>
              </w:tcPr>
              <w:p w:rsidR="006D23D1" w:rsidRPr="00AB20B6" w:rsidRDefault="004301BE">
                <w:pPr>
                  <w:jc w:val="center"/>
                  <w:rPr>
                    <w:sz w:val="18"/>
                    <w:szCs w:val="18"/>
                  </w:rPr>
                </w:pPr>
                <w:r w:rsidRPr="00AB20B6">
                  <w:rPr>
                    <w:sz w:val="18"/>
                    <w:szCs w:val="18"/>
                  </w:rPr>
                  <w:t>期末账面价值（元）</w:t>
                </w:r>
              </w:p>
            </w:tc>
            <w:tc>
              <w:tcPr>
                <w:tcW w:w="1050" w:type="dxa"/>
                <w:vAlign w:val="center"/>
              </w:tcPr>
              <w:p w:rsidR="006D23D1" w:rsidRPr="00AB20B6" w:rsidRDefault="004301BE">
                <w:pPr>
                  <w:jc w:val="center"/>
                  <w:rPr>
                    <w:sz w:val="18"/>
                    <w:szCs w:val="18"/>
                  </w:rPr>
                </w:pPr>
                <w:r w:rsidRPr="00AB20B6">
                  <w:rPr>
                    <w:sz w:val="18"/>
                    <w:szCs w:val="18"/>
                  </w:rPr>
                  <w:t>报告期损益（元）</w:t>
                </w:r>
              </w:p>
            </w:tc>
            <w:tc>
              <w:tcPr>
                <w:tcW w:w="1008" w:type="dxa"/>
                <w:vAlign w:val="center"/>
              </w:tcPr>
              <w:p w:rsidR="006D23D1" w:rsidRPr="00AB20B6" w:rsidRDefault="004301BE">
                <w:pPr>
                  <w:jc w:val="center"/>
                  <w:rPr>
                    <w:sz w:val="18"/>
                    <w:szCs w:val="18"/>
                  </w:rPr>
                </w:pPr>
                <w:r w:rsidRPr="00AB20B6">
                  <w:rPr>
                    <w:sz w:val="18"/>
                    <w:szCs w:val="18"/>
                  </w:rPr>
                  <w:t>报告期所有者权益变动（元）</w:t>
                </w:r>
              </w:p>
            </w:tc>
            <w:tc>
              <w:tcPr>
                <w:tcW w:w="875" w:type="dxa"/>
                <w:vAlign w:val="center"/>
              </w:tcPr>
              <w:p w:rsidR="006D23D1" w:rsidRPr="00AB20B6" w:rsidRDefault="004301BE">
                <w:pPr>
                  <w:jc w:val="center"/>
                  <w:rPr>
                    <w:sz w:val="18"/>
                    <w:szCs w:val="18"/>
                  </w:rPr>
                </w:pPr>
                <w:r w:rsidRPr="00AB20B6">
                  <w:rPr>
                    <w:sz w:val="18"/>
                    <w:szCs w:val="18"/>
                  </w:rPr>
                  <w:t>会计核算科目</w:t>
                </w:r>
              </w:p>
            </w:tc>
            <w:tc>
              <w:tcPr>
                <w:tcW w:w="611" w:type="dxa"/>
                <w:vAlign w:val="center"/>
              </w:tcPr>
              <w:p w:rsidR="006D23D1" w:rsidRPr="00AB20B6" w:rsidRDefault="004301BE">
                <w:pPr>
                  <w:jc w:val="center"/>
                  <w:rPr>
                    <w:sz w:val="18"/>
                    <w:szCs w:val="18"/>
                  </w:rPr>
                </w:pPr>
                <w:r w:rsidRPr="00AB20B6">
                  <w:rPr>
                    <w:sz w:val="18"/>
                    <w:szCs w:val="18"/>
                  </w:rPr>
                  <w:t>股份来源</w:t>
                </w:r>
              </w:p>
            </w:tc>
          </w:tr>
          <w:sdt>
            <w:sdtPr>
              <w:rPr>
                <w:rFonts w:hint="eastAsia"/>
                <w:sz w:val="18"/>
                <w:szCs w:val="18"/>
              </w:rPr>
              <w:alias w:val="公司持有非上市金融企业和拟上市公司股权的情况明细"/>
              <w:tag w:val="_GBC_d1bc34054e444c14be0b5a1b86d3e5f6"/>
              <w:id w:val="256100932"/>
              <w:lock w:val="sdtLocked"/>
            </w:sdtPr>
            <w:sdtEndPr/>
            <w:sdtContent>
              <w:tr w:rsidR="006D23D1" w:rsidTr="007F541B">
                <w:trPr>
                  <w:jc w:val="center"/>
                </w:trPr>
                <w:sdt>
                  <w:sdtPr>
                    <w:rPr>
                      <w:rFonts w:hint="eastAsia"/>
                      <w:sz w:val="18"/>
                      <w:szCs w:val="18"/>
                    </w:rPr>
                    <w:alias w:val="公司持有非上市金融企业和拟上市公司股权的情况明细－持有对象名称"/>
                    <w:tag w:val="_GBC_793f9dfcc748444b9134190de1c5f4e0"/>
                    <w:id w:val="-1559928698"/>
                    <w:lock w:val="sdtLocked"/>
                  </w:sdtPr>
                  <w:sdtEndPr/>
                  <w:sdtContent>
                    <w:tc>
                      <w:tcPr>
                        <w:tcW w:w="874" w:type="dxa"/>
                        <w:vAlign w:val="center"/>
                      </w:tcPr>
                      <w:p w:rsidR="006D23D1" w:rsidRPr="00AB20B6" w:rsidRDefault="002018A8" w:rsidP="007F541B">
                        <w:pPr>
                          <w:jc w:val="center"/>
                          <w:rPr>
                            <w:sz w:val="18"/>
                            <w:szCs w:val="18"/>
                          </w:rPr>
                        </w:pPr>
                        <w:r w:rsidRPr="00AB20B6">
                          <w:rPr>
                            <w:rFonts w:hint="eastAsia"/>
                            <w:sz w:val="18"/>
                            <w:szCs w:val="18"/>
                          </w:rPr>
                          <w:t>瑞丰银行</w:t>
                        </w:r>
                      </w:p>
                    </w:tc>
                  </w:sdtContent>
                </w:sdt>
                <w:sdt>
                  <w:sdtPr>
                    <w:rPr>
                      <w:rFonts w:hint="eastAsia"/>
                      <w:sz w:val="18"/>
                      <w:szCs w:val="18"/>
                    </w:rPr>
                    <w:alias w:val="公司持有非上市金融企业和拟上市公司股权的情况明细－初始投资金额"/>
                    <w:tag w:val="_GBC_41c96d300d5a4dbd82009b65a87b84c4"/>
                    <w:id w:val="1140465527"/>
                    <w:lock w:val="sdtLocked"/>
                  </w:sdtPr>
                  <w:sdtEndPr/>
                  <w:sdtContent>
                    <w:tc>
                      <w:tcPr>
                        <w:tcW w:w="1281" w:type="dxa"/>
                        <w:vAlign w:val="center"/>
                      </w:tcPr>
                      <w:p w:rsidR="006D23D1" w:rsidRPr="00AB20B6" w:rsidRDefault="00A3561A" w:rsidP="007F541B">
                        <w:pPr>
                          <w:jc w:val="right"/>
                          <w:rPr>
                            <w:sz w:val="18"/>
                            <w:szCs w:val="18"/>
                          </w:rPr>
                        </w:pPr>
                        <w:r w:rsidRPr="00AB20B6">
                          <w:rPr>
                            <w:sz w:val="18"/>
                            <w:szCs w:val="18"/>
                          </w:rPr>
                          <w:t>15,380,000.00</w:t>
                        </w:r>
                      </w:p>
                    </w:tc>
                  </w:sdtContent>
                </w:sdt>
                <w:sdt>
                  <w:sdtPr>
                    <w:rPr>
                      <w:rFonts w:hint="eastAsia"/>
                      <w:sz w:val="18"/>
                      <w:szCs w:val="18"/>
                    </w:rPr>
                    <w:alias w:val="公司持有非上市金融企业和拟上市公司股权的情况明细－占该公司股权比例"/>
                    <w:tag w:val="_GBC_190b5211a6d24d36996626d8b46f4811"/>
                    <w:id w:val="1518041777"/>
                    <w:lock w:val="sdtLocked"/>
                    <w:showingPlcHdr/>
                  </w:sdtPr>
                  <w:sdtEndPr/>
                  <w:sdtContent>
                    <w:tc>
                      <w:tcPr>
                        <w:tcW w:w="928" w:type="dxa"/>
                        <w:vAlign w:val="center"/>
                      </w:tcPr>
                      <w:p w:rsidR="006D23D1" w:rsidRPr="00AB20B6" w:rsidRDefault="004301BE" w:rsidP="007F541B">
                        <w:pPr>
                          <w:jc w:val="right"/>
                          <w:rPr>
                            <w:sz w:val="18"/>
                            <w:szCs w:val="18"/>
                          </w:rPr>
                        </w:pPr>
                        <w:r w:rsidRPr="00AB20B6">
                          <w:rPr>
                            <w:rFonts w:hint="eastAsia"/>
                            <w:color w:val="333399"/>
                            <w:sz w:val="18"/>
                            <w:szCs w:val="18"/>
                          </w:rPr>
                          <w:t xml:space="preserve">　</w:t>
                        </w:r>
                      </w:p>
                    </w:tc>
                  </w:sdtContent>
                </w:sdt>
                <w:sdt>
                  <w:sdtPr>
                    <w:rPr>
                      <w:rFonts w:hint="eastAsia"/>
                      <w:sz w:val="18"/>
                      <w:szCs w:val="18"/>
                    </w:rPr>
                    <w:alias w:val="公司持有非上市金融企业和拟上市公司股权的情况明细－占该公司股权比例"/>
                    <w:tag w:val="_GBC_7ecec8a0b53245fb94807cc7d8ef572a"/>
                    <w:id w:val="1055589505"/>
                    <w:lock w:val="sdtLocked"/>
                  </w:sdtPr>
                  <w:sdtEndPr/>
                  <w:sdtContent>
                    <w:tc>
                      <w:tcPr>
                        <w:tcW w:w="914" w:type="dxa"/>
                        <w:vAlign w:val="center"/>
                      </w:tcPr>
                      <w:p w:rsidR="006D23D1" w:rsidRPr="00AB20B6" w:rsidRDefault="002018A8" w:rsidP="007F541B">
                        <w:pPr>
                          <w:jc w:val="right"/>
                          <w:rPr>
                            <w:sz w:val="18"/>
                            <w:szCs w:val="18"/>
                          </w:rPr>
                        </w:pPr>
                        <w:r w:rsidRPr="00AB20B6">
                          <w:rPr>
                            <w:rFonts w:hint="eastAsia"/>
                            <w:sz w:val="18"/>
                            <w:szCs w:val="18"/>
                          </w:rPr>
                          <w:t>0.25</w:t>
                        </w:r>
                      </w:p>
                    </w:tc>
                  </w:sdtContent>
                </w:sdt>
                <w:sdt>
                  <w:sdtPr>
                    <w:rPr>
                      <w:rFonts w:hint="eastAsia"/>
                      <w:sz w:val="18"/>
                      <w:szCs w:val="18"/>
                    </w:rPr>
                    <w:alias w:val="公司持有非上市金融企业和拟上市公司股权的情况明细－账面价值"/>
                    <w:tag w:val="_GBC_6e180dcccf8943a0a3b7760d5999bbdd"/>
                    <w:id w:val="367265266"/>
                    <w:lock w:val="sdtLocked"/>
                  </w:sdtPr>
                  <w:sdtEndPr/>
                  <w:sdtContent>
                    <w:tc>
                      <w:tcPr>
                        <w:tcW w:w="1276" w:type="dxa"/>
                        <w:vAlign w:val="center"/>
                      </w:tcPr>
                      <w:p w:rsidR="006D23D1" w:rsidRPr="00AB20B6" w:rsidRDefault="00A3561A" w:rsidP="007F541B">
                        <w:pPr>
                          <w:jc w:val="right"/>
                          <w:rPr>
                            <w:sz w:val="18"/>
                            <w:szCs w:val="18"/>
                          </w:rPr>
                        </w:pPr>
                        <w:r w:rsidRPr="00AB20B6">
                          <w:rPr>
                            <w:sz w:val="18"/>
                            <w:szCs w:val="18"/>
                          </w:rPr>
                          <w:t>15,380,000.00</w:t>
                        </w:r>
                      </w:p>
                    </w:tc>
                  </w:sdtContent>
                </w:sdt>
                <w:sdt>
                  <w:sdtPr>
                    <w:rPr>
                      <w:rFonts w:hint="eastAsia"/>
                      <w:sz w:val="18"/>
                      <w:szCs w:val="18"/>
                    </w:rPr>
                    <w:alias w:val="公司持有非上市金融企业和拟上市公司股权的情况明细－报告期损益"/>
                    <w:tag w:val="_GBC_4742a8458ad1468b8f4af96c1637efa5"/>
                    <w:id w:val="1695262325"/>
                    <w:lock w:val="sdtLocked"/>
                    <w:showingPlcHdr/>
                  </w:sdtPr>
                  <w:sdtEndPr/>
                  <w:sdtContent>
                    <w:tc>
                      <w:tcPr>
                        <w:tcW w:w="1050" w:type="dxa"/>
                        <w:vAlign w:val="center"/>
                      </w:tcPr>
                      <w:p w:rsidR="006D23D1" w:rsidRPr="00AB20B6" w:rsidRDefault="004301BE" w:rsidP="007F541B">
                        <w:pPr>
                          <w:jc w:val="right"/>
                          <w:rPr>
                            <w:sz w:val="18"/>
                            <w:szCs w:val="18"/>
                          </w:rPr>
                        </w:pPr>
                        <w:r w:rsidRPr="00AB20B6">
                          <w:rPr>
                            <w:rFonts w:hint="eastAsia"/>
                            <w:color w:val="333399"/>
                            <w:sz w:val="18"/>
                            <w:szCs w:val="18"/>
                          </w:rPr>
                          <w:t xml:space="preserve">　</w:t>
                        </w:r>
                      </w:p>
                    </w:tc>
                  </w:sdtContent>
                </w:sdt>
                <w:sdt>
                  <w:sdtPr>
                    <w:rPr>
                      <w:rFonts w:hint="eastAsia"/>
                      <w:sz w:val="18"/>
                      <w:szCs w:val="18"/>
                    </w:rPr>
                    <w:alias w:val="公司持有非上市金融企业和拟上市公司股权的情况明细－所有者权益变动"/>
                    <w:tag w:val="_GBC_ef4d125cd237439bb67fa7b18bdb8045"/>
                    <w:id w:val="1054045013"/>
                    <w:lock w:val="sdtLocked"/>
                    <w:showingPlcHdr/>
                  </w:sdtPr>
                  <w:sdtEndPr/>
                  <w:sdtContent>
                    <w:tc>
                      <w:tcPr>
                        <w:tcW w:w="1008" w:type="dxa"/>
                        <w:vAlign w:val="center"/>
                      </w:tcPr>
                      <w:p w:rsidR="006D23D1" w:rsidRPr="00AB20B6" w:rsidRDefault="004301BE" w:rsidP="007F541B">
                        <w:pPr>
                          <w:jc w:val="right"/>
                          <w:rPr>
                            <w:sz w:val="18"/>
                            <w:szCs w:val="18"/>
                          </w:rPr>
                        </w:pPr>
                        <w:r w:rsidRPr="00AB20B6">
                          <w:rPr>
                            <w:rFonts w:hint="eastAsia"/>
                            <w:color w:val="333399"/>
                            <w:sz w:val="18"/>
                            <w:szCs w:val="18"/>
                          </w:rPr>
                          <w:t xml:space="preserve">　</w:t>
                        </w:r>
                      </w:p>
                    </w:tc>
                  </w:sdtContent>
                </w:sdt>
                <w:sdt>
                  <w:sdtPr>
                    <w:rPr>
                      <w:rFonts w:hint="eastAsia"/>
                      <w:sz w:val="18"/>
                      <w:szCs w:val="18"/>
                    </w:rPr>
                    <w:alias w:val="公司持有非上市金融企业和拟上市公司股权的情况明细－会计核算科目"/>
                    <w:tag w:val="_GBC_df31c70b30264555870287659bb7a9fc"/>
                    <w:id w:val="-547843436"/>
                    <w:lock w:val="sdtLocked"/>
                  </w:sdtPr>
                  <w:sdtEndPr/>
                  <w:sdtContent>
                    <w:tc>
                      <w:tcPr>
                        <w:tcW w:w="875" w:type="dxa"/>
                        <w:vAlign w:val="center"/>
                      </w:tcPr>
                      <w:p w:rsidR="006D23D1" w:rsidRPr="00AB20B6" w:rsidRDefault="00A3561A" w:rsidP="007F541B">
                        <w:pPr>
                          <w:jc w:val="right"/>
                          <w:rPr>
                            <w:sz w:val="18"/>
                            <w:szCs w:val="18"/>
                          </w:rPr>
                        </w:pPr>
                        <w:r w:rsidRPr="00AB20B6">
                          <w:rPr>
                            <w:rFonts w:hint="eastAsia"/>
                            <w:sz w:val="18"/>
                            <w:szCs w:val="18"/>
                          </w:rPr>
                          <w:t>可供出售金融资产</w:t>
                        </w:r>
                      </w:p>
                    </w:tc>
                  </w:sdtContent>
                </w:sdt>
                <w:sdt>
                  <w:sdtPr>
                    <w:rPr>
                      <w:rFonts w:hint="eastAsia"/>
                      <w:sz w:val="18"/>
                      <w:szCs w:val="18"/>
                    </w:rPr>
                    <w:alias w:val="公司持有非上市金融企业和拟上市公司股权的情况明细－股份来源"/>
                    <w:tag w:val="_GBC_56a8918131f3453aa91584e8eef0c47b"/>
                    <w:id w:val="-1831974248"/>
                    <w:lock w:val="sdtLocked"/>
                  </w:sdtPr>
                  <w:sdtEndPr/>
                  <w:sdtContent>
                    <w:tc>
                      <w:tcPr>
                        <w:tcW w:w="611" w:type="dxa"/>
                        <w:vAlign w:val="center"/>
                      </w:tcPr>
                      <w:p w:rsidR="006D23D1" w:rsidRPr="00AB20B6" w:rsidRDefault="00AB20B6" w:rsidP="007F541B">
                        <w:pPr>
                          <w:jc w:val="right"/>
                          <w:rPr>
                            <w:sz w:val="18"/>
                            <w:szCs w:val="18"/>
                          </w:rPr>
                        </w:pPr>
                        <w:r w:rsidRPr="00AB20B6">
                          <w:rPr>
                            <w:rFonts w:hint="eastAsia"/>
                            <w:sz w:val="18"/>
                            <w:szCs w:val="18"/>
                          </w:rPr>
                          <w:t>司法拍卖</w:t>
                        </w:r>
                      </w:p>
                    </w:tc>
                  </w:sdtContent>
                </w:sdt>
              </w:tr>
            </w:sdtContent>
          </w:sdt>
          <w:tr w:rsidR="006D23D1" w:rsidTr="00AB20B6">
            <w:trPr>
              <w:jc w:val="center"/>
            </w:trPr>
            <w:tc>
              <w:tcPr>
                <w:tcW w:w="874" w:type="dxa"/>
              </w:tcPr>
              <w:p w:rsidR="006D23D1" w:rsidRPr="00AB20B6" w:rsidRDefault="004301BE">
                <w:pPr>
                  <w:rPr>
                    <w:sz w:val="18"/>
                    <w:szCs w:val="18"/>
                  </w:rPr>
                </w:pPr>
                <w:r w:rsidRPr="00AB20B6">
                  <w:rPr>
                    <w:sz w:val="18"/>
                    <w:szCs w:val="18"/>
                  </w:rPr>
                  <w:t>合计</w:t>
                </w:r>
              </w:p>
            </w:tc>
            <w:sdt>
              <w:sdtPr>
                <w:rPr>
                  <w:rFonts w:hint="eastAsia"/>
                  <w:sz w:val="18"/>
                  <w:szCs w:val="18"/>
                </w:rPr>
                <w:alias w:val="公司持有非上市金融企业和拟上市公司股权的初始投资金额合计"/>
                <w:tag w:val="_GBC_bb323598cceb414da19a3b35e02f8c47"/>
                <w:id w:val="76866358"/>
                <w:lock w:val="sdtLocked"/>
              </w:sdtPr>
              <w:sdtEndPr/>
              <w:sdtContent>
                <w:tc>
                  <w:tcPr>
                    <w:tcW w:w="1281" w:type="dxa"/>
                  </w:tcPr>
                  <w:p w:rsidR="006D23D1" w:rsidRPr="00AB20B6" w:rsidRDefault="00A3561A" w:rsidP="00A3561A">
                    <w:pPr>
                      <w:jc w:val="right"/>
                      <w:rPr>
                        <w:sz w:val="18"/>
                        <w:szCs w:val="18"/>
                      </w:rPr>
                    </w:pPr>
                    <w:r w:rsidRPr="00AB20B6">
                      <w:rPr>
                        <w:sz w:val="18"/>
                        <w:szCs w:val="18"/>
                      </w:rPr>
                      <w:t>15,380,000</w:t>
                    </w:r>
                    <w:r w:rsidRPr="00AB20B6">
                      <w:rPr>
                        <w:rFonts w:hint="eastAsia"/>
                        <w:sz w:val="18"/>
                        <w:szCs w:val="18"/>
                      </w:rPr>
                      <w:t>.00</w:t>
                    </w:r>
                  </w:p>
                </w:tc>
              </w:sdtContent>
            </w:sdt>
            <w:tc>
              <w:tcPr>
                <w:tcW w:w="928" w:type="dxa"/>
              </w:tcPr>
              <w:p w:rsidR="006D23D1" w:rsidRPr="00AB20B6" w:rsidRDefault="004301BE">
                <w:pPr>
                  <w:jc w:val="center"/>
                  <w:rPr>
                    <w:rFonts w:asciiTheme="minorHAnsi" w:hAnsiTheme="minorHAnsi"/>
                    <w:sz w:val="18"/>
                    <w:szCs w:val="18"/>
                  </w:rPr>
                </w:pPr>
                <w:r w:rsidRPr="00AB20B6">
                  <w:rPr>
                    <w:rFonts w:asciiTheme="minorHAnsi" w:hAnsiTheme="minorHAnsi"/>
                    <w:sz w:val="18"/>
                    <w:szCs w:val="18"/>
                  </w:rPr>
                  <w:t>/</w:t>
                </w:r>
              </w:p>
            </w:tc>
            <w:tc>
              <w:tcPr>
                <w:tcW w:w="914" w:type="dxa"/>
              </w:tcPr>
              <w:p w:rsidR="006D23D1" w:rsidRPr="00AB20B6" w:rsidRDefault="004301BE">
                <w:pPr>
                  <w:jc w:val="center"/>
                  <w:rPr>
                    <w:rFonts w:asciiTheme="minorHAnsi" w:hAnsiTheme="minorHAnsi"/>
                    <w:sz w:val="18"/>
                    <w:szCs w:val="18"/>
                  </w:rPr>
                </w:pPr>
                <w:r w:rsidRPr="00AB20B6">
                  <w:rPr>
                    <w:rFonts w:asciiTheme="minorHAnsi" w:hAnsiTheme="minorHAnsi"/>
                    <w:sz w:val="18"/>
                    <w:szCs w:val="18"/>
                  </w:rPr>
                  <w:t>/</w:t>
                </w:r>
              </w:p>
            </w:tc>
            <w:sdt>
              <w:sdtPr>
                <w:rPr>
                  <w:rFonts w:hint="eastAsia"/>
                  <w:sz w:val="18"/>
                  <w:szCs w:val="18"/>
                </w:rPr>
                <w:alias w:val="公司持有非上市金融企业和拟上市公司股权的账面价值合计"/>
                <w:tag w:val="_GBC_fed0297d1fff4b2dbe41653c90d4c1e1"/>
                <w:id w:val="-6759615"/>
                <w:lock w:val="sdtLocked"/>
              </w:sdtPr>
              <w:sdtEndPr/>
              <w:sdtContent>
                <w:tc>
                  <w:tcPr>
                    <w:tcW w:w="1276" w:type="dxa"/>
                  </w:tcPr>
                  <w:p w:rsidR="006D23D1" w:rsidRPr="00AB20B6" w:rsidRDefault="00A3561A" w:rsidP="00A3561A">
                    <w:pPr>
                      <w:jc w:val="right"/>
                      <w:rPr>
                        <w:sz w:val="18"/>
                        <w:szCs w:val="18"/>
                      </w:rPr>
                    </w:pPr>
                    <w:r w:rsidRPr="00AB20B6">
                      <w:rPr>
                        <w:sz w:val="18"/>
                        <w:szCs w:val="18"/>
                      </w:rPr>
                      <w:t>15,380,000.00</w:t>
                    </w:r>
                  </w:p>
                </w:tc>
              </w:sdtContent>
            </w:sdt>
            <w:sdt>
              <w:sdtPr>
                <w:rPr>
                  <w:rFonts w:hint="eastAsia"/>
                  <w:sz w:val="18"/>
                  <w:szCs w:val="18"/>
                </w:rPr>
                <w:alias w:val="公司持有非上市金融企业和拟上市公司股权的报告期损益合计"/>
                <w:tag w:val="_GBC_fa4c4a6fba114183b3cc956868c6187c"/>
                <w:id w:val="-1424567381"/>
                <w:lock w:val="sdtLocked"/>
                <w:showingPlcHdr/>
              </w:sdtPr>
              <w:sdtEndPr/>
              <w:sdtContent>
                <w:tc>
                  <w:tcPr>
                    <w:tcW w:w="1050" w:type="dxa"/>
                  </w:tcPr>
                  <w:p w:rsidR="006D23D1" w:rsidRPr="00AB20B6" w:rsidRDefault="004301BE">
                    <w:pPr>
                      <w:jc w:val="right"/>
                      <w:rPr>
                        <w:sz w:val="18"/>
                        <w:szCs w:val="18"/>
                      </w:rPr>
                    </w:pPr>
                    <w:r w:rsidRPr="00AB20B6">
                      <w:rPr>
                        <w:rFonts w:hint="eastAsia"/>
                        <w:color w:val="333399"/>
                        <w:sz w:val="18"/>
                        <w:szCs w:val="18"/>
                      </w:rPr>
                      <w:t xml:space="preserve">　</w:t>
                    </w:r>
                  </w:p>
                </w:tc>
              </w:sdtContent>
            </w:sdt>
            <w:sdt>
              <w:sdtPr>
                <w:rPr>
                  <w:rFonts w:hint="eastAsia"/>
                  <w:sz w:val="18"/>
                  <w:szCs w:val="18"/>
                </w:rPr>
                <w:alias w:val="公司持有非上市金融企业和拟上市公司股权的所有者权益变动合计"/>
                <w:tag w:val="_GBC_08063a9bdc3e42948b6b92c78f163d46"/>
                <w:id w:val="-1042661732"/>
                <w:lock w:val="sdtLocked"/>
                <w:showingPlcHdr/>
              </w:sdtPr>
              <w:sdtEndPr/>
              <w:sdtContent>
                <w:tc>
                  <w:tcPr>
                    <w:tcW w:w="1008" w:type="dxa"/>
                  </w:tcPr>
                  <w:p w:rsidR="006D23D1" w:rsidRPr="00AB20B6" w:rsidRDefault="004301BE">
                    <w:pPr>
                      <w:jc w:val="right"/>
                      <w:rPr>
                        <w:sz w:val="18"/>
                        <w:szCs w:val="18"/>
                      </w:rPr>
                    </w:pPr>
                    <w:r w:rsidRPr="00AB20B6">
                      <w:rPr>
                        <w:rFonts w:hint="eastAsia"/>
                        <w:color w:val="333399"/>
                        <w:sz w:val="18"/>
                        <w:szCs w:val="18"/>
                      </w:rPr>
                      <w:t xml:space="preserve">　</w:t>
                    </w:r>
                  </w:p>
                </w:tc>
              </w:sdtContent>
            </w:sdt>
            <w:tc>
              <w:tcPr>
                <w:tcW w:w="875" w:type="dxa"/>
              </w:tcPr>
              <w:p w:rsidR="006D23D1" w:rsidRPr="00AB20B6" w:rsidRDefault="004301BE">
                <w:pPr>
                  <w:jc w:val="center"/>
                  <w:rPr>
                    <w:rFonts w:ascii="Calibri" w:hAnsi="Calibri"/>
                    <w:sz w:val="18"/>
                    <w:szCs w:val="18"/>
                  </w:rPr>
                </w:pPr>
                <w:r w:rsidRPr="00AB20B6">
                  <w:rPr>
                    <w:rFonts w:ascii="Calibri" w:hAnsi="Calibri"/>
                    <w:sz w:val="18"/>
                    <w:szCs w:val="18"/>
                  </w:rPr>
                  <w:t>/</w:t>
                </w:r>
              </w:p>
            </w:tc>
            <w:tc>
              <w:tcPr>
                <w:tcW w:w="611" w:type="dxa"/>
              </w:tcPr>
              <w:p w:rsidR="006D23D1" w:rsidRPr="00AB20B6" w:rsidRDefault="004301BE">
                <w:pPr>
                  <w:jc w:val="center"/>
                  <w:rPr>
                    <w:rFonts w:ascii="Calibri" w:hAnsi="Calibri"/>
                    <w:sz w:val="18"/>
                    <w:szCs w:val="18"/>
                  </w:rPr>
                </w:pPr>
                <w:r w:rsidRPr="00AB20B6">
                  <w:rPr>
                    <w:rFonts w:ascii="Calibri" w:hAnsi="Calibri"/>
                    <w:sz w:val="18"/>
                    <w:szCs w:val="18"/>
                  </w:rPr>
                  <w:t>/</w:t>
                </w:r>
              </w:p>
            </w:tc>
          </w:tr>
        </w:tbl>
        <w:p w:rsidR="006D23D1" w:rsidRDefault="004301BE">
          <w:r>
            <w:t>持有金融企业股权情况的说明</w:t>
          </w:r>
          <w:r w:rsidR="00D2020B">
            <w:rPr>
              <w:rFonts w:hint="eastAsia"/>
            </w:rPr>
            <w:t>：</w:t>
          </w:r>
        </w:p>
        <w:sdt>
          <w:sdtPr>
            <w:rPr>
              <w:rFonts w:hint="eastAsia"/>
              <w:szCs w:val="21"/>
            </w:rPr>
            <w:alias w:val="持有非上市金融企业、拟上市公司股权情况的说明"/>
            <w:tag w:val="_GBC_6890d5cd9bb6409e9b0acdc4cd86acda"/>
            <w:id w:val="849916348"/>
            <w:lock w:val="sdtLocked"/>
            <w:placeholder>
              <w:docPart w:val="GBC22222222222222222222222222222"/>
            </w:placeholder>
          </w:sdtPr>
          <w:sdtEndPr>
            <w:rPr>
              <w:color w:val="FF00FF"/>
            </w:rPr>
          </w:sdtEndPr>
          <w:sdtContent>
            <w:p w:rsidR="006D23D1" w:rsidRDefault="001514FC" w:rsidP="001514FC">
              <w:pPr>
                <w:widowControl w:val="0"/>
                <w:autoSpaceDE w:val="0"/>
                <w:autoSpaceDN w:val="0"/>
                <w:adjustRightInd w:val="0"/>
                <w:ind w:firstLineChars="200" w:firstLine="420"/>
                <w:rPr>
                  <w:color w:val="FF00FF"/>
                  <w:szCs w:val="21"/>
                </w:rPr>
              </w:pPr>
              <w:r>
                <w:rPr>
                  <w:rFonts w:hint="eastAsia"/>
                  <w:szCs w:val="21"/>
                </w:rPr>
                <w:t>根据</w:t>
              </w:r>
              <w:r w:rsidR="006647AD">
                <w:rPr>
                  <w:rFonts w:hint="eastAsia"/>
                  <w:szCs w:val="21"/>
                </w:rPr>
                <w:t>瑞丰银行</w:t>
              </w:r>
              <w:r w:rsidR="00923971">
                <w:rPr>
                  <w:rFonts w:hint="eastAsia"/>
                  <w:szCs w:val="21"/>
                </w:rPr>
                <w:t>2015年</w:t>
              </w:r>
              <w:r w:rsidR="00923971" w:rsidRPr="001514FC">
                <w:rPr>
                  <w:rFonts w:asciiTheme="minorEastAsia" w:eastAsiaTheme="minorEastAsia" w:hAnsiTheme="minorEastAsia" w:hint="eastAsia"/>
                  <w:szCs w:val="21"/>
                </w:rPr>
                <w:t>度</w:t>
              </w:r>
              <w:r>
                <w:rPr>
                  <w:rFonts w:asciiTheme="minorEastAsia" w:eastAsiaTheme="minorEastAsia" w:hAnsiTheme="minorEastAsia" w:hint="eastAsia"/>
                  <w:szCs w:val="21"/>
                </w:rPr>
                <w:t>年报披露：将</w:t>
              </w:r>
              <w:r w:rsidR="00923971" w:rsidRPr="001514FC">
                <w:rPr>
                  <w:rFonts w:asciiTheme="minorEastAsia" w:eastAsiaTheme="minorEastAsia" w:hAnsiTheme="minorEastAsia" w:cs="FZLTHJW--GB1-0" w:hint="eastAsia"/>
                  <w:color w:val="1A1A1A"/>
                  <w:szCs w:val="21"/>
                </w:rPr>
                <w:t>按</w:t>
              </w:r>
              <w:r w:rsidR="00923971" w:rsidRPr="001514FC">
                <w:rPr>
                  <w:rFonts w:asciiTheme="minorEastAsia" w:eastAsiaTheme="minorEastAsia" w:hAnsiTheme="minorEastAsia" w:cs="FZLTHJW--GB1-0"/>
                  <w:color w:val="1A1A1A"/>
                  <w:szCs w:val="21"/>
                </w:rPr>
                <w:t>2015</w:t>
              </w:r>
              <w:r w:rsidR="00923971" w:rsidRPr="001514FC">
                <w:rPr>
                  <w:rFonts w:asciiTheme="minorEastAsia" w:eastAsiaTheme="minorEastAsia" w:hAnsiTheme="minorEastAsia" w:cs="FZLTHJW--GB1-0" w:hint="eastAsia"/>
                  <w:color w:val="1A1A1A"/>
                  <w:szCs w:val="21"/>
                </w:rPr>
                <w:t>年末</w:t>
              </w:r>
              <w:r>
                <w:rPr>
                  <w:rFonts w:asciiTheme="minorEastAsia" w:eastAsiaTheme="minorEastAsia" w:hAnsiTheme="minorEastAsia" w:cs="FZLTHJW--GB1-0" w:hint="eastAsia"/>
                  <w:color w:val="1A1A1A"/>
                  <w:szCs w:val="21"/>
                </w:rPr>
                <w:t>瑞丰银行</w:t>
              </w:r>
              <w:r w:rsidR="00923971" w:rsidRPr="001514FC">
                <w:rPr>
                  <w:rFonts w:asciiTheme="minorEastAsia" w:eastAsiaTheme="minorEastAsia" w:hAnsiTheme="minorEastAsia" w:cs="FZLTHJW--GB1-0" w:hint="eastAsia"/>
                  <w:color w:val="1A1A1A"/>
                  <w:szCs w:val="21"/>
                </w:rPr>
                <w:t>全部股本金</w:t>
              </w:r>
              <w:r w:rsidR="00923971" w:rsidRPr="001514FC">
                <w:rPr>
                  <w:rFonts w:asciiTheme="minorEastAsia" w:eastAsiaTheme="minorEastAsia" w:hAnsiTheme="minorEastAsia" w:cs="FZLTHJW--GB1-0"/>
                  <w:color w:val="1A1A1A"/>
                  <w:szCs w:val="21"/>
                </w:rPr>
                <w:t>1,293,732,441</w:t>
              </w:r>
              <w:r w:rsidR="00923971" w:rsidRPr="001514FC">
                <w:rPr>
                  <w:rFonts w:asciiTheme="minorEastAsia" w:eastAsiaTheme="minorEastAsia" w:hAnsiTheme="minorEastAsia" w:cs="FZLTHJW--GB1-0" w:hint="eastAsia"/>
                  <w:color w:val="1A1A1A"/>
                  <w:szCs w:val="21"/>
                </w:rPr>
                <w:t>元为基数，按股金金额</w:t>
              </w:r>
              <w:r w:rsidR="00923971" w:rsidRPr="001514FC">
                <w:rPr>
                  <w:rFonts w:asciiTheme="minorEastAsia" w:eastAsiaTheme="minorEastAsia" w:hAnsiTheme="minorEastAsia" w:cs="FZLTHJW--GB1-0"/>
                  <w:color w:val="1A1A1A"/>
                  <w:szCs w:val="21"/>
                </w:rPr>
                <w:t>10%</w:t>
              </w:r>
              <w:r w:rsidR="00923971" w:rsidRPr="001514FC">
                <w:rPr>
                  <w:rFonts w:asciiTheme="minorEastAsia" w:eastAsiaTheme="minorEastAsia" w:hAnsiTheme="minorEastAsia" w:cs="FZLTHJW--GB1-0" w:hint="eastAsia"/>
                  <w:color w:val="1A1A1A"/>
                  <w:szCs w:val="21"/>
                </w:rPr>
                <w:t>（含税）以现金方式进行股金红利分配；同时再以未分配利润转增资本，转增比例每</w:t>
              </w:r>
              <w:r w:rsidR="00923971" w:rsidRPr="001514FC">
                <w:rPr>
                  <w:rFonts w:asciiTheme="minorEastAsia" w:eastAsiaTheme="minorEastAsia" w:hAnsiTheme="minorEastAsia" w:cs="FZLTHJW--GB1-0"/>
                  <w:color w:val="1A1A1A"/>
                  <w:szCs w:val="21"/>
                </w:rPr>
                <w:t>10</w:t>
              </w:r>
              <w:r w:rsidR="00923971" w:rsidRPr="001514FC">
                <w:rPr>
                  <w:rFonts w:asciiTheme="minorEastAsia" w:eastAsiaTheme="minorEastAsia" w:hAnsiTheme="minorEastAsia" w:cs="FZLTHJW--GB1-0" w:hint="eastAsia"/>
                  <w:color w:val="1A1A1A"/>
                  <w:szCs w:val="21"/>
                </w:rPr>
                <w:t>股转增</w:t>
              </w:r>
              <w:r w:rsidR="00923971" w:rsidRPr="001514FC">
                <w:rPr>
                  <w:rFonts w:asciiTheme="minorEastAsia" w:eastAsiaTheme="minorEastAsia" w:hAnsiTheme="minorEastAsia" w:cs="FZLTHJW--GB1-0"/>
                  <w:color w:val="1A1A1A"/>
                  <w:szCs w:val="21"/>
                </w:rPr>
                <w:t>0.5</w:t>
              </w:r>
              <w:r w:rsidR="00923971" w:rsidRPr="001514FC">
                <w:rPr>
                  <w:rFonts w:asciiTheme="minorEastAsia" w:eastAsiaTheme="minorEastAsia" w:hAnsiTheme="minorEastAsia" w:cs="FZLTHJW--GB1-0" w:hint="eastAsia"/>
                  <w:color w:val="1A1A1A"/>
                  <w:szCs w:val="21"/>
                </w:rPr>
                <w:t>股。</w:t>
              </w:r>
              <w:r w:rsidRPr="001514FC">
                <w:rPr>
                  <w:rFonts w:asciiTheme="minorEastAsia" w:eastAsiaTheme="minorEastAsia" w:hAnsiTheme="minorEastAsia" w:cs="FZLTHJW--GB1-0" w:hint="eastAsia"/>
                  <w:color w:val="000000"/>
                  <w:szCs w:val="21"/>
                </w:rPr>
                <w:t>待公司所持瑞丰银行股权变更手续完成后，将获得相关分红。</w:t>
              </w:r>
            </w:p>
          </w:sdtContent>
        </w:sdt>
      </w:sdtContent>
    </w:sdt>
    <w:p w:rsidR="006D23D1" w:rsidRPr="00901880" w:rsidRDefault="006D23D1">
      <w:pPr>
        <w:rPr>
          <w:color w:val="FF00FF"/>
          <w:szCs w:val="21"/>
        </w:rPr>
        <w:sectPr w:rsidR="006D23D1" w:rsidRPr="00901880" w:rsidSect="00FF028A">
          <w:pgSz w:w="11906" w:h="16838"/>
          <w:pgMar w:top="1528" w:right="1274" w:bottom="1440" w:left="1800" w:header="855" w:footer="992" w:gutter="0"/>
          <w:cols w:space="425"/>
          <w:docGrid w:type="lines" w:linePitch="312"/>
        </w:sectPr>
      </w:pPr>
    </w:p>
    <w:p w:rsidR="006D23D1" w:rsidRDefault="004301BE" w:rsidP="00217E26">
      <w:pPr>
        <w:pStyle w:val="4"/>
        <w:numPr>
          <w:ilvl w:val="0"/>
          <w:numId w:val="16"/>
        </w:numPr>
        <w:rPr>
          <w:b w:val="0"/>
        </w:rPr>
      </w:pPr>
      <w:r>
        <w:rPr>
          <w:rFonts w:hint="eastAsia"/>
        </w:rPr>
        <w:lastRenderedPageBreak/>
        <w:t>非金融类公司委托理财及衍生</w:t>
      </w:r>
      <w:proofErr w:type="gramStart"/>
      <w:r>
        <w:rPr>
          <w:rFonts w:hint="eastAsia"/>
        </w:rPr>
        <w:t>品投资</w:t>
      </w:r>
      <w:proofErr w:type="gramEnd"/>
      <w:r>
        <w:rPr>
          <w:rFonts w:hint="eastAsia"/>
        </w:rPr>
        <w:t>的情况</w:t>
      </w:r>
    </w:p>
    <w:sdt>
      <w:sdtPr>
        <w:rPr>
          <w:rFonts w:ascii="宋体" w:hAnsi="宋体" w:cs="宋体" w:hint="eastAsia"/>
          <w:b w:val="0"/>
          <w:bCs w:val="0"/>
          <w:kern w:val="0"/>
          <w:szCs w:val="22"/>
        </w:rPr>
        <w:alias w:val="模块:委托理财情况                      ..."/>
        <w:tag w:val="_GBC_4d9ac1de7c7743179a30d73a06e513b1"/>
        <w:id w:val="-2030557883"/>
        <w:lock w:val="sdtLocked"/>
        <w:placeholder>
          <w:docPart w:val="GBC22222222222222222222222222222"/>
        </w:placeholder>
      </w:sdtPr>
      <w:sdtEndPr>
        <w:rPr>
          <w:rFonts w:hint="default"/>
          <w:color w:val="00B0F0"/>
          <w:szCs w:val="21"/>
        </w:rPr>
      </w:sdtEndPr>
      <w:sdtContent>
        <w:p w:rsidR="006D23D1" w:rsidRDefault="004301BE" w:rsidP="00217E26">
          <w:pPr>
            <w:pStyle w:val="5"/>
            <w:numPr>
              <w:ilvl w:val="0"/>
              <w:numId w:val="18"/>
            </w:numPr>
            <w:rPr>
              <w:kern w:val="0"/>
            </w:rPr>
          </w:pPr>
          <w:r>
            <w:rPr>
              <w:rFonts w:hint="eastAsia"/>
              <w:kern w:val="0"/>
            </w:rPr>
            <w:t>委托理财情况</w:t>
          </w:r>
        </w:p>
        <w:p w:rsidR="006D23D1" w:rsidRDefault="00DF503C" w:rsidP="00460857">
          <w:sdt>
            <w:sdtPr>
              <w:alias w:val="是否适用：委托理财情况[双击切换]"/>
              <w:tag w:val="_GBC_a6e75d83192941f7b177f78b2fd5fd25"/>
              <w:id w:val="1492371806"/>
              <w:lock w:val="sdtContentLocked"/>
              <w:placeholder>
                <w:docPart w:val="GBC22222222222222222222222222222"/>
              </w:placeholder>
            </w:sdtPr>
            <w:sdtEndPr/>
            <w:sdtContent>
              <w:r w:rsidR="004301BE">
                <w:fldChar w:fldCharType="begin"/>
              </w:r>
              <w:r w:rsidR="00460857">
                <w:instrText xml:space="preserve"> MACROBUTTON  SnrToggleCheckbox □适用 </w:instrText>
              </w:r>
              <w:r w:rsidR="004301BE">
                <w:fldChar w:fldCharType="end"/>
              </w:r>
              <w:r w:rsidR="004301BE">
                <w:fldChar w:fldCharType="begin"/>
              </w:r>
              <w:r w:rsidR="00460857">
                <w:instrText xml:space="preserve"> MACROBUTTON  SnrToggleCheckbox √不适用 </w:instrText>
              </w:r>
              <w:r w:rsidR="004301BE">
                <w:fldChar w:fldCharType="end"/>
              </w:r>
            </w:sdtContent>
          </w:sdt>
        </w:p>
      </w:sdtContent>
    </w:sdt>
    <w:sdt>
      <w:sdtPr>
        <w:rPr>
          <w:rFonts w:ascii="宋体" w:hAnsi="宋体" w:cs="宋体"/>
          <w:b w:val="0"/>
          <w:bCs w:val="0"/>
          <w:kern w:val="0"/>
          <w:szCs w:val="22"/>
        </w:rPr>
        <w:alias w:val="模块:委托贷款情况                       ..."/>
        <w:tag w:val="_GBC_4d3596b4081c48b48618e8b36f0979f0"/>
        <w:id w:val="474497143"/>
        <w:lock w:val="sdtLocked"/>
        <w:placeholder>
          <w:docPart w:val="GBC22222222222222222222222222222"/>
        </w:placeholder>
      </w:sdtPr>
      <w:sdtEndPr>
        <w:rPr>
          <w:rFonts w:hint="eastAsia"/>
          <w:szCs w:val="21"/>
        </w:rPr>
      </w:sdtEndPr>
      <w:sdtContent>
        <w:p w:rsidR="006D23D1" w:rsidRDefault="004301BE" w:rsidP="00217E26">
          <w:pPr>
            <w:pStyle w:val="5"/>
            <w:numPr>
              <w:ilvl w:val="0"/>
              <w:numId w:val="18"/>
            </w:numPr>
          </w:pPr>
          <w:r>
            <w:t>委托贷款情况</w:t>
          </w:r>
        </w:p>
        <w:sdt>
          <w:sdtPr>
            <w:alias w:val="是否适用：委托贷款情况[双击切换]"/>
            <w:tag w:val="_GBC_6e3e3b907a864a7b9f7dba25c2020672"/>
            <w:id w:val="644945908"/>
            <w:lock w:val="sdtContentLocked"/>
            <w:placeholder>
              <w:docPart w:val="GBC22222222222222222222222222222"/>
            </w:placeholder>
          </w:sdtPr>
          <w:sdtEndPr/>
          <w:sdtContent>
            <w:p w:rsidR="006D23D1" w:rsidRDefault="004301BE">
              <w:r>
                <w:fldChar w:fldCharType="begin"/>
              </w:r>
              <w:r w:rsidR="002018A8">
                <w:instrText xml:space="preserve"> MACROBUTTON  SnrToggleCheckbox √适用 </w:instrText>
              </w:r>
              <w:r>
                <w:fldChar w:fldCharType="end"/>
              </w:r>
              <w:r>
                <w:fldChar w:fldCharType="begin"/>
              </w:r>
              <w:r w:rsidR="002018A8">
                <w:instrText xml:space="preserve"> MACROBUTTON  SnrToggleCheckbox □不适用 </w:instrText>
              </w:r>
              <w:r>
                <w:fldChar w:fldCharType="end"/>
              </w:r>
            </w:p>
          </w:sdtContent>
        </w:sdt>
        <w:p w:rsidR="006D23D1" w:rsidRDefault="004301BE">
          <w:pPr>
            <w:jc w:val="right"/>
          </w:pPr>
          <w:r>
            <w:rPr>
              <w:rFonts w:hint="eastAsia"/>
            </w:rPr>
            <w:t>单位:</w:t>
          </w:r>
          <w:sdt>
            <w:sdtPr>
              <w:rPr>
                <w:rFonts w:hint="eastAsia"/>
              </w:rPr>
              <w:alias w:val="单位：委托贷款情况"/>
              <w:tag w:val="_GBC_7dae73a0eab74267b16cae2c8c689ea6"/>
              <w:id w:val="108627185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委托贷款情况"/>
              <w:tag w:val="_GBC_aedb6abe7aa8440789c5055d6a69a44e"/>
              <w:id w:val="13721838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6"/>
            <w:tblW w:w="0" w:type="auto"/>
            <w:tblLook w:val="04A0" w:firstRow="1" w:lastRow="0" w:firstColumn="1" w:lastColumn="0" w:noHBand="0" w:noVBand="1"/>
          </w:tblPr>
          <w:tblGrid>
            <w:gridCol w:w="856"/>
            <w:gridCol w:w="1371"/>
            <w:gridCol w:w="910"/>
            <w:gridCol w:w="911"/>
            <w:gridCol w:w="859"/>
            <w:gridCol w:w="859"/>
            <w:gridCol w:w="859"/>
            <w:gridCol w:w="859"/>
            <w:gridCol w:w="860"/>
            <w:gridCol w:w="860"/>
            <w:gridCol w:w="860"/>
            <w:gridCol w:w="860"/>
            <w:gridCol w:w="1581"/>
            <w:gridCol w:w="1581"/>
          </w:tblGrid>
          <w:tr w:rsidR="006D23D1" w:rsidTr="00C50F4C">
            <w:tc>
              <w:tcPr>
                <w:tcW w:w="873" w:type="dxa"/>
                <w:vAlign w:val="center"/>
              </w:tcPr>
              <w:p w:rsidR="006D23D1" w:rsidRDefault="004301BE">
                <w:pPr>
                  <w:jc w:val="center"/>
                </w:pPr>
                <w:r>
                  <w:t>借款方名称</w:t>
                </w:r>
              </w:p>
            </w:tc>
            <w:tc>
              <w:tcPr>
                <w:tcW w:w="1371" w:type="dxa"/>
                <w:vAlign w:val="center"/>
              </w:tcPr>
              <w:p w:rsidR="006D23D1" w:rsidRDefault="004301BE">
                <w:pPr>
                  <w:jc w:val="center"/>
                </w:pPr>
                <w:r>
                  <w:t>委托贷款金额</w:t>
                </w:r>
              </w:p>
            </w:tc>
            <w:tc>
              <w:tcPr>
                <w:tcW w:w="920" w:type="dxa"/>
                <w:vAlign w:val="center"/>
              </w:tcPr>
              <w:p w:rsidR="006D23D1" w:rsidRDefault="004301BE">
                <w:pPr>
                  <w:jc w:val="center"/>
                </w:pPr>
                <w:r>
                  <w:t>贷款期限</w:t>
                </w:r>
              </w:p>
            </w:tc>
            <w:tc>
              <w:tcPr>
                <w:tcW w:w="921" w:type="dxa"/>
                <w:vAlign w:val="center"/>
              </w:tcPr>
              <w:p w:rsidR="006D23D1" w:rsidRDefault="004301BE">
                <w:pPr>
                  <w:jc w:val="center"/>
                </w:pPr>
                <w:r>
                  <w:t>贷款利率</w:t>
                </w:r>
              </w:p>
            </w:tc>
            <w:tc>
              <w:tcPr>
                <w:tcW w:w="875" w:type="dxa"/>
                <w:vAlign w:val="center"/>
              </w:tcPr>
              <w:p w:rsidR="006D23D1" w:rsidRDefault="004301BE">
                <w:pPr>
                  <w:jc w:val="center"/>
                </w:pPr>
                <w:r>
                  <w:t>借款用途</w:t>
                </w:r>
              </w:p>
            </w:tc>
            <w:tc>
              <w:tcPr>
                <w:tcW w:w="875" w:type="dxa"/>
                <w:vAlign w:val="center"/>
              </w:tcPr>
              <w:p w:rsidR="006D23D1" w:rsidRDefault="004301BE">
                <w:pPr>
                  <w:jc w:val="center"/>
                </w:pPr>
                <w:r>
                  <w:t>抵押物或担保人</w:t>
                </w:r>
              </w:p>
            </w:tc>
            <w:tc>
              <w:tcPr>
                <w:tcW w:w="875" w:type="dxa"/>
                <w:vAlign w:val="center"/>
              </w:tcPr>
              <w:p w:rsidR="006D23D1" w:rsidRDefault="004301BE">
                <w:pPr>
                  <w:jc w:val="center"/>
                </w:pPr>
                <w:r>
                  <w:t>是否逾期</w:t>
                </w:r>
              </w:p>
            </w:tc>
            <w:tc>
              <w:tcPr>
                <w:tcW w:w="875" w:type="dxa"/>
                <w:vAlign w:val="center"/>
              </w:tcPr>
              <w:p w:rsidR="006D23D1" w:rsidRDefault="004301BE">
                <w:pPr>
                  <w:jc w:val="center"/>
                </w:pPr>
                <w:r>
                  <w:t>是否关联交易</w:t>
                </w:r>
              </w:p>
            </w:tc>
            <w:tc>
              <w:tcPr>
                <w:tcW w:w="876" w:type="dxa"/>
                <w:vAlign w:val="center"/>
              </w:tcPr>
              <w:p w:rsidR="006D23D1" w:rsidRDefault="004301BE">
                <w:pPr>
                  <w:jc w:val="center"/>
                </w:pPr>
                <w:r>
                  <w:t>是否展期</w:t>
                </w:r>
              </w:p>
            </w:tc>
            <w:tc>
              <w:tcPr>
                <w:tcW w:w="876" w:type="dxa"/>
                <w:vAlign w:val="center"/>
              </w:tcPr>
              <w:p w:rsidR="006D23D1" w:rsidRDefault="004301BE">
                <w:pPr>
                  <w:jc w:val="center"/>
                </w:pPr>
                <w:r>
                  <w:t>是否涉诉</w:t>
                </w:r>
              </w:p>
            </w:tc>
            <w:tc>
              <w:tcPr>
                <w:tcW w:w="876" w:type="dxa"/>
                <w:vAlign w:val="center"/>
              </w:tcPr>
              <w:p w:rsidR="006D23D1" w:rsidRDefault="004301BE">
                <w:pPr>
                  <w:jc w:val="center"/>
                </w:pPr>
                <w:r>
                  <w:t>资金来源并说明是否为募集资金</w:t>
                </w:r>
              </w:p>
            </w:tc>
            <w:tc>
              <w:tcPr>
                <w:tcW w:w="876" w:type="dxa"/>
                <w:vAlign w:val="center"/>
              </w:tcPr>
              <w:p w:rsidR="006D23D1" w:rsidRDefault="004301BE">
                <w:pPr>
                  <w:jc w:val="center"/>
                </w:pPr>
                <w:r>
                  <w:t>关联关系</w:t>
                </w:r>
              </w:p>
            </w:tc>
            <w:tc>
              <w:tcPr>
                <w:tcW w:w="1416" w:type="dxa"/>
                <w:vAlign w:val="center"/>
              </w:tcPr>
              <w:p w:rsidR="006D23D1" w:rsidRPr="00856BB0" w:rsidRDefault="004301BE">
                <w:pPr>
                  <w:jc w:val="center"/>
                </w:pPr>
                <w:r w:rsidRPr="00856BB0">
                  <w:t>预期收益</w:t>
                </w:r>
              </w:p>
            </w:tc>
            <w:tc>
              <w:tcPr>
                <w:tcW w:w="1581" w:type="dxa"/>
                <w:vAlign w:val="center"/>
              </w:tcPr>
              <w:p w:rsidR="006D23D1" w:rsidRPr="0059293B" w:rsidRDefault="004301BE">
                <w:pPr>
                  <w:jc w:val="center"/>
                </w:pPr>
                <w:r w:rsidRPr="0059293B">
                  <w:t>投资盈亏</w:t>
                </w:r>
              </w:p>
            </w:tc>
          </w:tr>
          <w:sdt>
            <w:sdtPr>
              <w:rPr>
                <w:rFonts w:ascii="Calibri" w:hAnsi="Calibri" w:hint="eastAsia"/>
              </w:rPr>
              <w:alias w:val="委托贷款情况明细"/>
              <w:tag w:val="_GBC_21ab2c702be24db38ea7ce0c26ccdad9"/>
              <w:id w:val="652717097"/>
              <w:lock w:val="sdtLocked"/>
            </w:sdtPr>
            <w:sdtEndPr/>
            <w:sdtContent>
              <w:tr w:rsidR="006D23D1" w:rsidTr="00C50F4C">
                <w:sdt>
                  <w:sdtPr>
                    <w:rPr>
                      <w:rFonts w:ascii="Calibri" w:hAnsi="Calibri" w:hint="eastAsia"/>
                    </w:rPr>
                    <w:alias w:val="委托贷款情况明细-借款方名称"/>
                    <w:tag w:val="_GBC_bd2e1e743d624f20b838435ef8a1f26d"/>
                    <w:id w:val="1777905534"/>
                    <w:lock w:val="sdtLocked"/>
                  </w:sdtPr>
                  <w:sdtEndPr>
                    <w:rPr>
                      <w:rFonts w:ascii="Times New Roman" w:hAnsi="Times New Roman"/>
                    </w:rPr>
                  </w:sdtEndPr>
                  <w:sdtContent>
                    <w:tc>
                      <w:tcPr>
                        <w:tcW w:w="873" w:type="dxa"/>
                      </w:tcPr>
                      <w:p w:rsidR="006D23D1" w:rsidRDefault="0024291C" w:rsidP="0024291C">
                        <w:pPr>
                          <w:jc w:val="left"/>
                        </w:pPr>
                        <w:proofErr w:type="gramStart"/>
                        <w:r>
                          <w:rPr>
                            <w:rFonts w:ascii="Calibri" w:hAnsi="Calibri" w:hint="eastAsia"/>
                          </w:rPr>
                          <w:t>绍兴钱清小城市</w:t>
                        </w:r>
                        <w:proofErr w:type="gramEnd"/>
                        <w:r>
                          <w:rPr>
                            <w:rFonts w:ascii="Calibri" w:hAnsi="Calibri" w:hint="eastAsia"/>
                          </w:rPr>
                          <w:t>建设有限公司</w:t>
                        </w:r>
                      </w:p>
                    </w:tc>
                  </w:sdtContent>
                </w:sdt>
                <w:sdt>
                  <w:sdtPr>
                    <w:rPr>
                      <w:rFonts w:hint="eastAsia"/>
                    </w:rPr>
                    <w:alias w:val="委托贷款情况明细-委托贷款金额"/>
                    <w:tag w:val="_GBC_fcaf4133934345eabce37d9878a3d898"/>
                    <w:id w:val="2023897247"/>
                    <w:lock w:val="sdtLocked"/>
                  </w:sdtPr>
                  <w:sdtEndPr/>
                  <w:sdtContent>
                    <w:tc>
                      <w:tcPr>
                        <w:tcW w:w="1371" w:type="dxa"/>
                      </w:tcPr>
                      <w:p w:rsidR="006D23D1" w:rsidRDefault="0024291C" w:rsidP="0024291C">
                        <w:pPr>
                          <w:jc w:val="right"/>
                        </w:pPr>
                        <w:r>
                          <w:t>400,000,000</w:t>
                        </w:r>
                      </w:p>
                    </w:tc>
                  </w:sdtContent>
                </w:sdt>
                <w:sdt>
                  <w:sdtPr>
                    <w:rPr>
                      <w:rFonts w:hint="eastAsia"/>
                    </w:rPr>
                    <w:alias w:val="委托贷款情况明细-贷款期限"/>
                    <w:tag w:val="_GBC_2fd8337788ac4c7da13380b70ccdf8e3"/>
                    <w:id w:val="-2074112386"/>
                    <w:lock w:val="sdtLocked"/>
                  </w:sdtPr>
                  <w:sdtEndPr/>
                  <w:sdtContent>
                    <w:tc>
                      <w:tcPr>
                        <w:tcW w:w="920" w:type="dxa"/>
                      </w:tcPr>
                      <w:p w:rsidR="006D23D1" w:rsidRDefault="0024291C" w:rsidP="0024291C">
                        <w:pPr>
                          <w:jc w:val="left"/>
                        </w:pPr>
                        <w:r>
                          <w:rPr>
                            <w:rFonts w:hint="eastAsia"/>
                          </w:rPr>
                          <w:t>2015年12月15日起至2016年11月21日</w:t>
                        </w:r>
                      </w:p>
                    </w:tc>
                  </w:sdtContent>
                </w:sdt>
                <w:sdt>
                  <w:sdtPr>
                    <w:rPr>
                      <w:rFonts w:hint="eastAsia"/>
                    </w:rPr>
                    <w:alias w:val="委托贷款情况明细-贷款利率"/>
                    <w:tag w:val="_GBC_84a070600c154c8b8719f0863e6290b9"/>
                    <w:id w:val="-902363498"/>
                    <w:lock w:val="sdtLocked"/>
                  </w:sdtPr>
                  <w:sdtEndPr/>
                  <w:sdtContent>
                    <w:tc>
                      <w:tcPr>
                        <w:tcW w:w="921" w:type="dxa"/>
                      </w:tcPr>
                      <w:p w:rsidR="006D23D1" w:rsidRDefault="0024291C" w:rsidP="0024291C">
                        <w:pPr>
                          <w:jc w:val="right"/>
                        </w:pPr>
                        <w:r>
                          <w:rPr>
                            <w:rFonts w:hint="eastAsia"/>
                          </w:rPr>
                          <w:t>6.2%</w:t>
                        </w:r>
                      </w:p>
                    </w:tc>
                  </w:sdtContent>
                </w:sdt>
                <w:sdt>
                  <w:sdtPr>
                    <w:rPr>
                      <w:rFonts w:hint="eastAsia"/>
                    </w:rPr>
                    <w:alias w:val="委托贷款明细-借款用途"/>
                    <w:tag w:val="_GBC_2cae2df8a1624e3cb2b2a774de74be0f"/>
                    <w:id w:val="-433434467"/>
                    <w:lock w:val="sdtLocked"/>
                  </w:sdtPr>
                  <w:sdtEndPr/>
                  <w:sdtContent>
                    <w:tc>
                      <w:tcPr>
                        <w:tcW w:w="875" w:type="dxa"/>
                      </w:tcPr>
                      <w:p w:rsidR="006D23D1" w:rsidRDefault="0024291C" w:rsidP="0024291C">
                        <w:pPr>
                          <w:jc w:val="left"/>
                        </w:pPr>
                        <w:proofErr w:type="gramStart"/>
                        <w:r>
                          <w:rPr>
                            <w:rFonts w:hint="eastAsia"/>
                          </w:rPr>
                          <w:t>钱清小城市</w:t>
                        </w:r>
                        <w:proofErr w:type="gramEnd"/>
                        <w:r>
                          <w:rPr>
                            <w:rFonts w:hint="eastAsia"/>
                          </w:rPr>
                          <w:t>建设</w:t>
                        </w:r>
                      </w:p>
                    </w:tc>
                  </w:sdtContent>
                </w:sdt>
                <w:sdt>
                  <w:sdtPr>
                    <w:rPr>
                      <w:rFonts w:hint="eastAsia"/>
                    </w:rPr>
                    <w:alias w:val="委托贷款明细-抵押物或担保人"/>
                    <w:tag w:val="_GBC_249a5989b59643d89dd78d31b8b6506d"/>
                    <w:id w:val="-170638838"/>
                    <w:lock w:val="sdtLocked"/>
                  </w:sdtPr>
                  <w:sdtEndPr/>
                  <w:sdtContent>
                    <w:tc>
                      <w:tcPr>
                        <w:tcW w:w="875" w:type="dxa"/>
                      </w:tcPr>
                      <w:p w:rsidR="006D23D1" w:rsidRDefault="0024291C" w:rsidP="0024291C">
                        <w:pPr>
                          <w:jc w:val="left"/>
                        </w:pPr>
                        <w:r>
                          <w:rPr>
                            <w:rFonts w:hint="eastAsia"/>
                          </w:rPr>
                          <w:t>绍兴市柯桥区滨海工业区开发投资有限公司</w:t>
                        </w:r>
                      </w:p>
                    </w:tc>
                  </w:sdtContent>
                </w:sdt>
                <w:sdt>
                  <w:sdtPr>
                    <w:rPr>
                      <w:rFonts w:hint="eastAsia"/>
                    </w:rPr>
                    <w:alias w:val="委托贷款情况明细-是否逾期"/>
                    <w:tag w:val="_GBC_6cf2b990e7ce48e39bf99ace3e10c21b"/>
                    <w:id w:val="-776026254"/>
                    <w:lock w:val="sdtLocked"/>
                    <w:comboBox>
                      <w:listItem w:displayText="是" w:value="是"/>
                      <w:listItem w:displayText="否" w:value="否"/>
                    </w:comboBox>
                  </w:sdtPr>
                  <w:sdtEndPr/>
                  <w:sdtContent>
                    <w:tc>
                      <w:tcPr>
                        <w:tcW w:w="875" w:type="dxa"/>
                      </w:tcPr>
                      <w:p w:rsidR="006D23D1" w:rsidRDefault="0024291C">
                        <w:pPr>
                          <w:jc w:val="left"/>
                        </w:pPr>
                        <w:r>
                          <w:rPr>
                            <w:rFonts w:hint="eastAsia"/>
                          </w:rPr>
                          <w:t>否</w:t>
                        </w:r>
                      </w:p>
                    </w:tc>
                  </w:sdtContent>
                </w:sdt>
                <w:sdt>
                  <w:sdtPr>
                    <w:rPr>
                      <w:rFonts w:hint="eastAsia"/>
                    </w:rPr>
                    <w:alias w:val="委托贷款情况明细-是否关联交易"/>
                    <w:tag w:val="_GBC_3ad2d7e91b1644cbad49bd733f00d33c"/>
                    <w:id w:val="-636185754"/>
                    <w:lock w:val="sdtLocked"/>
                    <w:comboBox>
                      <w:listItem w:displayText="是" w:value="是"/>
                      <w:listItem w:displayText="否" w:value="否"/>
                    </w:comboBox>
                  </w:sdtPr>
                  <w:sdtEndPr/>
                  <w:sdtContent>
                    <w:tc>
                      <w:tcPr>
                        <w:tcW w:w="875" w:type="dxa"/>
                      </w:tcPr>
                      <w:p w:rsidR="006D23D1" w:rsidRDefault="0024291C">
                        <w:pPr>
                          <w:jc w:val="left"/>
                        </w:pPr>
                        <w:r>
                          <w:rPr>
                            <w:rFonts w:hint="eastAsia"/>
                          </w:rPr>
                          <w:t>否</w:t>
                        </w:r>
                      </w:p>
                    </w:tc>
                  </w:sdtContent>
                </w:sdt>
                <w:sdt>
                  <w:sdtPr>
                    <w:rPr>
                      <w:rFonts w:hint="eastAsia"/>
                    </w:rPr>
                    <w:alias w:val="委托贷款情况明细-是否展期"/>
                    <w:tag w:val="_GBC_d6632c8a7e8144e78ec7d48ff0e3e52e"/>
                    <w:id w:val="164753804"/>
                    <w:lock w:val="sdtLocked"/>
                    <w:comboBox>
                      <w:listItem w:displayText="是" w:value="是"/>
                      <w:listItem w:displayText="否" w:value="否"/>
                    </w:comboBox>
                  </w:sdtPr>
                  <w:sdtEndPr/>
                  <w:sdtContent>
                    <w:tc>
                      <w:tcPr>
                        <w:tcW w:w="876" w:type="dxa"/>
                      </w:tcPr>
                      <w:p w:rsidR="006D23D1" w:rsidRDefault="0024291C">
                        <w:pPr>
                          <w:jc w:val="left"/>
                        </w:pPr>
                        <w:r>
                          <w:rPr>
                            <w:rFonts w:hint="eastAsia"/>
                          </w:rPr>
                          <w:t>否</w:t>
                        </w:r>
                      </w:p>
                    </w:tc>
                  </w:sdtContent>
                </w:sdt>
                <w:sdt>
                  <w:sdtPr>
                    <w:rPr>
                      <w:rFonts w:hint="eastAsia"/>
                    </w:rPr>
                    <w:alias w:val="委托贷款情况明细-是否涉诉"/>
                    <w:tag w:val="_GBC_425ec30ea0084527ac28070ba7349a56"/>
                    <w:id w:val="-482850355"/>
                    <w:lock w:val="sdtLocked"/>
                    <w:comboBox>
                      <w:listItem w:displayText="是" w:value="是"/>
                      <w:listItem w:displayText="否" w:value="否"/>
                    </w:comboBox>
                  </w:sdtPr>
                  <w:sdtEndPr/>
                  <w:sdtContent>
                    <w:tc>
                      <w:tcPr>
                        <w:tcW w:w="876" w:type="dxa"/>
                      </w:tcPr>
                      <w:p w:rsidR="006D23D1" w:rsidRDefault="0024291C">
                        <w:pPr>
                          <w:jc w:val="left"/>
                        </w:pPr>
                        <w:r>
                          <w:rPr>
                            <w:rFonts w:hint="eastAsia"/>
                          </w:rPr>
                          <w:t>否</w:t>
                        </w:r>
                      </w:p>
                    </w:tc>
                  </w:sdtContent>
                </w:sdt>
                <w:sdt>
                  <w:sdtPr>
                    <w:rPr>
                      <w:rFonts w:hint="eastAsia"/>
                    </w:rPr>
                    <w:alias w:val="委托贷款明细-资金来源并说明是否为幕集资金"/>
                    <w:tag w:val="_GBC_c600254b20ad4e449170985464cf0373"/>
                    <w:id w:val="-1939216355"/>
                    <w:lock w:val="sdtLocked"/>
                  </w:sdtPr>
                  <w:sdtEndPr/>
                  <w:sdtContent>
                    <w:tc>
                      <w:tcPr>
                        <w:tcW w:w="876" w:type="dxa"/>
                      </w:tcPr>
                      <w:p w:rsidR="006D23D1" w:rsidRDefault="005700B0" w:rsidP="0024291C">
                        <w:pPr>
                          <w:jc w:val="left"/>
                        </w:pPr>
                        <w:r>
                          <w:rPr>
                            <w:rFonts w:hint="eastAsia"/>
                          </w:rPr>
                          <w:t>闲置</w:t>
                        </w:r>
                        <w:r w:rsidR="0024291C">
                          <w:rPr>
                            <w:rFonts w:hint="eastAsia"/>
                          </w:rPr>
                          <w:t>自有资金</w:t>
                        </w:r>
                      </w:p>
                    </w:tc>
                  </w:sdtContent>
                </w:sdt>
                <w:sdt>
                  <w:sdtPr>
                    <w:rPr>
                      <w:rFonts w:hint="eastAsia"/>
                    </w:rPr>
                    <w:alias w:val="委托贷款情况明细-关联关系"/>
                    <w:tag w:val="_GBC_b9ee351e6d1943969aafd0b45579d617"/>
                    <w:id w:val="389548478"/>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 w:value="其他关联"/>
                    </w:comboBox>
                  </w:sdtPr>
                  <w:sdtEndPr/>
                  <w:sdtContent>
                    <w:tc>
                      <w:tcPr>
                        <w:tcW w:w="876" w:type="dxa"/>
                      </w:tcPr>
                      <w:p w:rsidR="006D23D1" w:rsidRDefault="004301BE">
                        <w:pPr>
                          <w:jc w:val="left"/>
                        </w:pPr>
                        <w:r>
                          <w:rPr>
                            <w:rFonts w:hint="eastAsia"/>
                            <w:color w:val="333399"/>
                          </w:rPr>
                          <w:t xml:space="preserve">　</w:t>
                        </w:r>
                      </w:p>
                    </w:tc>
                  </w:sdtContent>
                </w:sdt>
                <w:sdt>
                  <w:sdtPr>
                    <w:rPr>
                      <w:rFonts w:hint="eastAsia"/>
                    </w:rPr>
                    <w:alias w:val="委托贷款情况明细-预期收益"/>
                    <w:tag w:val="_GBC_d14caebe243842bea639bf81059c1f82"/>
                    <w:id w:val="79185127"/>
                    <w:lock w:val="sdtLocked"/>
                  </w:sdtPr>
                  <w:sdtEndPr>
                    <w:rPr>
                      <w:szCs w:val="21"/>
                    </w:rPr>
                  </w:sdtEndPr>
                  <w:sdtContent>
                    <w:tc>
                      <w:tcPr>
                        <w:tcW w:w="1416" w:type="dxa"/>
                      </w:tcPr>
                      <w:p w:rsidR="006D23D1" w:rsidRDefault="00780FC8" w:rsidP="00780FC8">
                        <w:pPr>
                          <w:jc w:val="left"/>
                        </w:pPr>
                        <w:r w:rsidRPr="00C50F4C">
                          <w:rPr>
                            <w:rFonts w:hint="eastAsia"/>
                            <w:szCs w:val="21"/>
                          </w:rPr>
                          <w:t>22</w:t>
                        </w:r>
                        <w:r w:rsidR="00C50F4C" w:rsidRPr="00C50F4C">
                          <w:rPr>
                            <w:szCs w:val="21"/>
                          </w:rPr>
                          <w:t>,</w:t>
                        </w:r>
                        <w:r w:rsidRPr="00C50F4C">
                          <w:rPr>
                            <w:rFonts w:hint="eastAsia"/>
                            <w:szCs w:val="21"/>
                          </w:rPr>
                          <w:t>079</w:t>
                        </w:r>
                        <w:r w:rsidR="00C50F4C" w:rsidRPr="00C50F4C">
                          <w:rPr>
                            <w:szCs w:val="21"/>
                          </w:rPr>
                          <w:t>,</w:t>
                        </w:r>
                        <w:r w:rsidRPr="00C50F4C">
                          <w:rPr>
                            <w:rFonts w:hint="eastAsia"/>
                            <w:szCs w:val="21"/>
                          </w:rPr>
                          <w:t>143.52</w:t>
                        </w:r>
                      </w:p>
                    </w:tc>
                  </w:sdtContent>
                </w:sdt>
                <w:sdt>
                  <w:sdtPr>
                    <w:rPr>
                      <w:rFonts w:hint="eastAsia"/>
                    </w:rPr>
                    <w:alias w:val="委托贷款情况明细-投资盈亏"/>
                    <w:tag w:val="_GBC_41a2c657b2e2412ca28c3f2b158b6329"/>
                    <w:id w:val="-1311714112"/>
                    <w:lock w:val="sdtLocked"/>
                  </w:sdtPr>
                  <w:sdtEndPr/>
                  <w:sdtContent>
                    <w:tc>
                      <w:tcPr>
                        <w:tcW w:w="1581" w:type="dxa"/>
                      </w:tcPr>
                      <w:p w:rsidR="006D23D1" w:rsidRPr="0059293B" w:rsidRDefault="00C50F4C">
                        <w:pPr>
                          <w:jc w:val="left"/>
                        </w:pPr>
                        <w:r w:rsidRPr="0059293B">
                          <w:rPr>
                            <w:rFonts w:hint="eastAsia"/>
                            <w:szCs w:val="21"/>
                          </w:rPr>
                          <w:t>11</w:t>
                        </w:r>
                        <w:r w:rsidRPr="0059293B">
                          <w:rPr>
                            <w:szCs w:val="21"/>
                          </w:rPr>
                          <w:t>,</w:t>
                        </w:r>
                        <w:r w:rsidRPr="0059293B">
                          <w:rPr>
                            <w:rFonts w:hint="eastAsia"/>
                            <w:szCs w:val="21"/>
                          </w:rPr>
                          <w:t>877</w:t>
                        </w:r>
                        <w:r w:rsidRPr="0059293B">
                          <w:rPr>
                            <w:szCs w:val="21"/>
                          </w:rPr>
                          <w:t>,</w:t>
                        </w:r>
                        <w:r w:rsidRPr="0059293B">
                          <w:rPr>
                            <w:rFonts w:hint="eastAsia"/>
                            <w:szCs w:val="21"/>
                          </w:rPr>
                          <w:t>212.49</w:t>
                        </w:r>
                      </w:p>
                    </w:tc>
                  </w:sdtContent>
                </w:sdt>
              </w:tr>
            </w:sdtContent>
          </w:sdt>
        </w:tbl>
        <w:p w:rsidR="006D23D1" w:rsidRDefault="004301BE">
          <w:r>
            <w:rPr>
              <w:rFonts w:hint="eastAsia"/>
            </w:rPr>
            <w:t>委托贷款情况说明</w:t>
          </w:r>
          <w:r w:rsidR="00D2020B">
            <w:rPr>
              <w:rFonts w:hint="eastAsia"/>
            </w:rPr>
            <w:t>：</w:t>
          </w:r>
        </w:p>
        <w:sdt>
          <w:sdtPr>
            <w:rPr>
              <w:rFonts w:hint="eastAsia"/>
            </w:rPr>
            <w:alias w:val="委托贷款情况说明"/>
            <w:tag w:val="_GBC_e63313a4b33a49a881ea79fa8fde48f7"/>
            <w:id w:val="273686149"/>
            <w:lock w:val="sdtLocked"/>
            <w:placeholder>
              <w:docPart w:val="GBC22222222222222222222222222222"/>
            </w:placeholder>
          </w:sdtPr>
          <w:sdtEndPr>
            <w:rPr>
              <w:szCs w:val="21"/>
            </w:rPr>
          </w:sdtEndPr>
          <w:sdtContent>
            <w:p w:rsidR="006D23D1" w:rsidRPr="005700B0" w:rsidRDefault="00D95DED" w:rsidP="00856BB0">
              <w:pPr>
                <w:ind w:firstLineChars="200" w:firstLine="420"/>
                <w:rPr>
                  <w:szCs w:val="21"/>
                </w:rPr>
              </w:pPr>
              <w:r w:rsidRPr="005700B0">
                <w:rPr>
                  <w:szCs w:val="21"/>
                </w:rPr>
                <w:t>公司</w:t>
              </w:r>
              <w:proofErr w:type="gramStart"/>
              <w:r w:rsidRPr="005700B0">
                <w:rPr>
                  <w:szCs w:val="21"/>
                </w:rPr>
                <w:t>委托浙商银行</w:t>
              </w:r>
              <w:proofErr w:type="gramEnd"/>
              <w:r w:rsidRPr="005700B0">
                <w:rPr>
                  <w:szCs w:val="21"/>
                </w:rPr>
                <w:t>股份有限公司绍兴分行向</w:t>
              </w:r>
              <w:proofErr w:type="gramStart"/>
              <w:r w:rsidRPr="005700B0">
                <w:rPr>
                  <w:szCs w:val="21"/>
                </w:rPr>
                <w:t>绍兴钱清小城市</w:t>
              </w:r>
              <w:proofErr w:type="gramEnd"/>
              <w:r w:rsidRPr="005700B0">
                <w:rPr>
                  <w:szCs w:val="21"/>
                </w:rPr>
                <w:t>建设有限公司（以下简称：小城市建设公司）提供</w:t>
              </w:r>
              <w:r w:rsidR="007F541B">
                <w:rPr>
                  <w:szCs w:val="21"/>
                </w:rPr>
                <w:t>4</w:t>
              </w:r>
              <w:r w:rsidR="007F541B">
                <w:rPr>
                  <w:rFonts w:hint="eastAsia"/>
                  <w:szCs w:val="21"/>
                </w:rPr>
                <w:t>.00</w:t>
              </w:r>
              <w:r w:rsidRPr="005700B0">
                <w:rPr>
                  <w:szCs w:val="21"/>
                </w:rPr>
                <w:t>亿元贷款，</w:t>
              </w:r>
              <w:proofErr w:type="gramStart"/>
              <w:r w:rsidRPr="005700B0">
                <w:rPr>
                  <w:szCs w:val="21"/>
                </w:rPr>
                <w:t>用于钱清</w:t>
              </w:r>
              <w:proofErr w:type="gramEnd"/>
              <w:r w:rsidRPr="005700B0">
                <w:rPr>
                  <w:szCs w:val="21"/>
                </w:rPr>
                <w:t>小城市建设。</w:t>
              </w:r>
              <w:proofErr w:type="gramStart"/>
              <w:r w:rsidRPr="005700B0">
                <w:rPr>
                  <w:szCs w:val="21"/>
                </w:rPr>
                <w:t>就本笔委托贷款</w:t>
              </w:r>
              <w:proofErr w:type="gramEnd"/>
              <w:r w:rsidRPr="005700B0">
                <w:rPr>
                  <w:szCs w:val="21"/>
                </w:rPr>
                <w:t>事宜，公司</w:t>
              </w:r>
              <w:proofErr w:type="gramStart"/>
              <w:r w:rsidRPr="005700B0">
                <w:rPr>
                  <w:szCs w:val="21"/>
                </w:rPr>
                <w:t>与浙商银行</w:t>
              </w:r>
              <w:proofErr w:type="gramEnd"/>
              <w:r w:rsidR="00C50F4C">
                <w:rPr>
                  <w:rFonts w:hint="eastAsia"/>
                  <w:szCs w:val="21"/>
                </w:rPr>
                <w:t>绍兴</w:t>
              </w:r>
              <w:r w:rsidRPr="005700B0">
                <w:rPr>
                  <w:szCs w:val="21"/>
                </w:rPr>
                <w:t>分行、小城市建设公司签署了《委托贷款借款合同》，委托贷款期限自</w:t>
              </w:r>
              <w:r w:rsidR="00901880">
                <w:rPr>
                  <w:szCs w:val="21"/>
                </w:rPr>
                <w:t>2015</w:t>
              </w:r>
              <w:r w:rsidRPr="005700B0">
                <w:rPr>
                  <w:szCs w:val="21"/>
                </w:rPr>
                <w:t>年</w:t>
              </w:r>
              <w:r w:rsidR="00242C7E">
                <w:rPr>
                  <w:szCs w:val="21"/>
                </w:rPr>
                <w:t>12</w:t>
              </w:r>
              <w:r w:rsidRPr="005700B0">
                <w:rPr>
                  <w:szCs w:val="21"/>
                </w:rPr>
                <w:t>月</w:t>
              </w:r>
              <w:r w:rsidR="00242C7E">
                <w:rPr>
                  <w:szCs w:val="21"/>
                </w:rPr>
                <w:t>15</w:t>
              </w:r>
              <w:r w:rsidRPr="005700B0">
                <w:rPr>
                  <w:szCs w:val="21"/>
                </w:rPr>
                <w:t>日起至</w:t>
              </w:r>
              <w:r w:rsidR="00242C7E">
                <w:rPr>
                  <w:szCs w:val="21"/>
                </w:rPr>
                <w:t>2016</w:t>
              </w:r>
              <w:r w:rsidRPr="005700B0">
                <w:rPr>
                  <w:szCs w:val="21"/>
                </w:rPr>
                <w:t>年</w:t>
              </w:r>
              <w:r w:rsidR="00242C7E">
                <w:rPr>
                  <w:szCs w:val="21"/>
                </w:rPr>
                <w:t>11</w:t>
              </w:r>
              <w:r w:rsidRPr="005700B0">
                <w:rPr>
                  <w:szCs w:val="21"/>
                </w:rPr>
                <w:t>月</w:t>
              </w:r>
              <w:r w:rsidR="00242C7E">
                <w:rPr>
                  <w:szCs w:val="21"/>
                </w:rPr>
                <w:t>21</w:t>
              </w:r>
              <w:r w:rsidRPr="005700B0">
                <w:rPr>
                  <w:szCs w:val="21"/>
                </w:rPr>
                <w:t>日止，委托贷款年利率为 6.2%。本次委托贷款按季结息，结息日为每季度末的20日，如贷款本金的</w:t>
              </w:r>
              <w:proofErr w:type="gramStart"/>
              <w:r w:rsidRPr="005700B0">
                <w:rPr>
                  <w:szCs w:val="21"/>
                </w:rPr>
                <w:t>偿还日</w:t>
              </w:r>
              <w:proofErr w:type="gramEnd"/>
              <w:r w:rsidRPr="005700B0">
                <w:rPr>
                  <w:szCs w:val="21"/>
                </w:rPr>
                <w:t>不在结息日，则未付</w:t>
              </w:r>
              <w:proofErr w:type="gramStart"/>
              <w:r w:rsidRPr="005700B0">
                <w:rPr>
                  <w:szCs w:val="21"/>
                </w:rPr>
                <w:t>利息应利随</w:t>
              </w:r>
              <w:proofErr w:type="gramEnd"/>
              <w:r w:rsidRPr="005700B0">
                <w:rPr>
                  <w:szCs w:val="21"/>
                </w:rPr>
                <w:t xml:space="preserve">本清。绍兴市柯桥区滨海工业区开发投资有限公司为本次借款提供连带责任保证。（详见公司临 2015-062 公告） </w:t>
              </w:r>
              <w:r w:rsidR="00780FC8">
                <w:rPr>
                  <w:szCs w:val="21"/>
                </w:rPr>
                <w:t>报告期内</w:t>
              </w:r>
              <w:r w:rsidRPr="0059293B">
                <w:rPr>
                  <w:szCs w:val="21"/>
                </w:rPr>
                <w:t xml:space="preserve">公司收取利息（净额） </w:t>
              </w:r>
              <w:r w:rsidR="005700B0" w:rsidRPr="0059293B">
                <w:rPr>
                  <w:rFonts w:hint="eastAsia"/>
                  <w:szCs w:val="21"/>
                </w:rPr>
                <w:t>11</w:t>
              </w:r>
              <w:r w:rsidR="005700B0" w:rsidRPr="0059293B">
                <w:rPr>
                  <w:szCs w:val="21"/>
                </w:rPr>
                <w:t>,</w:t>
              </w:r>
              <w:r w:rsidR="005700B0" w:rsidRPr="0059293B">
                <w:rPr>
                  <w:rFonts w:hint="eastAsia"/>
                  <w:szCs w:val="21"/>
                </w:rPr>
                <w:t>877</w:t>
              </w:r>
              <w:r w:rsidR="005700B0" w:rsidRPr="0059293B">
                <w:rPr>
                  <w:szCs w:val="21"/>
                </w:rPr>
                <w:t>,</w:t>
              </w:r>
              <w:r w:rsidR="005700B0" w:rsidRPr="0059293B">
                <w:rPr>
                  <w:rFonts w:hint="eastAsia"/>
                  <w:szCs w:val="21"/>
                </w:rPr>
                <w:t>212.49</w:t>
              </w:r>
              <w:r w:rsidRPr="0059293B">
                <w:rPr>
                  <w:szCs w:val="21"/>
                </w:rPr>
                <w:t>元，累计收取利息（净额）</w:t>
              </w:r>
              <w:r w:rsidR="005700B0" w:rsidRPr="0059293B">
                <w:rPr>
                  <w:rFonts w:hint="eastAsia"/>
                  <w:szCs w:val="21"/>
                </w:rPr>
                <w:t>12,202,368.05</w:t>
              </w:r>
              <w:r w:rsidRPr="0059293B">
                <w:rPr>
                  <w:szCs w:val="21"/>
                </w:rPr>
                <w:t>元。</w:t>
              </w:r>
            </w:p>
          </w:sdtContent>
        </w:sdt>
      </w:sdtContent>
    </w:sdt>
    <w:p w:rsidR="006D23D1" w:rsidRDefault="006D23D1"/>
    <w:sdt>
      <w:sdtPr>
        <w:rPr>
          <w:rFonts w:ascii="宋体" w:hAnsi="宋体" w:cs="宋体"/>
          <w:b w:val="0"/>
          <w:bCs w:val="0"/>
          <w:kern w:val="0"/>
          <w:szCs w:val="22"/>
        </w:rPr>
        <w:alias w:val="模块:其他投资理财及衍生品投资情况"/>
        <w:tag w:val="_GBC_f0d78d0c4bca4634bbcc8ab6ac8420ef"/>
        <w:id w:val="2033755047"/>
        <w:lock w:val="sdtLocked"/>
        <w:placeholder>
          <w:docPart w:val="GBC22222222222222222222222222222"/>
        </w:placeholder>
      </w:sdtPr>
      <w:sdtEndPr>
        <w:rPr>
          <w:rFonts w:hint="eastAsia"/>
          <w:szCs w:val="24"/>
        </w:rPr>
      </w:sdtEndPr>
      <w:sdtContent>
        <w:p w:rsidR="006D23D1" w:rsidRDefault="004301BE" w:rsidP="00217E26">
          <w:pPr>
            <w:pStyle w:val="5"/>
            <w:numPr>
              <w:ilvl w:val="0"/>
              <w:numId w:val="18"/>
            </w:numPr>
          </w:pPr>
          <w:r>
            <w:t>其他投资理财及衍生</w:t>
          </w:r>
          <w:proofErr w:type="gramStart"/>
          <w:r>
            <w:t>品投资</w:t>
          </w:r>
          <w:proofErr w:type="gramEnd"/>
          <w:r>
            <w:t>情况</w:t>
          </w:r>
        </w:p>
        <w:sdt>
          <w:sdtPr>
            <w:alias w:val="是否适用：其他投资理财及衍生品投资情况[双击切换]"/>
            <w:tag w:val="_GBC_5500ef08d56544839fed8af4257f69e9"/>
            <w:id w:val="1804425947"/>
            <w:lock w:val="sdtContentLocked"/>
            <w:placeholder>
              <w:docPart w:val="GBC22222222222222222222222222222"/>
            </w:placeholder>
          </w:sdtPr>
          <w:sdtEndPr/>
          <w:sdtContent>
            <w:p w:rsidR="006D23D1" w:rsidRDefault="004301BE">
              <w:r>
                <w:fldChar w:fldCharType="begin"/>
              </w:r>
              <w:r w:rsidR="00205A0C">
                <w:instrText xml:space="preserve"> MACROBUTTON  SnrToggleCheckbox √适用 </w:instrText>
              </w:r>
              <w:r>
                <w:fldChar w:fldCharType="end"/>
              </w:r>
              <w:r>
                <w:fldChar w:fldCharType="begin"/>
              </w:r>
              <w:r w:rsidR="00205A0C">
                <w:instrText xml:space="preserve"> MACROBUTTON  SnrToggleCheckbox □不适用 </w:instrText>
              </w:r>
              <w:r>
                <w:fldChar w:fldCharType="end"/>
              </w:r>
            </w:p>
          </w:sdtContent>
        </w:sdt>
        <w:tbl>
          <w:tblPr>
            <w:tblStyle w:val="a6"/>
            <w:tblW w:w="14296" w:type="dxa"/>
            <w:tblLook w:val="04A0" w:firstRow="1" w:lastRow="0" w:firstColumn="1" w:lastColumn="0" w:noHBand="0" w:noVBand="1"/>
          </w:tblPr>
          <w:tblGrid>
            <w:gridCol w:w="1565"/>
            <w:gridCol w:w="1565"/>
            <w:gridCol w:w="1565"/>
            <w:gridCol w:w="1565"/>
            <w:gridCol w:w="1565"/>
            <w:gridCol w:w="1565"/>
            <w:gridCol w:w="1775"/>
            <w:gridCol w:w="1565"/>
            <w:gridCol w:w="1566"/>
          </w:tblGrid>
          <w:tr w:rsidR="000828BE" w:rsidTr="008E62A3">
            <w:tc>
              <w:tcPr>
                <w:tcW w:w="1565" w:type="dxa"/>
                <w:vAlign w:val="center"/>
              </w:tcPr>
              <w:p w:rsidR="000828BE" w:rsidRDefault="000828BE" w:rsidP="00C0622D">
                <w:pPr>
                  <w:jc w:val="center"/>
                </w:pPr>
                <w:r>
                  <w:t>投资类型</w:t>
                </w:r>
              </w:p>
            </w:tc>
            <w:tc>
              <w:tcPr>
                <w:tcW w:w="1565" w:type="dxa"/>
                <w:vAlign w:val="center"/>
              </w:tcPr>
              <w:p w:rsidR="000828BE" w:rsidRDefault="000828BE" w:rsidP="00C0622D">
                <w:pPr>
                  <w:jc w:val="center"/>
                </w:pPr>
                <w:r>
                  <w:t>资金来源</w:t>
                </w:r>
              </w:p>
            </w:tc>
            <w:tc>
              <w:tcPr>
                <w:tcW w:w="1565" w:type="dxa"/>
                <w:vAlign w:val="center"/>
              </w:tcPr>
              <w:p w:rsidR="000828BE" w:rsidRDefault="000828BE" w:rsidP="00C0622D">
                <w:pPr>
                  <w:jc w:val="center"/>
                </w:pPr>
                <w:r>
                  <w:t>签约方</w:t>
                </w:r>
              </w:p>
            </w:tc>
            <w:tc>
              <w:tcPr>
                <w:tcW w:w="1565" w:type="dxa"/>
                <w:vAlign w:val="center"/>
              </w:tcPr>
              <w:p w:rsidR="000828BE" w:rsidRDefault="000828BE" w:rsidP="00C0622D">
                <w:pPr>
                  <w:jc w:val="center"/>
                </w:pPr>
                <w:r>
                  <w:t>投资份额</w:t>
                </w:r>
              </w:p>
            </w:tc>
            <w:tc>
              <w:tcPr>
                <w:tcW w:w="1565" w:type="dxa"/>
                <w:vAlign w:val="center"/>
              </w:tcPr>
              <w:p w:rsidR="000828BE" w:rsidRDefault="000828BE" w:rsidP="00C0622D">
                <w:pPr>
                  <w:jc w:val="center"/>
                </w:pPr>
                <w:r>
                  <w:t>投资期限</w:t>
                </w:r>
              </w:p>
            </w:tc>
            <w:tc>
              <w:tcPr>
                <w:tcW w:w="1565" w:type="dxa"/>
                <w:vAlign w:val="center"/>
              </w:tcPr>
              <w:p w:rsidR="000828BE" w:rsidRDefault="000828BE" w:rsidP="00C0622D">
                <w:pPr>
                  <w:jc w:val="center"/>
                </w:pPr>
                <w:r>
                  <w:t>产品类型</w:t>
                </w:r>
              </w:p>
            </w:tc>
            <w:tc>
              <w:tcPr>
                <w:tcW w:w="1775" w:type="dxa"/>
                <w:vAlign w:val="center"/>
              </w:tcPr>
              <w:p w:rsidR="000828BE" w:rsidRDefault="000828BE" w:rsidP="00C0622D">
                <w:pPr>
                  <w:jc w:val="center"/>
                </w:pPr>
                <w:r>
                  <w:t>预计收益</w:t>
                </w:r>
              </w:p>
            </w:tc>
            <w:tc>
              <w:tcPr>
                <w:tcW w:w="1565" w:type="dxa"/>
                <w:vAlign w:val="center"/>
              </w:tcPr>
              <w:p w:rsidR="000828BE" w:rsidRDefault="000828BE" w:rsidP="00C0622D">
                <w:pPr>
                  <w:jc w:val="center"/>
                </w:pPr>
                <w:r>
                  <w:t>投资盈亏</w:t>
                </w:r>
              </w:p>
            </w:tc>
            <w:tc>
              <w:tcPr>
                <w:tcW w:w="1566" w:type="dxa"/>
                <w:vAlign w:val="center"/>
              </w:tcPr>
              <w:p w:rsidR="000828BE" w:rsidRDefault="000828BE" w:rsidP="00C0622D">
                <w:pPr>
                  <w:jc w:val="center"/>
                </w:pPr>
                <w:r>
                  <w:t>是否涉诉</w:t>
                </w:r>
              </w:p>
            </w:tc>
          </w:tr>
          <w:sdt>
            <w:sdtPr>
              <w:rPr>
                <w:rFonts w:ascii="Calibri" w:eastAsiaTheme="minorEastAsia" w:hAnsi="Calibri" w:cstheme="minorBidi" w:hint="eastAsia"/>
                <w:kern w:val="2"/>
                <w:szCs w:val="22"/>
              </w:rPr>
              <w:alias w:val="其他投资理财情况"/>
              <w:tag w:val="_GBC_29a38c29c2b44e578328b670571c34dc"/>
              <w:id w:val="-340702292"/>
              <w:lock w:val="sdtLocked"/>
            </w:sdtPr>
            <w:sdtEndPr/>
            <w:sdtContent>
              <w:tr w:rsidR="000828BE" w:rsidTr="008E62A3">
                <w:sdt>
                  <w:sdtPr>
                    <w:rPr>
                      <w:rFonts w:ascii="Calibri" w:eastAsiaTheme="minorEastAsia" w:hAnsi="Calibri" w:cstheme="minorBidi" w:hint="eastAsia"/>
                      <w:kern w:val="2"/>
                      <w:szCs w:val="22"/>
                    </w:rPr>
                    <w:alias w:val="其他投资理财投资类型"/>
                    <w:tag w:val="_GBC_c3de6361c0dd45588cc55c3437295c57"/>
                    <w:id w:val="-664936731"/>
                    <w:lock w:val="sdtLocked"/>
                  </w:sdtPr>
                  <w:sdtEndPr>
                    <w:rPr>
                      <w:rFonts w:ascii="Times New Roman" w:eastAsia="宋体" w:hAnsi="Times New Roman" w:cs="Times New Roman"/>
                      <w:kern w:val="0"/>
                      <w:szCs w:val="20"/>
                    </w:rPr>
                  </w:sdtEndPr>
                  <w:sdtContent>
                    <w:tc>
                      <w:tcPr>
                        <w:tcW w:w="1565" w:type="dxa"/>
                        <w:vAlign w:val="center"/>
                      </w:tcPr>
                      <w:p w:rsidR="000828BE" w:rsidRDefault="000828BE" w:rsidP="008E62A3">
                        <w:pPr>
                          <w:jc w:val="center"/>
                        </w:pPr>
                        <w:r>
                          <w:rPr>
                            <w:rFonts w:ascii="Calibri" w:hAnsi="Calibri" w:hint="eastAsia"/>
                          </w:rPr>
                          <w:t>银行理财产品</w:t>
                        </w:r>
                      </w:p>
                    </w:tc>
                  </w:sdtContent>
                </w:sdt>
                <w:sdt>
                  <w:sdtPr>
                    <w:rPr>
                      <w:rFonts w:hint="eastAsia"/>
                    </w:rPr>
                    <w:alias w:val="其他投资理财资金来源"/>
                    <w:tag w:val="_GBC_8ecae4a22b7240c88cd876891e56cf8d"/>
                    <w:id w:val="1684162954"/>
                    <w:lock w:val="sdtLocked"/>
                  </w:sdtPr>
                  <w:sdtEndPr/>
                  <w:sdtContent>
                    <w:tc>
                      <w:tcPr>
                        <w:tcW w:w="1565" w:type="dxa"/>
                        <w:vAlign w:val="center"/>
                      </w:tcPr>
                      <w:p w:rsidR="000828BE" w:rsidRDefault="000828BE" w:rsidP="008E62A3">
                        <w:pPr>
                          <w:jc w:val="center"/>
                        </w:pPr>
                        <w:r>
                          <w:rPr>
                            <w:rFonts w:hint="eastAsia"/>
                          </w:rPr>
                          <w:t>闲置自有资金</w:t>
                        </w:r>
                      </w:p>
                    </w:tc>
                  </w:sdtContent>
                </w:sdt>
                <w:sdt>
                  <w:sdtPr>
                    <w:rPr>
                      <w:rFonts w:hint="eastAsia"/>
                    </w:rPr>
                    <w:alias w:val="其他投资理财签约方"/>
                    <w:tag w:val="_GBC_3939294a947c45f0b67419437334b632"/>
                    <w:id w:val="-2013369710"/>
                    <w:lock w:val="sdtLocked"/>
                  </w:sdtPr>
                  <w:sdtEndPr/>
                  <w:sdtContent>
                    <w:tc>
                      <w:tcPr>
                        <w:tcW w:w="1565" w:type="dxa"/>
                        <w:vAlign w:val="center"/>
                      </w:tcPr>
                      <w:p w:rsidR="000828BE" w:rsidRDefault="000828BE" w:rsidP="008E62A3">
                        <w:pPr>
                          <w:jc w:val="center"/>
                        </w:pPr>
                        <w:r>
                          <w:rPr>
                            <w:rFonts w:hint="eastAsia"/>
                          </w:rPr>
                          <w:t>中国农业银行</w:t>
                        </w:r>
                      </w:p>
                    </w:tc>
                  </w:sdtContent>
                </w:sdt>
                <w:sdt>
                  <w:sdtPr>
                    <w:rPr>
                      <w:rFonts w:hint="eastAsia"/>
                    </w:rPr>
                    <w:alias w:val="其他投资理财投资份额"/>
                    <w:tag w:val="_GBC_07d138935d8d463e8440011f69097a27"/>
                    <w:id w:val="-1175488371"/>
                    <w:lock w:val="sdtLocked"/>
                  </w:sdtPr>
                  <w:sdtEndPr/>
                  <w:sdtContent>
                    <w:tc>
                      <w:tcPr>
                        <w:tcW w:w="1565" w:type="dxa"/>
                        <w:vAlign w:val="center"/>
                      </w:tcPr>
                      <w:p w:rsidR="000828BE" w:rsidRDefault="000828BE" w:rsidP="008E62A3">
                        <w:pPr>
                          <w:jc w:val="center"/>
                        </w:pPr>
                        <w:r>
                          <w:t>5,000万元</w:t>
                        </w:r>
                      </w:p>
                    </w:tc>
                  </w:sdtContent>
                </w:sdt>
                <w:sdt>
                  <w:sdtPr>
                    <w:rPr>
                      <w:rFonts w:hint="eastAsia"/>
                    </w:rPr>
                    <w:alias w:val="其他投资理财投资期限"/>
                    <w:tag w:val="_GBC_ea5ac0a9a6ed4f31940a2693f5e13ace"/>
                    <w:id w:val="53217037"/>
                    <w:lock w:val="sdtLocked"/>
                  </w:sdtPr>
                  <w:sdtEndPr/>
                  <w:sdtContent>
                    <w:tc>
                      <w:tcPr>
                        <w:tcW w:w="1565" w:type="dxa"/>
                        <w:vAlign w:val="center"/>
                      </w:tcPr>
                      <w:p w:rsidR="000828BE" w:rsidRDefault="000828BE" w:rsidP="008E62A3">
                        <w:pPr>
                          <w:jc w:val="center"/>
                        </w:pPr>
                        <w:r>
                          <w:t>20天</w:t>
                        </w:r>
                      </w:p>
                    </w:tc>
                  </w:sdtContent>
                </w:sdt>
                <w:sdt>
                  <w:sdtPr>
                    <w:rPr>
                      <w:rFonts w:hint="eastAsia"/>
                    </w:rPr>
                    <w:alias w:val="其他投资理财产品类型"/>
                    <w:tag w:val="_GBC_9a5dbca1dcb741f3bd675e940ca21793"/>
                    <w:id w:val="-1171563349"/>
                    <w:lock w:val="sdtLocked"/>
                  </w:sdtPr>
                  <w:sdtEndPr/>
                  <w:sdtContent>
                    <w:tc>
                      <w:tcPr>
                        <w:tcW w:w="1565" w:type="dxa"/>
                        <w:vAlign w:val="center"/>
                      </w:tcPr>
                      <w:p w:rsidR="000828BE" w:rsidRDefault="000828BE" w:rsidP="008E62A3">
                        <w:pPr>
                          <w:jc w:val="center"/>
                        </w:pPr>
                        <w:r>
                          <w:rPr>
                            <w:rFonts w:hint="eastAsia"/>
                          </w:rPr>
                          <w:t>非保本浮动收益型</w:t>
                        </w:r>
                      </w:p>
                    </w:tc>
                  </w:sdtContent>
                </w:sdt>
                <w:sdt>
                  <w:sdtPr>
                    <w:rPr>
                      <w:rFonts w:hint="eastAsia"/>
                    </w:rPr>
                    <w:alias w:val="其他投资理财预计收益"/>
                    <w:tag w:val="_GBC_e1b3893a467a409a90196254e86fde5b"/>
                    <w:id w:val="1417982698"/>
                    <w:lock w:val="sdtLocked"/>
                  </w:sdtPr>
                  <w:sdtEndPr/>
                  <w:sdtContent>
                    <w:tc>
                      <w:tcPr>
                        <w:tcW w:w="1775" w:type="dxa"/>
                        <w:vAlign w:val="center"/>
                      </w:tcPr>
                      <w:p w:rsidR="000828BE" w:rsidRDefault="00A84216" w:rsidP="00A84216">
                        <w:pPr>
                          <w:jc w:val="right"/>
                        </w:pPr>
                        <w:r>
                          <w:rPr>
                            <w:rFonts w:hint="eastAsia"/>
                          </w:rPr>
                          <w:t>95</w:t>
                        </w:r>
                        <w:r>
                          <w:t>,</w:t>
                        </w:r>
                        <w:r>
                          <w:rPr>
                            <w:rFonts w:hint="eastAsia"/>
                          </w:rPr>
                          <w:t>890.41</w:t>
                        </w:r>
                        <w:r w:rsidR="000828BE">
                          <w:t>元</w:t>
                        </w:r>
                      </w:p>
                    </w:tc>
                  </w:sdtContent>
                </w:sdt>
                <w:sdt>
                  <w:sdtPr>
                    <w:rPr>
                      <w:rFonts w:hint="eastAsia"/>
                    </w:rPr>
                    <w:alias w:val="其他投资理财投资盈亏"/>
                    <w:tag w:val="_GBC_52996de1f99b493782457e03de4d4a8a"/>
                    <w:id w:val="677779944"/>
                    <w:lock w:val="sdtLocked"/>
                  </w:sdtPr>
                  <w:sdtEndPr/>
                  <w:sdtContent>
                    <w:tc>
                      <w:tcPr>
                        <w:tcW w:w="1565" w:type="dxa"/>
                        <w:vAlign w:val="center"/>
                      </w:tcPr>
                      <w:p w:rsidR="000828BE" w:rsidRDefault="007503E5" w:rsidP="008E62A3">
                        <w:pPr>
                          <w:jc w:val="right"/>
                        </w:pPr>
                        <w:r>
                          <w:t>100,00</w:t>
                        </w:r>
                        <w:r>
                          <w:rPr>
                            <w:rFonts w:hint="eastAsia"/>
                          </w:rPr>
                          <w:t>0.00</w:t>
                        </w:r>
                        <w:r w:rsidR="000828BE">
                          <w:t>元</w:t>
                        </w:r>
                      </w:p>
                    </w:tc>
                  </w:sdtContent>
                </w:sdt>
                <w:sdt>
                  <w:sdtPr>
                    <w:rPr>
                      <w:rFonts w:hint="eastAsia"/>
                    </w:rPr>
                    <w:alias w:val="其他投资理财是否涉诉"/>
                    <w:tag w:val="_GBC_9704297d18044a59bf16c15a52891dca"/>
                    <w:id w:val="511957793"/>
                    <w:lock w:val="sdtLocked"/>
                    <w:comboBox>
                      <w:listItem w:displayText="是" w:value="是"/>
                      <w:listItem w:displayText="否" w:value="否"/>
                    </w:comboBox>
                  </w:sdtPr>
                  <w:sdtEndPr/>
                  <w:sdtContent>
                    <w:tc>
                      <w:tcPr>
                        <w:tcW w:w="1566" w:type="dxa"/>
                        <w:vAlign w:val="center"/>
                      </w:tcPr>
                      <w:p w:rsidR="000828BE" w:rsidRDefault="000828BE" w:rsidP="008E62A3">
                        <w:pPr>
                          <w:jc w:val="center"/>
                        </w:pPr>
                        <w:proofErr w:type="gramStart"/>
                        <w:r>
                          <w:rPr>
                            <w:rFonts w:hint="eastAsia"/>
                          </w:rPr>
                          <w:t>否</w:t>
                        </w:r>
                        <w:proofErr w:type="gramEnd"/>
                      </w:p>
                    </w:tc>
                  </w:sdtContent>
                </w:sdt>
              </w:tr>
            </w:sdtContent>
          </w:sdt>
          <w:sdt>
            <w:sdtPr>
              <w:rPr>
                <w:rFonts w:ascii="Calibri" w:eastAsiaTheme="minorEastAsia" w:hAnsi="Calibri" w:cstheme="minorBidi" w:hint="eastAsia"/>
                <w:kern w:val="2"/>
                <w:szCs w:val="22"/>
              </w:rPr>
              <w:alias w:val="其他投资理财情况"/>
              <w:tag w:val="_GBC_29a38c29c2b44e578328b670571c34dc"/>
              <w:id w:val="-557404707"/>
              <w:lock w:val="sdtLocked"/>
            </w:sdtPr>
            <w:sdtEndPr/>
            <w:sdtContent>
              <w:tr w:rsidR="000828BE" w:rsidTr="008E62A3">
                <w:sdt>
                  <w:sdtPr>
                    <w:rPr>
                      <w:rFonts w:ascii="Calibri" w:eastAsiaTheme="minorEastAsia" w:hAnsi="Calibri" w:cstheme="minorBidi" w:hint="eastAsia"/>
                      <w:kern w:val="2"/>
                      <w:szCs w:val="22"/>
                    </w:rPr>
                    <w:alias w:val="其他投资理财投资类型"/>
                    <w:tag w:val="_GBC_c3de6361c0dd45588cc55c3437295c57"/>
                    <w:id w:val="1354312567"/>
                    <w:lock w:val="sdtLocked"/>
                  </w:sdtPr>
                  <w:sdtEndPr>
                    <w:rPr>
                      <w:rFonts w:ascii="Times New Roman" w:eastAsia="宋体" w:hAnsi="Times New Roman" w:cs="Times New Roman"/>
                      <w:kern w:val="0"/>
                      <w:szCs w:val="20"/>
                    </w:rPr>
                  </w:sdtEndPr>
                  <w:sdtContent>
                    <w:tc>
                      <w:tcPr>
                        <w:tcW w:w="1565" w:type="dxa"/>
                        <w:vAlign w:val="center"/>
                      </w:tcPr>
                      <w:p w:rsidR="000828BE" w:rsidRDefault="000828BE" w:rsidP="008E62A3">
                        <w:pPr>
                          <w:jc w:val="center"/>
                        </w:pPr>
                        <w:r>
                          <w:rPr>
                            <w:rFonts w:ascii="Calibri" w:hAnsi="Calibri" w:hint="eastAsia"/>
                          </w:rPr>
                          <w:t>银行理财产品</w:t>
                        </w:r>
                      </w:p>
                    </w:tc>
                  </w:sdtContent>
                </w:sdt>
                <w:sdt>
                  <w:sdtPr>
                    <w:rPr>
                      <w:rFonts w:hint="eastAsia"/>
                    </w:rPr>
                    <w:alias w:val="其他投资理财资金来源"/>
                    <w:tag w:val="_GBC_8ecae4a22b7240c88cd876891e56cf8d"/>
                    <w:id w:val="-871994756"/>
                    <w:lock w:val="sdtLocked"/>
                  </w:sdtPr>
                  <w:sdtEndPr/>
                  <w:sdtContent>
                    <w:tc>
                      <w:tcPr>
                        <w:tcW w:w="1565" w:type="dxa"/>
                        <w:vAlign w:val="center"/>
                      </w:tcPr>
                      <w:p w:rsidR="000828BE" w:rsidRDefault="000828BE" w:rsidP="008E62A3">
                        <w:pPr>
                          <w:jc w:val="center"/>
                        </w:pPr>
                        <w:r>
                          <w:rPr>
                            <w:rFonts w:hint="eastAsia"/>
                          </w:rPr>
                          <w:t>闲置自有资金</w:t>
                        </w:r>
                      </w:p>
                    </w:tc>
                  </w:sdtContent>
                </w:sdt>
                <w:sdt>
                  <w:sdtPr>
                    <w:rPr>
                      <w:rFonts w:hint="eastAsia"/>
                    </w:rPr>
                    <w:alias w:val="其他投资理财签约方"/>
                    <w:tag w:val="_GBC_3939294a947c45f0b67419437334b632"/>
                    <w:id w:val="1781762501"/>
                    <w:lock w:val="sdtLocked"/>
                  </w:sdtPr>
                  <w:sdtEndPr/>
                  <w:sdtContent>
                    <w:tc>
                      <w:tcPr>
                        <w:tcW w:w="1565" w:type="dxa"/>
                        <w:vAlign w:val="center"/>
                      </w:tcPr>
                      <w:p w:rsidR="000828BE" w:rsidRDefault="000828BE" w:rsidP="008E62A3">
                        <w:pPr>
                          <w:jc w:val="center"/>
                        </w:pPr>
                        <w:r>
                          <w:rPr>
                            <w:rFonts w:hint="eastAsia"/>
                          </w:rPr>
                          <w:t>绍兴银行</w:t>
                        </w:r>
                      </w:p>
                    </w:tc>
                  </w:sdtContent>
                </w:sdt>
                <w:sdt>
                  <w:sdtPr>
                    <w:rPr>
                      <w:rFonts w:hint="eastAsia"/>
                    </w:rPr>
                    <w:alias w:val="其他投资理财投资份额"/>
                    <w:tag w:val="_GBC_07d138935d8d463e8440011f69097a27"/>
                    <w:id w:val="-1513599503"/>
                    <w:lock w:val="sdtLocked"/>
                  </w:sdtPr>
                  <w:sdtEndPr/>
                  <w:sdtContent>
                    <w:tc>
                      <w:tcPr>
                        <w:tcW w:w="1565" w:type="dxa"/>
                        <w:vAlign w:val="center"/>
                      </w:tcPr>
                      <w:p w:rsidR="000828BE" w:rsidRDefault="000828BE" w:rsidP="008E62A3">
                        <w:pPr>
                          <w:jc w:val="center"/>
                        </w:pPr>
                        <w:r>
                          <w:t>5,000万元</w:t>
                        </w:r>
                      </w:p>
                    </w:tc>
                  </w:sdtContent>
                </w:sdt>
                <w:sdt>
                  <w:sdtPr>
                    <w:rPr>
                      <w:rFonts w:hint="eastAsia"/>
                    </w:rPr>
                    <w:alias w:val="其他投资理财投资期限"/>
                    <w:tag w:val="_GBC_ea5ac0a9a6ed4f31940a2693f5e13ace"/>
                    <w:id w:val="1907947299"/>
                    <w:lock w:val="sdtLocked"/>
                  </w:sdtPr>
                  <w:sdtEndPr/>
                  <w:sdtContent>
                    <w:tc>
                      <w:tcPr>
                        <w:tcW w:w="1565" w:type="dxa"/>
                        <w:vAlign w:val="center"/>
                      </w:tcPr>
                      <w:p w:rsidR="000828BE" w:rsidRDefault="000828BE" w:rsidP="008E62A3">
                        <w:pPr>
                          <w:jc w:val="center"/>
                        </w:pPr>
                        <w:r>
                          <w:t>24天</w:t>
                        </w:r>
                      </w:p>
                    </w:tc>
                  </w:sdtContent>
                </w:sdt>
                <w:sdt>
                  <w:sdtPr>
                    <w:rPr>
                      <w:rFonts w:hint="eastAsia"/>
                    </w:rPr>
                    <w:alias w:val="其他投资理财产品类型"/>
                    <w:tag w:val="_GBC_9a5dbca1dcb741f3bd675e940ca21793"/>
                    <w:id w:val="1936701544"/>
                    <w:lock w:val="sdtLocked"/>
                  </w:sdtPr>
                  <w:sdtEndPr/>
                  <w:sdtContent>
                    <w:tc>
                      <w:tcPr>
                        <w:tcW w:w="1565" w:type="dxa"/>
                        <w:vAlign w:val="center"/>
                      </w:tcPr>
                      <w:p w:rsidR="000828BE" w:rsidRDefault="000828BE" w:rsidP="008E62A3">
                        <w:pPr>
                          <w:jc w:val="center"/>
                        </w:pPr>
                        <w:r>
                          <w:rPr>
                            <w:rFonts w:hint="eastAsia"/>
                          </w:rPr>
                          <w:t>非保本浮动收益型</w:t>
                        </w:r>
                      </w:p>
                    </w:tc>
                  </w:sdtContent>
                </w:sdt>
                <w:sdt>
                  <w:sdtPr>
                    <w:rPr>
                      <w:rFonts w:hint="eastAsia"/>
                    </w:rPr>
                    <w:alias w:val="其他投资理财预计收益"/>
                    <w:tag w:val="_GBC_e1b3893a467a409a90196254e86fde5b"/>
                    <w:id w:val="-500738640"/>
                    <w:lock w:val="sdtLocked"/>
                  </w:sdtPr>
                  <w:sdtEndPr/>
                  <w:sdtContent>
                    <w:tc>
                      <w:tcPr>
                        <w:tcW w:w="1775" w:type="dxa"/>
                        <w:vAlign w:val="center"/>
                      </w:tcPr>
                      <w:p w:rsidR="000828BE" w:rsidRDefault="000828BE" w:rsidP="008E62A3">
                        <w:pPr>
                          <w:jc w:val="right"/>
                        </w:pPr>
                        <w:r>
                          <w:t>115,397.26元</w:t>
                        </w:r>
                      </w:p>
                    </w:tc>
                  </w:sdtContent>
                </w:sdt>
                <w:sdt>
                  <w:sdtPr>
                    <w:rPr>
                      <w:rFonts w:hint="eastAsia"/>
                    </w:rPr>
                    <w:alias w:val="其他投资理财投资盈亏"/>
                    <w:tag w:val="_GBC_52996de1f99b493782457e03de4d4a8a"/>
                    <w:id w:val="-1756590905"/>
                    <w:lock w:val="sdtLocked"/>
                  </w:sdtPr>
                  <w:sdtEndPr/>
                  <w:sdtContent>
                    <w:tc>
                      <w:tcPr>
                        <w:tcW w:w="1565" w:type="dxa"/>
                        <w:vAlign w:val="center"/>
                      </w:tcPr>
                      <w:p w:rsidR="000828BE" w:rsidRDefault="000828BE" w:rsidP="008E62A3">
                        <w:pPr>
                          <w:jc w:val="right"/>
                        </w:pPr>
                        <w:r>
                          <w:t>115,397.26元</w:t>
                        </w:r>
                      </w:p>
                    </w:tc>
                  </w:sdtContent>
                </w:sdt>
                <w:sdt>
                  <w:sdtPr>
                    <w:rPr>
                      <w:rFonts w:hint="eastAsia"/>
                    </w:rPr>
                    <w:alias w:val="其他投资理财是否涉诉"/>
                    <w:tag w:val="_GBC_9704297d18044a59bf16c15a52891dca"/>
                    <w:id w:val="99143586"/>
                    <w:lock w:val="sdtLocked"/>
                    <w:comboBox>
                      <w:listItem w:displayText="是" w:value="是"/>
                      <w:listItem w:displayText="否" w:value="否"/>
                    </w:comboBox>
                  </w:sdtPr>
                  <w:sdtEndPr/>
                  <w:sdtContent>
                    <w:tc>
                      <w:tcPr>
                        <w:tcW w:w="1566" w:type="dxa"/>
                        <w:vAlign w:val="center"/>
                      </w:tcPr>
                      <w:p w:rsidR="000828BE" w:rsidRDefault="000828BE" w:rsidP="008E62A3">
                        <w:pPr>
                          <w:jc w:val="center"/>
                        </w:pPr>
                        <w:proofErr w:type="gramStart"/>
                        <w:r>
                          <w:rPr>
                            <w:rFonts w:hint="eastAsia"/>
                          </w:rPr>
                          <w:t>否</w:t>
                        </w:r>
                        <w:proofErr w:type="gramEnd"/>
                      </w:p>
                    </w:tc>
                  </w:sdtContent>
                </w:sdt>
              </w:tr>
            </w:sdtContent>
          </w:sdt>
          <w:sdt>
            <w:sdtPr>
              <w:rPr>
                <w:rFonts w:ascii="Calibri" w:eastAsiaTheme="minorEastAsia" w:hAnsi="Calibri" w:cstheme="minorBidi" w:hint="eastAsia"/>
                <w:kern w:val="2"/>
                <w:szCs w:val="22"/>
              </w:rPr>
              <w:alias w:val="其他投资理财情况"/>
              <w:tag w:val="_GBC_29a38c29c2b44e578328b670571c34dc"/>
              <w:id w:val="1964228046"/>
              <w:lock w:val="sdtLocked"/>
            </w:sdtPr>
            <w:sdtEndPr/>
            <w:sdtContent>
              <w:tr w:rsidR="000828BE" w:rsidTr="008E62A3">
                <w:sdt>
                  <w:sdtPr>
                    <w:rPr>
                      <w:rFonts w:ascii="Calibri" w:eastAsiaTheme="minorEastAsia" w:hAnsi="Calibri" w:cstheme="minorBidi" w:hint="eastAsia"/>
                      <w:kern w:val="2"/>
                      <w:szCs w:val="22"/>
                    </w:rPr>
                    <w:alias w:val="其他投资理财投资类型"/>
                    <w:tag w:val="_GBC_c3de6361c0dd45588cc55c3437295c57"/>
                    <w:id w:val="1355771032"/>
                    <w:lock w:val="sdtLocked"/>
                  </w:sdtPr>
                  <w:sdtEndPr>
                    <w:rPr>
                      <w:rFonts w:ascii="Times New Roman" w:eastAsia="宋体" w:hAnsi="Times New Roman" w:cs="Times New Roman"/>
                      <w:kern w:val="0"/>
                      <w:szCs w:val="20"/>
                    </w:rPr>
                  </w:sdtEndPr>
                  <w:sdtContent>
                    <w:tc>
                      <w:tcPr>
                        <w:tcW w:w="1565" w:type="dxa"/>
                        <w:vAlign w:val="center"/>
                      </w:tcPr>
                      <w:p w:rsidR="000828BE" w:rsidRDefault="000828BE" w:rsidP="008E62A3">
                        <w:pPr>
                          <w:jc w:val="center"/>
                        </w:pPr>
                        <w:r>
                          <w:rPr>
                            <w:rFonts w:ascii="Calibri" w:eastAsiaTheme="minorEastAsia" w:hAnsi="Calibri" w:cstheme="minorBidi" w:hint="eastAsia"/>
                            <w:kern w:val="2"/>
                            <w:szCs w:val="22"/>
                          </w:rPr>
                          <w:t>银行理财产品</w:t>
                        </w:r>
                      </w:p>
                    </w:tc>
                  </w:sdtContent>
                </w:sdt>
                <w:sdt>
                  <w:sdtPr>
                    <w:rPr>
                      <w:rFonts w:hint="eastAsia"/>
                    </w:rPr>
                    <w:alias w:val="其他投资理财资金来源"/>
                    <w:tag w:val="_GBC_8ecae4a22b7240c88cd876891e56cf8d"/>
                    <w:id w:val="1542327484"/>
                    <w:lock w:val="sdtLocked"/>
                  </w:sdtPr>
                  <w:sdtEndPr/>
                  <w:sdtContent>
                    <w:tc>
                      <w:tcPr>
                        <w:tcW w:w="1565" w:type="dxa"/>
                        <w:vAlign w:val="center"/>
                      </w:tcPr>
                      <w:p w:rsidR="000828BE" w:rsidRDefault="000828BE" w:rsidP="008E62A3">
                        <w:pPr>
                          <w:jc w:val="center"/>
                        </w:pPr>
                        <w:r>
                          <w:rPr>
                            <w:rFonts w:hint="eastAsia"/>
                          </w:rPr>
                          <w:t>闲置自有资金</w:t>
                        </w:r>
                      </w:p>
                    </w:tc>
                  </w:sdtContent>
                </w:sdt>
                <w:sdt>
                  <w:sdtPr>
                    <w:rPr>
                      <w:rFonts w:hint="eastAsia"/>
                    </w:rPr>
                    <w:alias w:val="其他投资理财签约方"/>
                    <w:tag w:val="_GBC_3939294a947c45f0b67419437334b632"/>
                    <w:id w:val="-717895119"/>
                    <w:lock w:val="sdtLocked"/>
                  </w:sdtPr>
                  <w:sdtEndPr/>
                  <w:sdtContent>
                    <w:tc>
                      <w:tcPr>
                        <w:tcW w:w="1565" w:type="dxa"/>
                        <w:vAlign w:val="center"/>
                      </w:tcPr>
                      <w:p w:rsidR="000828BE" w:rsidRDefault="000828BE" w:rsidP="008E62A3">
                        <w:pPr>
                          <w:jc w:val="center"/>
                        </w:pPr>
                        <w:r>
                          <w:rPr>
                            <w:rFonts w:hint="eastAsia"/>
                          </w:rPr>
                          <w:t>瑞丰银行</w:t>
                        </w:r>
                      </w:p>
                    </w:tc>
                  </w:sdtContent>
                </w:sdt>
                <w:sdt>
                  <w:sdtPr>
                    <w:rPr>
                      <w:rFonts w:hint="eastAsia"/>
                    </w:rPr>
                    <w:alias w:val="其他投资理财投资份额"/>
                    <w:tag w:val="_GBC_07d138935d8d463e8440011f69097a27"/>
                    <w:id w:val="809141129"/>
                    <w:lock w:val="sdtLocked"/>
                  </w:sdtPr>
                  <w:sdtEndPr/>
                  <w:sdtContent>
                    <w:tc>
                      <w:tcPr>
                        <w:tcW w:w="1565" w:type="dxa"/>
                        <w:vAlign w:val="center"/>
                      </w:tcPr>
                      <w:p w:rsidR="000828BE" w:rsidRDefault="000828BE" w:rsidP="008E62A3">
                        <w:pPr>
                          <w:jc w:val="center"/>
                        </w:pPr>
                        <w:r>
                          <w:rPr>
                            <w:rFonts w:hint="eastAsia"/>
                          </w:rPr>
                          <w:t>6,000万元</w:t>
                        </w:r>
                      </w:p>
                    </w:tc>
                  </w:sdtContent>
                </w:sdt>
                <w:sdt>
                  <w:sdtPr>
                    <w:rPr>
                      <w:rFonts w:hint="eastAsia"/>
                    </w:rPr>
                    <w:alias w:val="其他投资理财投资期限"/>
                    <w:tag w:val="_GBC_ea5ac0a9a6ed4f31940a2693f5e13ace"/>
                    <w:id w:val="-2057074248"/>
                    <w:lock w:val="sdtLocked"/>
                  </w:sdtPr>
                  <w:sdtEndPr/>
                  <w:sdtContent>
                    <w:tc>
                      <w:tcPr>
                        <w:tcW w:w="1565" w:type="dxa"/>
                        <w:vAlign w:val="center"/>
                      </w:tcPr>
                      <w:p w:rsidR="000828BE" w:rsidRDefault="000828BE" w:rsidP="008E62A3">
                        <w:pPr>
                          <w:jc w:val="center"/>
                        </w:pPr>
                        <w:r>
                          <w:rPr>
                            <w:rFonts w:hint="eastAsia"/>
                          </w:rPr>
                          <w:t>35天</w:t>
                        </w:r>
                      </w:p>
                    </w:tc>
                  </w:sdtContent>
                </w:sdt>
                <w:sdt>
                  <w:sdtPr>
                    <w:rPr>
                      <w:rFonts w:hint="eastAsia"/>
                    </w:rPr>
                    <w:alias w:val="其他投资理财产品类型"/>
                    <w:tag w:val="_GBC_9a5dbca1dcb741f3bd675e940ca21793"/>
                    <w:id w:val="-1363355748"/>
                    <w:lock w:val="sdtLocked"/>
                  </w:sdtPr>
                  <w:sdtEndPr/>
                  <w:sdtContent>
                    <w:tc>
                      <w:tcPr>
                        <w:tcW w:w="1565" w:type="dxa"/>
                        <w:vAlign w:val="center"/>
                      </w:tcPr>
                      <w:p w:rsidR="000828BE" w:rsidRDefault="000828BE" w:rsidP="008E62A3">
                        <w:pPr>
                          <w:jc w:val="center"/>
                        </w:pPr>
                        <w:r>
                          <w:rPr>
                            <w:rFonts w:hint="eastAsia"/>
                          </w:rPr>
                          <w:t>保本浮动收益型</w:t>
                        </w:r>
                      </w:p>
                    </w:tc>
                  </w:sdtContent>
                </w:sdt>
                <w:sdt>
                  <w:sdtPr>
                    <w:rPr>
                      <w:rFonts w:hint="eastAsia"/>
                    </w:rPr>
                    <w:alias w:val="其他投资理财预计收益"/>
                    <w:tag w:val="_GBC_e1b3893a467a409a90196254e86fde5b"/>
                    <w:id w:val="-426200236"/>
                    <w:lock w:val="sdtLocked"/>
                  </w:sdtPr>
                  <w:sdtEndPr/>
                  <w:sdtContent>
                    <w:tc>
                      <w:tcPr>
                        <w:tcW w:w="1775" w:type="dxa"/>
                        <w:vAlign w:val="center"/>
                      </w:tcPr>
                      <w:p w:rsidR="000828BE" w:rsidRDefault="000828BE" w:rsidP="008E62A3">
                        <w:pPr>
                          <w:jc w:val="right"/>
                        </w:pPr>
                        <w:r>
                          <w:rPr>
                            <w:rFonts w:hint="eastAsia"/>
                          </w:rPr>
                          <w:t>224,958.90元</w:t>
                        </w:r>
                      </w:p>
                    </w:tc>
                  </w:sdtContent>
                </w:sdt>
                <w:sdt>
                  <w:sdtPr>
                    <w:rPr>
                      <w:rFonts w:hint="eastAsia"/>
                    </w:rPr>
                    <w:alias w:val="其他投资理财投资盈亏"/>
                    <w:tag w:val="_GBC_52996de1f99b493782457e03de4d4a8a"/>
                    <w:id w:val="-89777337"/>
                    <w:lock w:val="sdtLocked"/>
                  </w:sdtPr>
                  <w:sdtEndPr/>
                  <w:sdtContent>
                    <w:tc>
                      <w:tcPr>
                        <w:tcW w:w="1565" w:type="dxa"/>
                        <w:vAlign w:val="center"/>
                      </w:tcPr>
                      <w:p w:rsidR="000828BE" w:rsidRDefault="000828BE" w:rsidP="008E62A3">
                        <w:pPr>
                          <w:jc w:val="right"/>
                        </w:pPr>
                        <w:r>
                          <w:rPr>
                            <w:rFonts w:hint="eastAsia"/>
                          </w:rPr>
                          <w:t>224,958.90元</w:t>
                        </w:r>
                      </w:p>
                    </w:tc>
                  </w:sdtContent>
                </w:sdt>
                <w:sdt>
                  <w:sdtPr>
                    <w:rPr>
                      <w:rFonts w:hint="eastAsia"/>
                    </w:rPr>
                    <w:alias w:val="其他投资理财是否涉诉"/>
                    <w:tag w:val="_GBC_9704297d18044a59bf16c15a52891dca"/>
                    <w:id w:val="-1273625055"/>
                    <w:lock w:val="sdtLocked"/>
                    <w:comboBox>
                      <w:listItem w:displayText="是" w:value="是"/>
                      <w:listItem w:displayText="否" w:value="否"/>
                    </w:comboBox>
                  </w:sdtPr>
                  <w:sdtEndPr/>
                  <w:sdtContent>
                    <w:tc>
                      <w:tcPr>
                        <w:tcW w:w="1566" w:type="dxa"/>
                        <w:vAlign w:val="center"/>
                      </w:tcPr>
                      <w:p w:rsidR="000828BE" w:rsidRDefault="000828BE" w:rsidP="008E62A3">
                        <w:pPr>
                          <w:jc w:val="center"/>
                        </w:pPr>
                        <w:proofErr w:type="gramStart"/>
                        <w:r>
                          <w:rPr>
                            <w:rFonts w:hint="eastAsia"/>
                          </w:rPr>
                          <w:t>否</w:t>
                        </w:r>
                        <w:proofErr w:type="gramEnd"/>
                      </w:p>
                    </w:tc>
                  </w:sdtContent>
                </w:sdt>
              </w:tr>
            </w:sdtContent>
          </w:sdt>
          <w:sdt>
            <w:sdtPr>
              <w:rPr>
                <w:rFonts w:ascii="Calibri" w:eastAsiaTheme="minorEastAsia" w:hAnsi="Calibri" w:cstheme="minorBidi" w:hint="eastAsia"/>
                <w:kern w:val="2"/>
                <w:szCs w:val="22"/>
              </w:rPr>
              <w:alias w:val="其他投资理财情况"/>
              <w:tag w:val="_GBC_29a38c29c2b44e578328b670571c34dc"/>
              <w:id w:val="-676888037"/>
              <w:lock w:val="sdtLocked"/>
            </w:sdtPr>
            <w:sdtEndPr/>
            <w:sdtContent>
              <w:tr w:rsidR="000828BE" w:rsidTr="008E62A3">
                <w:sdt>
                  <w:sdtPr>
                    <w:rPr>
                      <w:rFonts w:ascii="Calibri" w:eastAsiaTheme="minorEastAsia" w:hAnsi="Calibri" w:cstheme="minorBidi" w:hint="eastAsia"/>
                      <w:kern w:val="2"/>
                      <w:szCs w:val="22"/>
                    </w:rPr>
                    <w:alias w:val="其他投资理财投资类型"/>
                    <w:tag w:val="_GBC_c3de6361c0dd45588cc55c3437295c57"/>
                    <w:id w:val="-419572510"/>
                    <w:lock w:val="sdtLocked"/>
                  </w:sdtPr>
                  <w:sdtEndPr>
                    <w:rPr>
                      <w:rFonts w:ascii="Times New Roman" w:eastAsia="宋体" w:hAnsi="Times New Roman" w:cs="Times New Roman"/>
                      <w:kern w:val="0"/>
                      <w:szCs w:val="20"/>
                    </w:rPr>
                  </w:sdtEndPr>
                  <w:sdtContent>
                    <w:tc>
                      <w:tcPr>
                        <w:tcW w:w="1565" w:type="dxa"/>
                        <w:vAlign w:val="center"/>
                      </w:tcPr>
                      <w:p w:rsidR="000828BE" w:rsidRDefault="000828BE" w:rsidP="008E62A3">
                        <w:pPr>
                          <w:jc w:val="center"/>
                        </w:pPr>
                        <w:r>
                          <w:rPr>
                            <w:rFonts w:ascii="Calibri" w:hAnsi="Calibri" w:hint="eastAsia"/>
                          </w:rPr>
                          <w:t>银行理财产品</w:t>
                        </w:r>
                      </w:p>
                    </w:tc>
                  </w:sdtContent>
                </w:sdt>
                <w:sdt>
                  <w:sdtPr>
                    <w:rPr>
                      <w:rFonts w:hint="eastAsia"/>
                    </w:rPr>
                    <w:alias w:val="其他投资理财资金来源"/>
                    <w:tag w:val="_GBC_8ecae4a22b7240c88cd876891e56cf8d"/>
                    <w:id w:val="1205374395"/>
                    <w:lock w:val="sdtLocked"/>
                  </w:sdtPr>
                  <w:sdtEndPr/>
                  <w:sdtContent>
                    <w:tc>
                      <w:tcPr>
                        <w:tcW w:w="1565" w:type="dxa"/>
                        <w:vAlign w:val="center"/>
                      </w:tcPr>
                      <w:p w:rsidR="000828BE" w:rsidRDefault="000828BE" w:rsidP="008E62A3">
                        <w:pPr>
                          <w:jc w:val="center"/>
                        </w:pPr>
                        <w:r>
                          <w:rPr>
                            <w:rFonts w:hint="eastAsia"/>
                          </w:rPr>
                          <w:t>闲置自有资金</w:t>
                        </w:r>
                      </w:p>
                    </w:tc>
                  </w:sdtContent>
                </w:sdt>
                <w:sdt>
                  <w:sdtPr>
                    <w:rPr>
                      <w:rFonts w:hint="eastAsia"/>
                    </w:rPr>
                    <w:alias w:val="其他投资理财签约方"/>
                    <w:tag w:val="_GBC_3939294a947c45f0b67419437334b632"/>
                    <w:id w:val="-1424094248"/>
                    <w:lock w:val="sdtLocked"/>
                  </w:sdtPr>
                  <w:sdtEndPr/>
                  <w:sdtContent>
                    <w:tc>
                      <w:tcPr>
                        <w:tcW w:w="1565" w:type="dxa"/>
                        <w:vAlign w:val="center"/>
                      </w:tcPr>
                      <w:p w:rsidR="000828BE" w:rsidRDefault="000828BE" w:rsidP="008E62A3">
                        <w:pPr>
                          <w:jc w:val="center"/>
                        </w:pPr>
                        <w:r>
                          <w:rPr>
                            <w:rFonts w:hint="eastAsia"/>
                          </w:rPr>
                          <w:t>交通银行</w:t>
                        </w:r>
                      </w:p>
                    </w:tc>
                  </w:sdtContent>
                </w:sdt>
                <w:sdt>
                  <w:sdtPr>
                    <w:rPr>
                      <w:rFonts w:hint="eastAsia"/>
                    </w:rPr>
                    <w:alias w:val="其他投资理财投资份额"/>
                    <w:tag w:val="_GBC_07d138935d8d463e8440011f69097a27"/>
                    <w:id w:val="-1620837931"/>
                    <w:lock w:val="sdtLocked"/>
                  </w:sdtPr>
                  <w:sdtEndPr/>
                  <w:sdtContent>
                    <w:tc>
                      <w:tcPr>
                        <w:tcW w:w="1565" w:type="dxa"/>
                        <w:vAlign w:val="center"/>
                      </w:tcPr>
                      <w:p w:rsidR="000828BE" w:rsidRDefault="000828BE" w:rsidP="008E62A3">
                        <w:pPr>
                          <w:jc w:val="center"/>
                        </w:pPr>
                        <w:r>
                          <w:rPr>
                            <w:rFonts w:hint="eastAsia"/>
                          </w:rPr>
                          <w:t>1,000万元</w:t>
                        </w:r>
                      </w:p>
                    </w:tc>
                  </w:sdtContent>
                </w:sdt>
                <w:sdt>
                  <w:sdtPr>
                    <w:rPr>
                      <w:rFonts w:hint="eastAsia"/>
                    </w:rPr>
                    <w:alias w:val="其他投资理财投资期限"/>
                    <w:tag w:val="_GBC_ea5ac0a9a6ed4f31940a2693f5e13ace"/>
                    <w:id w:val="-698320470"/>
                    <w:lock w:val="sdtLocked"/>
                  </w:sdtPr>
                  <w:sdtEndPr/>
                  <w:sdtContent>
                    <w:tc>
                      <w:tcPr>
                        <w:tcW w:w="1565" w:type="dxa"/>
                        <w:vAlign w:val="center"/>
                      </w:tcPr>
                      <w:p w:rsidR="000828BE" w:rsidRDefault="000828BE" w:rsidP="008E62A3">
                        <w:pPr>
                          <w:jc w:val="center"/>
                        </w:pPr>
                        <w:r>
                          <w:rPr>
                            <w:rFonts w:hint="eastAsia"/>
                          </w:rPr>
                          <w:t>31天</w:t>
                        </w:r>
                      </w:p>
                    </w:tc>
                  </w:sdtContent>
                </w:sdt>
                <w:sdt>
                  <w:sdtPr>
                    <w:rPr>
                      <w:rFonts w:hint="eastAsia"/>
                    </w:rPr>
                    <w:alias w:val="其他投资理财产品类型"/>
                    <w:tag w:val="_GBC_9a5dbca1dcb741f3bd675e940ca21793"/>
                    <w:id w:val="-1168550671"/>
                    <w:lock w:val="sdtLocked"/>
                  </w:sdtPr>
                  <w:sdtEndPr/>
                  <w:sdtContent>
                    <w:tc>
                      <w:tcPr>
                        <w:tcW w:w="1565" w:type="dxa"/>
                        <w:vAlign w:val="center"/>
                      </w:tcPr>
                      <w:p w:rsidR="000828BE" w:rsidRDefault="000828BE" w:rsidP="008E62A3">
                        <w:pPr>
                          <w:jc w:val="center"/>
                        </w:pPr>
                        <w:r>
                          <w:rPr>
                            <w:rFonts w:hint="eastAsia"/>
                          </w:rPr>
                          <w:t>保本保证收益型</w:t>
                        </w:r>
                      </w:p>
                    </w:tc>
                  </w:sdtContent>
                </w:sdt>
                <w:sdt>
                  <w:sdtPr>
                    <w:rPr>
                      <w:rFonts w:hint="eastAsia"/>
                    </w:rPr>
                    <w:alias w:val="其他投资理财预计收益"/>
                    <w:tag w:val="_GBC_e1b3893a467a409a90196254e86fde5b"/>
                    <w:id w:val="13732682"/>
                    <w:lock w:val="sdtLocked"/>
                  </w:sdtPr>
                  <w:sdtEndPr/>
                  <w:sdtContent>
                    <w:tc>
                      <w:tcPr>
                        <w:tcW w:w="1775" w:type="dxa"/>
                        <w:vAlign w:val="center"/>
                      </w:tcPr>
                      <w:p w:rsidR="000828BE" w:rsidRDefault="000828BE" w:rsidP="008E62A3">
                        <w:pPr>
                          <w:jc w:val="right"/>
                        </w:pPr>
                        <w:r>
                          <w:rPr>
                            <w:rFonts w:hint="eastAsia"/>
                          </w:rPr>
                          <w:t>30,575.34元</w:t>
                        </w:r>
                      </w:p>
                    </w:tc>
                  </w:sdtContent>
                </w:sdt>
                <w:sdt>
                  <w:sdtPr>
                    <w:rPr>
                      <w:rFonts w:hint="eastAsia"/>
                    </w:rPr>
                    <w:alias w:val="其他投资理财投资盈亏"/>
                    <w:tag w:val="_GBC_52996de1f99b493782457e03de4d4a8a"/>
                    <w:id w:val="-203184400"/>
                    <w:lock w:val="sdtLocked"/>
                  </w:sdtPr>
                  <w:sdtEndPr/>
                  <w:sdtContent>
                    <w:tc>
                      <w:tcPr>
                        <w:tcW w:w="1565" w:type="dxa"/>
                        <w:vAlign w:val="center"/>
                      </w:tcPr>
                      <w:p w:rsidR="000828BE" w:rsidRDefault="000828BE" w:rsidP="008E62A3">
                        <w:pPr>
                          <w:jc w:val="right"/>
                        </w:pPr>
                        <w:r>
                          <w:rPr>
                            <w:rFonts w:hint="eastAsia"/>
                          </w:rPr>
                          <w:t>30,575.34元</w:t>
                        </w:r>
                      </w:p>
                    </w:tc>
                  </w:sdtContent>
                </w:sdt>
                <w:sdt>
                  <w:sdtPr>
                    <w:rPr>
                      <w:rFonts w:hint="eastAsia"/>
                    </w:rPr>
                    <w:alias w:val="其他投资理财是否涉诉"/>
                    <w:tag w:val="_GBC_9704297d18044a59bf16c15a52891dca"/>
                    <w:id w:val="-1187448490"/>
                    <w:lock w:val="sdtLocked"/>
                    <w:comboBox>
                      <w:listItem w:displayText="是" w:value="是"/>
                      <w:listItem w:displayText="否" w:value="否"/>
                    </w:comboBox>
                  </w:sdtPr>
                  <w:sdtEndPr/>
                  <w:sdtContent>
                    <w:tc>
                      <w:tcPr>
                        <w:tcW w:w="1566" w:type="dxa"/>
                        <w:vAlign w:val="center"/>
                      </w:tcPr>
                      <w:p w:rsidR="000828BE" w:rsidRDefault="000828BE" w:rsidP="008E62A3">
                        <w:pPr>
                          <w:jc w:val="center"/>
                        </w:pPr>
                        <w:proofErr w:type="gramStart"/>
                        <w:r>
                          <w:rPr>
                            <w:rFonts w:hint="eastAsia"/>
                          </w:rPr>
                          <w:t>否</w:t>
                        </w:r>
                        <w:proofErr w:type="gramEnd"/>
                      </w:p>
                    </w:tc>
                  </w:sdtContent>
                </w:sdt>
              </w:tr>
            </w:sdtContent>
          </w:sdt>
          <w:sdt>
            <w:sdtPr>
              <w:rPr>
                <w:rFonts w:ascii="Calibri" w:eastAsiaTheme="minorEastAsia" w:hAnsi="Calibri" w:cstheme="minorBidi" w:hint="eastAsia"/>
                <w:kern w:val="2"/>
                <w:szCs w:val="22"/>
              </w:rPr>
              <w:alias w:val="其他投资理财情况"/>
              <w:tag w:val="_GBC_29a38c29c2b44e578328b670571c34dc"/>
              <w:id w:val="-1165315203"/>
              <w:lock w:val="sdtLocked"/>
            </w:sdtPr>
            <w:sdtEndPr/>
            <w:sdtContent>
              <w:tr w:rsidR="000828BE" w:rsidTr="008E62A3">
                <w:sdt>
                  <w:sdtPr>
                    <w:rPr>
                      <w:rFonts w:ascii="Calibri" w:eastAsiaTheme="minorEastAsia" w:hAnsi="Calibri" w:cstheme="minorBidi" w:hint="eastAsia"/>
                      <w:kern w:val="2"/>
                      <w:szCs w:val="22"/>
                    </w:rPr>
                    <w:alias w:val="其他投资理财投资类型"/>
                    <w:tag w:val="_GBC_c3de6361c0dd45588cc55c3437295c57"/>
                    <w:id w:val="-220679002"/>
                    <w:lock w:val="sdtLocked"/>
                  </w:sdtPr>
                  <w:sdtEndPr>
                    <w:rPr>
                      <w:rFonts w:ascii="Times New Roman" w:eastAsia="宋体" w:hAnsi="Times New Roman" w:cs="Times New Roman"/>
                      <w:kern w:val="0"/>
                      <w:szCs w:val="20"/>
                    </w:rPr>
                  </w:sdtEndPr>
                  <w:sdtContent>
                    <w:tc>
                      <w:tcPr>
                        <w:tcW w:w="1565" w:type="dxa"/>
                        <w:vAlign w:val="center"/>
                      </w:tcPr>
                      <w:p w:rsidR="000828BE" w:rsidRDefault="000828BE" w:rsidP="008E62A3">
                        <w:pPr>
                          <w:jc w:val="center"/>
                        </w:pPr>
                        <w:r>
                          <w:rPr>
                            <w:rFonts w:ascii="Calibri" w:eastAsiaTheme="minorEastAsia" w:hAnsi="Calibri" w:cstheme="minorBidi" w:hint="eastAsia"/>
                            <w:kern w:val="2"/>
                            <w:szCs w:val="22"/>
                          </w:rPr>
                          <w:t>银行理财产品</w:t>
                        </w:r>
                      </w:p>
                    </w:tc>
                  </w:sdtContent>
                </w:sdt>
                <w:sdt>
                  <w:sdtPr>
                    <w:rPr>
                      <w:rFonts w:hint="eastAsia"/>
                    </w:rPr>
                    <w:alias w:val="其他投资理财资金来源"/>
                    <w:tag w:val="_GBC_8ecae4a22b7240c88cd876891e56cf8d"/>
                    <w:id w:val="1341583588"/>
                    <w:lock w:val="sdtLocked"/>
                  </w:sdtPr>
                  <w:sdtEndPr/>
                  <w:sdtContent>
                    <w:tc>
                      <w:tcPr>
                        <w:tcW w:w="1565" w:type="dxa"/>
                        <w:vAlign w:val="center"/>
                      </w:tcPr>
                      <w:p w:rsidR="000828BE" w:rsidRDefault="000828BE" w:rsidP="008E62A3">
                        <w:pPr>
                          <w:jc w:val="center"/>
                        </w:pPr>
                        <w:r>
                          <w:rPr>
                            <w:rFonts w:hint="eastAsia"/>
                          </w:rPr>
                          <w:t>闲置自有资金</w:t>
                        </w:r>
                      </w:p>
                    </w:tc>
                  </w:sdtContent>
                </w:sdt>
                <w:sdt>
                  <w:sdtPr>
                    <w:rPr>
                      <w:rFonts w:hint="eastAsia"/>
                    </w:rPr>
                    <w:alias w:val="其他投资理财签约方"/>
                    <w:tag w:val="_GBC_3939294a947c45f0b67419437334b632"/>
                    <w:id w:val="515968671"/>
                    <w:lock w:val="sdtLocked"/>
                  </w:sdtPr>
                  <w:sdtEndPr/>
                  <w:sdtContent>
                    <w:tc>
                      <w:tcPr>
                        <w:tcW w:w="1565" w:type="dxa"/>
                        <w:vAlign w:val="center"/>
                      </w:tcPr>
                      <w:p w:rsidR="000828BE" w:rsidRDefault="000828BE" w:rsidP="008E62A3">
                        <w:pPr>
                          <w:jc w:val="center"/>
                        </w:pPr>
                        <w:r>
                          <w:rPr>
                            <w:rFonts w:hint="eastAsia"/>
                          </w:rPr>
                          <w:t>瑞丰银行</w:t>
                        </w:r>
                      </w:p>
                    </w:tc>
                  </w:sdtContent>
                </w:sdt>
                <w:sdt>
                  <w:sdtPr>
                    <w:rPr>
                      <w:rFonts w:hint="eastAsia"/>
                    </w:rPr>
                    <w:alias w:val="其他投资理财投资份额"/>
                    <w:tag w:val="_GBC_07d138935d8d463e8440011f69097a27"/>
                    <w:id w:val="185342852"/>
                    <w:lock w:val="sdtLocked"/>
                  </w:sdtPr>
                  <w:sdtEndPr/>
                  <w:sdtContent>
                    <w:tc>
                      <w:tcPr>
                        <w:tcW w:w="1565" w:type="dxa"/>
                        <w:vAlign w:val="center"/>
                      </w:tcPr>
                      <w:p w:rsidR="000828BE" w:rsidRDefault="000828BE" w:rsidP="008E62A3">
                        <w:pPr>
                          <w:jc w:val="center"/>
                        </w:pPr>
                        <w:r>
                          <w:rPr>
                            <w:rFonts w:hint="eastAsia"/>
                          </w:rPr>
                          <w:t>5,000万元</w:t>
                        </w:r>
                      </w:p>
                    </w:tc>
                  </w:sdtContent>
                </w:sdt>
                <w:sdt>
                  <w:sdtPr>
                    <w:rPr>
                      <w:rFonts w:hint="eastAsia"/>
                    </w:rPr>
                    <w:alias w:val="其他投资理财投资期限"/>
                    <w:tag w:val="_GBC_ea5ac0a9a6ed4f31940a2693f5e13ace"/>
                    <w:id w:val="1087495194"/>
                    <w:lock w:val="sdtLocked"/>
                  </w:sdtPr>
                  <w:sdtEndPr/>
                  <w:sdtContent>
                    <w:tc>
                      <w:tcPr>
                        <w:tcW w:w="1565" w:type="dxa"/>
                        <w:vAlign w:val="center"/>
                      </w:tcPr>
                      <w:p w:rsidR="000828BE" w:rsidRDefault="000828BE" w:rsidP="008E62A3">
                        <w:pPr>
                          <w:jc w:val="center"/>
                        </w:pPr>
                        <w:r>
                          <w:rPr>
                            <w:rFonts w:hint="eastAsia"/>
                          </w:rPr>
                          <w:t>189天</w:t>
                        </w:r>
                      </w:p>
                    </w:tc>
                  </w:sdtContent>
                </w:sdt>
                <w:sdt>
                  <w:sdtPr>
                    <w:rPr>
                      <w:rFonts w:hint="eastAsia"/>
                    </w:rPr>
                    <w:alias w:val="其他投资理财产品类型"/>
                    <w:tag w:val="_GBC_9a5dbca1dcb741f3bd675e940ca21793"/>
                    <w:id w:val="477190728"/>
                    <w:lock w:val="sdtLocked"/>
                  </w:sdtPr>
                  <w:sdtEndPr/>
                  <w:sdtContent>
                    <w:tc>
                      <w:tcPr>
                        <w:tcW w:w="1565" w:type="dxa"/>
                        <w:vAlign w:val="center"/>
                      </w:tcPr>
                      <w:p w:rsidR="000828BE" w:rsidRDefault="000828BE" w:rsidP="008E62A3">
                        <w:pPr>
                          <w:jc w:val="center"/>
                        </w:pPr>
                        <w:r>
                          <w:rPr>
                            <w:rFonts w:hint="eastAsia"/>
                          </w:rPr>
                          <w:t>保本浮动收益型</w:t>
                        </w:r>
                      </w:p>
                    </w:tc>
                  </w:sdtContent>
                </w:sdt>
                <w:sdt>
                  <w:sdtPr>
                    <w:rPr>
                      <w:rFonts w:hint="eastAsia"/>
                    </w:rPr>
                    <w:alias w:val="其他投资理财预计收益"/>
                    <w:tag w:val="_GBC_e1b3893a467a409a90196254e86fde5b"/>
                    <w:id w:val="-453024430"/>
                    <w:lock w:val="sdtLocked"/>
                  </w:sdtPr>
                  <w:sdtEndPr/>
                  <w:sdtContent>
                    <w:tc>
                      <w:tcPr>
                        <w:tcW w:w="1775" w:type="dxa"/>
                        <w:vAlign w:val="center"/>
                      </w:tcPr>
                      <w:p w:rsidR="000828BE" w:rsidRDefault="000828BE" w:rsidP="008E62A3">
                        <w:pPr>
                          <w:jc w:val="right"/>
                        </w:pPr>
                        <w:r>
                          <w:rPr>
                            <w:rFonts w:hint="eastAsia"/>
                          </w:rPr>
                          <w:t>1,012,315.07</w:t>
                        </w:r>
                        <w:r w:rsidR="008E62A3">
                          <w:rPr>
                            <w:rFonts w:hint="eastAsia"/>
                          </w:rPr>
                          <w:t>元</w:t>
                        </w:r>
                      </w:p>
                    </w:tc>
                  </w:sdtContent>
                </w:sdt>
                <w:sdt>
                  <w:sdtPr>
                    <w:rPr>
                      <w:rFonts w:hint="eastAsia"/>
                    </w:rPr>
                    <w:alias w:val="其他投资理财投资盈亏"/>
                    <w:tag w:val="_GBC_52996de1f99b493782457e03de4d4a8a"/>
                    <w:id w:val="-354888226"/>
                    <w:lock w:val="sdtLocked"/>
                  </w:sdtPr>
                  <w:sdtEndPr/>
                  <w:sdtContent>
                    <w:tc>
                      <w:tcPr>
                        <w:tcW w:w="1565" w:type="dxa"/>
                        <w:vAlign w:val="center"/>
                      </w:tcPr>
                      <w:p w:rsidR="000828BE" w:rsidRDefault="000828BE" w:rsidP="008E62A3">
                        <w:pPr>
                          <w:jc w:val="center"/>
                        </w:pPr>
                        <w:r>
                          <w:rPr>
                            <w:rFonts w:hint="eastAsia"/>
                          </w:rPr>
                          <w:t>未到期</w:t>
                        </w:r>
                      </w:p>
                    </w:tc>
                  </w:sdtContent>
                </w:sdt>
                <w:sdt>
                  <w:sdtPr>
                    <w:rPr>
                      <w:rFonts w:hint="eastAsia"/>
                    </w:rPr>
                    <w:alias w:val="其他投资理财是否涉诉"/>
                    <w:tag w:val="_GBC_9704297d18044a59bf16c15a52891dca"/>
                    <w:id w:val="-2035718953"/>
                    <w:lock w:val="sdtLocked"/>
                    <w:comboBox>
                      <w:listItem w:displayText="是" w:value="是"/>
                      <w:listItem w:displayText="否" w:value="否"/>
                    </w:comboBox>
                  </w:sdtPr>
                  <w:sdtEndPr/>
                  <w:sdtContent>
                    <w:tc>
                      <w:tcPr>
                        <w:tcW w:w="1566" w:type="dxa"/>
                        <w:vAlign w:val="center"/>
                      </w:tcPr>
                      <w:p w:rsidR="000828BE" w:rsidRDefault="000828BE" w:rsidP="008E62A3">
                        <w:pPr>
                          <w:jc w:val="center"/>
                        </w:pPr>
                        <w:proofErr w:type="gramStart"/>
                        <w:r>
                          <w:rPr>
                            <w:rFonts w:hint="eastAsia"/>
                          </w:rPr>
                          <w:t>否</w:t>
                        </w:r>
                        <w:proofErr w:type="gramEnd"/>
                      </w:p>
                    </w:tc>
                  </w:sdtContent>
                </w:sdt>
              </w:tr>
            </w:sdtContent>
          </w:sdt>
          <w:sdt>
            <w:sdtPr>
              <w:rPr>
                <w:rFonts w:ascii="Calibri" w:eastAsiaTheme="minorEastAsia" w:hAnsi="Calibri" w:cstheme="minorBidi" w:hint="eastAsia"/>
                <w:kern w:val="2"/>
                <w:szCs w:val="22"/>
              </w:rPr>
              <w:alias w:val="其他投资理财情况"/>
              <w:tag w:val="_GBC_29a38c29c2b44e578328b670571c34dc"/>
              <w:id w:val="-1511674751"/>
              <w:lock w:val="sdtLocked"/>
            </w:sdtPr>
            <w:sdtEndPr/>
            <w:sdtContent>
              <w:tr w:rsidR="000828BE" w:rsidTr="008E62A3">
                <w:sdt>
                  <w:sdtPr>
                    <w:rPr>
                      <w:rFonts w:ascii="Calibri" w:eastAsiaTheme="minorEastAsia" w:hAnsi="Calibri" w:cstheme="minorBidi" w:hint="eastAsia"/>
                      <w:kern w:val="2"/>
                      <w:szCs w:val="22"/>
                    </w:rPr>
                    <w:alias w:val="其他投资理财投资类型"/>
                    <w:tag w:val="_GBC_c3de6361c0dd45588cc55c3437295c57"/>
                    <w:id w:val="730970578"/>
                    <w:lock w:val="sdtLocked"/>
                  </w:sdtPr>
                  <w:sdtEndPr>
                    <w:rPr>
                      <w:rFonts w:ascii="Times New Roman" w:eastAsia="宋体" w:hAnsi="Times New Roman" w:cs="Times New Roman"/>
                      <w:kern w:val="0"/>
                      <w:szCs w:val="20"/>
                    </w:rPr>
                  </w:sdtEndPr>
                  <w:sdtContent>
                    <w:tc>
                      <w:tcPr>
                        <w:tcW w:w="1565" w:type="dxa"/>
                        <w:vAlign w:val="center"/>
                      </w:tcPr>
                      <w:p w:rsidR="000828BE" w:rsidRDefault="000828BE" w:rsidP="008E62A3">
                        <w:pPr>
                          <w:jc w:val="center"/>
                        </w:pPr>
                        <w:r>
                          <w:rPr>
                            <w:rFonts w:ascii="Calibri" w:eastAsiaTheme="minorEastAsia" w:hAnsi="Calibri" w:cstheme="minorBidi" w:hint="eastAsia"/>
                            <w:kern w:val="2"/>
                            <w:szCs w:val="22"/>
                          </w:rPr>
                          <w:t>银行理财产品</w:t>
                        </w:r>
                      </w:p>
                    </w:tc>
                  </w:sdtContent>
                </w:sdt>
                <w:sdt>
                  <w:sdtPr>
                    <w:rPr>
                      <w:rFonts w:hint="eastAsia"/>
                    </w:rPr>
                    <w:alias w:val="其他投资理财资金来源"/>
                    <w:tag w:val="_GBC_8ecae4a22b7240c88cd876891e56cf8d"/>
                    <w:id w:val="372903292"/>
                    <w:lock w:val="sdtLocked"/>
                  </w:sdtPr>
                  <w:sdtEndPr/>
                  <w:sdtContent>
                    <w:tc>
                      <w:tcPr>
                        <w:tcW w:w="1565" w:type="dxa"/>
                        <w:vAlign w:val="center"/>
                      </w:tcPr>
                      <w:p w:rsidR="000828BE" w:rsidRDefault="000828BE" w:rsidP="008E62A3">
                        <w:pPr>
                          <w:jc w:val="center"/>
                        </w:pPr>
                        <w:r>
                          <w:rPr>
                            <w:rFonts w:hint="eastAsia"/>
                          </w:rPr>
                          <w:t>闲置自有资金</w:t>
                        </w:r>
                      </w:p>
                    </w:tc>
                  </w:sdtContent>
                </w:sdt>
                <w:sdt>
                  <w:sdtPr>
                    <w:rPr>
                      <w:rFonts w:hint="eastAsia"/>
                    </w:rPr>
                    <w:alias w:val="其他投资理财签约方"/>
                    <w:tag w:val="_GBC_3939294a947c45f0b67419437334b632"/>
                    <w:id w:val="-1718190406"/>
                    <w:lock w:val="sdtLocked"/>
                  </w:sdtPr>
                  <w:sdtEndPr/>
                  <w:sdtContent>
                    <w:tc>
                      <w:tcPr>
                        <w:tcW w:w="1565" w:type="dxa"/>
                        <w:vAlign w:val="center"/>
                      </w:tcPr>
                      <w:p w:rsidR="000828BE" w:rsidRDefault="000828BE" w:rsidP="008E62A3">
                        <w:pPr>
                          <w:jc w:val="center"/>
                        </w:pPr>
                        <w:r>
                          <w:rPr>
                            <w:rFonts w:hint="eastAsia"/>
                          </w:rPr>
                          <w:t>交通银行</w:t>
                        </w:r>
                      </w:p>
                    </w:tc>
                  </w:sdtContent>
                </w:sdt>
                <w:sdt>
                  <w:sdtPr>
                    <w:rPr>
                      <w:rFonts w:hint="eastAsia"/>
                    </w:rPr>
                    <w:alias w:val="其他投资理财投资份额"/>
                    <w:tag w:val="_GBC_07d138935d8d463e8440011f69097a27"/>
                    <w:id w:val="126059298"/>
                    <w:lock w:val="sdtLocked"/>
                  </w:sdtPr>
                  <w:sdtEndPr/>
                  <w:sdtContent>
                    <w:tc>
                      <w:tcPr>
                        <w:tcW w:w="1565" w:type="dxa"/>
                        <w:vAlign w:val="center"/>
                      </w:tcPr>
                      <w:p w:rsidR="000828BE" w:rsidRDefault="000828BE" w:rsidP="008E62A3">
                        <w:pPr>
                          <w:jc w:val="center"/>
                        </w:pPr>
                        <w:r>
                          <w:rPr>
                            <w:rFonts w:hint="eastAsia"/>
                          </w:rPr>
                          <w:t>5,000万元</w:t>
                        </w:r>
                      </w:p>
                    </w:tc>
                  </w:sdtContent>
                </w:sdt>
                <w:sdt>
                  <w:sdtPr>
                    <w:rPr>
                      <w:rFonts w:hint="eastAsia"/>
                    </w:rPr>
                    <w:alias w:val="其他投资理财投资期限"/>
                    <w:tag w:val="_GBC_ea5ac0a9a6ed4f31940a2693f5e13ace"/>
                    <w:id w:val="308057491"/>
                    <w:lock w:val="sdtLocked"/>
                  </w:sdtPr>
                  <w:sdtEndPr/>
                  <w:sdtContent>
                    <w:tc>
                      <w:tcPr>
                        <w:tcW w:w="1565" w:type="dxa"/>
                        <w:vAlign w:val="center"/>
                      </w:tcPr>
                      <w:p w:rsidR="000828BE" w:rsidRDefault="000828BE" w:rsidP="008E62A3">
                        <w:pPr>
                          <w:jc w:val="center"/>
                        </w:pPr>
                        <w:r>
                          <w:rPr>
                            <w:rFonts w:hint="eastAsia"/>
                          </w:rPr>
                          <w:t>91天</w:t>
                        </w:r>
                      </w:p>
                    </w:tc>
                  </w:sdtContent>
                </w:sdt>
                <w:sdt>
                  <w:sdtPr>
                    <w:rPr>
                      <w:rFonts w:hint="eastAsia"/>
                    </w:rPr>
                    <w:alias w:val="其他投资理财产品类型"/>
                    <w:tag w:val="_GBC_9a5dbca1dcb741f3bd675e940ca21793"/>
                    <w:id w:val="-1814088852"/>
                    <w:lock w:val="sdtLocked"/>
                  </w:sdtPr>
                  <w:sdtEndPr/>
                  <w:sdtContent>
                    <w:tc>
                      <w:tcPr>
                        <w:tcW w:w="1565" w:type="dxa"/>
                        <w:vAlign w:val="center"/>
                      </w:tcPr>
                      <w:p w:rsidR="000828BE" w:rsidRDefault="000828BE" w:rsidP="008E62A3">
                        <w:pPr>
                          <w:jc w:val="center"/>
                        </w:pPr>
                        <w:r>
                          <w:rPr>
                            <w:rFonts w:hint="eastAsia"/>
                          </w:rPr>
                          <w:t>保证收益型</w:t>
                        </w:r>
                      </w:p>
                    </w:tc>
                  </w:sdtContent>
                </w:sdt>
                <w:sdt>
                  <w:sdtPr>
                    <w:rPr>
                      <w:rFonts w:hint="eastAsia"/>
                    </w:rPr>
                    <w:alias w:val="其他投资理财预计收益"/>
                    <w:tag w:val="_GBC_e1b3893a467a409a90196254e86fde5b"/>
                    <w:id w:val="300275662"/>
                    <w:lock w:val="sdtLocked"/>
                  </w:sdtPr>
                  <w:sdtEndPr/>
                  <w:sdtContent>
                    <w:tc>
                      <w:tcPr>
                        <w:tcW w:w="1775" w:type="dxa"/>
                        <w:vAlign w:val="center"/>
                      </w:tcPr>
                      <w:p w:rsidR="000828BE" w:rsidRDefault="000828BE" w:rsidP="008E62A3">
                        <w:pPr>
                          <w:jc w:val="right"/>
                        </w:pPr>
                        <w:r>
                          <w:rPr>
                            <w:rFonts w:hint="eastAsia"/>
                          </w:rPr>
                          <w:t>448,767.12</w:t>
                        </w:r>
                        <w:r w:rsidR="008E62A3">
                          <w:rPr>
                            <w:rFonts w:hint="eastAsia"/>
                          </w:rPr>
                          <w:t>元</w:t>
                        </w:r>
                      </w:p>
                    </w:tc>
                  </w:sdtContent>
                </w:sdt>
                <w:sdt>
                  <w:sdtPr>
                    <w:rPr>
                      <w:rFonts w:hint="eastAsia"/>
                    </w:rPr>
                    <w:alias w:val="其他投资理财投资盈亏"/>
                    <w:tag w:val="_GBC_52996de1f99b493782457e03de4d4a8a"/>
                    <w:id w:val="1404719970"/>
                    <w:lock w:val="sdtLocked"/>
                  </w:sdtPr>
                  <w:sdtEndPr/>
                  <w:sdtContent>
                    <w:tc>
                      <w:tcPr>
                        <w:tcW w:w="1565" w:type="dxa"/>
                        <w:vAlign w:val="center"/>
                      </w:tcPr>
                      <w:p w:rsidR="000828BE" w:rsidRDefault="000828BE" w:rsidP="008E62A3">
                        <w:pPr>
                          <w:jc w:val="center"/>
                        </w:pPr>
                        <w:r>
                          <w:rPr>
                            <w:rFonts w:hint="eastAsia"/>
                          </w:rPr>
                          <w:t>未到期</w:t>
                        </w:r>
                      </w:p>
                    </w:tc>
                  </w:sdtContent>
                </w:sdt>
                <w:sdt>
                  <w:sdtPr>
                    <w:rPr>
                      <w:rFonts w:hint="eastAsia"/>
                    </w:rPr>
                    <w:alias w:val="其他投资理财是否涉诉"/>
                    <w:tag w:val="_GBC_9704297d18044a59bf16c15a52891dca"/>
                    <w:id w:val="782610454"/>
                    <w:lock w:val="sdtLocked"/>
                    <w:comboBox>
                      <w:listItem w:displayText="是" w:value="是"/>
                      <w:listItem w:displayText="否" w:value="否"/>
                    </w:comboBox>
                  </w:sdtPr>
                  <w:sdtEndPr/>
                  <w:sdtContent>
                    <w:tc>
                      <w:tcPr>
                        <w:tcW w:w="1566" w:type="dxa"/>
                        <w:vAlign w:val="center"/>
                      </w:tcPr>
                      <w:p w:rsidR="000828BE" w:rsidRDefault="000828BE" w:rsidP="008E62A3">
                        <w:pPr>
                          <w:jc w:val="center"/>
                        </w:pPr>
                        <w:proofErr w:type="gramStart"/>
                        <w:r>
                          <w:rPr>
                            <w:rFonts w:hint="eastAsia"/>
                          </w:rPr>
                          <w:t>否</w:t>
                        </w:r>
                        <w:proofErr w:type="gramEnd"/>
                      </w:p>
                    </w:tc>
                  </w:sdtContent>
                </w:sdt>
              </w:tr>
            </w:sdtContent>
          </w:sdt>
        </w:tbl>
        <w:p w:rsidR="000828BE" w:rsidRDefault="00DF503C"/>
      </w:sdtContent>
    </w:sdt>
    <w:p w:rsidR="006D23D1" w:rsidRDefault="006D23D1">
      <w:pPr>
        <w:sectPr w:rsidR="006D23D1" w:rsidSect="00FF028A">
          <w:pgSz w:w="16838" w:h="11906" w:orient="landscape"/>
          <w:pgMar w:top="1274" w:right="1440" w:bottom="1800" w:left="1528" w:header="855" w:footer="992" w:gutter="0"/>
          <w:cols w:space="425"/>
          <w:docGrid w:type="lines" w:linePitch="312"/>
        </w:sectPr>
      </w:pPr>
    </w:p>
    <w:p w:rsidR="006D23D1" w:rsidRDefault="006D23D1"/>
    <w:p w:rsidR="006D23D1" w:rsidRDefault="004301BE" w:rsidP="00217E26">
      <w:pPr>
        <w:pStyle w:val="4"/>
        <w:numPr>
          <w:ilvl w:val="0"/>
          <w:numId w:val="16"/>
        </w:numPr>
      </w:pPr>
      <w:bookmarkStart w:id="35" w:name="_Toc342559770"/>
      <w:bookmarkStart w:id="36" w:name="_Toc342565911"/>
      <w:r>
        <w:rPr>
          <w:rFonts w:hint="eastAsia"/>
        </w:rPr>
        <w:t>募集资金使用情况</w:t>
      </w:r>
      <w:bookmarkEnd w:id="35"/>
      <w:bookmarkEnd w:id="36"/>
    </w:p>
    <w:bookmarkStart w:id="37" w:name="_Toc342559771" w:displacedByCustomXml="next"/>
    <w:bookmarkStart w:id="38" w:name="OLE_LINK1" w:displacedByCustomXml="next"/>
    <w:sdt>
      <w:sdtPr>
        <w:rPr>
          <w:rFonts w:ascii="宋体" w:hAnsi="宋体" w:cs="宋体" w:hint="eastAsia"/>
          <w:b w:val="0"/>
          <w:bCs w:val="0"/>
          <w:kern w:val="0"/>
          <w:szCs w:val="22"/>
        </w:rPr>
        <w:alias w:val="模块:募集资金总体使用情况"/>
        <w:tag w:val="_GBC_869f3f1baf7d4c43b2cbd3732e6710e0"/>
        <w:id w:val="-606503388"/>
        <w:lock w:val="sdtLocked"/>
        <w:placeholder>
          <w:docPart w:val="GBC22222222222222222222222222222"/>
        </w:placeholder>
      </w:sdtPr>
      <w:sdtEndPr>
        <w:rPr>
          <w:rFonts w:hint="default"/>
          <w:szCs w:val="24"/>
        </w:rPr>
      </w:sdtEndPr>
      <w:sdtContent>
        <w:p w:rsidR="006D23D1" w:rsidRDefault="004301BE" w:rsidP="00217E26">
          <w:pPr>
            <w:pStyle w:val="5"/>
            <w:numPr>
              <w:ilvl w:val="0"/>
              <w:numId w:val="19"/>
            </w:numPr>
          </w:pPr>
          <w:r>
            <w:rPr>
              <w:rFonts w:hint="eastAsia"/>
            </w:rPr>
            <w:t>募集资金总体使用情况</w:t>
          </w:r>
          <w:bookmarkEnd w:id="38"/>
          <w:bookmarkEnd w:id="37"/>
        </w:p>
        <w:p w:rsidR="006D23D1" w:rsidRDefault="00DF503C" w:rsidP="00FE7A8C">
          <w:pPr>
            <w:rPr>
              <w:color w:val="FF0000"/>
              <w:szCs w:val="21"/>
            </w:rPr>
          </w:pPr>
          <w:sdt>
            <w:sdtPr>
              <w:rPr>
                <w:szCs w:val="21"/>
              </w:rPr>
              <w:alias w:val="是否适用：募集资金总体使用情况[双击切换]"/>
              <w:tag w:val="_GBC_48aa83d2e5344d649b8344f318713f7b"/>
              <w:id w:val="-1364514542"/>
              <w:lock w:val="sdtContentLocked"/>
              <w:placeholder>
                <w:docPart w:val="GBC22222222222222222222222222222"/>
              </w:placeholder>
            </w:sdtPr>
            <w:sdtEndPr/>
            <w:sdtContent>
              <w:r w:rsidR="004301BE">
                <w:rPr>
                  <w:szCs w:val="21"/>
                </w:rPr>
                <w:fldChar w:fldCharType="begin"/>
              </w:r>
              <w:r w:rsidR="00FE7A8C">
                <w:rPr>
                  <w:szCs w:val="21"/>
                </w:rPr>
                <w:instrText xml:space="preserve"> MACROBUTTON  SnrToggleCheckbox □适用 </w:instrText>
              </w:r>
              <w:r w:rsidR="004301BE">
                <w:rPr>
                  <w:szCs w:val="21"/>
                </w:rPr>
                <w:fldChar w:fldCharType="end"/>
              </w:r>
              <w:r w:rsidR="004301BE">
                <w:rPr>
                  <w:szCs w:val="21"/>
                </w:rPr>
                <w:fldChar w:fldCharType="begin"/>
              </w:r>
              <w:r w:rsidR="00FE7A8C">
                <w:rPr>
                  <w:szCs w:val="21"/>
                </w:rPr>
                <w:instrText xml:space="preserve"> MACROBUTTON  SnrToggleCheckbox √不适用 </w:instrText>
              </w:r>
              <w:r w:rsidR="004301BE">
                <w:rPr>
                  <w:szCs w:val="21"/>
                </w:rPr>
                <w:fldChar w:fldCharType="end"/>
              </w:r>
            </w:sdtContent>
          </w:sdt>
        </w:p>
      </w:sdtContent>
    </w:sdt>
    <w:sdt>
      <w:sdtPr>
        <w:rPr>
          <w:rFonts w:ascii="宋体" w:hAnsi="宋体" w:cs="宋体" w:hint="eastAsia"/>
          <w:b w:val="0"/>
          <w:bCs w:val="0"/>
          <w:kern w:val="0"/>
          <w:szCs w:val="22"/>
        </w:rPr>
        <w:alias w:val="模块:募集资金承诺项目情况"/>
        <w:tag w:val="_GBC_2c4a1363911e4809bb8c96f5b12664b3"/>
        <w:id w:val="-1170328028"/>
        <w:lock w:val="sdtLocked"/>
        <w:placeholder>
          <w:docPart w:val="GBC22222222222222222222222222222"/>
        </w:placeholder>
      </w:sdtPr>
      <w:sdtEndPr>
        <w:rPr>
          <w:szCs w:val="24"/>
        </w:rPr>
      </w:sdtEndPr>
      <w:sdtContent>
        <w:p w:rsidR="006D23D1" w:rsidRDefault="004301BE" w:rsidP="00217E26">
          <w:pPr>
            <w:pStyle w:val="5"/>
            <w:numPr>
              <w:ilvl w:val="0"/>
              <w:numId w:val="19"/>
            </w:numPr>
          </w:pPr>
          <w:r>
            <w:rPr>
              <w:rFonts w:hint="eastAsia"/>
            </w:rPr>
            <w:t>募集资金承诺项目情况</w:t>
          </w:r>
        </w:p>
        <w:sdt>
          <w:sdtPr>
            <w:alias w:val="是否适用：募集资金承诺项目情况[双击切换]"/>
            <w:tag w:val="_GBC_ee0569c1bc0d45f9ae51b6f912c5e463"/>
            <w:id w:val="-2064859372"/>
            <w:lock w:val="sdtContentLocked"/>
            <w:placeholder>
              <w:docPart w:val="GBC22222222222222222222222222222"/>
            </w:placeholder>
          </w:sdtPr>
          <w:sdtEndPr/>
          <w:sdtContent>
            <w:p w:rsidR="006D23D1" w:rsidRDefault="004301BE" w:rsidP="00FE7A8C">
              <w:pPr>
                <w:rPr>
                  <w:szCs w:val="21"/>
                </w:rPr>
              </w:pPr>
              <w:r>
                <w:fldChar w:fldCharType="begin"/>
              </w:r>
              <w:r w:rsidR="00FE7A8C">
                <w:instrText xml:space="preserve"> MACROBUTTON  SnrToggleCheckbox □适用 </w:instrText>
              </w:r>
              <w:r>
                <w:fldChar w:fldCharType="end"/>
              </w:r>
              <w:r>
                <w:fldChar w:fldCharType="begin"/>
              </w:r>
              <w:r w:rsidR="00FE7A8C">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募集资金变更项目情况"/>
        <w:tag w:val="_GBC_a7d4ad5e5c614bbf811596fa341403db"/>
        <w:id w:val="1854541521"/>
        <w:lock w:val="sdtLocked"/>
        <w:placeholder>
          <w:docPart w:val="GBC22222222222222222222222222222"/>
        </w:placeholder>
      </w:sdtPr>
      <w:sdtEndPr>
        <w:rPr>
          <w:rFonts w:hint="eastAsia"/>
          <w:szCs w:val="24"/>
        </w:rPr>
      </w:sdtEndPr>
      <w:sdtContent>
        <w:p w:rsidR="006D23D1" w:rsidRDefault="004301BE" w:rsidP="00217E26">
          <w:pPr>
            <w:pStyle w:val="5"/>
            <w:numPr>
              <w:ilvl w:val="0"/>
              <w:numId w:val="19"/>
            </w:numPr>
          </w:pPr>
          <w:r>
            <w:t>募集资金变更项目情况</w:t>
          </w:r>
        </w:p>
        <w:sdt>
          <w:sdtPr>
            <w:alias w:val="是否适用：募集资金变更项目情况[双击切换]"/>
            <w:tag w:val="_GBC_0588419f0b994faca8f5aa992b437440"/>
            <w:id w:val="1150101181"/>
            <w:lock w:val="sdtContentLocked"/>
            <w:placeholder>
              <w:docPart w:val="GBC22222222222222222222222222222"/>
            </w:placeholder>
          </w:sdtPr>
          <w:sdtEndPr/>
          <w:sdtContent>
            <w:p w:rsidR="00FE7A8C" w:rsidRDefault="004301BE" w:rsidP="00FE7A8C">
              <w:r>
                <w:fldChar w:fldCharType="begin"/>
              </w:r>
              <w:r w:rsidR="00FE7A8C">
                <w:instrText xml:space="preserve"> MACROBUTTON  SnrToggleCheckbox □适用 </w:instrText>
              </w:r>
              <w:r>
                <w:fldChar w:fldCharType="end"/>
              </w:r>
              <w:r>
                <w:fldChar w:fldCharType="begin"/>
              </w:r>
              <w:r w:rsidR="00FE7A8C">
                <w:instrText xml:space="preserve"> MACROBUTTON  SnrToggleCheckbox √不适用 </w:instrText>
              </w:r>
              <w:r>
                <w:fldChar w:fldCharType="end"/>
              </w:r>
            </w:p>
          </w:sdtContent>
        </w:sdt>
        <w:p w:rsidR="006D23D1" w:rsidRPr="00FE7A8C" w:rsidRDefault="00DF503C" w:rsidP="00FE7A8C"/>
      </w:sdtContent>
    </w:sdt>
    <w:sdt>
      <w:sdtPr>
        <w:rPr>
          <w:rFonts w:ascii="宋体" w:hAnsi="宋体" w:cs="宋体"/>
          <w:b w:val="0"/>
          <w:bCs w:val="0"/>
          <w:kern w:val="0"/>
          <w:szCs w:val="22"/>
        </w:rPr>
        <w:alias w:val="模块:其他募集资金使用情况"/>
        <w:tag w:val="_GBC_21674f9cbd864fcd945880c0b53a29ec"/>
        <w:id w:val="1139994613"/>
        <w:lock w:val="sdtLocked"/>
        <w:placeholder>
          <w:docPart w:val="GBC22222222222222222222222222222"/>
        </w:placeholder>
      </w:sdtPr>
      <w:sdtEndPr>
        <w:rPr>
          <w:rFonts w:hint="eastAsia"/>
          <w:szCs w:val="24"/>
        </w:rPr>
      </w:sdtEndPr>
      <w:sdtContent>
        <w:p w:rsidR="006D23D1" w:rsidRDefault="004301BE" w:rsidP="00217E26">
          <w:pPr>
            <w:pStyle w:val="5"/>
            <w:numPr>
              <w:ilvl w:val="0"/>
              <w:numId w:val="19"/>
            </w:numPr>
          </w:pPr>
          <w:r>
            <w:t>其他</w:t>
          </w:r>
        </w:p>
        <w:sdt>
          <w:sdtPr>
            <w:rPr>
              <w:rFonts w:hint="eastAsia"/>
            </w:rPr>
            <w:alias w:val="募集资金使用的其他情况"/>
            <w:tag w:val="_GBC_0e6bd632eaf1427b98e28ddc4702d913"/>
            <w:id w:val="-1497950854"/>
            <w:lock w:val="sdtLocked"/>
            <w:placeholder>
              <w:docPart w:val="GBC22222222222222222222222222222"/>
            </w:placeholder>
          </w:sdtPr>
          <w:sdtEndPr/>
          <w:sdtContent>
            <w:p w:rsidR="006D23D1" w:rsidRDefault="00075389" w:rsidP="0059293B">
              <w:pPr>
                <w:ind w:firstLineChars="200" w:firstLine="420"/>
              </w:pPr>
              <w:r>
                <w:rPr>
                  <w:rFonts w:hint="eastAsia"/>
                </w:rPr>
                <w:t>无</w:t>
              </w:r>
            </w:p>
          </w:sdtContent>
        </w:sdt>
      </w:sdtContent>
    </w:sdt>
    <w:p w:rsidR="006D23D1" w:rsidRDefault="006D23D1"/>
    <w:sdt>
      <w:sdtPr>
        <w:rPr>
          <w:rFonts w:ascii="Calibri" w:hAnsi="Calibri" w:cs="宋体"/>
          <w:b w:val="0"/>
          <w:bCs w:val="0"/>
          <w:kern w:val="0"/>
          <w:szCs w:val="22"/>
        </w:rPr>
        <w:alias w:val="模块:主要子公司、参股公司分析"/>
        <w:tag w:val="_GBC_b07420ad9f4243f7ada458e8a2e803fa"/>
        <w:id w:val="-668489677"/>
        <w:lock w:val="sdtLocked"/>
        <w:placeholder>
          <w:docPart w:val="GBC22222222222222222222222222222"/>
        </w:placeholder>
      </w:sdtPr>
      <w:sdtEndPr>
        <w:rPr>
          <w:rFonts w:ascii="宋体" w:hAnsi="宋体" w:hint="eastAsia"/>
          <w:color w:val="FF0000"/>
          <w:szCs w:val="24"/>
        </w:rPr>
      </w:sdtEndPr>
      <w:sdtContent>
        <w:p w:rsidR="006D23D1" w:rsidRDefault="004301BE" w:rsidP="00217E26">
          <w:pPr>
            <w:pStyle w:val="4"/>
            <w:numPr>
              <w:ilvl w:val="0"/>
              <w:numId w:val="16"/>
            </w:numPr>
          </w:pPr>
          <w:r>
            <w:t>主要子公司、参股公司分析</w:t>
          </w:r>
        </w:p>
        <w:sdt>
          <w:sdtPr>
            <w:rPr>
              <w:rFonts w:hint="eastAsia"/>
            </w:rPr>
            <w:alias w:val="主要子公司、参股公司分析"/>
            <w:tag w:val="_GBC_1b63abfbaf7d4d2fb5b63bc56807ef13"/>
            <w:id w:val="-249899742"/>
            <w:lock w:val="sdtLocked"/>
            <w:placeholder>
              <w:docPart w:val="GBC22222222222222222222222222222"/>
            </w:placeholder>
          </w:sdtPr>
          <w:sdtEndPr>
            <w:rPr>
              <w:color w:val="FF0000"/>
            </w:rPr>
          </w:sdtEndPr>
          <w:sdtContent>
            <w:p w:rsidR="001D2488" w:rsidRDefault="0024291C" w:rsidP="00242C7E">
              <w:pPr>
                <w:spacing w:line="360" w:lineRule="exact"/>
                <w:ind w:firstLineChars="200" w:firstLine="420"/>
              </w:pPr>
              <w:r>
                <w:rPr>
                  <w:rFonts w:hint="eastAsia"/>
                </w:rPr>
                <w:t>（1）</w:t>
              </w:r>
              <w:r w:rsidR="001D2488">
                <w:rPr>
                  <w:rFonts w:hint="eastAsia"/>
                </w:rPr>
                <w:t>主要子公司</w:t>
              </w:r>
            </w:p>
            <w:p w:rsidR="0024291C" w:rsidRDefault="001D2488" w:rsidP="00242C7E">
              <w:pPr>
                <w:spacing w:line="360" w:lineRule="exact"/>
                <w:ind w:firstLineChars="200" w:firstLine="420"/>
                <w:rPr>
                  <w:szCs w:val="21"/>
                </w:rPr>
              </w:pPr>
              <w:r>
                <w:fldChar w:fldCharType="begin"/>
              </w:r>
              <w:r>
                <w:instrText xml:space="preserve"> </w:instrText>
              </w:r>
              <w:r>
                <w:rPr>
                  <w:rFonts w:hint="eastAsia"/>
                </w:rPr>
                <w:instrText>= 1 \* GB3</w:instrText>
              </w:r>
              <w:r>
                <w:instrText xml:space="preserve"> </w:instrText>
              </w:r>
              <w:r>
                <w:fldChar w:fldCharType="separate"/>
              </w:r>
              <w:r>
                <w:rPr>
                  <w:rFonts w:hint="eastAsia"/>
                  <w:noProof/>
                </w:rPr>
                <w:t>①</w:t>
              </w:r>
              <w:r>
                <w:fldChar w:fldCharType="end"/>
              </w:r>
              <w:r w:rsidR="0024291C">
                <w:rPr>
                  <w:rFonts w:hint="eastAsia"/>
                </w:rPr>
                <w:t>绍兴</w:t>
              </w:r>
              <w:r w:rsidR="0024291C" w:rsidRPr="0024291C">
                <w:rPr>
                  <w:rFonts w:hint="eastAsia"/>
                  <w:szCs w:val="21"/>
                </w:rPr>
                <w:t>中国轻纺城国际物流中心有限公司，注册资本</w:t>
              </w:r>
              <w:r w:rsidR="0024291C" w:rsidRPr="0024291C">
                <w:rPr>
                  <w:szCs w:val="21"/>
                </w:rPr>
                <w:t>30,000</w:t>
              </w:r>
              <w:r w:rsidR="009C7CA0">
                <w:rPr>
                  <w:rFonts w:hint="eastAsia"/>
                  <w:szCs w:val="21"/>
                </w:rPr>
                <w:t>.00</w:t>
              </w:r>
              <w:r w:rsidR="0024291C" w:rsidRPr="0024291C">
                <w:rPr>
                  <w:rFonts w:hint="eastAsia"/>
                  <w:szCs w:val="21"/>
                </w:rPr>
                <w:t>万元人民币，公司持有其</w:t>
              </w:r>
              <w:r w:rsidR="0024291C" w:rsidRPr="0024291C">
                <w:rPr>
                  <w:szCs w:val="21"/>
                </w:rPr>
                <w:t>100%</w:t>
              </w:r>
              <w:r w:rsidR="0024291C" w:rsidRPr="0024291C">
                <w:rPr>
                  <w:rFonts w:hint="eastAsia"/>
                  <w:szCs w:val="21"/>
                </w:rPr>
                <w:t>的股权，该公司经营范围：通过参股、控股等方式，在能源、市场开发、交通运输、房地产、基础设施、信息产业、生物工程进出口等国家鼓励及允许的行业进行直接投资、并提供相关咨询服务；下设国际物流分公司和天汇市场分公司。</w:t>
              </w:r>
            </w:p>
            <w:p w:rsidR="003E3A9D" w:rsidRPr="003E3A9D" w:rsidRDefault="003E3A9D" w:rsidP="00242C7E">
              <w:pPr>
                <w:spacing w:line="360" w:lineRule="exact"/>
                <w:ind w:firstLineChars="200" w:firstLine="420"/>
                <w:rPr>
                  <w:szCs w:val="21"/>
                </w:rPr>
              </w:pPr>
              <w:r w:rsidRPr="003E3A9D">
                <w:rPr>
                  <w:szCs w:val="21"/>
                </w:rPr>
                <w:t>截止本报告期末，国际物流中心总资产94,240.14万元，净资产36,258.83万元，报告期内实现营业收入3,501.83万元、营业利润694.19万元、净利润</w:t>
              </w:r>
              <w:r w:rsidRPr="003E3A9D">
                <w:rPr>
                  <w:rFonts w:hint="eastAsia"/>
                  <w:szCs w:val="21"/>
                </w:rPr>
                <w:t>575.44</w:t>
              </w:r>
              <w:r w:rsidRPr="003E3A9D">
                <w:rPr>
                  <w:szCs w:val="21"/>
                </w:rPr>
                <w:t xml:space="preserve">万元。 </w:t>
              </w:r>
            </w:p>
            <w:p w:rsidR="003E3A9D" w:rsidRPr="003E3A9D" w:rsidRDefault="003E3A9D" w:rsidP="00242C7E">
              <w:pPr>
                <w:widowControl w:val="0"/>
                <w:autoSpaceDE w:val="0"/>
                <w:autoSpaceDN w:val="0"/>
                <w:adjustRightInd w:val="0"/>
                <w:spacing w:line="360" w:lineRule="exact"/>
                <w:ind w:firstLineChars="200" w:firstLine="420"/>
                <w:rPr>
                  <w:rFonts w:hAnsi="Calibri"/>
                  <w:szCs w:val="21"/>
                </w:rPr>
              </w:pPr>
              <w:r w:rsidRPr="003E3A9D">
                <w:rPr>
                  <w:rFonts w:hAnsi="Calibri" w:hint="eastAsia"/>
                  <w:szCs w:val="21"/>
                </w:rPr>
                <w:fldChar w:fldCharType="begin"/>
              </w:r>
              <w:r w:rsidRPr="003E3A9D">
                <w:rPr>
                  <w:rFonts w:hAnsi="Calibri" w:hint="eastAsia"/>
                  <w:szCs w:val="21"/>
                </w:rPr>
                <w:instrText xml:space="preserve"> = 2 \* GB3 </w:instrText>
              </w:r>
              <w:r w:rsidRPr="003E3A9D">
                <w:rPr>
                  <w:rFonts w:hAnsi="Calibri" w:hint="eastAsia"/>
                  <w:szCs w:val="21"/>
                </w:rPr>
                <w:fldChar w:fldCharType="separate"/>
              </w:r>
              <w:r w:rsidRPr="003E3A9D">
                <w:rPr>
                  <w:rFonts w:hAnsi="Calibri" w:hint="eastAsia"/>
                  <w:noProof/>
                  <w:szCs w:val="21"/>
                </w:rPr>
                <w:t>②</w:t>
              </w:r>
              <w:r w:rsidRPr="003E3A9D">
                <w:rPr>
                  <w:rFonts w:hAnsi="Calibri" w:hint="eastAsia"/>
                  <w:szCs w:val="21"/>
                </w:rPr>
                <w:fldChar w:fldCharType="end"/>
              </w:r>
              <w:r w:rsidRPr="003E3A9D">
                <w:rPr>
                  <w:rFonts w:hAnsi="Calibri" w:hint="eastAsia"/>
                  <w:szCs w:val="21"/>
                </w:rPr>
                <w:t>绍兴中国轻纺城物流中心开发经营有限公司，注册资本15,000</w:t>
              </w:r>
              <w:r w:rsidR="009C7CA0">
                <w:rPr>
                  <w:rFonts w:hAnsi="Calibri" w:hint="eastAsia"/>
                  <w:szCs w:val="21"/>
                </w:rPr>
                <w:t>.00</w:t>
              </w:r>
              <w:r w:rsidRPr="003E3A9D">
                <w:rPr>
                  <w:rFonts w:hAnsi="Calibri" w:hint="eastAsia"/>
                  <w:szCs w:val="21"/>
                </w:rPr>
                <w:t>万元,公司持有其100%</w:t>
              </w:r>
              <w:r w:rsidR="00B82AFA">
                <w:rPr>
                  <w:rFonts w:hAnsi="Calibri" w:hint="eastAsia"/>
                  <w:szCs w:val="21"/>
                </w:rPr>
                <w:t>的</w:t>
              </w:r>
              <w:r w:rsidRPr="003E3A9D">
                <w:rPr>
                  <w:rFonts w:hAnsi="Calibri" w:hint="eastAsia"/>
                  <w:szCs w:val="21"/>
                </w:rPr>
                <w:t xml:space="preserve">股权，该公司经营范围：站场：货运站（场）经营（货物集散、货运配载、货运代理、仓储理货）；海上国际货运代理、物流项目开发经营、物流信息服务、房屋租赁、物业管理、停车服务；货物进出口。 </w:t>
              </w:r>
            </w:p>
            <w:p w:rsidR="003E3A9D" w:rsidRPr="003E3A9D" w:rsidRDefault="003E3A9D" w:rsidP="00242C7E">
              <w:pPr>
                <w:spacing w:line="360" w:lineRule="exact"/>
                <w:ind w:firstLineChars="200" w:firstLine="420"/>
                <w:rPr>
                  <w:szCs w:val="21"/>
                </w:rPr>
              </w:pPr>
              <w:r w:rsidRPr="003E3A9D">
                <w:rPr>
                  <w:szCs w:val="21"/>
                </w:rPr>
                <w:t>截止本报告期末，物流开发公司总资产26,630.96万元，净资产15,168.29万元，报告期内实现营业收入416.53万元、营业利润-665.51万元、净利润123.11万元。</w:t>
              </w:r>
            </w:p>
            <w:p w:rsidR="003E3A9D" w:rsidRPr="003E3A9D" w:rsidRDefault="003E3A9D" w:rsidP="00242C7E">
              <w:pPr>
                <w:widowControl w:val="0"/>
                <w:autoSpaceDE w:val="0"/>
                <w:autoSpaceDN w:val="0"/>
                <w:adjustRightInd w:val="0"/>
                <w:spacing w:line="360" w:lineRule="exact"/>
                <w:ind w:firstLineChars="200" w:firstLine="420"/>
                <w:rPr>
                  <w:rFonts w:hAnsi="Calibri"/>
                  <w:szCs w:val="21"/>
                </w:rPr>
              </w:pPr>
              <w:r w:rsidRPr="003E3A9D">
                <w:rPr>
                  <w:rFonts w:hAnsi="Calibri" w:hint="eastAsia"/>
                  <w:szCs w:val="21"/>
                </w:rPr>
                <w:fldChar w:fldCharType="begin"/>
              </w:r>
              <w:r w:rsidRPr="003E3A9D">
                <w:rPr>
                  <w:rFonts w:hAnsi="Calibri" w:hint="eastAsia"/>
                  <w:szCs w:val="21"/>
                </w:rPr>
                <w:instrText xml:space="preserve"> = 3 \* GB3 </w:instrText>
              </w:r>
              <w:r w:rsidRPr="003E3A9D">
                <w:rPr>
                  <w:rFonts w:hAnsi="Calibri" w:hint="eastAsia"/>
                  <w:szCs w:val="21"/>
                </w:rPr>
                <w:fldChar w:fldCharType="separate"/>
              </w:r>
              <w:r w:rsidRPr="003E3A9D">
                <w:rPr>
                  <w:rFonts w:hAnsi="Calibri" w:hint="eastAsia"/>
                  <w:noProof/>
                  <w:szCs w:val="21"/>
                </w:rPr>
                <w:t>③</w:t>
              </w:r>
              <w:r w:rsidRPr="003E3A9D">
                <w:rPr>
                  <w:rFonts w:hAnsi="Calibri" w:hint="eastAsia"/>
                  <w:szCs w:val="21"/>
                </w:rPr>
                <w:fldChar w:fldCharType="end"/>
              </w:r>
              <w:r w:rsidRPr="003E3A9D">
                <w:rPr>
                  <w:rFonts w:hAnsi="Calibri" w:hint="eastAsia"/>
                  <w:szCs w:val="21"/>
                </w:rPr>
                <w:t>浙江中轻担保有限公司，注册资本10,000</w:t>
              </w:r>
              <w:r w:rsidR="009C7CA0">
                <w:rPr>
                  <w:rFonts w:hAnsi="Calibri" w:hint="eastAsia"/>
                  <w:szCs w:val="21"/>
                </w:rPr>
                <w:t>.00</w:t>
              </w:r>
              <w:r w:rsidRPr="003E3A9D">
                <w:rPr>
                  <w:rFonts w:hAnsi="Calibri" w:hint="eastAsia"/>
                  <w:szCs w:val="21"/>
                </w:rPr>
                <w:t xml:space="preserve">万元，公司持有其100%的股权，该公司经营范围：融资性担保业务。 </w:t>
              </w:r>
            </w:p>
            <w:p w:rsidR="003E3A9D" w:rsidRPr="003E3A9D" w:rsidRDefault="003E3A9D" w:rsidP="00242C7E">
              <w:pPr>
                <w:spacing w:line="360" w:lineRule="exact"/>
                <w:ind w:firstLineChars="200" w:firstLine="420"/>
                <w:rPr>
                  <w:szCs w:val="21"/>
                </w:rPr>
              </w:pPr>
              <w:r w:rsidRPr="003E3A9D">
                <w:rPr>
                  <w:szCs w:val="21"/>
                </w:rPr>
                <w:t>截止本报告期末，中轻</w:t>
              </w:r>
              <w:proofErr w:type="gramStart"/>
              <w:r w:rsidRPr="003E3A9D">
                <w:rPr>
                  <w:szCs w:val="21"/>
                </w:rPr>
                <w:t>担保总</w:t>
              </w:r>
              <w:proofErr w:type="gramEnd"/>
              <w:r w:rsidRPr="003E3A9D">
                <w:rPr>
                  <w:szCs w:val="21"/>
                </w:rPr>
                <w:t>资产15</w:t>
              </w:r>
              <w:r w:rsidR="00B735CD" w:rsidRPr="003E3A9D">
                <w:rPr>
                  <w:rFonts w:hAnsi="Calibri" w:hint="eastAsia"/>
                  <w:szCs w:val="21"/>
                </w:rPr>
                <w:t>,</w:t>
              </w:r>
              <w:r w:rsidRPr="003E3A9D">
                <w:rPr>
                  <w:szCs w:val="21"/>
                </w:rPr>
                <w:t>376.02万元，净资产11</w:t>
              </w:r>
              <w:r w:rsidR="00B735CD" w:rsidRPr="003E3A9D">
                <w:rPr>
                  <w:rFonts w:hAnsi="Calibri" w:hint="eastAsia"/>
                  <w:szCs w:val="21"/>
                </w:rPr>
                <w:t>,</w:t>
              </w:r>
              <w:r w:rsidRPr="003E3A9D">
                <w:rPr>
                  <w:szCs w:val="21"/>
                </w:rPr>
                <w:t>103.24万元，报告期内实现营业收入198.98万元、营业利润66.18万元、净利润-8.26万元。 </w:t>
              </w:r>
            </w:p>
            <w:p w:rsidR="003E3A9D" w:rsidRPr="003E3A9D" w:rsidRDefault="003E3A9D" w:rsidP="00242C7E">
              <w:pPr>
                <w:widowControl w:val="0"/>
                <w:autoSpaceDE w:val="0"/>
                <w:autoSpaceDN w:val="0"/>
                <w:adjustRightInd w:val="0"/>
                <w:spacing w:line="360" w:lineRule="exact"/>
                <w:ind w:firstLineChars="200" w:firstLine="420"/>
                <w:rPr>
                  <w:rFonts w:hAnsi="Calibri"/>
                  <w:szCs w:val="21"/>
                </w:rPr>
              </w:pPr>
              <w:r w:rsidRPr="003E3A9D">
                <w:rPr>
                  <w:rFonts w:hAnsi="Calibri" w:hint="eastAsia"/>
                  <w:szCs w:val="21"/>
                </w:rPr>
                <w:fldChar w:fldCharType="begin"/>
              </w:r>
              <w:r w:rsidRPr="003E3A9D">
                <w:rPr>
                  <w:rFonts w:hAnsi="Calibri" w:hint="eastAsia"/>
                  <w:szCs w:val="21"/>
                </w:rPr>
                <w:instrText xml:space="preserve"> = 4 \* GB3 </w:instrText>
              </w:r>
              <w:r w:rsidRPr="003E3A9D">
                <w:rPr>
                  <w:rFonts w:hAnsi="Calibri" w:hint="eastAsia"/>
                  <w:szCs w:val="21"/>
                </w:rPr>
                <w:fldChar w:fldCharType="separate"/>
              </w:r>
              <w:r w:rsidRPr="003E3A9D">
                <w:rPr>
                  <w:rFonts w:hAnsi="Calibri" w:hint="eastAsia"/>
                  <w:noProof/>
                  <w:szCs w:val="21"/>
                </w:rPr>
                <w:t>④</w:t>
              </w:r>
              <w:r w:rsidRPr="003E3A9D">
                <w:rPr>
                  <w:rFonts w:hAnsi="Calibri" w:hint="eastAsia"/>
                  <w:szCs w:val="21"/>
                </w:rPr>
                <w:fldChar w:fldCharType="end"/>
              </w:r>
              <w:r w:rsidRPr="003E3A9D">
                <w:rPr>
                  <w:rFonts w:hAnsi="Calibri" w:hint="eastAsia"/>
                  <w:szCs w:val="21"/>
                </w:rPr>
                <w:t>浙江中国轻纺</w:t>
              </w:r>
              <w:proofErr w:type="gramStart"/>
              <w:r w:rsidRPr="003E3A9D">
                <w:rPr>
                  <w:rFonts w:hAnsi="Calibri" w:hint="eastAsia"/>
                  <w:szCs w:val="21"/>
                </w:rPr>
                <w:t>城网络</w:t>
              </w:r>
              <w:proofErr w:type="gramEnd"/>
              <w:r w:rsidRPr="003E3A9D">
                <w:rPr>
                  <w:rFonts w:hAnsi="Calibri" w:hint="eastAsia"/>
                  <w:szCs w:val="21"/>
                </w:rPr>
                <w:t>有限公司，注册资本14,600</w:t>
              </w:r>
              <w:r w:rsidR="009C7CA0">
                <w:rPr>
                  <w:rFonts w:hAnsi="Calibri" w:hint="eastAsia"/>
                  <w:szCs w:val="21"/>
                </w:rPr>
                <w:t>.00</w:t>
              </w:r>
              <w:r w:rsidRPr="003E3A9D">
                <w:rPr>
                  <w:rFonts w:hAnsi="Calibri" w:hint="eastAsia"/>
                  <w:szCs w:val="21"/>
                </w:rPr>
                <w:t>万元（实收6,600</w:t>
              </w:r>
              <w:r w:rsidR="009C7CA0">
                <w:rPr>
                  <w:rFonts w:hAnsi="Calibri" w:hint="eastAsia"/>
                  <w:szCs w:val="21"/>
                </w:rPr>
                <w:t>.00</w:t>
              </w:r>
              <w:r w:rsidRPr="003E3A9D">
                <w:rPr>
                  <w:rFonts w:hAnsi="Calibri" w:hint="eastAsia"/>
                  <w:szCs w:val="21"/>
                </w:rPr>
                <w:t xml:space="preserve">万元）,公司及全资子公司国际物流中心合计持有其93.03%股权，该公司经营范围：第二类增值电信业务中的信息服务业务（限互联网信息服务业务）（不包含新闻、出版、教育、医疗保健、药品和医疗器械、文化和广播电影电视节目等内容的信息服务；含电子公告业务）。商务信息咨询；网站设计；市场经营管理；提供网上纺织交易服务；网上纺织品销售；计算机软件的技术开发、咨询、服务、成果转让；经销：计算机网络工程建设的配套设备。设计、制作、发布、代理国内各类广告（网络广告除外）。 </w:t>
              </w:r>
            </w:p>
            <w:p w:rsidR="0024291C" w:rsidRDefault="003E3A9D" w:rsidP="00242C7E">
              <w:pPr>
                <w:spacing w:line="360" w:lineRule="exact"/>
                <w:ind w:firstLineChars="200" w:firstLine="420"/>
                <w:rPr>
                  <w:color w:val="FF0000"/>
                  <w:szCs w:val="21"/>
                </w:rPr>
              </w:pPr>
              <w:r w:rsidRPr="003E3A9D">
                <w:rPr>
                  <w:rFonts w:hAnsi="Calibri" w:hint="eastAsia"/>
                  <w:szCs w:val="21"/>
                </w:rPr>
                <w:lastRenderedPageBreak/>
                <w:t>网上轻纺城总资产</w:t>
              </w:r>
              <w:r w:rsidRPr="003E3A9D">
                <w:rPr>
                  <w:rFonts w:hAnsi="Calibri"/>
                  <w:szCs w:val="21"/>
                </w:rPr>
                <w:t>1</w:t>
              </w:r>
              <w:r w:rsidR="00B735CD" w:rsidRPr="003E3A9D">
                <w:rPr>
                  <w:rFonts w:hAnsi="Calibri" w:hint="eastAsia"/>
                  <w:szCs w:val="21"/>
                </w:rPr>
                <w:t>,</w:t>
              </w:r>
              <w:r w:rsidRPr="003E3A9D">
                <w:rPr>
                  <w:rFonts w:hAnsi="Calibri"/>
                  <w:szCs w:val="21"/>
                </w:rPr>
                <w:t>485.56万元，净资产857.56万元。</w:t>
              </w:r>
              <w:r w:rsidR="008F1613">
                <w:rPr>
                  <w:rFonts w:hAnsi="Calibri" w:hint="eastAsia"/>
                  <w:szCs w:val="21"/>
                </w:rPr>
                <w:t>报告期内</w:t>
              </w:r>
              <w:r w:rsidRPr="003E3A9D">
                <w:rPr>
                  <w:rFonts w:hAnsi="Calibri"/>
                  <w:szCs w:val="21"/>
                </w:rPr>
                <w:t>实现</w:t>
              </w:r>
              <w:r w:rsidRPr="003E3A9D">
                <w:rPr>
                  <w:rFonts w:hAnsi="Calibri" w:hint="eastAsia"/>
                  <w:szCs w:val="21"/>
                </w:rPr>
                <w:t>营业收入280.54万元、营业利润-755.73万元、净利润-731.97万元。</w:t>
              </w:r>
            </w:p>
            <w:p w:rsidR="00E32A0A" w:rsidRDefault="00E32A0A" w:rsidP="00242C7E">
              <w:pPr>
                <w:widowControl w:val="0"/>
                <w:autoSpaceDE w:val="0"/>
                <w:autoSpaceDN w:val="0"/>
                <w:adjustRightInd w:val="0"/>
                <w:spacing w:line="360" w:lineRule="exact"/>
                <w:ind w:firstLineChars="200" w:firstLine="420"/>
                <w:rPr>
                  <w:rFonts w:hAnsi="Calibri"/>
                  <w:color w:val="000000"/>
                  <w:szCs w:val="21"/>
                </w:rPr>
              </w:pPr>
              <w:r w:rsidRPr="00E32A0A">
                <w:rPr>
                  <w:rFonts w:hAnsi="Calibri"/>
                  <w:color w:val="000000"/>
                  <w:szCs w:val="21"/>
                </w:rPr>
                <w:t>(2)</w:t>
              </w:r>
              <w:r w:rsidRPr="00E32A0A">
                <w:rPr>
                  <w:rFonts w:hAnsi="Calibri" w:hint="eastAsia"/>
                  <w:color w:val="000000"/>
                  <w:szCs w:val="21"/>
                </w:rPr>
                <w:t>主要参股公司</w:t>
              </w:r>
            </w:p>
            <w:p w:rsidR="00E32A0A" w:rsidRPr="00BF08B2" w:rsidRDefault="00E32A0A" w:rsidP="00242C7E">
              <w:pPr>
                <w:widowControl w:val="0"/>
                <w:autoSpaceDE w:val="0"/>
                <w:autoSpaceDN w:val="0"/>
                <w:adjustRightInd w:val="0"/>
                <w:spacing w:line="360" w:lineRule="exact"/>
                <w:rPr>
                  <w:rFonts w:hAnsi="Calibri"/>
                  <w:szCs w:val="21"/>
                </w:rPr>
              </w:pPr>
              <w:r w:rsidRPr="00E32A0A">
                <w:rPr>
                  <w:rFonts w:hAnsi="Calibri"/>
                  <w:color w:val="000000"/>
                  <w:szCs w:val="21"/>
                </w:rPr>
                <w:t xml:space="preserve"> </w:t>
              </w:r>
              <w:r w:rsidR="001D2488">
                <w:rPr>
                  <w:rFonts w:hAnsi="Calibri" w:hint="eastAsia"/>
                  <w:color w:val="000000"/>
                  <w:szCs w:val="21"/>
                </w:rPr>
                <w:t xml:space="preserve">   </w:t>
              </w:r>
              <w:r w:rsidRPr="00E32A0A">
                <w:rPr>
                  <w:rFonts w:hAnsi="Calibri" w:hint="eastAsia"/>
                  <w:color w:val="000000"/>
                  <w:szCs w:val="21"/>
                </w:rPr>
                <w:t>①会</w:t>
              </w:r>
              <w:proofErr w:type="gramStart"/>
              <w:r w:rsidRPr="00E32A0A">
                <w:rPr>
                  <w:rFonts w:hAnsi="Calibri" w:hint="eastAsia"/>
                  <w:color w:val="000000"/>
                  <w:szCs w:val="21"/>
                </w:rPr>
                <w:t>稽</w:t>
              </w:r>
              <w:proofErr w:type="gramEnd"/>
              <w:r w:rsidRPr="00E32A0A">
                <w:rPr>
                  <w:rFonts w:hAnsi="Calibri" w:hint="eastAsia"/>
                  <w:color w:val="000000"/>
                  <w:szCs w:val="21"/>
                </w:rPr>
                <w:t>山绍兴酒股份有限公司，注册资本</w:t>
              </w:r>
              <w:r w:rsidRPr="00E32A0A">
                <w:rPr>
                  <w:rFonts w:hAnsi="Calibri"/>
                  <w:color w:val="000000"/>
                  <w:szCs w:val="21"/>
                </w:rPr>
                <w:t>40,000</w:t>
              </w:r>
              <w:r w:rsidR="009C7CA0">
                <w:rPr>
                  <w:rFonts w:hAnsi="Calibri" w:hint="eastAsia"/>
                  <w:color w:val="000000"/>
                  <w:szCs w:val="21"/>
                </w:rPr>
                <w:t>.00</w:t>
              </w:r>
              <w:r w:rsidRPr="00E32A0A">
                <w:rPr>
                  <w:rFonts w:hAnsi="Calibri" w:hint="eastAsia"/>
                  <w:color w:val="000000"/>
                  <w:szCs w:val="21"/>
                </w:rPr>
                <w:t>万元，公司持有其</w:t>
              </w:r>
              <w:r w:rsidRPr="00E32A0A">
                <w:rPr>
                  <w:rFonts w:hAnsi="Calibri"/>
                  <w:color w:val="000000"/>
                  <w:szCs w:val="21"/>
                </w:rPr>
                <w:t>25.50%</w:t>
              </w:r>
              <w:r w:rsidRPr="00E32A0A">
                <w:rPr>
                  <w:rFonts w:hAnsi="Calibri" w:hint="eastAsia"/>
                  <w:color w:val="000000"/>
                  <w:szCs w:val="21"/>
                </w:rPr>
                <w:t>的股权，该公司经营酒类生产、销售。</w:t>
              </w:r>
              <w:r w:rsidRPr="00E32A0A">
                <w:rPr>
                  <w:rFonts w:hAnsi="Calibri"/>
                  <w:color w:val="000000"/>
                  <w:szCs w:val="21"/>
                </w:rPr>
                <w:t xml:space="preserve"> </w:t>
              </w:r>
              <w:r w:rsidRPr="00E32A0A">
                <w:rPr>
                  <w:rFonts w:hAnsi="Calibri" w:hint="eastAsia"/>
                  <w:color w:val="000000"/>
                  <w:szCs w:val="21"/>
                </w:rPr>
                <w:t>截止本报告期末</w:t>
              </w:r>
              <w:r w:rsidRPr="008C5F1A">
                <w:rPr>
                  <w:rFonts w:hAnsi="Calibri" w:hint="eastAsia"/>
                  <w:szCs w:val="21"/>
                </w:rPr>
                <w:t>，会</w:t>
              </w:r>
              <w:proofErr w:type="gramStart"/>
              <w:r w:rsidRPr="008C5F1A">
                <w:rPr>
                  <w:rFonts w:hAnsi="Calibri" w:hint="eastAsia"/>
                  <w:szCs w:val="21"/>
                </w:rPr>
                <w:t>稽</w:t>
              </w:r>
              <w:proofErr w:type="gramEnd"/>
              <w:r w:rsidRPr="008C5F1A">
                <w:rPr>
                  <w:rFonts w:hAnsi="Calibri" w:hint="eastAsia"/>
                  <w:szCs w:val="21"/>
                </w:rPr>
                <w:t>山绍兴酒股份有限公司总资产</w:t>
              </w:r>
              <w:r w:rsidR="00B55F8D">
                <w:rPr>
                  <w:rFonts w:hAnsi="Calibri" w:hint="eastAsia"/>
                  <w:szCs w:val="21"/>
                </w:rPr>
                <w:t>243</w:t>
              </w:r>
              <w:r w:rsidR="00B55F8D" w:rsidRPr="008C5F1A">
                <w:rPr>
                  <w:rFonts w:hAnsi="Calibri"/>
                  <w:szCs w:val="21"/>
                </w:rPr>
                <w:t>,</w:t>
              </w:r>
              <w:r w:rsidR="00B55F8D">
                <w:rPr>
                  <w:rFonts w:hAnsi="Calibri" w:hint="eastAsia"/>
                  <w:szCs w:val="21"/>
                </w:rPr>
                <w:t>681.75</w:t>
              </w:r>
              <w:r w:rsidRPr="008C5F1A">
                <w:rPr>
                  <w:rFonts w:hAnsi="Calibri" w:hint="eastAsia"/>
                  <w:szCs w:val="21"/>
                </w:rPr>
                <w:t>万元，净资产</w:t>
              </w:r>
              <w:r w:rsidR="008C5F1A" w:rsidRPr="008C5F1A">
                <w:rPr>
                  <w:rFonts w:hAnsi="Calibri" w:hint="eastAsia"/>
                  <w:szCs w:val="21"/>
                </w:rPr>
                <w:t>152</w:t>
              </w:r>
              <w:r w:rsidR="008C5F1A" w:rsidRPr="008C5F1A">
                <w:rPr>
                  <w:rFonts w:hAnsi="Calibri"/>
                  <w:szCs w:val="21"/>
                </w:rPr>
                <w:t>,</w:t>
              </w:r>
              <w:r w:rsidR="00B55F8D">
                <w:rPr>
                  <w:rFonts w:hAnsi="Calibri" w:hint="eastAsia"/>
                  <w:szCs w:val="21"/>
                </w:rPr>
                <w:t>835</w:t>
              </w:r>
              <w:r w:rsidR="008C5F1A" w:rsidRPr="008C5F1A">
                <w:rPr>
                  <w:rFonts w:hAnsi="Calibri" w:hint="eastAsia"/>
                  <w:szCs w:val="21"/>
                </w:rPr>
                <w:t>.</w:t>
              </w:r>
              <w:r w:rsidR="00B55F8D">
                <w:rPr>
                  <w:rFonts w:hAnsi="Calibri" w:hint="eastAsia"/>
                  <w:szCs w:val="21"/>
                </w:rPr>
                <w:t>19</w:t>
              </w:r>
              <w:r w:rsidRPr="008C5F1A">
                <w:rPr>
                  <w:rFonts w:hAnsi="Calibri" w:hint="eastAsia"/>
                  <w:szCs w:val="21"/>
                </w:rPr>
                <w:t>万元，报告期内实现营业收入</w:t>
              </w:r>
              <w:r w:rsidR="008C5F1A" w:rsidRPr="00BF08B2">
                <w:rPr>
                  <w:rFonts w:hAnsi="Calibri" w:hint="eastAsia"/>
                  <w:szCs w:val="21"/>
                </w:rPr>
                <w:t>44</w:t>
              </w:r>
              <w:r w:rsidR="00BF08B2" w:rsidRPr="00BF08B2">
                <w:rPr>
                  <w:rFonts w:hAnsi="Calibri"/>
                  <w:szCs w:val="21"/>
                </w:rPr>
                <w:t>,</w:t>
              </w:r>
              <w:r w:rsidR="008C5F1A" w:rsidRPr="00BF08B2">
                <w:rPr>
                  <w:rFonts w:hAnsi="Calibri" w:hint="eastAsia"/>
                  <w:szCs w:val="21"/>
                </w:rPr>
                <w:t>231.51</w:t>
              </w:r>
              <w:r w:rsidRPr="00BF08B2">
                <w:rPr>
                  <w:rFonts w:hAnsi="Calibri" w:hint="eastAsia"/>
                  <w:szCs w:val="21"/>
                </w:rPr>
                <w:t>万元、营业利润</w:t>
              </w:r>
              <w:r w:rsidR="00BF08B2" w:rsidRPr="00BF08B2">
                <w:rPr>
                  <w:rFonts w:hAnsi="Calibri" w:hint="eastAsia"/>
                  <w:szCs w:val="21"/>
                </w:rPr>
                <w:t>9</w:t>
              </w:r>
              <w:r w:rsidR="00BF08B2" w:rsidRPr="00BF08B2">
                <w:rPr>
                  <w:rFonts w:hAnsi="Calibri"/>
                  <w:szCs w:val="21"/>
                </w:rPr>
                <w:t>,</w:t>
              </w:r>
              <w:r w:rsidR="00BF08B2" w:rsidRPr="00BF08B2">
                <w:rPr>
                  <w:rFonts w:hAnsi="Calibri" w:hint="eastAsia"/>
                  <w:szCs w:val="21"/>
                </w:rPr>
                <w:t>387.63</w:t>
              </w:r>
              <w:r w:rsidRPr="00BF08B2">
                <w:rPr>
                  <w:rFonts w:hAnsi="Calibri" w:hint="eastAsia"/>
                  <w:szCs w:val="21"/>
                </w:rPr>
                <w:t>万元、净利润</w:t>
              </w:r>
              <w:r w:rsidR="008C5F1A" w:rsidRPr="00BF08B2">
                <w:rPr>
                  <w:rFonts w:hAnsi="Calibri" w:hint="eastAsia"/>
                  <w:szCs w:val="21"/>
                </w:rPr>
                <w:t>6</w:t>
              </w:r>
              <w:r w:rsidR="00BF08B2" w:rsidRPr="00BF08B2">
                <w:rPr>
                  <w:rFonts w:hAnsi="Calibri"/>
                  <w:szCs w:val="21"/>
                </w:rPr>
                <w:t>,</w:t>
              </w:r>
              <w:r w:rsidR="008C5F1A" w:rsidRPr="00BF08B2">
                <w:rPr>
                  <w:rFonts w:hAnsi="Calibri" w:hint="eastAsia"/>
                  <w:szCs w:val="21"/>
                </w:rPr>
                <w:t>958.33</w:t>
              </w:r>
              <w:r w:rsidRPr="00BF08B2">
                <w:rPr>
                  <w:rFonts w:hAnsi="Calibri" w:hint="eastAsia"/>
                  <w:szCs w:val="21"/>
                </w:rPr>
                <w:t>万元。</w:t>
              </w:r>
            </w:p>
            <w:p w:rsidR="0024291C" w:rsidRPr="00562F59" w:rsidRDefault="00E32A0A" w:rsidP="00242C7E">
              <w:pPr>
                <w:spacing w:line="360" w:lineRule="exact"/>
                <w:ind w:firstLineChars="200" w:firstLine="420"/>
                <w:rPr>
                  <w:szCs w:val="21"/>
                </w:rPr>
              </w:pPr>
              <w:r w:rsidRPr="00E32A0A">
                <w:rPr>
                  <w:rFonts w:hAnsi="Calibri" w:hint="eastAsia"/>
                  <w:color w:val="000000"/>
                  <w:szCs w:val="21"/>
                </w:rPr>
                <w:t>②</w:t>
              </w:r>
              <w:proofErr w:type="gramStart"/>
              <w:r w:rsidRPr="00E32A0A">
                <w:rPr>
                  <w:rFonts w:hAnsi="Calibri" w:hint="eastAsia"/>
                  <w:color w:val="000000"/>
                  <w:szCs w:val="21"/>
                </w:rPr>
                <w:t>浙商银行</w:t>
              </w:r>
              <w:proofErr w:type="gramEnd"/>
              <w:r w:rsidRPr="00E32A0A">
                <w:rPr>
                  <w:rFonts w:hAnsi="Calibri" w:hint="eastAsia"/>
                  <w:color w:val="000000"/>
                  <w:szCs w:val="21"/>
                </w:rPr>
                <w:t>股份有限公司，</w:t>
              </w:r>
              <w:r w:rsidRPr="006D096E">
                <w:rPr>
                  <w:rFonts w:hAnsi="Calibri" w:hint="eastAsia"/>
                  <w:szCs w:val="21"/>
                </w:rPr>
                <w:t>截止本报告</w:t>
              </w:r>
              <w:proofErr w:type="gramStart"/>
              <w:r w:rsidRPr="006D096E">
                <w:rPr>
                  <w:rFonts w:hAnsi="Calibri" w:hint="eastAsia"/>
                  <w:szCs w:val="21"/>
                </w:rPr>
                <w:t>期末浙商银行</w:t>
              </w:r>
              <w:proofErr w:type="gramEnd"/>
              <w:r w:rsidRPr="006D096E">
                <w:rPr>
                  <w:rFonts w:hAnsi="Calibri" w:hint="eastAsia"/>
                  <w:szCs w:val="21"/>
                </w:rPr>
                <w:t>注册资本</w:t>
              </w:r>
              <w:r w:rsidR="00EB0F2C" w:rsidRPr="006D096E">
                <w:rPr>
                  <w:rFonts w:hAnsi="Calibri" w:hint="eastAsia"/>
                  <w:szCs w:val="21"/>
                </w:rPr>
                <w:t>1</w:t>
              </w:r>
              <w:r w:rsidR="00730B3B" w:rsidRPr="00562F59">
                <w:t>,</w:t>
              </w:r>
              <w:r w:rsidR="00EB0F2C" w:rsidRPr="006D096E">
                <w:rPr>
                  <w:rFonts w:hAnsi="Calibri" w:hint="eastAsia"/>
                  <w:szCs w:val="21"/>
                </w:rPr>
                <w:t>795</w:t>
              </w:r>
              <w:r w:rsidR="00730B3B" w:rsidRPr="00562F59">
                <w:t>,</w:t>
              </w:r>
              <w:r w:rsidR="00EB0F2C" w:rsidRPr="006D096E">
                <w:rPr>
                  <w:rFonts w:hAnsi="Calibri" w:hint="eastAsia"/>
                  <w:szCs w:val="21"/>
                </w:rPr>
                <w:t>969.68</w:t>
              </w:r>
              <w:r w:rsidRPr="006D096E">
                <w:rPr>
                  <w:rFonts w:hAnsi="Calibri" w:hint="eastAsia"/>
                  <w:szCs w:val="21"/>
                </w:rPr>
                <w:t>万元，公司持有其</w:t>
              </w:r>
              <w:r w:rsidR="006D096E" w:rsidRPr="006D096E">
                <w:rPr>
                  <w:rFonts w:hAnsi="Calibri" w:hint="eastAsia"/>
                  <w:szCs w:val="21"/>
                </w:rPr>
                <w:t>2.55</w:t>
              </w:r>
              <w:r w:rsidRPr="006D096E">
                <w:rPr>
                  <w:rFonts w:hAnsi="Calibri"/>
                  <w:szCs w:val="21"/>
                </w:rPr>
                <w:t>%</w:t>
              </w:r>
              <w:r w:rsidRPr="006D096E">
                <w:rPr>
                  <w:rFonts w:hAnsi="Calibri" w:hint="eastAsia"/>
                  <w:szCs w:val="21"/>
                </w:rPr>
                <w:t>的股权，该公司经营范围：经营金融业务。</w:t>
              </w:r>
              <w:r w:rsidRPr="00562F59">
                <w:rPr>
                  <w:rFonts w:hAnsi="Calibri"/>
                  <w:szCs w:val="21"/>
                </w:rPr>
                <w:t xml:space="preserve"> </w:t>
              </w:r>
              <w:r w:rsidRPr="00562F59">
                <w:rPr>
                  <w:rFonts w:hAnsi="Calibri" w:hint="eastAsia"/>
                  <w:szCs w:val="21"/>
                </w:rPr>
                <w:t>截止</w:t>
              </w:r>
              <w:r w:rsidR="006D096E" w:rsidRPr="00562F59">
                <w:rPr>
                  <w:rFonts w:hAnsi="Calibri"/>
                  <w:szCs w:val="21"/>
                </w:rPr>
                <w:t>201</w:t>
              </w:r>
              <w:r w:rsidR="006D096E" w:rsidRPr="00562F59">
                <w:rPr>
                  <w:rFonts w:hAnsi="Calibri" w:hint="eastAsia"/>
                  <w:szCs w:val="21"/>
                </w:rPr>
                <w:t>6</w:t>
              </w:r>
              <w:r w:rsidRPr="00562F59">
                <w:rPr>
                  <w:rFonts w:hAnsi="Calibri" w:hint="eastAsia"/>
                  <w:szCs w:val="21"/>
                </w:rPr>
                <w:t>年第</w:t>
              </w:r>
              <w:r w:rsidR="006D096E" w:rsidRPr="00562F59">
                <w:rPr>
                  <w:rFonts w:hAnsi="Calibri" w:hint="eastAsia"/>
                  <w:szCs w:val="21"/>
                </w:rPr>
                <w:t>二</w:t>
              </w:r>
              <w:r w:rsidRPr="00562F59">
                <w:rPr>
                  <w:rFonts w:hAnsi="Calibri" w:hint="eastAsia"/>
                  <w:szCs w:val="21"/>
                </w:rPr>
                <w:t>季度末，</w:t>
              </w:r>
              <w:proofErr w:type="gramStart"/>
              <w:r w:rsidRPr="00562F59">
                <w:rPr>
                  <w:rFonts w:hAnsi="Calibri" w:hint="eastAsia"/>
                  <w:szCs w:val="21"/>
                </w:rPr>
                <w:t>浙商银行</w:t>
              </w:r>
              <w:proofErr w:type="gramEnd"/>
              <w:r w:rsidRPr="00562F59">
                <w:rPr>
                  <w:rFonts w:hAnsi="Calibri" w:hint="eastAsia"/>
                  <w:szCs w:val="21"/>
                </w:rPr>
                <w:t>股份有限公司总资产</w:t>
              </w:r>
              <w:r w:rsidR="00562F59" w:rsidRPr="00562F59">
                <w:rPr>
                  <w:rFonts w:hAnsi="Calibri" w:hint="eastAsia"/>
                  <w:szCs w:val="21"/>
                </w:rPr>
                <w:t>11</w:t>
              </w:r>
              <w:r w:rsidR="00562F59" w:rsidRPr="00562F59">
                <w:t>,</w:t>
              </w:r>
              <w:r w:rsidR="00562F59" w:rsidRPr="00562F59">
                <w:rPr>
                  <w:rFonts w:hAnsi="Calibri" w:hint="eastAsia"/>
                  <w:szCs w:val="21"/>
                </w:rPr>
                <w:t>816.34</w:t>
              </w:r>
              <w:r w:rsidRPr="00562F59">
                <w:rPr>
                  <w:rFonts w:hAnsi="Calibri" w:hint="eastAsia"/>
                  <w:szCs w:val="21"/>
                </w:rPr>
                <w:t>亿元，净资产</w:t>
              </w:r>
              <w:r w:rsidR="00562F59" w:rsidRPr="00562F59">
                <w:rPr>
                  <w:rFonts w:hAnsi="Calibri" w:hint="eastAsia"/>
                  <w:szCs w:val="21"/>
                </w:rPr>
                <w:t>631.27</w:t>
              </w:r>
              <w:r w:rsidRPr="00562F59">
                <w:rPr>
                  <w:rFonts w:hAnsi="Calibri" w:hint="eastAsia"/>
                  <w:szCs w:val="21"/>
                </w:rPr>
                <w:t>亿元，实现营业收入</w:t>
              </w:r>
              <w:r w:rsidR="00562F59" w:rsidRPr="00562F59">
                <w:rPr>
                  <w:rFonts w:hAnsi="Calibri" w:hint="eastAsia"/>
                  <w:szCs w:val="21"/>
                </w:rPr>
                <w:t>159.64</w:t>
              </w:r>
              <w:r w:rsidRPr="00562F59">
                <w:rPr>
                  <w:rFonts w:hAnsi="Calibri" w:hint="eastAsia"/>
                  <w:szCs w:val="21"/>
                </w:rPr>
                <w:t>亿元、净利润</w:t>
              </w:r>
              <w:r w:rsidR="00562F59" w:rsidRPr="00562F59">
                <w:rPr>
                  <w:rFonts w:hAnsi="Calibri" w:hint="eastAsia"/>
                  <w:szCs w:val="21"/>
                </w:rPr>
                <w:t>47.35</w:t>
              </w:r>
              <w:r w:rsidR="007B00F4">
                <w:rPr>
                  <w:rFonts w:hAnsi="Calibri" w:hint="eastAsia"/>
                  <w:szCs w:val="21"/>
                </w:rPr>
                <w:t>亿元，</w:t>
              </w:r>
              <w:r w:rsidR="00562F59">
                <w:rPr>
                  <w:rFonts w:hAnsi="Calibri" w:hint="eastAsia"/>
                  <w:szCs w:val="21"/>
                </w:rPr>
                <w:t>资本充足率：11.72</w:t>
              </w:r>
              <w:r w:rsidR="00F87926">
                <w:rPr>
                  <w:rFonts w:hAnsi="Calibri" w:hint="eastAsia"/>
                  <w:szCs w:val="21"/>
                </w:rPr>
                <w:t xml:space="preserve">% </w:t>
              </w:r>
              <w:r w:rsidR="00562F59">
                <w:rPr>
                  <w:rFonts w:hAnsi="Calibri" w:hint="eastAsia"/>
                  <w:szCs w:val="21"/>
                </w:rPr>
                <w:t>。</w:t>
              </w:r>
            </w:p>
            <w:p w:rsidR="003C5572" w:rsidRDefault="00562F59" w:rsidP="0024291C">
              <w:pPr>
                <w:ind w:firstLineChars="200" w:firstLine="420"/>
                <w:rPr>
                  <w:color w:val="FF0000"/>
                </w:rPr>
              </w:pPr>
              <w:r>
                <w:rPr>
                  <w:rFonts w:hint="eastAsia"/>
                </w:rPr>
                <w:t xml:space="preserve"> </w:t>
              </w:r>
            </w:p>
          </w:sdtContent>
        </w:sdt>
      </w:sdtContent>
    </w:sdt>
    <w:sdt>
      <w:sdtPr>
        <w:rPr>
          <w:rFonts w:ascii="Calibri" w:hAnsi="Calibri" w:cs="宋体"/>
          <w:b w:val="0"/>
          <w:bCs w:val="0"/>
          <w:kern w:val="0"/>
          <w:szCs w:val="22"/>
        </w:rPr>
        <w:alias w:val="模块:非募集资金项目情况"/>
        <w:tag w:val="_GBC_91f439b7597d4112b1b47485e3890c57"/>
        <w:id w:val="-2024927712"/>
        <w:lock w:val="sdtLocked"/>
        <w:placeholder>
          <w:docPart w:val="GBC22222222222222222222222222222"/>
        </w:placeholder>
      </w:sdtPr>
      <w:sdtEndPr>
        <w:rPr>
          <w:rFonts w:ascii="宋体" w:hAnsi="宋体"/>
          <w:szCs w:val="24"/>
        </w:rPr>
      </w:sdtEndPr>
      <w:sdtContent>
        <w:p w:rsidR="006D23D1" w:rsidRDefault="004301BE" w:rsidP="00217E26">
          <w:pPr>
            <w:pStyle w:val="4"/>
            <w:numPr>
              <w:ilvl w:val="0"/>
              <w:numId w:val="16"/>
            </w:numPr>
          </w:pPr>
          <w:r>
            <w:t>非募集资金项目情况</w:t>
          </w:r>
        </w:p>
        <w:sdt>
          <w:sdtPr>
            <w:alias w:val="是否适用：非募集资金项目情况[双击切换]"/>
            <w:tag w:val="_GBC_1a66161d5afb43509b38bf3d6b0391f6"/>
            <w:id w:val="507263113"/>
            <w:lock w:val="sdtContentLocked"/>
            <w:placeholder>
              <w:docPart w:val="GBC22222222222222222222222222222"/>
            </w:placeholder>
          </w:sdtPr>
          <w:sdtEndPr/>
          <w:sdtContent>
            <w:p w:rsidR="006D23D1" w:rsidRDefault="004301BE">
              <w:r>
                <w:fldChar w:fldCharType="begin"/>
              </w:r>
              <w:r w:rsidR="003A46E8">
                <w:instrText xml:space="preserve"> MACROBUTTON  SnrToggleCheckbox √适用 </w:instrText>
              </w:r>
              <w:r>
                <w:fldChar w:fldCharType="end"/>
              </w:r>
              <w:r>
                <w:fldChar w:fldCharType="begin"/>
              </w:r>
              <w:r w:rsidR="003A46E8">
                <w:instrText xml:space="preserve"> MACROBUTTON  SnrToggleCheckbox □不适用 </w:instrText>
              </w:r>
              <w:r>
                <w:fldChar w:fldCharType="end"/>
              </w:r>
            </w:p>
          </w:sdtContent>
        </w:sdt>
        <w:p w:rsidR="006D23D1" w:rsidRDefault="004301BE">
          <w:pPr>
            <w:jc w:val="right"/>
          </w:pPr>
          <w:r>
            <w:rPr>
              <w:rFonts w:hint="eastAsia"/>
            </w:rPr>
            <w:t>单位:</w:t>
          </w:r>
          <w:sdt>
            <w:sdtPr>
              <w:rPr>
                <w:rFonts w:hint="eastAsia"/>
              </w:rPr>
              <w:alias w:val="单位：非募集资金项目情况"/>
              <w:tag w:val="_GBC_5894126e6e254552a2b474f69410e886"/>
              <w:id w:val="61463695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3A46E8">
                <w:rPr>
                  <w:rFonts w:hint="eastAsia"/>
                </w:rPr>
                <w:t>万元</w:t>
              </w:r>
            </w:sdtContent>
          </w:sdt>
          <w:r>
            <w:rPr>
              <w:rFonts w:hint="eastAsia"/>
            </w:rPr>
            <w:t xml:space="preserve">  币种:</w:t>
          </w:r>
          <w:sdt>
            <w:sdtPr>
              <w:rPr>
                <w:rFonts w:hint="eastAsia"/>
              </w:rPr>
              <w:alias w:val="币种：非募集资金项目情况"/>
              <w:tag w:val="_GBC_6b764a72769540f090955f2ad8e01f02"/>
              <w:id w:val="10368622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6"/>
            <w:tblW w:w="0" w:type="auto"/>
            <w:tblLook w:val="04A0" w:firstRow="1" w:lastRow="0" w:firstColumn="1" w:lastColumn="0" w:noHBand="0" w:noVBand="1"/>
          </w:tblPr>
          <w:tblGrid>
            <w:gridCol w:w="1483"/>
            <w:gridCol w:w="1625"/>
            <w:gridCol w:w="1485"/>
            <w:gridCol w:w="1485"/>
            <w:gridCol w:w="1485"/>
            <w:gridCol w:w="1485"/>
          </w:tblGrid>
          <w:tr w:rsidR="006D23D1" w:rsidTr="003A46E8">
            <w:tc>
              <w:tcPr>
                <w:tcW w:w="1483" w:type="dxa"/>
                <w:vAlign w:val="center"/>
              </w:tcPr>
              <w:p w:rsidR="006D23D1" w:rsidRDefault="004301BE">
                <w:pPr>
                  <w:jc w:val="center"/>
                </w:pPr>
                <w:r>
                  <w:t>项目名称</w:t>
                </w:r>
              </w:p>
            </w:tc>
            <w:tc>
              <w:tcPr>
                <w:tcW w:w="1625" w:type="dxa"/>
                <w:vAlign w:val="center"/>
              </w:tcPr>
              <w:p w:rsidR="006D23D1" w:rsidRDefault="004301BE">
                <w:pPr>
                  <w:jc w:val="center"/>
                </w:pPr>
                <w:r>
                  <w:t>项目金额</w:t>
                </w:r>
              </w:p>
            </w:tc>
            <w:tc>
              <w:tcPr>
                <w:tcW w:w="1485" w:type="dxa"/>
                <w:vAlign w:val="center"/>
              </w:tcPr>
              <w:p w:rsidR="006D23D1" w:rsidRDefault="004301BE">
                <w:pPr>
                  <w:jc w:val="center"/>
                </w:pPr>
                <w:r>
                  <w:t>项目进度</w:t>
                </w:r>
              </w:p>
            </w:tc>
            <w:tc>
              <w:tcPr>
                <w:tcW w:w="1485" w:type="dxa"/>
                <w:vAlign w:val="center"/>
              </w:tcPr>
              <w:p w:rsidR="006D23D1" w:rsidRDefault="004301BE">
                <w:pPr>
                  <w:jc w:val="center"/>
                </w:pPr>
                <w:r>
                  <w:t>本报告期投入金额</w:t>
                </w:r>
              </w:p>
            </w:tc>
            <w:tc>
              <w:tcPr>
                <w:tcW w:w="1485" w:type="dxa"/>
                <w:vAlign w:val="center"/>
              </w:tcPr>
              <w:p w:rsidR="006D23D1" w:rsidRDefault="004301BE">
                <w:pPr>
                  <w:jc w:val="center"/>
                </w:pPr>
                <w:r>
                  <w:t>累计实际投入金额</w:t>
                </w:r>
              </w:p>
            </w:tc>
            <w:tc>
              <w:tcPr>
                <w:tcW w:w="1485" w:type="dxa"/>
                <w:vAlign w:val="center"/>
              </w:tcPr>
              <w:p w:rsidR="006D23D1" w:rsidRDefault="004301BE">
                <w:pPr>
                  <w:jc w:val="center"/>
                </w:pPr>
                <w:r>
                  <w:t>项目收益情况</w:t>
                </w:r>
              </w:p>
            </w:tc>
          </w:tr>
          <w:sdt>
            <w:sdtPr>
              <w:rPr>
                <w:rFonts w:ascii="Calibri" w:hAnsi="Calibri" w:hint="eastAsia"/>
              </w:rPr>
              <w:alias w:val="非募集资金项目情况"/>
              <w:tag w:val="_GBC_da1626c573cf4094b2fec3761683bdd8"/>
              <w:id w:val="-1020235594"/>
              <w:lock w:val="sdtLocked"/>
            </w:sdtPr>
            <w:sdtEndPr/>
            <w:sdtContent>
              <w:tr w:rsidR="006D23D1" w:rsidTr="00B735CD">
                <w:sdt>
                  <w:sdtPr>
                    <w:rPr>
                      <w:rFonts w:ascii="Calibri" w:hAnsi="Calibri" w:hint="eastAsia"/>
                    </w:rPr>
                    <w:alias w:val="非募集资金项目名称"/>
                    <w:tag w:val="_GBC_2fa842dccdba4270b921c8b76afe2663"/>
                    <w:id w:val="-726527408"/>
                    <w:lock w:val="sdtLocked"/>
                  </w:sdtPr>
                  <w:sdtEndPr>
                    <w:rPr>
                      <w:rFonts w:ascii="Times New Roman" w:hAnsi="Times New Roman"/>
                    </w:rPr>
                  </w:sdtEndPr>
                  <w:sdtContent>
                    <w:tc>
                      <w:tcPr>
                        <w:tcW w:w="1483" w:type="dxa"/>
                      </w:tcPr>
                      <w:p w:rsidR="006D23D1" w:rsidRDefault="003A46E8" w:rsidP="003A46E8">
                        <w:pPr>
                          <w:jc w:val="left"/>
                        </w:pPr>
                        <w:r>
                          <w:rPr>
                            <w:rFonts w:ascii="Calibri" w:hAnsi="Calibri" w:hint="eastAsia"/>
                          </w:rPr>
                          <w:t>中国轻纺城国际物流仓储中心项目</w:t>
                        </w:r>
                      </w:p>
                    </w:tc>
                  </w:sdtContent>
                </w:sdt>
                <w:sdt>
                  <w:sdtPr>
                    <w:rPr>
                      <w:rFonts w:hint="eastAsia"/>
                    </w:rPr>
                    <w:alias w:val="非募集资金项目金额"/>
                    <w:tag w:val="_GBC_7846fe60bf564f7b8edff6ed5bbc46a2"/>
                    <w:id w:val="-833763257"/>
                    <w:lock w:val="sdtLocked"/>
                  </w:sdtPr>
                  <w:sdtEndPr/>
                  <w:sdtContent>
                    <w:tc>
                      <w:tcPr>
                        <w:tcW w:w="1625" w:type="dxa"/>
                        <w:vAlign w:val="center"/>
                      </w:tcPr>
                      <w:p w:rsidR="006D23D1" w:rsidRDefault="003A46E8" w:rsidP="00B735CD">
                        <w:pPr>
                          <w:jc w:val="right"/>
                        </w:pPr>
                        <w:r>
                          <w:t>68,000</w:t>
                        </w:r>
                      </w:p>
                    </w:tc>
                  </w:sdtContent>
                </w:sdt>
                <w:sdt>
                  <w:sdtPr>
                    <w:rPr>
                      <w:rFonts w:hint="eastAsia"/>
                    </w:rPr>
                    <w:alias w:val="非募集资金项目进度"/>
                    <w:tag w:val="_GBC_404107d72dd94111ab4ab48f2794f34b"/>
                    <w:id w:val="-1133945115"/>
                    <w:lock w:val="sdtLocked"/>
                  </w:sdtPr>
                  <w:sdtEndPr/>
                  <w:sdtContent>
                    <w:tc>
                      <w:tcPr>
                        <w:tcW w:w="1485" w:type="dxa"/>
                        <w:vAlign w:val="center"/>
                      </w:tcPr>
                      <w:p w:rsidR="006D23D1" w:rsidRDefault="003A46E8" w:rsidP="00B735CD">
                        <w:pPr>
                          <w:jc w:val="right"/>
                        </w:pPr>
                        <w:r>
                          <w:rPr>
                            <w:rFonts w:hint="eastAsia"/>
                          </w:rPr>
                          <w:t>竣工验收阶段</w:t>
                        </w:r>
                      </w:p>
                    </w:tc>
                  </w:sdtContent>
                </w:sdt>
                <w:sdt>
                  <w:sdtPr>
                    <w:rPr>
                      <w:rFonts w:hint="eastAsia"/>
                    </w:rPr>
                    <w:alias w:val="非募集资金项目本年度投入金额"/>
                    <w:tag w:val="_GBC_a1c5bcd6af7d4d1a8cdb64a79c132070"/>
                    <w:id w:val="-520782260"/>
                    <w:lock w:val="sdtLocked"/>
                  </w:sdtPr>
                  <w:sdtEndPr/>
                  <w:sdtContent>
                    <w:tc>
                      <w:tcPr>
                        <w:tcW w:w="1485" w:type="dxa"/>
                        <w:vAlign w:val="center"/>
                      </w:tcPr>
                      <w:p w:rsidR="006D23D1" w:rsidRDefault="0026493A" w:rsidP="00B735CD">
                        <w:pPr>
                          <w:jc w:val="right"/>
                        </w:pPr>
                        <w:r w:rsidRPr="00C14E87">
                          <w:rPr>
                            <w:rFonts w:cs="仿宋" w:hint="eastAsia"/>
                            <w:bCs/>
                            <w:szCs w:val="21"/>
                          </w:rPr>
                          <w:t>2,229</w:t>
                        </w:r>
                      </w:p>
                    </w:tc>
                  </w:sdtContent>
                </w:sdt>
                <w:sdt>
                  <w:sdtPr>
                    <w:rPr>
                      <w:rFonts w:hint="eastAsia"/>
                    </w:rPr>
                    <w:alias w:val="非募集资金项目累计实际投入金额"/>
                    <w:tag w:val="_GBC_85a54499b8e643aebe7210e085bc17a3"/>
                    <w:id w:val="1926603944"/>
                    <w:lock w:val="sdtLocked"/>
                  </w:sdtPr>
                  <w:sdtEndPr/>
                  <w:sdtContent>
                    <w:tc>
                      <w:tcPr>
                        <w:tcW w:w="1485" w:type="dxa"/>
                        <w:vAlign w:val="center"/>
                      </w:tcPr>
                      <w:p w:rsidR="006D23D1" w:rsidRDefault="0026493A" w:rsidP="00B735CD">
                        <w:pPr>
                          <w:jc w:val="right"/>
                        </w:pPr>
                        <w:r>
                          <w:rPr>
                            <w:rFonts w:cs="仿宋" w:hint="eastAsia"/>
                            <w:bCs/>
                            <w:szCs w:val="21"/>
                          </w:rPr>
                          <w:t>51,469</w:t>
                        </w:r>
                      </w:p>
                    </w:tc>
                  </w:sdtContent>
                </w:sdt>
                <w:sdt>
                  <w:sdtPr>
                    <w:rPr>
                      <w:rFonts w:hint="eastAsia"/>
                    </w:rPr>
                    <w:alias w:val="非募集资金项目收益情况"/>
                    <w:tag w:val="_GBC_d8ae4141b50b4e26a7d2ed7abdc3ae53"/>
                    <w:id w:val="717403463"/>
                    <w:lock w:val="sdtLocked"/>
                  </w:sdtPr>
                  <w:sdtEndPr/>
                  <w:sdtContent>
                    <w:tc>
                      <w:tcPr>
                        <w:tcW w:w="1485" w:type="dxa"/>
                        <w:vAlign w:val="center"/>
                      </w:tcPr>
                      <w:p w:rsidR="006D23D1" w:rsidRDefault="003A46E8" w:rsidP="00B735CD">
                        <w:pPr>
                          <w:jc w:val="right"/>
                        </w:pPr>
                        <w:r>
                          <w:rPr>
                            <w:rFonts w:hint="eastAsia"/>
                          </w:rPr>
                          <w:t>尚未投入使用</w:t>
                        </w:r>
                      </w:p>
                    </w:tc>
                  </w:sdtContent>
                </w:sdt>
              </w:tr>
            </w:sdtContent>
          </w:sdt>
          <w:tr w:rsidR="006D23D1" w:rsidTr="003A46E8">
            <w:tc>
              <w:tcPr>
                <w:tcW w:w="1483" w:type="dxa"/>
              </w:tcPr>
              <w:p w:rsidR="006D23D1" w:rsidRDefault="004301BE" w:rsidP="00B735CD">
                <w:pPr>
                  <w:jc w:val="center"/>
                </w:pPr>
                <w:r>
                  <w:rPr>
                    <w:rFonts w:hint="eastAsia"/>
                  </w:rPr>
                  <w:t>合</w:t>
                </w:r>
                <w:r w:rsidR="00B735CD">
                  <w:rPr>
                    <w:rFonts w:hint="eastAsia"/>
                  </w:rPr>
                  <w:t xml:space="preserve">  </w:t>
                </w:r>
                <w:r>
                  <w:rPr>
                    <w:rFonts w:hint="eastAsia"/>
                  </w:rPr>
                  <w:t>计</w:t>
                </w:r>
              </w:p>
            </w:tc>
            <w:sdt>
              <w:sdtPr>
                <w:rPr>
                  <w:rFonts w:hint="eastAsia"/>
                </w:rPr>
                <w:alias w:val="非募集资金项目合计金额"/>
                <w:tag w:val="_GBC_fe804aedc24b463db5d920b5f936a7c4"/>
                <w:id w:val="1595735689"/>
                <w:lock w:val="sdtLocked"/>
              </w:sdtPr>
              <w:sdtEndPr/>
              <w:sdtContent>
                <w:tc>
                  <w:tcPr>
                    <w:tcW w:w="1625" w:type="dxa"/>
                  </w:tcPr>
                  <w:p w:rsidR="006D23D1" w:rsidRDefault="003A46E8" w:rsidP="003A46E8">
                    <w:pPr>
                      <w:jc w:val="right"/>
                    </w:pPr>
                    <w:r>
                      <w:t>68,000</w:t>
                    </w:r>
                  </w:p>
                </w:tc>
              </w:sdtContent>
            </w:sdt>
            <w:tc>
              <w:tcPr>
                <w:tcW w:w="1485" w:type="dxa"/>
              </w:tcPr>
              <w:p w:rsidR="006D23D1" w:rsidRDefault="004301BE">
                <w:pPr>
                  <w:jc w:val="center"/>
                  <w:rPr>
                    <w:rFonts w:ascii="Calibri" w:hAnsi="Calibri"/>
                  </w:rPr>
                </w:pPr>
                <w:r>
                  <w:rPr>
                    <w:rFonts w:ascii="Calibri" w:hAnsi="Calibri"/>
                    <w:szCs w:val="21"/>
                  </w:rPr>
                  <w:t>/</w:t>
                </w:r>
              </w:p>
            </w:tc>
            <w:sdt>
              <w:sdtPr>
                <w:alias w:val="非募集资金项目本年度投入金额合计"/>
                <w:tag w:val="_GBC_2fe0ac3ab8a146fbaa651709e0adfd03"/>
                <w:id w:val="1089577188"/>
                <w:lock w:val="sdtLocked"/>
              </w:sdtPr>
              <w:sdtEndPr/>
              <w:sdtContent>
                <w:tc>
                  <w:tcPr>
                    <w:tcW w:w="1485" w:type="dxa"/>
                  </w:tcPr>
                  <w:p w:rsidR="006D23D1" w:rsidRDefault="0026493A" w:rsidP="0026493A">
                    <w:pPr>
                      <w:jc w:val="right"/>
                    </w:pPr>
                    <w:r>
                      <w:t>2,229</w:t>
                    </w:r>
                  </w:p>
                </w:tc>
              </w:sdtContent>
            </w:sdt>
            <w:sdt>
              <w:sdtPr>
                <w:alias w:val="非募集资金项目累计实际投入金额合计"/>
                <w:tag w:val="_GBC_b30e239514174ff8b77bcb473bf5ed97"/>
                <w:id w:val="-1218125246"/>
                <w:lock w:val="sdtLocked"/>
              </w:sdtPr>
              <w:sdtEndPr/>
              <w:sdtContent>
                <w:tc>
                  <w:tcPr>
                    <w:tcW w:w="1485" w:type="dxa"/>
                  </w:tcPr>
                  <w:p w:rsidR="006D23D1" w:rsidRDefault="0026493A" w:rsidP="0026493A">
                    <w:pPr>
                      <w:jc w:val="right"/>
                    </w:pPr>
                    <w:r>
                      <w:t>51,469</w:t>
                    </w:r>
                  </w:p>
                </w:tc>
              </w:sdtContent>
            </w:sdt>
            <w:tc>
              <w:tcPr>
                <w:tcW w:w="1485" w:type="dxa"/>
              </w:tcPr>
              <w:p w:rsidR="006D23D1" w:rsidRDefault="004301BE">
                <w:pPr>
                  <w:jc w:val="center"/>
                  <w:rPr>
                    <w:rFonts w:ascii="Calibri" w:hAnsi="Calibri"/>
                  </w:rPr>
                </w:pPr>
                <w:r>
                  <w:rPr>
                    <w:rFonts w:ascii="Calibri" w:hAnsi="Calibri"/>
                    <w:szCs w:val="21"/>
                  </w:rPr>
                  <w:t>/</w:t>
                </w:r>
              </w:p>
            </w:tc>
          </w:tr>
        </w:tbl>
        <w:p w:rsidR="006D23D1" w:rsidRDefault="004301BE">
          <w:r>
            <w:t>非募集资金项目情况</w:t>
          </w:r>
          <w:r>
            <w:rPr>
              <w:rFonts w:hint="eastAsia"/>
            </w:rPr>
            <w:t>说明</w:t>
          </w:r>
          <w:r w:rsidR="00B735CD">
            <w:rPr>
              <w:rFonts w:hint="eastAsia"/>
            </w:rPr>
            <w:t>：</w:t>
          </w:r>
        </w:p>
        <w:p w:rsidR="006D23D1" w:rsidRPr="003161EA" w:rsidRDefault="00DF503C" w:rsidP="00712D8A">
          <w:pPr>
            <w:ind w:firstLineChars="200" w:firstLine="420"/>
          </w:pPr>
          <w:sdt>
            <w:sdtPr>
              <w:alias w:val="非募集资金项目情况说明"/>
              <w:tag w:val="_GBC_6850318f93a64c9cb61d948cd30b0b0e"/>
              <w:id w:val="1692420183"/>
              <w:lock w:val="sdtLocked"/>
              <w:placeholder>
                <w:docPart w:val="GBC22222222222222222222222222222"/>
              </w:placeholder>
            </w:sdtPr>
            <w:sdtEndPr/>
            <w:sdtContent>
              <w:r w:rsidR="006D39A1">
                <w:rPr>
                  <w:rFonts w:hint="eastAsia"/>
                  <w:szCs w:val="21"/>
                </w:rPr>
                <w:t>根据公司第七届董事会第十二次和第十四次会议决议，公司全资子公司国际物流中心于</w:t>
              </w:r>
              <w:r w:rsidR="006D39A1">
                <w:rPr>
                  <w:szCs w:val="21"/>
                </w:rPr>
                <w:t>2013</w:t>
              </w:r>
              <w:r w:rsidR="006D39A1">
                <w:rPr>
                  <w:rFonts w:hint="eastAsia"/>
                  <w:szCs w:val="21"/>
                </w:rPr>
                <w:t>年</w:t>
              </w:r>
              <w:r w:rsidR="006D39A1">
                <w:rPr>
                  <w:szCs w:val="21"/>
                </w:rPr>
                <w:t>5</w:t>
              </w:r>
              <w:r w:rsidR="006D39A1">
                <w:rPr>
                  <w:rFonts w:hint="eastAsia"/>
                  <w:szCs w:val="21"/>
                </w:rPr>
                <w:t>月</w:t>
              </w:r>
              <w:r w:rsidR="006D39A1">
                <w:rPr>
                  <w:szCs w:val="21"/>
                </w:rPr>
                <w:t>27</w:t>
              </w:r>
              <w:r w:rsidR="006D39A1">
                <w:rPr>
                  <w:rFonts w:hint="eastAsia"/>
                  <w:szCs w:val="21"/>
                </w:rPr>
                <w:t>日在绍兴县公共资源交易中心以</w:t>
              </w:r>
              <w:r w:rsidR="006D39A1">
                <w:rPr>
                  <w:szCs w:val="21"/>
                </w:rPr>
                <w:t>18,268</w:t>
              </w:r>
              <w:r w:rsidR="006D39A1">
                <w:rPr>
                  <w:rFonts w:hint="eastAsia"/>
                  <w:szCs w:val="21"/>
                </w:rPr>
                <w:t>万元的价格竞得柯桥城区</w:t>
              </w:r>
              <w:r w:rsidR="006D39A1">
                <w:rPr>
                  <w:szCs w:val="21"/>
                </w:rPr>
                <w:t>S-07</w:t>
              </w:r>
              <w:r w:rsidR="006D39A1">
                <w:rPr>
                  <w:rFonts w:hint="eastAsia"/>
                  <w:szCs w:val="21"/>
                </w:rPr>
                <w:t>地块（面积为</w:t>
              </w:r>
              <w:r w:rsidR="006D39A1">
                <w:rPr>
                  <w:szCs w:val="21"/>
                </w:rPr>
                <w:t>77,015</w:t>
              </w:r>
              <w:r w:rsidR="006D39A1">
                <w:rPr>
                  <w:rFonts w:hint="eastAsia"/>
                  <w:szCs w:val="21"/>
                </w:rPr>
                <w:t>平方米）的国有建设用地使用权，并计划</w:t>
              </w:r>
              <w:proofErr w:type="gramStart"/>
              <w:r w:rsidR="006D39A1">
                <w:rPr>
                  <w:rFonts w:hint="eastAsia"/>
                  <w:szCs w:val="21"/>
                </w:rPr>
                <w:t>在该竞得</w:t>
              </w:r>
              <w:proofErr w:type="gramEnd"/>
              <w:r w:rsidR="006D39A1">
                <w:rPr>
                  <w:rFonts w:hint="eastAsia"/>
                  <w:szCs w:val="21"/>
                </w:rPr>
                <w:t>地块上投资建设中国轻纺城国际物流仓储中心项目。该项目预计总</w:t>
              </w:r>
              <w:r w:rsidR="006D39A1" w:rsidRPr="003161EA">
                <w:rPr>
                  <w:rFonts w:hint="eastAsia"/>
                  <w:szCs w:val="21"/>
                </w:rPr>
                <w:t>建筑面积为</w:t>
              </w:r>
              <w:r w:rsidR="006D39A1" w:rsidRPr="003161EA">
                <w:rPr>
                  <w:szCs w:val="21"/>
                </w:rPr>
                <w:t>194,795</w:t>
              </w:r>
              <w:r w:rsidR="006D39A1" w:rsidRPr="003161EA">
                <w:rPr>
                  <w:rFonts w:hint="eastAsia"/>
                  <w:szCs w:val="21"/>
                </w:rPr>
                <w:t>平方米，总投资约为</w:t>
              </w:r>
              <w:r w:rsidR="006D39A1" w:rsidRPr="003161EA">
                <w:rPr>
                  <w:szCs w:val="21"/>
                </w:rPr>
                <w:t>68,000</w:t>
              </w:r>
              <w:r w:rsidR="006D39A1" w:rsidRPr="003161EA">
                <w:rPr>
                  <w:rFonts w:hint="eastAsia"/>
                  <w:szCs w:val="21"/>
                </w:rPr>
                <w:t>万元。截止本报告披露日，</w:t>
              </w:r>
              <w:r w:rsidR="003161EA" w:rsidRPr="003161EA">
                <w:rPr>
                  <w:rFonts w:hint="eastAsia"/>
                  <w:szCs w:val="21"/>
                </w:rPr>
                <w:t>正处于验收阶段</w:t>
              </w:r>
              <w:r w:rsidR="00C10008" w:rsidRPr="003161EA">
                <w:rPr>
                  <w:rFonts w:hint="eastAsia"/>
                  <w:szCs w:val="21"/>
                </w:rPr>
                <w:t>。</w:t>
              </w:r>
            </w:sdtContent>
          </w:sdt>
        </w:p>
      </w:sdtContent>
    </w:sdt>
    <w:p w:rsidR="006D23D1" w:rsidRDefault="006D23D1"/>
    <w:p w:rsidR="006D23D1" w:rsidRDefault="004301BE" w:rsidP="00217E26">
      <w:pPr>
        <w:pStyle w:val="2"/>
        <w:numPr>
          <w:ilvl w:val="0"/>
          <w:numId w:val="15"/>
        </w:numPr>
        <w:spacing w:line="360" w:lineRule="auto"/>
      </w:pPr>
      <w:r>
        <w:t>利润分配或资本公积金转增预案</w:t>
      </w:r>
    </w:p>
    <w:sdt>
      <w:sdtPr>
        <w:rPr>
          <w:rFonts w:ascii="宋体" w:hAnsi="宋体" w:cs="宋体"/>
          <w:b w:val="0"/>
          <w:bCs w:val="0"/>
          <w:kern w:val="0"/>
          <w:szCs w:val="22"/>
        </w:rPr>
        <w:alias w:val="模块:报告期实施的利润分配方案的执行或调整情况"/>
        <w:tag w:val="_GBC_0a95730e93d944858573a18275f4be82"/>
        <w:id w:val="-973591791"/>
        <w:lock w:val="sdtLocked"/>
        <w:placeholder>
          <w:docPart w:val="GBC22222222222222222222222222222"/>
        </w:placeholder>
      </w:sdtPr>
      <w:sdtEndPr>
        <w:rPr>
          <w:rFonts w:hint="eastAsia"/>
          <w:szCs w:val="24"/>
        </w:rPr>
      </w:sdtEndPr>
      <w:sdtContent>
        <w:p w:rsidR="006D23D1" w:rsidRDefault="004301BE" w:rsidP="00217E26">
          <w:pPr>
            <w:pStyle w:val="3"/>
            <w:numPr>
              <w:ilvl w:val="0"/>
              <w:numId w:val="23"/>
            </w:numPr>
          </w:pPr>
          <w:r>
            <w:t>报告期实施的利润分配方案的执行或调整情况</w:t>
          </w:r>
        </w:p>
        <w:sdt>
          <w:sdtPr>
            <w:rPr>
              <w:rFonts w:hint="eastAsia"/>
            </w:rPr>
            <w:alias w:val="报告期实施的利润分配方案执行情况"/>
            <w:tag w:val="_GBC_2ae881a0a2d24993be46e97d1328e0fc"/>
            <w:id w:val="789943234"/>
            <w:lock w:val="sdtLocked"/>
            <w:placeholder>
              <w:docPart w:val="GBC22222222222222222222222222222"/>
            </w:placeholder>
          </w:sdtPr>
          <w:sdtEndPr/>
          <w:sdtContent>
            <w:p w:rsidR="006D23D1" w:rsidRDefault="00963960" w:rsidP="00D95DED">
              <w:pPr>
                <w:ind w:firstLineChars="200" w:firstLine="420"/>
              </w:pPr>
              <w:r>
                <w:t>2016 年 4 月 21 日召开的公司2015年度股东大会审议通过2015 年度利润分配方案</w:t>
              </w:r>
              <w:r>
                <w:rPr>
                  <w:rFonts w:hint="eastAsia"/>
                </w:rPr>
                <w:t>,</w:t>
              </w:r>
              <w:r w:rsidR="00F15365" w:rsidRPr="00F15365">
                <w:t xml:space="preserve"> </w:t>
              </w:r>
              <w:r w:rsidR="00F15365">
                <w:rPr>
                  <w:rFonts w:hint="eastAsia"/>
                </w:rPr>
                <w:t>同意</w:t>
              </w:r>
              <w:r w:rsidR="00D95DED">
                <w:t>公司</w:t>
              </w:r>
              <w:r w:rsidR="00F15365">
                <w:t>以2015年末总股本 1,046,993,520股为基数，向全体股东每10股派发现金红利人民币1 元（含税），共计派发现金红利104,699,352.00 元（含</w:t>
              </w:r>
              <w:r w:rsidR="00D95DED">
                <w:t>税</w:t>
              </w:r>
              <w:r w:rsidR="00D95DED">
                <w:rPr>
                  <w:rFonts w:hint="eastAsia"/>
                </w:rPr>
                <w:t>）</w:t>
              </w:r>
              <w:r w:rsidR="00F15365">
                <w:t>，剩余</w:t>
              </w:r>
              <w:r w:rsidR="00CB1821">
                <w:rPr>
                  <w:rFonts w:hint="eastAsia"/>
                </w:rPr>
                <w:t>未分配利润</w:t>
              </w:r>
              <w:r w:rsidR="00F15365">
                <w:t xml:space="preserve"> 842,805,599.63元结转以后年度分配。</w:t>
              </w:r>
              <w:r w:rsidR="00F15365">
                <w:rPr>
                  <w:rFonts w:hint="eastAsia"/>
                </w:rPr>
                <w:t>公司</w:t>
              </w:r>
              <w:r>
                <w:t>于2016 年</w:t>
              </w:r>
              <w:r w:rsidR="00F15365">
                <w:rPr>
                  <w:rFonts w:hint="eastAsia"/>
                </w:rPr>
                <w:t>6</w:t>
              </w:r>
              <w:r>
                <w:t>月</w:t>
              </w:r>
              <w:r w:rsidR="00F15365">
                <w:rPr>
                  <w:rFonts w:hint="eastAsia"/>
                </w:rPr>
                <w:t>9</w:t>
              </w:r>
              <w:r w:rsidR="00F15365">
                <w:t>日</w:t>
              </w:r>
              <w:r w:rsidR="00F15365">
                <w:rPr>
                  <w:rFonts w:hint="eastAsia"/>
                </w:rPr>
                <w:t>在</w:t>
              </w:r>
              <w:r>
                <w:t>《中国证券报》、《上海证券报》 以及上海证券交易所网站</w:t>
              </w:r>
              <w:r w:rsidR="00F15365">
                <w:rPr>
                  <w:rFonts w:hint="eastAsia"/>
                </w:rPr>
                <w:t>（</w:t>
              </w:r>
              <w:hyperlink r:id="rId15" w:history="1">
                <w:r w:rsidR="00F15365" w:rsidRPr="007A3AE9">
                  <w:rPr>
                    <w:rStyle w:val="a3"/>
                    <w:rFonts w:cs="宋体"/>
                  </w:rPr>
                  <w:t>http://www.sse.com.cn</w:t>
                </w:r>
              </w:hyperlink>
              <w:r w:rsidR="00F15365">
                <w:rPr>
                  <w:rFonts w:hint="eastAsia"/>
                </w:rPr>
                <w:t>）刊登了《公司</w:t>
              </w:r>
              <w:r w:rsidR="00F15365">
                <w:t>2015年度利润分配实施公告</w:t>
              </w:r>
              <w:r w:rsidR="00F15365">
                <w:rPr>
                  <w:rFonts w:hint="eastAsia"/>
                </w:rPr>
                <w:t>》。本次利润分配方案的股权登记日为：</w:t>
              </w:r>
              <w:r w:rsidR="00F15365">
                <w:t>2016年6月17日</w:t>
              </w:r>
              <w:r w:rsidR="00F15365">
                <w:rPr>
                  <w:rFonts w:hint="eastAsia"/>
                </w:rPr>
                <w:t>，</w:t>
              </w:r>
              <w:r w:rsidR="00F04989">
                <w:t>除权（除息）日：2016年6月20日</w:t>
              </w:r>
              <w:r w:rsidR="00F04989">
                <w:rPr>
                  <w:rFonts w:hint="eastAsia"/>
                </w:rPr>
                <w:t>，</w:t>
              </w:r>
              <w:r w:rsidR="00F04989">
                <w:t>现金红利发放日：2016年6月20日</w:t>
              </w:r>
              <w:r w:rsidR="00F04989">
                <w:rPr>
                  <w:rFonts w:hint="eastAsia"/>
                </w:rPr>
                <w:t>。在报告期内已实施完毕。</w:t>
              </w:r>
            </w:p>
          </w:sdtContent>
        </w:sdt>
      </w:sdtContent>
    </w:sdt>
    <w:p w:rsidR="006D23D1" w:rsidRDefault="006D23D1"/>
    <w:p w:rsidR="006D23D1" w:rsidRDefault="004301BE" w:rsidP="00217E26">
      <w:pPr>
        <w:pStyle w:val="3"/>
        <w:numPr>
          <w:ilvl w:val="0"/>
          <w:numId w:val="23"/>
        </w:numPr>
      </w:pPr>
      <w:r>
        <w:t>半年度拟定的利润分配预案、公积金转增股本预案</w:t>
      </w:r>
    </w:p>
    <w:tbl>
      <w:tblPr>
        <w:tblStyle w:val="a6"/>
        <w:tblW w:w="0" w:type="auto"/>
        <w:tblLook w:val="04A0" w:firstRow="1" w:lastRow="0" w:firstColumn="1" w:lastColumn="0" w:noHBand="0" w:noVBand="1"/>
      </w:tblPr>
      <w:tblGrid>
        <w:gridCol w:w="4524"/>
        <w:gridCol w:w="4524"/>
      </w:tblGrid>
      <w:sdt>
        <w:sdtPr>
          <w:rPr>
            <w:rFonts w:ascii="Calibri" w:hAnsi="Calibri"/>
          </w:rPr>
          <w:alias w:val="模块:半年度拟定的利润分配预案"/>
          <w:tag w:val="_GBC_e4b48d016b974478b1fce3e8671a7227"/>
          <w:id w:val="628825416"/>
          <w:lock w:val="sdtLocked"/>
          <w:placeholder>
            <w:docPart w:val="GBC22222222222222222222222222222"/>
          </w:placeholder>
        </w:sdtPr>
        <w:sdtEndPr>
          <w:rPr>
            <w:rFonts w:ascii="宋体" w:hAnsi="宋体" w:hint="eastAsia"/>
          </w:rPr>
        </w:sdtEndPr>
        <w:sdtContent>
          <w:tr w:rsidR="006D23D1" w:rsidTr="000F6939">
            <w:tc>
              <w:tcPr>
                <w:tcW w:w="4524" w:type="dxa"/>
              </w:tcPr>
              <w:p w:rsidR="006D23D1" w:rsidRDefault="004301BE" w:rsidP="00B735CD">
                <w:pPr>
                  <w:jc w:val="center"/>
                </w:pPr>
                <w:r>
                  <w:t>是否分配或转增</w:t>
                </w:r>
              </w:p>
            </w:tc>
            <w:sdt>
              <w:sdtPr>
                <w:rPr>
                  <w:rFonts w:hint="eastAsia"/>
                </w:rPr>
                <w:alias w:val="是否分配或转增"/>
                <w:tag w:val="_GBC_1aa3bb539f35454da0536200efcc4f60"/>
                <w:id w:val="1932474885"/>
                <w:lock w:val="sdtLocked"/>
                <w:comboBox>
                  <w:listItem w:displayText="是" w:value="是"/>
                  <w:listItem w:displayText="否" w:value="否"/>
                </w:comboBox>
              </w:sdtPr>
              <w:sdtEndPr/>
              <w:sdtContent>
                <w:tc>
                  <w:tcPr>
                    <w:tcW w:w="4524" w:type="dxa"/>
                  </w:tcPr>
                  <w:p w:rsidR="006D23D1" w:rsidRDefault="00F04989" w:rsidP="00B735CD">
                    <w:pPr>
                      <w:jc w:val="center"/>
                    </w:pPr>
                    <w:proofErr w:type="gramStart"/>
                    <w:r>
                      <w:rPr>
                        <w:rFonts w:hint="eastAsia"/>
                      </w:rPr>
                      <w:t>否</w:t>
                    </w:r>
                    <w:proofErr w:type="gramEnd"/>
                  </w:p>
                </w:tc>
              </w:sdtContent>
            </w:sdt>
          </w:tr>
        </w:sdtContent>
      </w:sdt>
    </w:tbl>
    <w:p w:rsidR="006D23D1" w:rsidRDefault="006D23D1"/>
    <w:p w:rsidR="006D23D1" w:rsidRDefault="004301BE" w:rsidP="00217E26">
      <w:pPr>
        <w:pStyle w:val="2"/>
        <w:numPr>
          <w:ilvl w:val="0"/>
          <w:numId w:val="15"/>
        </w:numPr>
        <w:spacing w:line="360" w:lineRule="auto"/>
      </w:pPr>
      <w:r>
        <w:t>其他披露事项</w:t>
      </w:r>
    </w:p>
    <w:sdt>
      <w:sdtPr>
        <w:rPr>
          <w:rFonts w:ascii="宋体" w:hAnsi="宋体" w:cs="宋体"/>
          <w:b w:val="0"/>
          <w:bCs w:val="0"/>
          <w:kern w:val="0"/>
          <w:szCs w:val="22"/>
        </w:rPr>
        <w:alias w:val="模块:预测年初至下一报告期期末的累计净利润可能为亏损或者大幅变动说明"/>
        <w:tag w:val="_GBC_49c7f38bf96e47a1b600e7ca37f4693b"/>
        <w:id w:val="-568187972"/>
        <w:lock w:val="sdtLocked"/>
        <w:placeholder>
          <w:docPart w:val="GBC22222222222222222222222222222"/>
        </w:placeholder>
      </w:sdtPr>
      <w:sdtEndPr>
        <w:rPr>
          <w:rFonts w:hint="eastAsia"/>
          <w:szCs w:val="24"/>
        </w:rPr>
      </w:sdtEndPr>
      <w:sdtContent>
        <w:p w:rsidR="006D23D1" w:rsidRDefault="004301BE" w:rsidP="00217E26">
          <w:pPr>
            <w:pStyle w:val="3"/>
            <w:numPr>
              <w:ilvl w:val="0"/>
              <w:numId w:val="24"/>
            </w:numPr>
          </w:pPr>
          <w:r>
            <w:t>预测年初至下</w:t>
          </w:r>
          <w:proofErr w:type="gramStart"/>
          <w:r>
            <w:t>一报告</w:t>
          </w:r>
          <w:proofErr w:type="gramEnd"/>
          <w:r>
            <w:t>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7f2ee5d80d4410d9737f0a85115784c"/>
            <w:id w:val="-1473520683"/>
            <w:lock w:val="sdtContentLocked"/>
            <w:placeholder>
              <w:docPart w:val="GBC22222222222222222222222222222"/>
            </w:placeholder>
          </w:sdtPr>
          <w:sdtEndPr/>
          <w:sdtContent>
            <w:p w:rsidR="006D23D1" w:rsidRDefault="004301BE" w:rsidP="00FE7A8C">
              <w:r>
                <w:fldChar w:fldCharType="begin"/>
              </w:r>
              <w:r w:rsidR="00FE7A8C">
                <w:instrText xml:space="preserve"> MACROBUTTON  SnrToggleCheckbox □适用 </w:instrText>
              </w:r>
              <w:r>
                <w:fldChar w:fldCharType="end"/>
              </w:r>
              <w:r>
                <w:fldChar w:fldCharType="begin"/>
              </w:r>
              <w:r w:rsidR="00FE7A8C">
                <w:instrText xml:space="preserve"> MACROBUTTON  SnrToggleCheckbox √不适用 </w:instrText>
              </w:r>
              <w:r>
                <w:fldChar w:fldCharType="end"/>
              </w:r>
            </w:p>
          </w:sdtContent>
        </w:sdt>
      </w:sdtContent>
    </w:sdt>
    <w:p w:rsidR="006D23D1" w:rsidRDefault="006D23D1"/>
    <w:sdt>
      <w:sdtPr>
        <w:rPr>
          <w:rFonts w:ascii="宋体" w:hAnsi="宋体" w:cs="宋体"/>
          <w:b w:val="0"/>
          <w:bCs w:val="0"/>
          <w:kern w:val="0"/>
          <w:szCs w:val="22"/>
        </w:rPr>
        <w:alias w:val="模块:董事会、监事会对会计师事务所“非标准审计报告”的说明"/>
        <w:tag w:val="_GBC_5481acb19f9d4b87a67ea849c04ded71"/>
        <w:id w:val="-102029296"/>
        <w:lock w:val="sdtLocked"/>
        <w:placeholder>
          <w:docPart w:val="GBC22222222222222222222222222222"/>
        </w:placeholder>
      </w:sdtPr>
      <w:sdtEndPr>
        <w:rPr>
          <w:rFonts w:hint="eastAsia"/>
          <w:szCs w:val="24"/>
        </w:rPr>
      </w:sdtEndPr>
      <w:sdtContent>
        <w:p w:rsidR="006D23D1" w:rsidRDefault="004301BE" w:rsidP="00217E26">
          <w:pPr>
            <w:pStyle w:val="3"/>
            <w:numPr>
              <w:ilvl w:val="0"/>
              <w:numId w:val="24"/>
            </w:numPr>
          </w:pPr>
          <w:r>
            <w:t>董事会、监事会对会计师事务所</w:t>
          </w:r>
          <w:r>
            <w:t>“</w:t>
          </w:r>
          <w:r>
            <w:t>非标准审计报告</w:t>
          </w:r>
          <w:r>
            <w:t>”</w:t>
          </w:r>
          <w:r>
            <w:t>的说明</w:t>
          </w:r>
        </w:p>
        <w:sdt>
          <w:sdtPr>
            <w:rPr>
              <w:rFonts w:hint="eastAsia"/>
            </w:rPr>
            <w:alias w:val="是否适用：董事会对会计师事务所非标准审计报告的说明[双击切换]"/>
            <w:tag w:val="_GBC_2cbc44abb8ad4698887d08481985e96a"/>
            <w:id w:val="371424100"/>
            <w:lock w:val="sdtContentLocked"/>
            <w:placeholder>
              <w:docPart w:val="GBC22222222222222222222222222222"/>
            </w:placeholder>
          </w:sdtPr>
          <w:sdtEndPr/>
          <w:sdtContent>
            <w:p w:rsidR="006D23D1" w:rsidRDefault="004301BE" w:rsidP="00FE7A8C">
              <w:r>
                <w:fldChar w:fldCharType="begin"/>
              </w:r>
              <w:r w:rsidR="00FE7A8C">
                <w:instrText xml:space="preserve"> MACROBUTTON  SnrToggleCheckbox □适用 </w:instrText>
              </w:r>
              <w:r>
                <w:fldChar w:fldCharType="end"/>
              </w:r>
              <w:r>
                <w:fldChar w:fldCharType="begin"/>
              </w:r>
              <w:r w:rsidR="00FE7A8C">
                <w:instrText xml:space="preserve"> MACROBUTTON  SnrToggleCheckbox √不适用 </w:instrText>
              </w:r>
              <w:r>
                <w:fldChar w:fldCharType="end"/>
              </w:r>
            </w:p>
          </w:sdtContent>
        </w:sdt>
      </w:sdtContent>
    </w:sdt>
    <w:p w:rsidR="006D23D1" w:rsidRDefault="006D23D1"/>
    <w:sdt>
      <w:sdtPr>
        <w:rPr>
          <w:rFonts w:ascii="宋体" w:hAnsi="宋体" w:cs="宋体"/>
          <w:b w:val="0"/>
          <w:bCs w:val="0"/>
          <w:kern w:val="0"/>
          <w:szCs w:val="22"/>
        </w:rPr>
        <w:alias w:val="模块:其他披露事项"/>
        <w:tag w:val="_GBC_d55e5ab63b254736836167e229bd078b"/>
        <w:id w:val="-2013214445"/>
        <w:lock w:val="sdtLocked"/>
        <w:placeholder>
          <w:docPart w:val="GBC22222222222222222222222222222"/>
        </w:placeholder>
      </w:sdtPr>
      <w:sdtEndPr>
        <w:rPr>
          <w:rFonts w:hint="eastAsia"/>
          <w:szCs w:val="24"/>
        </w:rPr>
      </w:sdtEndPr>
      <w:sdtContent>
        <w:p w:rsidR="006D23D1" w:rsidRPr="00A37621" w:rsidRDefault="004301BE" w:rsidP="00217E26">
          <w:pPr>
            <w:pStyle w:val="3"/>
            <w:numPr>
              <w:ilvl w:val="0"/>
              <w:numId w:val="24"/>
            </w:numPr>
          </w:pPr>
          <w:r w:rsidRPr="00A37621">
            <w:t>其他披露事项</w:t>
          </w:r>
        </w:p>
        <w:sdt>
          <w:sdtPr>
            <w:rPr>
              <w:rFonts w:hint="eastAsia"/>
            </w:rPr>
            <w:alias w:val="董事会其他需要披露的事项"/>
            <w:tag w:val="_GBC_ad778951f5d0472ca0ce2149679bc168"/>
            <w:id w:val="815067783"/>
            <w:lock w:val="sdtLocked"/>
            <w:placeholder>
              <w:docPart w:val="GBC22222222222222222222222222222"/>
            </w:placeholder>
          </w:sdtPr>
          <w:sdtEndPr/>
          <w:sdtContent>
            <w:p w:rsidR="00D95DED" w:rsidRPr="00A37621" w:rsidRDefault="00D95DED" w:rsidP="00D95DED">
              <w:pPr>
                <w:ind w:firstLineChars="200" w:firstLine="420"/>
              </w:pPr>
              <w:r w:rsidRPr="00A37621">
                <w:rPr>
                  <w:rFonts w:hint="eastAsia"/>
                </w:rPr>
                <w:t>（</w:t>
              </w:r>
              <w:r w:rsidR="00CF25DB" w:rsidRPr="00A37621">
                <w:rPr>
                  <w:rFonts w:hint="eastAsia"/>
                </w:rPr>
                <w:t>1</w:t>
              </w:r>
              <w:r w:rsidRPr="00A37621">
                <w:rPr>
                  <w:rFonts w:hint="eastAsia"/>
                </w:rPr>
                <w:t>）</w:t>
              </w:r>
              <w:r w:rsidR="008B2FF4">
                <w:t>2015</w:t>
              </w:r>
              <w:r w:rsidRPr="00A37621">
                <w:t>年</w:t>
              </w:r>
              <w:r w:rsidR="008B2FF4">
                <w:t>8</w:t>
              </w:r>
              <w:r w:rsidRPr="00A37621">
                <w:t>月</w:t>
              </w:r>
              <w:r w:rsidR="008B2FF4">
                <w:t>17</w:t>
              </w:r>
              <w:r w:rsidRPr="00A37621">
                <w:t>日召开的公司第八届董事会第六次会议审议通过了《关于公司拟收购浙江中国轻纺城网络有限公司 75%股权并向其增资暨关联交易的议案》，董事会同意公司以20,351,032.05元的价格收购绍兴市柯桥区中国轻纺</w:t>
              </w:r>
              <w:proofErr w:type="gramStart"/>
              <w:r w:rsidRPr="00A37621">
                <w:t>城网络</w:t>
              </w:r>
              <w:proofErr w:type="gramEnd"/>
              <w:r w:rsidRPr="00A37621">
                <w:t>投资有限公司持有的浙江中国轻纺城 网络有限公司（以下简称：网上轻纺城）75%的股权（对应出资额为</w:t>
              </w:r>
              <w:r w:rsidR="008B2FF4">
                <w:t>3,450</w:t>
              </w:r>
              <w:r w:rsidR="009128A6">
                <w:rPr>
                  <w:rFonts w:hint="eastAsia"/>
                </w:rPr>
                <w:t>.00</w:t>
              </w:r>
              <w:r w:rsidRPr="00A37621">
                <w:t>万元）；同意公司在上述股权收购完成后以货币方式对网上轻纺城增资</w:t>
              </w:r>
              <w:r w:rsidR="008B2FF4">
                <w:t>10,000</w:t>
              </w:r>
              <w:r w:rsidR="009128A6">
                <w:rPr>
                  <w:rFonts w:hint="eastAsia"/>
                </w:rPr>
                <w:t>.00</w:t>
              </w:r>
              <w:r w:rsidRPr="00A37621">
                <w:t>万元（新增注册资本认购价格为每元注册资本</w:t>
              </w:r>
              <w:r w:rsidR="008B2FF4">
                <w:t>1</w:t>
              </w:r>
              <w:r w:rsidR="009128A6">
                <w:rPr>
                  <w:rFonts w:hint="eastAsia"/>
                </w:rPr>
                <w:t>.00</w:t>
              </w:r>
              <w:r w:rsidRPr="00A37621">
                <w:t>元）</w:t>
              </w:r>
              <w:r w:rsidR="007E1BD7">
                <w:t>；为激励经营管理团队</w:t>
              </w:r>
              <w:r w:rsidR="007E1BD7">
                <w:rPr>
                  <w:rFonts w:hint="eastAsia"/>
                </w:rPr>
                <w:t>,</w:t>
              </w:r>
              <w:r w:rsidRPr="00A37621">
                <w:t>调动积极性，同意在上述增资完成后将公司持有的网上轻纺城</w:t>
              </w:r>
              <w:r w:rsidR="007E1BD7">
                <w:t>270</w:t>
              </w:r>
              <w:r w:rsidR="009128A6">
                <w:rPr>
                  <w:rFonts w:hint="eastAsia"/>
                </w:rPr>
                <w:t>.00</w:t>
              </w:r>
              <w:r w:rsidRPr="00A37621">
                <w:t>万元出资额（占增资完成后网上轻纺</w:t>
              </w:r>
              <w:proofErr w:type="gramStart"/>
              <w:r w:rsidRPr="00A37621">
                <w:t>城注册</w:t>
              </w:r>
              <w:proofErr w:type="gramEnd"/>
              <w:r w:rsidRPr="00A37621">
                <w:t>资本的1.85%）的股权作为激励无偿转让给网上轻纺城</w:t>
              </w:r>
              <w:proofErr w:type="gramStart"/>
              <w:r w:rsidRPr="00A37621">
                <w:t>经营层丁建军</w:t>
              </w:r>
              <w:proofErr w:type="gramEnd"/>
              <w:r w:rsidRPr="00A37621">
                <w:t>、韩冲（转让给丁建军</w:t>
              </w:r>
              <w:r w:rsidR="008B2FF4">
                <w:t>162</w:t>
              </w:r>
              <w:r w:rsidR="009128A6">
                <w:rPr>
                  <w:rFonts w:hint="eastAsia"/>
                </w:rPr>
                <w:t>.00</w:t>
              </w:r>
              <w:r w:rsidRPr="00A37621">
                <w:t>万元出资额、韩冲</w:t>
              </w:r>
              <w:r w:rsidR="008B2FF4">
                <w:t>108</w:t>
              </w:r>
              <w:r w:rsidR="009128A6">
                <w:rPr>
                  <w:rFonts w:hint="eastAsia"/>
                </w:rPr>
                <w:t>.00</w:t>
              </w:r>
              <w:r w:rsidRPr="00A37621">
                <w:t>万元出资额）。</w:t>
              </w:r>
              <w:r w:rsidR="008B2FF4">
                <w:t>2015</w:t>
              </w:r>
              <w:r w:rsidRPr="00A37621">
                <w:t>年</w:t>
              </w:r>
              <w:r w:rsidR="007E1BD7">
                <w:t>8</w:t>
              </w:r>
              <w:r w:rsidRPr="00A37621">
                <w:t>月24日，公司已向绍兴市柯桥区中国轻纺</w:t>
              </w:r>
              <w:proofErr w:type="gramStart"/>
              <w:r w:rsidRPr="00A37621">
                <w:t>城网络</w:t>
              </w:r>
              <w:proofErr w:type="gramEnd"/>
              <w:r w:rsidRPr="00A37621">
                <w:t>投资有限公司支付了本次收购其持有的浙江中国轻纺</w:t>
              </w:r>
              <w:proofErr w:type="gramStart"/>
              <w:r w:rsidRPr="00A37621">
                <w:t>城网络</w:t>
              </w:r>
              <w:proofErr w:type="gramEnd"/>
              <w:r w:rsidRPr="00A37621">
                <w:t>有限公司75%股权的股权转让款20,351,032.05元。</w:t>
              </w:r>
              <w:r w:rsidR="007E1BD7">
                <w:t>2015</w:t>
              </w:r>
              <w:r w:rsidRPr="00A37621">
                <w:t>年</w:t>
              </w:r>
              <w:r w:rsidR="007E1BD7">
                <w:t>10</w:t>
              </w:r>
              <w:r w:rsidRPr="00A37621">
                <w:t>月</w:t>
              </w:r>
              <w:r w:rsidR="007E1BD7">
                <w:t>28</w:t>
              </w:r>
              <w:r w:rsidRPr="00A37621">
                <w:t>日，公司已将首期增资款2</w:t>
              </w:r>
              <w:r w:rsidR="007E1BD7">
                <w:t>,000</w:t>
              </w:r>
              <w:r w:rsidR="009128A6">
                <w:rPr>
                  <w:rFonts w:hint="eastAsia"/>
                </w:rPr>
                <w:t>.00</w:t>
              </w:r>
              <w:r w:rsidRPr="00A37621">
                <w:t>万元汇入网上轻纺城账户。</w:t>
              </w:r>
            </w:p>
            <w:p w:rsidR="00D95DED" w:rsidRPr="00A37621" w:rsidRDefault="00D95DED" w:rsidP="00D95DED">
              <w:pPr>
                <w:ind w:firstLineChars="200" w:firstLine="420"/>
              </w:pPr>
              <w:r w:rsidRPr="00A37621">
                <w:t>截止本报告披露日，网上轻纺城已完成上述股权转让、增资相关工商变更登记手续，正在办理经营管理团队激励相关事项。（详见公司临 2015-041、临 2015-042、临 2015-046、临 2015-049、 临 2015-056 公告）</w:t>
              </w:r>
            </w:p>
            <w:p w:rsidR="00D95DED" w:rsidRPr="00A37621" w:rsidRDefault="00D95DED" w:rsidP="00D95DED">
              <w:r w:rsidRPr="00A37621">
                <w:rPr>
                  <w:rFonts w:hint="eastAsia"/>
                </w:rPr>
                <w:t xml:space="preserve">   （</w:t>
              </w:r>
              <w:r w:rsidR="00CF25DB" w:rsidRPr="00A37621">
                <w:rPr>
                  <w:rFonts w:hint="eastAsia"/>
                </w:rPr>
                <w:t>2</w:t>
              </w:r>
              <w:r w:rsidRPr="00A37621">
                <w:rPr>
                  <w:rFonts w:hint="eastAsia"/>
                </w:rPr>
                <w:t>）</w:t>
              </w:r>
              <w:r w:rsidR="007E1BD7">
                <w:t>2015</w:t>
              </w:r>
              <w:r w:rsidRPr="00A37621">
                <w:t>年</w:t>
              </w:r>
              <w:r w:rsidR="007E1BD7">
                <w:t>8</w:t>
              </w:r>
              <w:r w:rsidRPr="00A37621">
                <w:t>月</w:t>
              </w:r>
              <w:r w:rsidR="007E1BD7">
                <w:t>17</w:t>
              </w:r>
              <w:r w:rsidRPr="00A37621">
                <w:t>日召开的公司第八届董事会第六次会议审议通过了《关于拟投资设立金融服务类公司的议案》，董事会同意公司独资设立绍兴中国轻纺城金融投资有限公司（暂定名，以工商登记核准为准，以下简称：金融投资公司），注册资本为</w:t>
              </w:r>
              <w:r w:rsidR="007E1BD7">
                <w:t>5,000</w:t>
              </w:r>
              <w:r w:rsidR="003526D2">
                <w:rPr>
                  <w:rFonts w:hint="eastAsia"/>
                </w:rPr>
                <w:t>.00</w:t>
              </w:r>
              <w:r w:rsidRPr="00A37621">
                <w:t>万元，经营范围为：从事资本管理、项目投资、资本投资咨询服务等业务（暂定，以工商登记核准为准）。在金融投资公司设立后，董事会同意由金融投资公司牵头组建互联网金融服务公司，注册资本初步拟定为</w:t>
              </w:r>
              <w:r w:rsidR="007E1BD7">
                <w:t>2,000</w:t>
              </w:r>
              <w:r w:rsidR="003526D2">
                <w:rPr>
                  <w:rFonts w:hint="eastAsia"/>
                </w:rPr>
                <w:t>.00</w:t>
              </w:r>
              <w:r w:rsidRPr="00A37621">
                <w:t>万元，原则上金融投资公司认缴出资额为</w:t>
              </w:r>
              <w:r w:rsidR="007E1BD7">
                <w:t>1,200</w:t>
              </w:r>
              <w:r w:rsidR="003526D2">
                <w:rPr>
                  <w:rFonts w:hint="eastAsia"/>
                </w:rPr>
                <w:t>.00</w:t>
              </w:r>
              <w:r w:rsidRPr="00A37621">
                <w:t>万元，占互联网金融服务公司注册资本的60%，主要从事</w:t>
              </w:r>
              <w:r w:rsidR="007E1BD7">
                <w:t>P2P</w:t>
              </w:r>
              <w:r w:rsidRPr="00A37621">
                <w:t>网络借贷业务等。截止本报告披露日，公司已完成独资设立金融投资公司工商注册登记手续（工商核准注册名称为绍兴中国轻纺城金融控股有限公司），注册资本金尚未缴付，组建互联网金融服务公司事项</w:t>
              </w:r>
              <w:r w:rsidR="00E610D8">
                <w:rPr>
                  <w:rFonts w:hint="eastAsia"/>
                </w:rPr>
                <w:t>尚处于调研之中</w:t>
              </w:r>
              <w:r w:rsidRPr="00A37621">
                <w:t>。（详见公司临 2015-041、临 2015-043、临</w:t>
              </w:r>
              <w:r w:rsidR="007E1BD7">
                <w:t xml:space="preserve"> 2015-051</w:t>
              </w:r>
              <w:r w:rsidRPr="00A37621">
                <w:t>公告）</w:t>
              </w:r>
            </w:p>
            <w:p w:rsidR="00D95DED" w:rsidRDefault="00D95DED" w:rsidP="00D95DED">
              <w:pPr>
                <w:ind w:firstLine="420"/>
              </w:pPr>
              <w:r>
                <w:rPr>
                  <w:rFonts w:hint="eastAsia"/>
                </w:rPr>
                <w:t>（</w:t>
              </w:r>
              <w:r w:rsidR="00CF25DB">
                <w:rPr>
                  <w:rFonts w:hint="eastAsia"/>
                </w:rPr>
                <w:t>3</w:t>
              </w:r>
              <w:r>
                <w:rPr>
                  <w:rFonts w:hint="eastAsia"/>
                </w:rPr>
                <w:t>）</w:t>
              </w:r>
              <w:r w:rsidR="000924EC">
                <w:t>2015</w:t>
              </w:r>
              <w:r>
                <w:t>年</w:t>
              </w:r>
              <w:r w:rsidR="000924EC">
                <w:t>10</w:t>
              </w:r>
              <w:r>
                <w:t>月</w:t>
              </w:r>
              <w:r w:rsidR="000924EC">
                <w:t>13</w:t>
              </w:r>
              <w:r>
                <w:t>日召开的公司 2015年第三次临时股东大会审议通过了《关于拟发行短期融资券的提案》，股东大会同意公司在注册有效期内分期择机向中国银行间市场交易商协会申请注册发行总额不超过人民币</w:t>
              </w:r>
              <w:r w:rsidR="007E1BD7">
                <w:t>13</w:t>
              </w:r>
              <w:r w:rsidR="003526D2">
                <w:rPr>
                  <w:rFonts w:hint="eastAsia"/>
                </w:rPr>
                <w:t>.00</w:t>
              </w:r>
              <w:r>
                <w:t>亿元（含</w:t>
              </w:r>
              <w:r w:rsidR="007E1BD7">
                <w:t>13</w:t>
              </w:r>
              <w:r w:rsidR="003526D2">
                <w:rPr>
                  <w:rFonts w:hint="eastAsia"/>
                </w:rPr>
                <w:t>.00</w:t>
              </w:r>
              <w:r>
                <w:t>亿元）的短期融资</w:t>
              </w:r>
              <w:proofErr w:type="gramStart"/>
              <w:r>
                <w:t>券</w:t>
              </w:r>
              <w:proofErr w:type="gramEnd"/>
              <w:r>
                <w:t>，募集资金主要用于补充公司的流动资金、偿还金融机构借款或交易商协会认可的其他用途。</w:t>
              </w:r>
              <w:r w:rsidR="000924EC">
                <w:t>截止本报告披露日</w:t>
              </w:r>
              <w:r w:rsidR="000924EC">
                <w:rPr>
                  <w:rFonts w:hint="eastAsia"/>
                </w:rPr>
                <w:t>，</w:t>
              </w:r>
              <w:r>
                <w:t>公司已收到交易商协会下发的《接受注册通知书》（中</w:t>
              </w:r>
              <w:proofErr w:type="gramStart"/>
              <w:r>
                <w:t>市协注</w:t>
              </w:r>
              <w:proofErr w:type="gramEnd"/>
              <w:r w:rsidR="007E1BD7">
                <w:t>[2016]CP56</w:t>
              </w:r>
              <w:r>
                <w:t>号），交易商协会接受公司短期融资</w:t>
              </w:r>
              <w:proofErr w:type="gramStart"/>
              <w:r>
                <w:t>券</w:t>
              </w:r>
              <w:proofErr w:type="gramEnd"/>
              <w:r>
                <w:t>注册，并对相关事项明确如下：公司短期融资</w:t>
              </w:r>
              <w:proofErr w:type="gramStart"/>
              <w:r>
                <w:t>券</w:t>
              </w:r>
              <w:proofErr w:type="gramEnd"/>
              <w:r>
                <w:t>注册金额为</w:t>
              </w:r>
              <w:r w:rsidR="007E1BD7">
                <w:t>13</w:t>
              </w:r>
              <w:r w:rsidR="003526D2">
                <w:rPr>
                  <w:rFonts w:hint="eastAsia"/>
                </w:rPr>
                <w:t>.00</w:t>
              </w:r>
              <w:r>
                <w:t>亿元，注册额度自通知书落款之日起</w:t>
              </w:r>
              <w:r w:rsidR="007E1BD7">
                <w:t>2</w:t>
              </w:r>
              <w:r>
                <w:t>年内有效，由招商银行股份有限公司主承销，公司在注册有效期内可分期发</w:t>
              </w:r>
              <w:r>
                <w:lastRenderedPageBreak/>
                <w:t>行短期融资</w:t>
              </w:r>
              <w:proofErr w:type="gramStart"/>
              <w:r>
                <w:t>券</w:t>
              </w:r>
              <w:proofErr w:type="gramEnd"/>
              <w:r>
                <w:t>（详见公司临 2015-052、临 2015-053、临 2015-055、临 2016-002 公告）</w:t>
              </w:r>
              <w:r w:rsidR="00195E12">
                <w:rPr>
                  <w:rFonts w:hint="eastAsia"/>
                </w:rPr>
                <w:t>。截止本报告披露日，短期融资</w:t>
              </w:r>
              <w:proofErr w:type="gramStart"/>
              <w:r w:rsidR="00195E12">
                <w:rPr>
                  <w:rFonts w:hint="eastAsia"/>
                </w:rPr>
                <w:t>券</w:t>
              </w:r>
              <w:proofErr w:type="gramEnd"/>
              <w:r w:rsidR="00195E12">
                <w:rPr>
                  <w:rFonts w:hint="eastAsia"/>
                </w:rPr>
                <w:t>尚未发行。</w:t>
              </w:r>
            </w:p>
            <w:p w:rsidR="0002695C" w:rsidRPr="00530D1B" w:rsidRDefault="0002695C" w:rsidP="0002695C">
              <w:pPr>
                <w:ind w:firstLine="420"/>
                <w:rPr>
                  <w:color w:val="FF0000"/>
                </w:rPr>
              </w:pPr>
              <w:r>
                <w:rPr>
                  <w:rFonts w:hint="eastAsia"/>
                </w:rPr>
                <w:t>（</w:t>
              </w:r>
              <w:r w:rsidR="00CF25DB">
                <w:rPr>
                  <w:rFonts w:hint="eastAsia"/>
                </w:rPr>
                <w:t>4</w:t>
              </w:r>
              <w:r>
                <w:rPr>
                  <w:rFonts w:hint="eastAsia"/>
                </w:rPr>
                <w:t>）</w:t>
              </w:r>
              <w:r w:rsidR="003526D2">
                <w:t>2010</w:t>
              </w:r>
              <w:r>
                <w:t>年</w:t>
              </w:r>
              <w:r w:rsidR="003526D2">
                <w:t>6</w:t>
              </w:r>
              <w:r>
                <w:t>月，公司全资子公司浙江中轻担保有限公司（以下简称：中轻担保）与杭州东皇投资有限公司（以下简称：东皇投资）签订《股权转让协议》，中轻担保将持有的杭州</w:t>
              </w:r>
              <w:proofErr w:type="gramStart"/>
              <w:r>
                <w:t>瑞纺联合</w:t>
              </w:r>
              <w:proofErr w:type="gramEnd"/>
              <w:r>
                <w:t>投资有限公司（以下简称：杭州瑞纺）20%的股权（对应出资额为</w:t>
              </w:r>
              <w:r w:rsidR="007E1BD7">
                <w:t>1,000</w:t>
              </w:r>
              <w:r w:rsidR="003526D2">
                <w:rPr>
                  <w:rFonts w:hint="eastAsia"/>
                </w:rPr>
                <w:t>.00</w:t>
              </w:r>
              <w:r>
                <w:t>万元）以</w:t>
              </w:r>
              <w:r w:rsidR="007E1BD7">
                <w:t>1,500</w:t>
              </w:r>
              <w:r w:rsidR="003526D2">
                <w:rPr>
                  <w:rFonts w:hint="eastAsia"/>
                </w:rPr>
                <w:t>.00</w:t>
              </w:r>
              <w:r>
                <w:t>万元转让给东皇投资，该部分股权转让事宜已于</w:t>
              </w:r>
              <w:r w:rsidR="007E1BD7">
                <w:t>2010</w:t>
              </w:r>
              <w:r>
                <w:t>年实施完毕。同时双方约定在</w:t>
              </w:r>
              <w:r w:rsidR="007E1BD7">
                <w:t>2012</w:t>
              </w:r>
              <w:r>
                <w:t>年</w:t>
              </w:r>
              <w:r w:rsidR="007E1BD7">
                <w:t>12</w:t>
              </w:r>
              <w:r>
                <w:t>月</w:t>
              </w:r>
              <w:r w:rsidR="007E1BD7">
                <w:t>31</w:t>
              </w:r>
              <w:r>
                <w:t>日前，中轻担保向东皇投资转让其所持有的剩余</w:t>
              </w:r>
              <w:proofErr w:type="gramStart"/>
              <w:r>
                <w:t>杭州瑞纺</w:t>
              </w:r>
              <w:proofErr w:type="gramEnd"/>
              <w:r>
                <w:t>10%股权（对应出资额为</w:t>
              </w:r>
              <w:r w:rsidR="003526D2">
                <w:t>500</w:t>
              </w:r>
              <w:r w:rsidR="003526D2">
                <w:rPr>
                  <w:rFonts w:hint="eastAsia"/>
                </w:rPr>
                <w:t>.00</w:t>
              </w:r>
              <w:r>
                <w:t>万元），转让价格为</w:t>
              </w:r>
              <w:r w:rsidR="003526D2">
                <w:t>750</w:t>
              </w:r>
              <w:r w:rsidR="003526D2">
                <w:rPr>
                  <w:rFonts w:hint="eastAsia"/>
                </w:rPr>
                <w:t>.00</w:t>
              </w:r>
              <w:r>
                <w:t>万元。</w:t>
              </w:r>
              <w:r w:rsidR="003526D2">
                <w:t>2014</w:t>
              </w:r>
              <w:r>
                <w:t>年2月12日，中轻担保、东皇投资及杭州</w:t>
              </w:r>
              <w:proofErr w:type="gramStart"/>
              <w:r>
                <w:t>瑞纺签订</w:t>
              </w:r>
              <w:proofErr w:type="gramEnd"/>
              <w:r>
                <w:t>《杭州瑞纺联合投资有限公司股权转让补充协议》，东皇投资同意以</w:t>
              </w:r>
              <w:r w:rsidR="000924EC">
                <w:t>750</w:t>
              </w:r>
              <w:r w:rsidR="003526D2">
                <w:rPr>
                  <w:rFonts w:hint="eastAsia"/>
                </w:rPr>
                <w:t>.00</w:t>
              </w:r>
              <w:r>
                <w:t>万元的价格受让中轻担保所持</w:t>
              </w:r>
              <w:proofErr w:type="gramStart"/>
              <w:r>
                <w:t>杭州瑞纺</w:t>
              </w:r>
              <w:proofErr w:type="gramEnd"/>
              <w:r>
                <w:t>10%股权，并约定分期支付上述股权转让款，即分别在 2014年3月底前、</w:t>
              </w:r>
              <w:r w:rsidR="00A37621">
                <w:t>2014</w:t>
              </w:r>
              <w:r>
                <w:t>年6月底前及2014年9月底前各支付250</w:t>
              </w:r>
              <w:r w:rsidR="003526D2">
                <w:rPr>
                  <w:rFonts w:hint="eastAsia"/>
                </w:rPr>
                <w:t>.00</w:t>
              </w:r>
              <w:r>
                <w:t>万元，杭州</w:t>
              </w:r>
              <w:proofErr w:type="gramStart"/>
              <w:r>
                <w:t>瑞纺同意</w:t>
              </w:r>
              <w:proofErr w:type="gramEnd"/>
              <w:r>
                <w:t>对上述股权转让款的支付提供连带责任保证担保。因东皇投资及杭州</w:t>
              </w:r>
              <w:proofErr w:type="gramStart"/>
              <w:r>
                <w:t>瑞纺未</w:t>
              </w:r>
              <w:proofErr w:type="gramEnd"/>
              <w:r>
                <w:t>按照《杭州瑞纺联合投资有限公司股权转让补充协议》约定按期支付股权转让款，中轻担保就此向绍兴市柯桥区人民法院提起诉讼。经法院主持调解，中轻担保、东皇投资及</w:t>
              </w:r>
              <w:proofErr w:type="gramStart"/>
              <w:r>
                <w:t>杭州瑞纺自愿</w:t>
              </w:r>
              <w:proofErr w:type="gramEnd"/>
              <w:r>
                <w:t>达成协议如下：东皇投资应支付中轻担保股权转让款750</w:t>
              </w:r>
              <w:r w:rsidR="003526D2">
                <w:rPr>
                  <w:rFonts w:hint="eastAsia"/>
                </w:rPr>
                <w:t>.00</w:t>
              </w:r>
              <w:r>
                <w:t>万元及相应违约金，于2014年8 月30日前支付50万元及相应违约金，2014年9月30日前支付50</w:t>
              </w:r>
              <w:r w:rsidR="003526D2">
                <w:rPr>
                  <w:rFonts w:hint="eastAsia"/>
                </w:rPr>
                <w:t>.00</w:t>
              </w:r>
              <w:r>
                <w:t>万元及相应违约金，余款650</w:t>
              </w:r>
              <w:r w:rsidR="003526D2">
                <w:rPr>
                  <w:rFonts w:hint="eastAsia"/>
                </w:rPr>
                <w:t>.00</w:t>
              </w:r>
              <w:r>
                <w:t>万元及相应违约金于2014年10月30日前付清。杭州</w:t>
              </w:r>
              <w:proofErr w:type="gramStart"/>
              <w:r>
                <w:t>瑞纺对</w:t>
              </w:r>
              <w:proofErr w:type="gramEnd"/>
              <w:r>
                <w:t>该债务承担连带清偿责任。</w:t>
              </w:r>
            </w:p>
            <w:p w:rsidR="006D23D1" w:rsidRDefault="0002695C" w:rsidP="000924EC">
              <w:pPr>
                <w:ind w:firstLine="420"/>
              </w:pPr>
              <w:r>
                <w:t>中轻担保已合计收到股权转让款 100</w:t>
              </w:r>
              <w:r w:rsidR="003526D2">
                <w:rPr>
                  <w:rFonts w:hint="eastAsia"/>
                </w:rPr>
                <w:t>.00</w:t>
              </w:r>
              <w:r>
                <w:t>万元，余款</w:t>
              </w:r>
              <w:r w:rsidR="00A37621">
                <w:t>650</w:t>
              </w:r>
              <w:r w:rsidR="003526D2">
                <w:rPr>
                  <w:rFonts w:hint="eastAsia"/>
                </w:rPr>
                <w:t>.00</w:t>
              </w:r>
              <w:r>
                <w:t>万元及相应违约金仍未收到。中轻担保已就剩余部分</w:t>
              </w:r>
              <w:proofErr w:type="gramStart"/>
              <w:r>
                <w:t>杭州瑞纺股权</w:t>
              </w:r>
              <w:proofErr w:type="gramEnd"/>
              <w:r>
                <w:t>转让款及相应违约金向绍兴市柯桥区人民法院申请强制执行，截止本报告披露日，该案正在办理之中。</w:t>
              </w:r>
            </w:p>
          </w:sdtContent>
        </w:sdt>
      </w:sdtContent>
    </w:sdt>
    <w:p w:rsidR="006D23D1" w:rsidRDefault="006D23D1"/>
    <w:p w:rsidR="006D23D1" w:rsidRDefault="004301BE" w:rsidP="00217E26">
      <w:pPr>
        <w:pStyle w:val="10"/>
        <w:numPr>
          <w:ilvl w:val="0"/>
          <w:numId w:val="2"/>
        </w:numPr>
      </w:pPr>
      <w:bookmarkStart w:id="39" w:name="_Toc392233015"/>
      <w:bookmarkStart w:id="40" w:name="_Toc453592973"/>
      <w:r>
        <w:rPr>
          <w:rFonts w:hint="eastAsia"/>
        </w:rPr>
        <w:t>重要事项</w:t>
      </w:r>
      <w:bookmarkEnd w:id="39"/>
      <w:bookmarkEnd w:id="40"/>
    </w:p>
    <w:p w:rsidR="006D23D1" w:rsidRDefault="004301BE" w:rsidP="00217E26">
      <w:pPr>
        <w:pStyle w:val="2"/>
        <w:numPr>
          <w:ilvl w:val="0"/>
          <w:numId w:val="9"/>
        </w:numPr>
        <w:spacing w:line="360" w:lineRule="auto"/>
      </w:pPr>
      <w:r>
        <w:t>重大诉讼、仲裁和媒体普遍质疑的事项</w:t>
      </w:r>
    </w:p>
    <w:sdt>
      <w:sdtPr>
        <w:alias w:val="是否适用：重大诉讼仲裁事项[双击切换]"/>
        <w:tag w:val="_GBC_7f5ebcd2a3bc4433a559892607e3e148"/>
        <w:id w:val="1100605193"/>
        <w:lock w:val="sdtContentLocked"/>
        <w:placeholder>
          <w:docPart w:val="GBC22222222222222222222222222222"/>
        </w:placeholder>
      </w:sdtPr>
      <w:sdtEndPr/>
      <w:sdtContent>
        <w:p w:rsidR="0060033B" w:rsidRDefault="004301BE" w:rsidP="0060033B">
          <w:r>
            <w:fldChar w:fldCharType="begin"/>
          </w:r>
          <w:r w:rsidR="0060033B">
            <w:instrText xml:space="preserve"> MACROBUTTON  SnrToggleCheckbox □适用 </w:instrText>
          </w:r>
          <w:r>
            <w:fldChar w:fldCharType="end"/>
          </w:r>
          <w:r>
            <w:fldChar w:fldCharType="begin"/>
          </w:r>
          <w:r w:rsidR="0060033B">
            <w:instrText xml:space="preserve"> MACROBUTTON  SnrToggleCheckbox √不适用 </w:instrText>
          </w:r>
          <w:r>
            <w:fldChar w:fldCharType="end"/>
          </w:r>
        </w:p>
      </w:sdtContent>
    </w:sdt>
    <w:p w:rsidR="006D23D1" w:rsidRDefault="004301BE" w:rsidP="00217E26">
      <w:pPr>
        <w:pStyle w:val="2"/>
        <w:numPr>
          <w:ilvl w:val="0"/>
          <w:numId w:val="9"/>
        </w:numPr>
        <w:spacing w:line="360" w:lineRule="auto"/>
      </w:pPr>
      <w:r>
        <w:t>破产重整相关事项</w:t>
      </w:r>
    </w:p>
    <w:sdt>
      <w:sdtPr>
        <w:alias w:val="是否适用：破产重整相关事项[双击切换]"/>
        <w:tag w:val="_GBC_fcabed63542646979186ea02d2cd228f"/>
        <w:id w:val="-1319803984"/>
        <w:lock w:val="sdtContentLocked"/>
        <w:placeholder>
          <w:docPart w:val="GBC22222222222222222222222222222"/>
        </w:placeholder>
      </w:sdtPr>
      <w:sdtEndPr/>
      <w:sdtContent>
        <w:p w:rsidR="006D23D1" w:rsidRDefault="004301BE" w:rsidP="00760043">
          <w:pPr>
            <w:sectPr w:rsidR="006D23D1" w:rsidSect="00FF028A">
              <w:pgSz w:w="11906" w:h="16838"/>
              <w:pgMar w:top="1528" w:right="1274" w:bottom="1440" w:left="1800" w:header="855" w:footer="992" w:gutter="0"/>
              <w:cols w:space="425"/>
              <w:docGrid w:type="lines" w:linePitch="312"/>
            </w:sectPr>
          </w:pPr>
          <w:r>
            <w:fldChar w:fldCharType="begin"/>
          </w:r>
          <w:r w:rsidR="00712D8A">
            <w:instrText xml:space="preserve"> MACROBUTTON  SnrToggleCheckbox □适用 </w:instrText>
          </w:r>
          <w:r>
            <w:fldChar w:fldCharType="end"/>
          </w:r>
          <w:r>
            <w:fldChar w:fldCharType="begin"/>
          </w:r>
          <w:r w:rsidR="00712D8A">
            <w:instrText xml:space="preserve"> MACROBUTTON  SnrToggleCheckbox √不适用 </w:instrText>
          </w:r>
          <w:r>
            <w:fldChar w:fldCharType="end"/>
          </w:r>
        </w:p>
      </w:sdtContent>
    </w:sdt>
    <w:p w:rsidR="006D23D1" w:rsidRDefault="004301BE" w:rsidP="00217E26">
      <w:pPr>
        <w:pStyle w:val="2"/>
        <w:numPr>
          <w:ilvl w:val="0"/>
          <w:numId w:val="9"/>
        </w:numPr>
        <w:spacing w:line="360" w:lineRule="auto"/>
      </w:pPr>
      <w:r>
        <w:rPr>
          <w:rFonts w:hint="eastAsia"/>
        </w:rPr>
        <w:lastRenderedPageBreak/>
        <w:t>资产交易、企业合并事项</w:t>
      </w:r>
    </w:p>
    <w:p w:rsidR="00760043" w:rsidRDefault="00DF503C" w:rsidP="00760043">
      <w:pPr>
        <w:rPr>
          <w:szCs w:val="21"/>
        </w:rPr>
      </w:pPr>
      <w:sdt>
        <w:sdtPr>
          <w:rPr>
            <w:rFonts w:hint="eastAsia"/>
            <w:szCs w:val="21"/>
          </w:rPr>
          <w:alias w:val="是否适用：资产交易企业合并事项[双击切换]"/>
          <w:tag w:val="_GBC_83d47f8762dc4765a96fb617f1da9aee"/>
          <w:id w:val="-1211109632"/>
          <w:lock w:val="sdtContentLocked"/>
          <w:placeholder>
            <w:docPart w:val="GBC22222222222222222222222222222"/>
          </w:placeholder>
        </w:sdtPr>
        <w:sdtEndPr/>
        <w:sdtContent>
          <w:r w:rsidR="004301BE">
            <w:rPr>
              <w:szCs w:val="21"/>
            </w:rPr>
            <w:fldChar w:fldCharType="begin"/>
          </w:r>
          <w:r w:rsidR="00760043">
            <w:rPr>
              <w:szCs w:val="21"/>
            </w:rPr>
            <w:instrText xml:space="preserve"> MACROBUTTON  SnrToggleCheckbox □适用 </w:instrText>
          </w:r>
          <w:r w:rsidR="004301BE">
            <w:rPr>
              <w:szCs w:val="21"/>
            </w:rPr>
            <w:fldChar w:fldCharType="end"/>
          </w:r>
          <w:r w:rsidR="004301BE">
            <w:rPr>
              <w:szCs w:val="21"/>
            </w:rPr>
            <w:fldChar w:fldCharType="begin"/>
          </w:r>
          <w:r w:rsidR="00760043">
            <w:rPr>
              <w:szCs w:val="21"/>
            </w:rPr>
            <w:instrText xml:space="preserve"> MACROBUTTON  SnrToggleCheckbox √不适用 </w:instrText>
          </w:r>
          <w:r w:rsidR="004301BE">
            <w:rPr>
              <w:szCs w:val="21"/>
            </w:rPr>
            <w:fldChar w:fldCharType="end"/>
          </w:r>
        </w:sdtContent>
      </w:sdt>
    </w:p>
    <w:p w:rsidR="006D23D1" w:rsidRDefault="006D23D1">
      <w:pPr>
        <w:rPr>
          <w:szCs w:val="21"/>
        </w:rPr>
      </w:pPr>
    </w:p>
    <w:p w:rsidR="006D23D1" w:rsidRDefault="004301BE" w:rsidP="00217E26">
      <w:pPr>
        <w:pStyle w:val="2"/>
        <w:numPr>
          <w:ilvl w:val="0"/>
          <w:numId w:val="9"/>
        </w:numPr>
        <w:spacing w:line="360" w:lineRule="auto"/>
      </w:pPr>
      <w:bookmarkStart w:id="41" w:name="_Toc342491956"/>
      <w:bookmarkStart w:id="42" w:name="_Toc342565948"/>
      <w:r>
        <w:rPr>
          <w:rFonts w:hint="eastAsia"/>
        </w:rPr>
        <w:t>公司股权激励情况及其影响</w:t>
      </w:r>
      <w:bookmarkEnd w:id="41"/>
      <w:bookmarkEnd w:id="42"/>
    </w:p>
    <w:p w:rsidR="00E32A0A" w:rsidRDefault="00DF503C" w:rsidP="00E32A0A">
      <w:sdt>
        <w:sdtPr>
          <w:alias w:val="是否适用：公司股权激励情况及影响[双击切换]"/>
          <w:tag w:val="_GBC_15d319f05f2c4b71bec5462e8cbc8c50"/>
          <w:id w:val="1119337398"/>
          <w:lock w:val="sdtContentLocked"/>
          <w:placeholder>
            <w:docPart w:val="GBC22222222222222222222222222222"/>
          </w:placeholder>
        </w:sdtPr>
        <w:sdtEndPr/>
        <w:sdtContent>
          <w:r w:rsidR="004301BE">
            <w:fldChar w:fldCharType="begin"/>
          </w:r>
          <w:r w:rsidR="00E32A0A">
            <w:instrText xml:space="preserve"> MACROBUTTON  SnrToggleCheckbox □适用 </w:instrText>
          </w:r>
          <w:r w:rsidR="004301BE">
            <w:fldChar w:fldCharType="end"/>
          </w:r>
          <w:r w:rsidR="004301BE">
            <w:fldChar w:fldCharType="begin"/>
          </w:r>
          <w:r w:rsidR="00E32A0A">
            <w:instrText xml:space="preserve"> MACROBUTTON  SnrToggleCheckbox √不适用 </w:instrText>
          </w:r>
          <w:r w:rsidR="004301BE">
            <w:fldChar w:fldCharType="end"/>
          </w:r>
        </w:sdtContent>
      </w:sdt>
    </w:p>
    <w:p w:rsidR="006D23D1" w:rsidRDefault="006D23D1"/>
    <w:p w:rsidR="006D23D1" w:rsidRDefault="004301BE" w:rsidP="00217E26">
      <w:pPr>
        <w:pStyle w:val="2"/>
        <w:numPr>
          <w:ilvl w:val="0"/>
          <w:numId w:val="9"/>
        </w:numPr>
        <w:spacing w:line="360" w:lineRule="auto"/>
      </w:pPr>
      <w:r>
        <w:rPr>
          <w:rFonts w:hint="eastAsia"/>
        </w:rPr>
        <w:t>重大关联交易</w:t>
      </w:r>
    </w:p>
    <w:sdt>
      <w:sdtPr>
        <w:rPr>
          <w:szCs w:val="21"/>
        </w:rPr>
        <w:alias w:val="是否适用：重大关联交易[双击切换]"/>
        <w:tag w:val="_GBC_6f8684f0183a4aab8e1234a257cb181c"/>
        <w:id w:val="-1614287339"/>
        <w:lock w:val="sdtContentLocked"/>
        <w:placeholder>
          <w:docPart w:val="GBC22222222222222222222222222222"/>
        </w:placeholder>
      </w:sdtPr>
      <w:sdtEndPr/>
      <w:sdtContent>
        <w:p w:rsidR="00760043" w:rsidRDefault="004301BE" w:rsidP="00760043">
          <w:r>
            <w:rPr>
              <w:szCs w:val="21"/>
            </w:rPr>
            <w:fldChar w:fldCharType="begin"/>
          </w:r>
          <w:r w:rsidR="00760043">
            <w:rPr>
              <w:szCs w:val="21"/>
            </w:rPr>
            <w:instrText xml:space="preserve"> MACROBUTTON  SnrToggleCheckbox □适用 </w:instrText>
          </w:r>
          <w:r>
            <w:rPr>
              <w:szCs w:val="21"/>
            </w:rPr>
            <w:fldChar w:fldCharType="end"/>
          </w:r>
          <w:r>
            <w:rPr>
              <w:szCs w:val="21"/>
            </w:rPr>
            <w:fldChar w:fldCharType="begin"/>
          </w:r>
          <w:r w:rsidR="00760043">
            <w:rPr>
              <w:szCs w:val="21"/>
            </w:rPr>
            <w:instrText xml:space="preserve"> MACROBUTTON  SnrToggleCheckbox √不适用 </w:instrText>
          </w:r>
          <w:r>
            <w:rPr>
              <w:szCs w:val="21"/>
            </w:rPr>
            <w:fldChar w:fldCharType="end"/>
          </w:r>
        </w:p>
      </w:sdtContent>
    </w:sdt>
    <w:bookmarkStart w:id="43" w:name="_Toc342491977" w:displacedByCustomXml="prev"/>
    <w:bookmarkStart w:id="44" w:name="_Toc342565969" w:displacedByCustomXml="prev"/>
    <w:p w:rsidR="006D23D1" w:rsidRDefault="006D23D1"/>
    <w:p w:rsidR="006D23D1" w:rsidRDefault="004301BE" w:rsidP="00217E26">
      <w:pPr>
        <w:pStyle w:val="2"/>
        <w:numPr>
          <w:ilvl w:val="0"/>
          <w:numId w:val="9"/>
        </w:numPr>
        <w:spacing w:line="360" w:lineRule="auto"/>
      </w:pPr>
      <w:r>
        <w:rPr>
          <w:rFonts w:hint="eastAsia"/>
        </w:rPr>
        <w:t>重大合同及其履行情况</w:t>
      </w:r>
      <w:bookmarkEnd w:id="44"/>
      <w:bookmarkEnd w:id="43"/>
    </w:p>
    <w:p w:rsidR="006D23D1" w:rsidRDefault="004301BE" w:rsidP="00217E26">
      <w:pPr>
        <w:pStyle w:val="3"/>
        <w:numPr>
          <w:ilvl w:val="0"/>
          <w:numId w:val="21"/>
        </w:numPr>
      </w:pPr>
      <w:r>
        <w:t>托管、承包、租赁事项</w:t>
      </w:r>
    </w:p>
    <w:p w:rsidR="00E32A0A" w:rsidRDefault="00DF503C" w:rsidP="00E32A0A">
      <w:pPr>
        <w:rPr>
          <w:szCs w:val="21"/>
          <w:shd w:val="pct15" w:color="auto" w:fill="FFFFFF"/>
        </w:rPr>
      </w:pPr>
      <w:sdt>
        <w:sdtPr>
          <w:rPr>
            <w:szCs w:val="21"/>
          </w:rPr>
          <w:alias w:val="是否适用：托管、承包、租赁事项[双击切换]"/>
          <w:tag w:val="_GBC_4e3f336d3a994921b61ec214f8a56eb8"/>
          <w:id w:val="-37440451"/>
          <w:lock w:val="sdtContentLocked"/>
          <w:placeholder>
            <w:docPart w:val="GBC22222222222222222222222222222"/>
          </w:placeholder>
        </w:sdtPr>
        <w:sdtEndPr/>
        <w:sdtContent>
          <w:r w:rsidR="004301BE">
            <w:rPr>
              <w:szCs w:val="21"/>
            </w:rPr>
            <w:fldChar w:fldCharType="begin"/>
          </w:r>
          <w:r w:rsidR="00E32A0A">
            <w:rPr>
              <w:szCs w:val="21"/>
            </w:rPr>
            <w:instrText xml:space="preserve"> MACROBUTTON  SnrToggleCheckbox □适用 </w:instrText>
          </w:r>
          <w:r w:rsidR="004301BE">
            <w:rPr>
              <w:szCs w:val="21"/>
            </w:rPr>
            <w:fldChar w:fldCharType="end"/>
          </w:r>
          <w:r w:rsidR="004301BE">
            <w:rPr>
              <w:szCs w:val="21"/>
            </w:rPr>
            <w:fldChar w:fldCharType="begin"/>
          </w:r>
          <w:r w:rsidR="00E32A0A">
            <w:rPr>
              <w:szCs w:val="21"/>
            </w:rPr>
            <w:instrText xml:space="preserve"> MACROBUTTON  SnrToggleCheckbox √不适用 </w:instrText>
          </w:r>
          <w:r w:rsidR="004301BE">
            <w:rPr>
              <w:szCs w:val="21"/>
            </w:rPr>
            <w:fldChar w:fldCharType="end"/>
          </w:r>
        </w:sdtContent>
      </w:sdt>
    </w:p>
    <w:p w:rsidR="006D23D1" w:rsidRPr="00760043" w:rsidRDefault="006D23D1">
      <w:pPr>
        <w:rPr>
          <w:szCs w:val="21"/>
          <w:shd w:val="pct15" w:color="auto" w:fill="FFFFFF"/>
        </w:rPr>
      </w:pPr>
    </w:p>
    <w:p w:rsidR="006D23D1" w:rsidRDefault="004301BE" w:rsidP="00217E26">
      <w:pPr>
        <w:pStyle w:val="3"/>
        <w:numPr>
          <w:ilvl w:val="0"/>
          <w:numId w:val="21"/>
        </w:numPr>
      </w:pPr>
      <w:bookmarkStart w:id="45" w:name="_Toc342565974"/>
      <w:bookmarkStart w:id="46" w:name="_Toc342491982"/>
      <w:bookmarkStart w:id="47" w:name="OLE_LINK3"/>
      <w:bookmarkStart w:id="48" w:name="OLE_LINK2"/>
      <w:r>
        <w:rPr>
          <w:rFonts w:hint="eastAsia"/>
        </w:rPr>
        <w:t>担保情况</w:t>
      </w:r>
      <w:bookmarkEnd w:id="45"/>
      <w:bookmarkEnd w:id="46"/>
    </w:p>
    <w:bookmarkEnd w:id="48" w:displacedByCustomXml="next"/>
    <w:bookmarkEnd w:id="47" w:displacedByCustomXml="next"/>
    <w:sdt>
      <w:sdtPr>
        <w:alias w:val="是否适用：担保情况[双击切换]"/>
        <w:tag w:val="_GBC_8e704f4ba8d644c0bade3c293748eec0"/>
        <w:id w:val="-521168213"/>
        <w:lock w:val="sdtContentLocked"/>
        <w:placeholder>
          <w:docPart w:val="GBC22222222222222222222222222222"/>
        </w:placeholder>
      </w:sdtPr>
      <w:sdtEndPr/>
      <w:sdtContent>
        <w:p w:rsidR="00E32A0A" w:rsidRDefault="004301BE" w:rsidP="00E32A0A">
          <w:r>
            <w:fldChar w:fldCharType="begin"/>
          </w:r>
          <w:r w:rsidR="00E32A0A">
            <w:instrText xml:space="preserve"> MACROBUTTON  SnrToggleCheckbox □适用 </w:instrText>
          </w:r>
          <w:r>
            <w:fldChar w:fldCharType="end"/>
          </w:r>
          <w:r>
            <w:fldChar w:fldCharType="begin"/>
          </w:r>
          <w:r w:rsidR="00E32A0A">
            <w:instrText xml:space="preserve"> MACROBUTTON  SnrToggleCheckbox √不适用 </w:instrText>
          </w:r>
          <w:r>
            <w:fldChar w:fldCharType="end"/>
          </w:r>
        </w:p>
      </w:sdtContent>
    </w:sdt>
    <w:bookmarkStart w:id="49" w:name="_Toc342565976" w:displacedByCustomXml="prev"/>
    <w:bookmarkStart w:id="50" w:name="_Toc342491984" w:displacedByCustomXml="prev"/>
    <w:p w:rsidR="006D23D1" w:rsidRDefault="006D23D1"/>
    <w:sdt>
      <w:sdtPr>
        <w:rPr>
          <w:rFonts w:ascii="宋体" w:hAnsi="宋体" w:cs="宋体"/>
          <w:b w:val="0"/>
          <w:bCs w:val="0"/>
          <w:kern w:val="0"/>
          <w:szCs w:val="24"/>
        </w:rPr>
        <w:alias w:val="模块:其他重大合同或交易"/>
        <w:tag w:val="_GBC_d5aa8a13347f4577aff16fa2380995ae"/>
        <w:id w:val="549200475"/>
        <w:lock w:val="sdtLocked"/>
        <w:placeholder>
          <w:docPart w:val="GBC22222222222222222222222222222"/>
        </w:placeholder>
      </w:sdtPr>
      <w:sdtEndPr>
        <w:rPr>
          <w:rFonts w:hint="eastAsia"/>
        </w:rPr>
      </w:sdtEndPr>
      <w:sdtContent>
        <w:p w:rsidR="006D23D1" w:rsidRDefault="004301BE" w:rsidP="00217E26">
          <w:pPr>
            <w:pStyle w:val="3"/>
            <w:numPr>
              <w:ilvl w:val="0"/>
              <w:numId w:val="21"/>
            </w:numPr>
          </w:pPr>
          <w:r>
            <w:t>其他重大合同或交易</w:t>
          </w:r>
        </w:p>
        <w:sdt>
          <w:sdtPr>
            <w:rPr>
              <w:rFonts w:hint="eastAsia"/>
            </w:rPr>
            <w:alias w:val="其他重大合同"/>
            <w:tag w:val="_GBC_a446d2d0ba0b40c8b34135a32bdcad58"/>
            <w:id w:val="5953010"/>
            <w:lock w:val="sdtLocked"/>
            <w:placeholder>
              <w:docPart w:val="GBC22222222222222222222222222222"/>
            </w:placeholder>
          </w:sdtPr>
          <w:sdtEndPr/>
          <w:sdtContent>
            <w:p w:rsidR="006D23D1" w:rsidRDefault="00712D8A">
              <w:r>
                <w:rPr>
                  <w:rFonts w:hint="eastAsia"/>
                </w:rPr>
                <w:t>无</w:t>
              </w:r>
            </w:p>
          </w:sdtContent>
        </w:sdt>
      </w:sdtContent>
    </w:sdt>
    <w:p w:rsidR="006D23D1" w:rsidRDefault="006D23D1"/>
    <w:p w:rsidR="006D23D1" w:rsidRDefault="004301BE" w:rsidP="00217E26">
      <w:pPr>
        <w:pStyle w:val="2"/>
        <w:numPr>
          <w:ilvl w:val="0"/>
          <w:numId w:val="9"/>
        </w:numPr>
        <w:spacing w:line="360" w:lineRule="auto"/>
      </w:pPr>
      <w:r>
        <w:rPr>
          <w:rFonts w:hint="eastAsia"/>
        </w:rPr>
        <w:t>承诺事项履行情况</w:t>
      </w:r>
      <w:bookmarkEnd w:id="50"/>
      <w:bookmarkEnd w:id="49"/>
    </w:p>
    <w:sdt>
      <w:sdtPr>
        <w:alias w:val="是否适用：承诺事项履行情况[双击切换]"/>
        <w:tag w:val="_GBC_49253469d7c648bbb3d376932e99d0bb"/>
        <w:id w:val="1395931127"/>
        <w:lock w:val="sdtContentLocked"/>
        <w:placeholder>
          <w:docPart w:val="GBC22222222222222222222222222222"/>
        </w:placeholder>
      </w:sdtPr>
      <w:sdtEndPr/>
      <w:sdtContent>
        <w:p w:rsidR="006D23D1" w:rsidRDefault="004301BE">
          <w:r>
            <w:fldChar w:fldCharType="begin"/>
          </w:r>
          <w:r w:rsidR="00760043">
            <w:instrText xml:space="preserve"> MACROBUTTON  SnrToggleCheckbox √适用 </w:instrText>
          </w:r>
          <w:r>
            <w:fldChar w:fldCharType="end"/>
          </w:r>
          <w:r>
            <w:fldChar w:fldCharType="begin"/>
          </w:r>
          <w:r w:rsidR="00760043">
            <w:instrText xml:space="preserve"> MACROBUTTON  SnrToggleCheckbox □不适用 </w:instrText>
          </w:r>
          <w:r>
            <w:fldChar w:fldCharType="end"/>
          </w:r>
        </w:p>
      </w:sdtContent>
    </w:sdt>
    <w:sdt>
      <w:sdtPr>
        <w:rPr>
          <w:rFonts w:ascii="宋体" w:hAnsi="宋体" w:cs="宋体" w:hint="eastAsia"/>
          <w:b w:val="0"/>
          <w:bCs w:val="0"/>
          <w:kern w:val="0"/>
          <w:szCs w:val="22"/>
        </w:rPr>
        <w:alias w:val="模块:上市公司、持股5%以上的股东、控股股东及实际控制人在报告期内承诺事项"/>
        <w:tag w:val="_GBC_410b2a8e490a4d57a840057323b96e1a"/>
        <w:id w:val="260968675"/>
        <w:lock w:val="sdtLocked"/>
        <w:placeholder>
          <w:docPart w:val="GBC22222222222222222222222222222"/>
        </w:placeholder>
      </w:sdtPr>
      <w:sdtEndPr>
        <w:rPr>
          <w:rFonts w:asciiTheme="minorEastAsia" w:eastAsiaTheme="minorEastAsia" w:hAnsiTheme="minorEastAsia"/>
          <w:szCs w:val="21"/>
        </w:rPr>
      </w:sdtEndPr>
      <w:sdtContent>
        <w:p w:rsidR="006D23D1" w:rsidRDefault="004301BE" w:rsidP="00217E26">
          <w:pPr>
            <w:pStyle w:val="3"/>
            <w:numPr>
              <w:ilvl w:val="1"/>
              <w:numId w:val="14"/>
            </w:numPr>
          </w:pPr>
          <w:r>
            <w:rPr>
              <w:rFonts w:hint="eastAsia"/>
            </w:rPr>
            <w:t>上市公司、持股</w:t>
          </w:r>
          <w:r>
            <w:rPr>
              <w:rFonts w:hint="eastAsia"/>
            </w:rPr>
            <w:t>5</w:t>
          </w:r>
          <w:r>
            <w:rPr>
              <w:rFonts w:ascii="宋体" w:hAnsi="宋体" w:hint="eastAsia"/>
            </w:rPr>
            <w:t>%</w:t>
          </w:r>
          <w:r>
            <w:rPr>
              <w:rFonts w:hint="eastAsia"/>
            </w:rPr>
            <w:t>以上的股东、控股股东及实际控制人在报告期内或持续到报告期内的承诺事项</w:t>
          </w:r>
        </w:p>
        <w:tbl>
          <w:tblPr>
            <w:tblStyle w:val="g1"/>
            <w:tblW w:w="535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854"/>
            <w:gridCol w:w="822"/>
            <w:gridCol w:w="4138"/>
            <w:gridCol w:w="1127"/>
            <w:gridCol w:w="865"/>
            <w:gridCol w:w="902"/>
          </w:tblGrid>
          <w:tr w:rsidR="00760043" w:rsidTr="00760043">
            <w:trPr>
              <w:trHeight w:val="1344"/>
            </w:trPr>
            <w:tc>
              <w:tcPr>
                <w:tcW w:w="511" w:type="pct"/>
                <w:shd w:val="clear" w:color="auto" w:fill="auto"/>
                <w:vAlign w:val="center"/>
              </w:tcPr>
              <w:p w:rsidR="00760043" w:rsidRDefault="00760043" w:rsidP="00760043">
                <w:pPr>
                  <w:jc w:val="center"/>
                  <w:rPr>
                    <w:szCs w:val="21"/>
                  </w:rPr>
                </w:pPr>
                <w:bookmarkStart w:id="51" w:name="_Toc342491988"/>
                <w:bookmarkStart w:id="52" w:name="_Toc342565980"/>
                <w:r>
                  <w:rPr>
                    <w:rFonts w:hint="eastAsia"/>
                    <w:szCs w:val="21"/>
                  </w:rPr>
                  <w:t>承诺背景</w:t>
                </w:r>
              </w:p>
            </w:tc>
            <w:tc>
              <w:tcPr>
                <w:tcW w:w="440" w:type="pct"/>
                <w:shd w:val="clear" w:color="auto" w:fill="auto"/>
                <w:vAlign w:val="center"/>
              </w:tcPr>
              <w:p w:rsidR="00760043" w:rsidRDefault="00760043" w:rsidP="00760043">
                <w:pPr>
                  <w:jc w:val="center"/>
                  <w:rPr>
                    <w:szCs w:val="21"/>
                  </w:rPr>
                </w:pPr>
                <w:r>
                  <w:rPr>
                    <w:rFonts w:hint="eastAsia"/>
                    <w:szCs w:val="21"/>
                  </w:rPr>
                  <w:t>承诺类型</w:t>
                </w:r>
              </w:p>
            </w:tc>
            <w:tc>
              <w:tcPr>
                <w:tcW w:w="424" w:type="pct"/>
                <w:shd w:val="clear" w:color="auto" w:fill="auto"/>
                <w:vAlign w:val="center"/>
              </w:tcPr>
              <w:p w:rsidR="00760043" w:rsidRDefault="00760043" w:rsidP="00760043">
                <w:pPr>
                  <w:jc w:val="center"/>
                  <w:rPr>
                    <w:szCs w:val="21"/>
                  </w:rPr>
                </w:pPr>
                <w:r>
                  <w:rPr>
                    <w:rFonts w:hint="eastAsia"/>
                    <w:szCs w:val="21"/>
                  </w:rPr>
                  <w:t>承诺方</w:t>
                </w:r>
              </w:p>
            </w:tc>
            <w:tc>
              <w:tcPr>
                <w:tcW w:w="2133" w:type="pct"/>
                <w:shd w:val="clear" w:color="auto" w:fill="auto"/>
                <w:vAlign w:val="center"/>
              </w:tcPr>
              <w:p w:rsidR="00760043" w:rsidRDefault="00760043" w:rsidP="00760043">
                <w:pPr>
                  <w:jc w:val="center"/>
                  <w:rPr>
                    <w:szCs w:val="21"/>
                  </w:rPr>
                </w:pPr>
                <w:r>
                  <w:rPr>
                    <w:rFonts w:hint="eastAsia"/>
                    <w:szCs w:val="21"/>
                  </w:rPr>
                  <w:t>承诺内容</w:t>
                </w:r>
              </w:p>
            </w:tc>
            <w:tc>
              <w:tcPr>
                <w:tcW w:w="581" w:type="pct"/>
                <w:shd w:val="clear" w:color="auto" w:fill="auto"/>
                <w:vAlign w:val="center"/>
              </w:tcPr>
              <w:p w:rsidR="00760043" w:rsidRDefault="00760043" w:rsidP="00760043">
                <w:pPr>
                  <w:jc w:val="center"/>
                  <w:rPr>
                    <w:szCs w:val="21"/>
                  </w:rPr>
                </w:pPr>
                <w:r>
                  <w:rPr>
                    <w:rFonts w:hint="eastAsia"/>
                    <w:szCs w:val="21"/>
                  </w:rPr>
                  <w:t>承诺时间及期限</w:t>
                </w:r>
              </w:p>
            </w:tc>
            <w:tc>
              <w:tcPr>
                <w:tcW w:w="446" w:type="pct"/>
                <w:shd w:val="clear" w:color="auto" w:fill="auto"/>
                <w:vAlign w:val="center"/>
              </w:tcPr>
              <w:p w:rsidR="00760043" w:rsidRDefault="00760043" w:rsidP="00760043">
                <w:pPr>
                  <w:jc w:val="center"/>
                  <w:rPr>
                    <w:szCs w:val="21"/>
                  </w:rPr>
                </w:pPr>
                <w:r>
                  <w:rPr>
                    <w:rFonts w:hint="eastAsia"/>
                    <w:szCs w:val="21"/>
                  </w:rPr>
                  <w:t>是否有履行期限</w:t>
                </w:r>
              </w:p>
            </w:tc>
            <w:tc>
              <w:tcPr>
                <w:tcW w:w="465" w:type="pct"/>
                <w:shd w:val="clear" w:color="auto" w:fill="auto"/>
                <w:vAlign w:val="center"/>
              </w:tcPr>
              <w:p w:rsidR="00760043" w:rsidRDefault="00760043" w:rsidP="00760043">
                <w:pPr>
                  <w:jc w:val="center"/>
                  <w:rPr>
                    <w:szCs w:val="21"/>
                  </w:rPr>
                </w:pPr>
                <w:r>
                  <w:rPr>
                    <w:rFonts w:hint="eastAsia"/>
                    <w:szCs w:val="21"/>
                  </w:rPr>
                  <w:t>是否及时严格履行</w:t>
                </w:r>
              </w:p>
            </w:tc>
          </w:tr>
          <w:sdt>
            <w:sdtPr>
              <w:rPr>
                <w:rFonts w:hint="eastAsia"/>
                <w:szCs w:val="21"/>
              </w:rPr>
              <w:alias w:val="与收购报告书或权益变动报告书相关承诺"/>
              <w:tag w:val="_GBC_93fdd7f739bc46249e314da4517dfc2d"/>
              <w:id w:val="-130566684"/>
              <w:lock w:val="sdtLocked"/>
            </w:sdtPr>
            <w:sdtEndPr>
              <w:rPr>
                <w:rFonts w:hint="default"/>
              </w:rPr>
            </w:sdtEndPr>
            <w:sdtContent>
              <w:tr w:rsidR="00760043" w:rsidTr="00B03752">
                <w:trPr>
                  <w:trHeight w:val="317"/>
                </w:trPr>
                <w:tc>
                  <w:tcPr>
                    <w:tcW w:w="511" w:type="pct"/>
                    <w:shd w:val="clear" w:color="auto" w:fill="auto"/>
                    <w:vAlign w:val="center"/>
                  </w:tcPr>
                  <w:sdt>
                    <w:sdtPr>
                      <w:rPr>
                        <w:rFonts w:hint="eastAsia"/>
                        <w:szCs w:val="21"/>
                      </w:rPr>
                      <w:tag w:val="_PLD_fff8843730c743f6b011f0a3b4b5a36e"/>
                      <w:id w:val="1155104428"/>
                      <w:lock w:val="sdtLocked"/>
                    </w:sdtPr>
                    <w:sdtEndPr/>
                    <w:sdtContent>
                      <w:p w:rsidR="00760043" w:rsidRDefault="00760043" w:rsidP="00B03752">
                        <w:pPr>
                          <w:jc w:val="both"/>
                          <w:rPr>
                            <w:szCs w:val="21"/>
                          </w:rPr>
                        </w:pPr>
                        <w:r>
                          <w:rPr>
                            <w:rFonts w:hint="eastAsia"/>
                            <w:szCs w:val="21"/>
                          </w:rPr>
                          <w:t>收购报告书或权益变动报告书中所作承诺</w:t>
                        </w:r>
                      </w:p>
                    </w:sdtContent>
                  </w:sdt>
                </w:tc>
                <w:sdt>
                  <w:sdtPr>
                    <w:rPr>
                      <w:szCs w:val="21"/>
                    </w:rPr>
                    <w:alias w:val="与收购报告书或权益变动报告书相关承诺-承诺类型"/>
                    <w:tag w:val="_GBC_6f786bd9c6954595ac58e874c7229d74"/>
                    <w:id w:val="-58831996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40" w:type="pct"/>
                        <w:shd w:val="clear" w:color="auto" w:fill="auto"/>
                        <w:vAlign w:val="center"/>
                      </w:tcPr>
                      <w:p w:rsidR="00760043" w:rsidRDefault="00760043" w:rsidP="00B03752">
                        <w:pPr>
                          <w:jc w:val="both"/>
                          <w:rPr>
                            <w:color w:val="FFC000"/>
                            <w:szCs w:val="21"/>
                          </w:rPr>
                        </w:pPr>
                        <w:r>
                          <w:rPr>
                            <w:szCs w:val="21"/>
                          </w:rPr>
                          <w:t>其他</w:t>
                        </w:r>
                      </w:p>
                    </w:tc>
                  </w:sdtContent>
                </w:sdt>
                <w:sdt>
                  <w:sdtPr>
                    <w:rPr>
                      <w:szCs w:val="21"/>
                    </w:rPr>
                    <w:alias w:val="与收购报告书或权益变动报告书相关承诺-承诺方"/>
                    <w:tag w:val="_GBC_652b095b79684de1a8e74642ad9370f7"/>
                    <w:id w:val="1624568512"/>
                    <w:lock w:val="sdtLocked"/>
                  </w:sdtPr>
                  <w:sdtEndPr/>
                  <w:sdtContent>
                    <w:tc>
                      <w:tcPr>
                        <w:tcW w:w="424" w:type="pct"/>
                        <w:shd w:val="clear" w:color="auto" w:fill="auto"/>
                        <w:vAlign w:val="center"/>
                      </w:tcPr>
                      <w:p w:rsidR="00760043" w:rsidRDefault="00760043" w:rsidP="00B03752">
                        <w:pPr>
                          <w:jc w:val="both"/>
                          <w:rPr>
                            <w:color w:val="FFC000"/>
                            <w:szCs w:val="21"/>
                          </w:rPr>
                        </w:pPr>
                        <w:r>
                          <w:rPr>
                            <w:rFonts w:hint="eastAsia"/>
                            <w:szCs w:val="21"/>
                          </w:rPr>
                          <w:t>开发公司</w:t>
                        </w:r>
                      </w:p>
                    </w:tc>
                  </w:sdtContent>
                </w:sdt>
                <w:sdt>
                  <w:sdtPr>
                    <w:rPr>
                      <w:szCs w:val="21"/>
                    </w:rPr>
                    <w:alias w:val="与收购报告书或权益变动报告书相关承诺-承诺内容"/>
                    <w:tag w:val="_GBC_705a250d6e904000aecdc4aefa658af3"/>
                    <w:id w:val="379900317"/>
                    <w:lock w:val="sdtLocked"/>
                  </w:sdtPr>
                  <w:sdtEndPr>
                    <w:rPr>
                      <w:sz w:val="18"/>
                      <w:szCs w:val="18"/>
                    </w:rPr>
                  </w:sdtEndPr>
                  <w:sdtContent>
                    <w:tc>
                      <w:tcPr>
                        <w:tcW w:w="2133" w:type="pct"/>
                        <w:shd w:val="clear" w:color="auto" w:fill="auto"/>
                      </w:tcPr>
                      <w:p w:rsidR="00760043" w:rsidRDefault="00760043" w:rsidP="00B03752">
                        <w:pPr>
                          <w:ind w:firstLineChars="100" w:firstLine="210"/>
                          <w:rPr>
                            <w:color w:val="FFC000"/>
                            <w:szCs w:val="21"/>
                          </w:rPr>
                        </w:pPr>
                        <w:r w:rsidRPr="00B03752">
                          <w:rPr>
                            <w:rFonts w:hAnsi="Calibri"/>
                            <w:color w:val="000000"/>
                            <w:sz w:val="18"/>
                            <w:szCs w:val="18"/>
                          </w:rPr>
                          <w:t>2008</w:t>
                        </w:r>
                        <w:r w:rsidRPr="00B03752">
                          <w:rPr>
                            <w:rFonts w:hAnsi="Calibri" w:hint="eastAsia"/>
                            <w:color w:val="000000"/>
                            <w:sz w:val="18"/>
                            <w:szCs w:val="18"/>
                          </w:rPr>
                          <w:t>年</w:t>
                        </w:r>
                        <w:r w:rsidRPr="00B03752">
                          <w:rPr>
                            <w:rFonts w:hAnsi="Calibri"/>
                            <w:color w:val="000000"/>
                            <w:sz w:val="18"/>
                            <w:szCs w:val="18"/>
                          </w:rPr>
                          <w:t>11</w:t>
                        </w:r>
                        <w:r w:rsidRPr="00B03752">
                          <w:rPr>
                            <w:rFonts w:hAnsi="Calibri" w:hint="eastAsia"/>
                            <w:color w:val="000000"/>
                            <w:sz w:val="18"/>
                            <w:szCs w:val="18"/>
                          </w:rPr>
                          <w:t>月</w:t>
                        </w:r>
                        <w:r w:rsidRPr="00B03752">
                          <w:rPr>
                            <w:rFonts w:hAnsi="Calibri"/>
                            <w:color w:val="000000"/>
                            <w:sz w:val="18"/>
                            <w:szCs w:val="18"/>
                          </w:rPr>
                          <w:t>11</w:t>
                        </w:r>
                        <w:r w:rsidRPr="00B03752">
                          <w:rPr>
                            <w:rFonts w:hAnsi="Calibri" w:hint="eastAsia"/>
                            <w:color w:val="000000"/>
                            <w:sz w:val="18"/>
                            <w:szCs w:val="18"/>
                          </w:rPr>
                          <w:t>日，开发公司协议收购精功控股持有的</w:t>
                        </w:r>
                        <w:r w:rsidRPr="00B03752">
                          <w:rPr>
                            <w:rFonts w:hAnsi="Calibri"/>
                            <w:color w:val="000000"/>
                            <w:sz w:val="18"/>
                            <w:szCs w:val="18"/>
                          </w:rPr>
                          <w:t>9,680</w:t>
                        </w:r>
                        <w:r w:rsidRPr="00B03752">
                          <w:rPr>
                            <w:rFonts w:hAnsi="Calibri" w:hint="eastAsia"/>
                            <w:color w:val="000000"/>
                            <w:sz w:val="18"/>
                            <w:szCs w:val="18"/>
                          </w:rPr>
                          <w:t>万股公司股份（占当时公司股份总数的</w:t>
                        </w:r>
                        <w:r w:rsidRPr="00B03752">
                          <w:rPr>
                            <w:rFonts w:hAnsi="Calibri"/>
                            <w:color w:val="000000"/>
                            <w:sz w:val="18"/>
                            <w:szCs w:val="18"/>
                          </w:rPr>
                          <w:t>15.64</w:t>
                        </w:r>
                        <w:r w:rsidRPr="00B03752">
                          <w:rPr>
                            <w:rFonts w:hAnsi="Calibri" w:hint="eastAsia"/>
                            <w:color w:val="000000"/>
                            <w:sz w:val="18"/>
                            <w:szCs w:val="18"/>
                          </w:rPr>
                          <w:t>％）时，开发公司承诺：</w:t>
                        </w:r>
                        <w:r w:rsidRPr="00B03752">
                          <w:rPr>
                            <w:rFonts w:hAnsi="Calibri"/>
                            <w:color w:val="000000"/>
                            <w:sz w:val="18"/>
                            <w:szCs w:val="18"/>
                          </w:rPr>
                          <w:t>1</w:t>
                        </w:r>
                        <w:r w:rsidRPr="00B03752">
                          <w:rPr>
                            <w:rFonts w:hAnsi="Calibri" w:hint="eastAsia"/>
                            <w:color w:val="000000"/>
                            <w:sz w:val="18"/>
                            <w:szCs w:val="18"/>
                          </w:rPr>
                          <w:t>、开发公司不利用对公司的控股地位进行损害公司及公司其他股东合法权益的经营活动。</w:t>
                        </w:r>
                        <w:r w:rsidRPr="00B03752">
                          <w:rPr>
                            <w:rFonts w:hAnsi="Calibri"/>
                            <w:color w:val="000000"/>
                            <w:sz w:val="18"/>
                            <w:szCs w:val="18"/>
                          </w:rPr>
                          <w:t>2</w:t>
                        </w:r>
                        <w:r w:rsidRPr="00B03752">
                          <w:rPr>
                            <w:rFonts w:hAnsi="Calibri" w:hint="eastAsia"/>
                            <w:color w:val="000000"/>
                            <w:sz w:val="18"/>
                            <w:szCs w:val="18"/>
                          </w:rPr>
                          <w:t>、开发公司除行使正常的股东权利外，不干涉公司的经营管理，不出现开发公司除董事以外人员兼任公司高级管理人员情况（包括但不限于：经理、副经理、董事会秘书及财务管理人员）。</w:t>
                        </w:r>
                        <w:r w:rsidRPr="00B03752">
                          <w:rPr>
                            <w:rFonts w:hAnsi="Calibri"/>
                            <w:color w:val="000000"/>
                            <w:sz w:val="18"/>
                            <w:szCs w:val="18"/>
                          </w:rPr>
                          <w:t>3</w:t>
                        </w:r>
                        <w:r w:rsidRPr="00B03752">
                          <w:rPr>
                            <w:rFonts w:hAnsi="Calibri" w:hint="eastAsia"/>
                            <w:color w:val="000000"/>
                            <w:sz w:val="18"/>
                            <w:szCs w:val="18"/>
                          </w:rPr>
                          <w:t>、在开发公司行使股东权利后，在未来</w:t>
                        </w:r>
                        <w:r w:rsidRPr="00B03752">
                          <w:rPr>
                            <w:rFonts w:hAnsi="Calibri"/>
                            <w:color w:val="000000"/>
                            <w:sz w:val="18"/>
                            <w:szCs w:val="18"/>
                          </w:rPr>
                          <w:t>3</w:t>
                        </w:r>
                        <w:r w:rsidRPr="00B03752">
                          <w:rPr>
                            <w:rFonts w:hAnsi="Calibri" w:hint="eastAsia"/>
                            <w:color w:val="000000"/>
                            <w:sz w:val="18"/>
                            <w:szCs w:val="18"/>
                          </w:rPr>
                          <w:t>个月内无资产注入计划，但开发公司今后将逐步把相关市场资源注入公司，做大做</w:t>
                        </w:r>
                        <w:proofErr w:type="gramStart"/>
                        <w:r w:rsidRPr="00B03752">
                          <w:rPr>
                            <w:rFonts w:hAnsi="Calibri" w:hint="eastAsia"/>
                            <w:color w:val="000000"/>
                            <w:sz w:val="18"/>
                            <w:szCs w:val="18"/>
                          </w:rPr>
                          <w:t>强做</w:t>
                        </w:r>
                        <w:proofErr w:type="gramEnd"/>
                        <w:r w:rsidRPr="00B03752">
                          <w:rPr>
                            <w:rFonts w:hAnsi="Calibri" w:hint="eastAsia"/>
                            <w:color w:val="000000"/>
                            <w:sz w:val="18"/>
                            <w:szCs w:val="18"/>
                          </w:rPr>
                          <w:t>优轻纺市场业务。</w:t>
                        </w:r>
                        <w:r w:rsidRPr="00B03752">
                          <w:rPr>
                            <w:rFonts w:hAnsi="Calibri"/>
                            <w:color w:val="000000"/>
                            <w:sz w:val="18"/>
                            <w:szCs w:val="18"/>
                          </w:rPr>
                          <w:t>4</w:t>
                        </w:r>
                        <w:r w:rsidRPr="00B03752">
                          <w:rPr>
                            <w:rFonts w:hAnsi="Calibri" w:hint="eastAsia"/>
                            <w:color w:val="000000"/>
                            <w:sz w:val="18"/>
                            <w:szCs w:val="18"/>
                          </w:rPr>
                          <w:t>、如开发公司有意出售自身持有的任何涉及市场开发建设、租赁管理的资产或股权，公司享有优先购买权；开发公司保证在出售或转让任何涉及市场开发建设、租赁管理的资产或股权时，向公司提供不逊于开发公司向任何</w:t>
                        </w:r>
                        <w:proofErr w:type="gramStart"/>
                        <w:r w:rsidRPr="00B03752">
                          <w:rPr>
                            <w:rFonts w:hAnsi="Calibri" w:hint="eastAsia"/>
                            <w:color w:val="000000"/>
                            <w:sz w:val="18"/>
                            <w:szCs w:val="18"/>
                          </w:rPr>
                          <w:t>独立第三</w:t>
                        </w:r>
                        <w:proofErr w:type="gramEnd"/>
                        <w:r w:rsidRPr="00B03752">
                          <w:rPr>
                            <w:rFonts w:hAnsi="Calibri" w:hint="eastAsia"/>
                            <w:color w:val="000000"/>
                            <w:sz w:val="18"/>
                            <w:szCs w:val="18"/>
                          </w:rPr>
                          <w:t>方提供的商业条件。</w:t>
                        </w:r>
                        <w:r w:rsidRPr="00B03752">
                          <w:rPr>
                            <w:rFonts w:hAnsi="Calibri"/>
                            <w:color w:val="000000"/>
                            <w:sz w:val="18"/>
                            <w:szCs w:val="18"/>
                          </w:rPr>
                          <w:t>5</w:t>
                        </w:r>
                        <w:r w:rsidRPr="00B03752">
                          <w:rPr>
                            <w:rFonts w:hAnsi="Calibri" w:hint="eastAsia"/>
                            <w:color w:val="000000"/>
                            <w:sz w:val="18"/>
                            <w:szCs w:val="18"/>
                          </w:rPr>
                          <w:t>、开发公司承诺将给予公司及其下属企业与开发公司其他下属企业同等待遇，避免损害公司及其下属企业利益。</w:t>
                        </w:r>
                      </w:p>
                    </w:tc>
                  </w:sdtContent>
                </w:sdt>
                <w:sdt>
                  <w:sdtPr>
                    <w:rPr>
                      <w:szCs w:val="21"/>
                    </w:rPr>
                    <w:alias w:val="与收购报告书或权益变动报告书相关承诺-承诺时间及期限"/>
                    <w:tag w:val="_GBC_9f39661efe464bc9b6af02defc6d30ba"/>
                    <w:id w:val="-895345997"/>
                    <w:lock w:val="sdtLocked"/>
                  </w:sdtPr>
                  <w:sdtEndPr>
                    <w:rPr>
                      <w:sz w:val="18"/>
                      <w:szCs w:val="18"/>
                    </w:rPr>
                  </w:sdtEndPr>
                  <w:sdtContent>
                    <w:tc>
                      <w:tcPr>
                        <w:tcW w:w="581" w:type="pct"/>
                        <w:shd w:val="clear" w:color="auto" w:fill="auto"/>
                        <w:vAlign w:val="center"/>
                      </w:tcPr>
                      <w:p w:rsidR="00760043" w:rsidRPr="00B03752" w:rsidRDefault="00760043" w:rsidP="00B03752">
                        <w:pPr>
                          <w:widowControl w:val="0"/>
                          <w:autoSpaceDE w:val="0"/>
                          <w:autoSpaceDN w:val="0"/>
                          <w:adjustRightInd w:val="0"/>
                          <w:jc w:val="both"/>
                          <w:rPr>
                            <w:rFonts w:hAnsi="Calibri"/>
                            <w:color w:val="000000"/>
                            <w:sz w:val="18"/>
                            <w:szCs w:val="18"/>
                          </w:rPr>
                        </w:pPr>
                        <w:r w:rsidRPr="00B03752">
                          <w:rPr>
                            <w:rFonts w:hAnsi="Calibri" w:hint="eastAsia"/>
                            <w:color w:val="000000"/>
                            <w:sz w:val="18"/>
                            <w:szCs w:val="18"/>
                          </w:rPr>
                          <w:t>承诺时间：</w:t>
                        </w:r>
                        <w:r w:rsidRPr="00B03752">
                          <w:rPr>
                            <w:rFonts w:hAnsi="Calibri"/>
                            <w:color w:val="000000"/>
                            <w:sz w:val="18"/>
                            <w:szCs w:val="18"/>
                          </w:rPr>
                          <w:t>2008</w:t>
                        </w:r>
                        <w:r w:rsidRPr="00B03752">
                          <w:rPr>
                            <w:rFonts w:hAnsi="Calibri" w:hint="eastAsia"/>
                            <w:color w:val="000000"/>
                            <w:sz w:val="18"/>
                            <w:szCs w:val="18"/>
                          </w:rPr>
                          <w:t>年</w:t>
                        </w:r>
                        <w:r w:rsidRPr="00B03752">
                          <w:rPr>
                            <w:rFonts w:hAnsi="Calibri"/>
                            <w:color w:val="000000"/>
                            <w:sz w:val="18"/>
                            <w:szCs w:val="18"/>
                          </w:rPr>
                          <w:t>11</w:t>
                        </w:r>
                        <w:r w:rsidRPr="00B03752">
                          <w:rPr>
                            <w:rFonts w:hAnsi="Calibri" w:hint="eastAsia"/>
                            <w:color w:val="000000"/>
                            <w:sz w:val="18"/>
                            <w:szCs w:val="18"/>
                          </w:rPr>
                          <w:t>月</w:t>
                        </w:r>
                        <w:r w:rsidRPr="00B03752">
                          <w:rPr>
                            <w:rFonts w:hAnsi="Calibri"/>
                            <w:color w:val="000000"/>
                            <w:sz w:val="18"/>
                            <w:szCs w:val="18"/>
                          </w:rPr>
                          <w:t xml:space="preserve"> </w:t>
                        </w:r>
                      </w:p>
                      <w:p w:rsidR="00760043" w:rsidRDefault="00760043" w:rsidP="00B03752">
                        <w:pPr>
                          <w:widowControl w:val="0"/>
                          <w:autoSpaceDE w:val="0"/>
                          <w:autoSpaceDN w:val="0"/>
                          <w:adjustRightInd w:val="0"/>
                          <w:jc w:val="both"/>
                          <w:rPr>
                            <w:color w:val="FFC000"/>
                            <w:szCs w:val="21"/>
                          </w:rPr>
                        </w:pPr>
                        <w:r w:rsidRPr="00B03752">
                          <w:rPr>
                            <w:rFonts w:hAnsi="Calibri" w:hint="eastAsia"/>
                            <w:color w:val="000000"/>
                            <w:sz w:val="18"/>
                            <w:szCs w:val="18"/>
                          </w:rPr>
                          <w:t>承诺期限：长期</w:t>
                        </w:r>
                        <w:r w:rsidRPr="00B03752">
                          <w:rPr>
                            <w:rFonts w:hAnsi="Calibri"/>
                            <w:color w:val="000000"/>
                            <w:sz w:val="18"/>
                            <w:szCs w:val="18"/>
                          </w:rPr>
                          <w:t xml:space="preserve"> </w:t>
                        </w:r>
                      </w:p>
                    </w:tc>
                  </w:sdtContent>
                </w:sdt>
                <w:sdt>
                  <w:sdtPr>
                    <w:rPr>
                      <w:szCs w:val="21"/>
                    </w:rPr>
                    <w:alias w:val="与收购报告书或权益变动报告书相关承诺-是否有履行期限"/>
                    <w:tag w:val="_GBC_7c24ba11f4ec4b55b9566591a1bced14"/>
                    <w:id w:val="-2079503399"/>
                    <w:lock w:val="sdtLocked"/>
                    <w:comboBox>
                      <w:listItem w:displayText="是" w:value="是"/>
                      <w:listItem w:displayText="否" w:value="否"/>
                    </w:comboBox>
                  </w:sdtPr>
                  <w:sdtEndPr/>
                  <w:sdtContent>
                    <w:tc>
                      <w:tcPr>
                        <w:tcW w:w="446" w:type="pct"/>
                        <w:shd w:val="clear" w:color="auto" w:fill="auto"/>
                        <w:vAlign w:val="center"/>
                      </w:tcPr>
                      <w:p w:rsidR="00760043" w:rsidRDefault="00760043" w:rsidP="00B03752">
                        <w:pPr>
                          <w:jc w:val="both"/>
                          <w:rPr>
                            <w:color w:val="FFC000"/>
                            <w:szCs w:val="21"/>
                          </w:rPr>
                        </w:pPr>
                        <w:r>
                          <w:rPr>
                            <w:szCs w:val="21"/>
                          </w:rPr>
                          <w:t>否</w:t>
                        </w:r>
                      </w:p>
                    </w:tc>
                  </w:sdtContent>
                </w:sdt>
                <w:sdt>
                  <w:sdtPr>
                    <w:rPr>
                      <w:szCs w:val="21"/>
                    </w:rPr>
                    <w:alias w:val="与收购报告书或权益变动报告书相关承诺-是否及时严格履行"/>
                    <w:tag w:val="_GBC_5566b849d11749088a319c024c7a7b5a"/>
                    <w:id w:val="340210026"/>
                    <w:lock w:val="sdtLocked"/>
                    <w:comboBox>
                      <w:listItem w:displayText="是" w:value="是"/>
                      <w:listItem w:displayText="否" w:value="否"/>
                    </w:comboBox>
                  </w:sdtPr>
                  <w:sdtEndPr/>
                  <w:sdtContent>
                    <w:tc>
                      <w:tcPr>
                        <w:tcW w:w="465" w:type="pct"/>
                        <w:shd w:val="clear" w:color="auto" w:fill="auto"/>
                        <w:vAlign w:val="center"/>
                      </w:tcPr>
                      <w:p w:rsidR="00760043" w:rsidRDefault="00760043" w:rsidP="00B03752">
                        <w:pPr>
                          <w:jc w:val="both"/>
                          <w:rPr>
                            <w:color w:val="FFC000"/>
                            <w:szCs w:val="21"/>
                          </w:rPr>
                        </w:pPr>
                        <w:r>
                          <w:rPr>
                            <w:szCs w:val="21"/>
                          </w:rPr>
                          <w:t>是</w:t>
                        </w:r>
                      </w:p>
                    </w:tc>
                  </w:sdtContent>
                </w:sdt>
              </w:tr>
            </w:sdtContent>
          </w:sdt>
          <w:sdt>
            <w:sdtPr>
              <w:rPr>
                <w:rFonts w:hint="eastAsia"/>
                <w:szCs w:val="21"/>
              </w:rPr>
              <w:alias w:val="与重大资产重组相关的承诺"/>
              <w:tag w:val="_GBC_1d765d23139c48c09061f16bf0f30be9"/>
              <w:id w:val="-47534504"/>
              <w:lock w:val="sdtLocked"/>
            </w:sdtPr>
            <w:sdtEndPr>
              <w:rPr>
                <w:rFonts w:hint="default"/>
              </w:rPr>
            </w:sdtEndPr>
            <w:sdtContent>
              <w:tr w:rsidR="00760043" w:rsidTr="00B03752">
                <w:trPr>
                  <w:trHeight w:val="234"/>
                </w:trPr>
                <w:tc>
                  <w:tcPr>
                    <w:tcW w:w="511" w:type="pct"/>
                    <w:vMerge w:val="restart"/>
                    <w:shd w:val="clear" w:color="auto" w:fill="auto"/>
                    <w:vAlign w:val="center"/>
                  </w:tcPr>
                  <w:sdt>
                    <w:sdtPr>
                      <w:rPr>
                        <w:rFonts w:hint="eastAsia"/>
                        <w:szCs w:val="21"/>
                      </w:rPr>
                      <w:tag w:val="_PLD_56882d9ef92f4418b04f4fe4a7806464"/>
                      <w:id w:val="1328013927"/>
                      <w:lock w:val="sdtLocked"/>
                    </w:sdtPr>
                    <w:sdtEndPr/>
                    <w:sdtContent>
                      <w:p w:rsidR="00760043" w:rsidRDefault="00760043" w:rsidP="00B03752">
                        <w:pPr>
                          <w:jc w:val="both"/>
                          <w:rPr>
                            <w:szCs w:val="21"/>
                          </w:rPr>
                        </w:pPr>
                        <w:r>
                          <w:rPr>
                            <w:rFonts w:hint="eastAsia"/>
                            <w:szCs w:val="21"/>
                          </w:rPr>
                          <w:t>与重大资产重组相关的承诺</w:t>
                        </w:r>
                      </w:p>
                    </w:sdtContent>
                  </w:sdt>
                </w:tc>
                <w:sdt>
                  <w:sdtPr>
                    <w:rPr>
                      <w:szCs w:val="21"/>
                    </w:rPr>
                    <w:alias w:val="与重大资产重组相关的承诺-承诺类型"/>
                    <w:tag w:val="_GBC_b8356c60f08343a386da24b2d11fefbc"/>
                    <w:id w:val="-51083758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40" w:type="pct"/>
                        <w:shd w:val="clear" w:color="auto" w:fill="auto"/>
                        <w:vAlign w:val="center"/>
                      </w:tcPr>
                      <w:p w:rsidR="00760043" w:rsidRDefault="001F4398" w:rsidP="00B03752">
                        <w:pPr>
                          <w:jc w:val="both"/>
                          <w:rPr>
                            <w:color w:val="FFC000"/>
                            <w:szCs w:val="21"/>
                          </w:rPr>
                        </w:pPr>
                        <w:r>
                          <w:rPr>
                            <w:szCs w:val="21"/>
                          </w:rPr>
                          <w:t>解决同业竞争</w:t>
                        </w:r>
                      </w:p>
                    </w:tc>
                  </w:sdtContent>
                </w:sdt>
                <w:sdt>
                  <w:sdtPr>
                    <w:rPr>
                      <w:szCs w:val="21"/>
                    </w:rPr>
                    <w:alias w:val="与重大资产重组相关的承诺-承诺方"/>
                    <w:tag w:val="_GBC_14ad6c9e48a048258d76a6f110a04108"/>
                    <w:id w:val="-1981449415"/>
                    <w:lock w:val="sdtLocked"/>
                  </w:sdtPr>
                  <w:sdtEndPr/>
                  <w:sdtContent>
                    <w:tc>
                      <w:tcPr>
                        <w:tcW w:w="424" w:type="pct"/>
                        <w:shd w:val="clear" w:color="auto" w:fill="auto"/>
                        <w:vAlign w:val="center"/>
                      </w:tcPr>
                      <w:p w:rsidR="00760043" w:rsidRDefault="001F4398" w:rsidP="00B03752">
                        <w:pPr>
                          <w:jc w:val="both"/>
                          <w:rPr>
                            <w:color w:val="FFC000"/>
                            <w:szCs w:val="21"/>
                          </w:rPr>
                        </w:pPr>
                        <w:r>
                          <w:rPr>
                            <w:rFonts w:hint="eastAsia"/>
                            <w:szCs w:val="21"/>
                          </w:rPr>
                          <w:t>开发公司</w:t>
                        </w:r>
                      </w:p>
                    </w:tc>
                  </w:sdtContent>
                </w:sdt>
                <w:sdt>
                  <w:sdtPr>
                    <w:rPr>
                      <w:sz w:val="18"/>
                      <w:szCs w:val="18"/>
                    </w:rPr>
                    <w:alias w:val="与重大资产重组相关的承诺-承诺内容"/>
                    <w:tag w:val="_GBC_e45072ea086b415ea651978071fa42da"/>
                    <w:id w:val="-1592774164"/>
                    <w:lock w:val="sdtLocked"/>
                  </w:sdtPr>
                  <w:sdtEndPr/>
                  <w:sdtContent>
                    <w:tc>
                      <w:tcPr>
                        <w:tcW w:w="2133" w:type="pct"/>
                        <w:shd w:val="clear" w:color="auto" w:fill="auto"/>
                      </w:tcPr>
                      <w:p w:rsidR="00760043" w:rsidRPr="00B03752" w:rsidRDefault="001F4398" w:rsidP="00B03752">
                        <w:pPr>
                          <w:widowControl w:val="0"/>
                          <w:autoSpaceDE w:val="0"/>
                          <w:autoSpaceDN w:val="0"/>
                          <w:adjustRightInd w:val="0"/>
                          <w:ind w:firstLineChars="200" w:firstLine="360"/>
                          <w:rPr>
                            <w:color w:val="FFC000"/>
                            <w:sz w:val="18"/>
                            <w:szCs w:val="18"/>
                          </w:rPr>
                        </w:pPr>
                        <w:r w:rsidRPr="00B03752">
                          <w:rPr>
                            <w:rFonts w:hAnsi="Calibri" w:hint="eastAsia"/>
                            <w:color w:val="000000"/>
                            <w:sz w:val="18"/>
                            <w:szCs w:val="18"/>
                          </w:rPr>
                          <w:t>本次重大资产重组完成后，开发公司仍拥有服装服饰市场、控股子公司浙江绍兴中国轻纺城西市场实业有限公司、绍兴</w:t>
                        </w:r>
                        <w:proofErr w:type="gramStart"/>
                        <w:r w:rsidRPr="00B03752">
                          <w:rPr>
                            <w:rFonts w:hAnsi="Calibri" w:hint="eastAsia"/>
                            <w:color w:val="000000"/>
                            <w:sz w:val="18"/>
                            <w:szCs w:val="18"/>
                          </w:rPr>
                          <w:t>县中国</w:t>
                        </w:r>
                        <w:proofErr w:type="gramEnd"/>
                        <w:r w:rsidRPr="00B03752">
                          <w:rPr>
                            <w:rFonts w:hAnsi="Calibri" w:hint="eastAsia"/>
                            <w:color w:val="000000"/>
                            <w:sz w:val="18"/>
                            <w:szCs w:val="18"/>
                          </w:rPr>
                          <w:t>轻纺城坯布市场有限公司等剩余市场资产，与上市公司存在一定程度的同业竞争。开发公司就该等资产处置承诺如下：</w:t>
                        </w:r>
                        <w:r w:rsidRPr="00B03752">
                          <w:rPr>
                            <w:rFonts w:hAnsi="Calibri"/>
                            <w:color w:val="000000"/>
                            <w:sz w:val="18"/>
                            <w:szCs w:val="18"/>
                          </w:rPr>
                          <w:t>1</w:t>
                        </w:r>
                        <w:r w:rsidRPr="00B03752">
                          <w:rPr>
                            <w:rFonts w:hAnsi="Calibri" w:hint="eastAsia"/>
                            <w:color w:val="000000"/>
                            <w:sz w:val="18"/>
                            <w:szCs w:val="18"/>
                          </w:rPr>
                          <w:t>、本公司是开发公司所持有的轻纺交易市场资产整合的唯一上市平台。</w:t>
                        </w:r>
                        <w:r w:rsidRPr="00B03752">
                          <w:rPr>
                            <w:rFonts w:hAnsi="Calibri"/>
                            <w:color w:val="000000"/>
                            <w:sz w:val="18"/>
                            <w:szCs w:val="18"/>
                          </w:rPr>
                          <w:t>2</w:t>
                        </w:r>
                        <w:r w:rsidRPr="00B03752">
                          <w:rPr>
                            <w:rFonts w:hAnsi="Calibri" w:hint="eastAsia"/>
                            <w:color w:val="000000"/>
                            <w:sz w:val="18"/>
                            <w:szCs w:val="18"/>
                          </w:rPr>
                          <w:t>、本次重组完成后，开发公司作为本公司的控股股东期间，除目前已经存在的市场资产外，开发公司将不再以任何方式（包括但不限于单独经营、通过合资经营或拥有另一家公司或企业的股份及其他权益）直接或间接参与任何与本公司构成竞争的相同的经营业务（不含现有市场必要的升级改造）。</w:t>
                        </w:r>
                        <w:r w:rsidRPr="00B03752">
                          <w:rPr>
                            <w:rFonts w:hAnsi="Calibri"/>
                            <w:color w:val="000000"/>
                            <w:sz w:val="18"/>
                            <w:szCs w:val="18"/>
                          </w:rPr>
                          <w:t>3</w:t>
                        </w:r>
                        <w:r w:rsidRPr="00B03752">
                          <w:rPr>
                            <w:rFonts w:hAnsi="Calibri" w:hint="eastAsia"/>
                            <w:color w:val="000000"/>
                            <w:sz w:val="18"/>
                            <w:szCs w:val="18"/>
                          </w:rPr>
                          <w:t>、本次重组完成后，除本公司及其控制的轻纺交易市场资产外，对于开发公司控制的剩余轻纺交易市场资产，开发公司将于本次重组获得中国证监会核准之日起</w:t>
                        </w:r>
                        <w:r w:rsidRPr="00B03752">
                          <w:rPr>
                            <w:rFonts w:hAnsi="Calibri"/>
                            <w:color w:val="000000"/>
                            <w:sz w:val="18"/>
                            <w:szCs w:val="18"/>
                          </w:rPr>
                          <w:t>5</w:t>
                        </w:r>
                        <w:r w:rsidRPr="00B03752">
                          <w:rPr>
                            <w:rFonts w:hAnsi="Calibri" w:hint="eastAsia"/>
                            <w:color w:val="000000"/>
                            <w:sz w:val="18"/>
                            <w:szCs w:val="18"/>
                          </w:rPr>
                          <w:t>年内采取如下措施彻底消除同业竞争：①本次重组获得中国证监会核准之日起</w:t>
                        </w:r>
                        <w:r w:rsidRPr="00B03752">
                          <w:rPr>
                            <w:rFonts w:hAnsi="Calibri"/>
                            <w:color w:val="000000"/>
                            <w:sz w:val="18"/>
                            <w:szCs w:val="18"/>
                          </w:rPr>
                          <w:t>5</w:t>
                        </w:r>
                        <w:r w:rsidRPr="00B03752">
                          <w:rPr>
                            <w:rFonts w:hAnsi="Calibri" w:hint="eastAsia"/>
                            <w:color w:val="000000"/>
                            <w:sz w:val="18"/>
                            <w:szCs w:val="18"/>
                          </w:rPr>
                          <w:t>年内，开发公司将积极解决该等资产盈利能力欠佳及部分资产存在的权属瑕疵，努力提升该等市场资产的经营水平，并在其资产权属清晰和经营状况明显趋好，符合有关重组启动条件时提议由本公司以发行股份购买资产、现金收购或其他法律法规允许的方式将剩余市场资产注入本公司，该等资产将参照本次重组标的资产采取的评估方法进行市场化定价，并由本公司董事会及股东大会在关联方回避表决情况下审议。②如</w:t>
                        </w:r>
                        <w:proofErr w:type="gramStart"/>
                        <w:r w:rsidRPr="00B03752">
                          <w:rPr>
                            <w:rFonts w:hAnsi="Calibri" w:hint="eastAsia"/>
                            <w:color w:val="000000"/>
                            <w:sz w:val="18"/>
                            <w:szCs w:val="18"/>
                          </w:rPr>
                          <w:t>本承诺</w:t>
                        </w:r>
                        <w:proofErr w:type="gramEnd"/>
                        <w:r w:rsidRPr="00B03752">
                          <w:rPr>
                            <w:rFonts w:hAnsi="Calibri"/>
                            <w:color w:val="000000"/>
                            <w:sz w:val="18"/>
                            <w:szCs w:val="18"/>
                          </w:rPr>
                          <w:t>5</w:t>
                        </w:r>
                        <w:r w:rsidRPr="00B03752">
                          <w:rPr>
                            <w:rFonts w:hAnsi="Calibri" w:hint="eastAsia"/>
                            <w:color w:val="000000"/>
                            <w:sz w:val="18"/>
                            <w:szCs w:val="18"/>
                          </w:rPr>
                          <w:t>年期满该等资产仍不符合上市条件，开发公司将采取向</w:t>
                        </w:r>
                        <w:proofErr w:type="gramStart"/>
                        <w:r w:rsidRPr="00B03752">
                          <w:rPr>
                            <w:rFonts w:hAnsi="Calibri" w:hint="eastAsia"/>
                            <w:color w:val="000000"/>
                            <w:sz w:val="18"/>
                            <w:szCs w:val="18"/>
                          </w:rPr>
                          <w:t>独立第三</w:t>
                        </w:r>
                        <w:proofErr w:type="gramEnd"/>
                        <w:r w:rsidRPr="00B03752">
                          <w:rPr>
                            <w:rFonts w:hAnsi="Calibri" w:hint="eastAsia"/>
                            <w:color w:val="000000"/>
                            <w:sz w:val="18"/>
                            <w:szCs w:val="18"/>
                          </w:rPr>
                          <w:t>方转让等措施以彻底消除同业竞争。③开发公司将对该等资产进行独立运营。</w:t>
                        </w:r>
                        <w:r w:rsidRPr="00B03752">
                          <w:rPr>
                            <w:rFonts w:hAnsi="Calibri"/>
                            <w:color w:val="000000"/>
                            <w:sz w:val="18"/>
                            <w:szCs w:val="18"/>
                          </w:rPr>
                          <w:t>4</w:t>
                        </w:r>
                        <w:r w:rsidRPr="00B03752">
                          <w:rPr>
                            <w:rFonts w:hAnsi="Calibri" w:hint="eastAsia"/>
                            <w:color w:val="000000"/>
                            <w:sz w:val="18"/>
                            <w:szCs w:val="18"/>
                          </w:rPr>
                          <w:t>、开发公司作为本公司的控股股东期间，不会利用本公司控股股东地位损害本公司及其他股东（特别是中小股东）的合法权益，并将继续履行之前</w:t>
                        </w:r>
                        <w:proofErr w:type="gramStart"/>
                        <w:r w:rsidRPr="00B03752">
                          <w:rPr>
                            <w:rFonts w:hAnsi="Calibri" w:hint="eastAsia"/>
                            <w:color w:val="000000"/>
                            <w:sz w:val="18"/>
                            <w:szCs w:val="18"/>
                          </w:rPr>
                          <w:t>作出</w:t>
                        </w:r>
                        <w:proofErr w:type="gramEnd"/>
                        <w:r w:rsidRPr="00B03752">
                          <w:rPr>
                            <w:rFonts w:hAnsi="Calibri" w:hint="eastAsia"/>
                            <w:color w:val="000000"/>
                            <w:sz w:val="18"/>
                            <w:szCs w:val="18"/>
                          </w:rPr>
                          <w:t>的各种支持本公司发展的承诺。</w:t>
                        </w:r>
                        <w:r w:rsidRPr="00B03752">
                          <w:rPr>
                            <w:rFonts w:hAnsi="Calibri"/>
                            <w:color w:val="000000"/>
                            <w:sz w:val="18"/>
                            <w:szCs w:val="18"/>
                          </w:rPr>
                          <w:t xml:space="preserve"> </w:t>
                        </w:r>
                      </w:p>
                    </w:tc>
                  </w:sdtContent>
                </w:sdt>
                <w:sdt>
                  <w:sdtPr>
                    <w:rPr>
                      <w:szCs w:val="21"/>
                    </w:rPr>
                    <w:alias w:val="与重大资产重组相关的承诺-承诺时间及期限"/>
                    <w:tag w:val="_GBC_7b034cff54c144b3bae314d22845db3b"/>
                    <w:id w:val="-2010284455"/>
                    <w:lock w:val="sdtLocked"/>
                  </w:sdtPr>
                  <w:sdtEndPr>
                    <w:rPr>
                      <w:sz w:val="18"/>
                      <w:szCs w:val="18"/>
                    </w:rPr>
                  </w:sdtEndPr>
                  <w:sdtContent>
                    <w:tc>
                      <w:tcPr>
                        <w:tcW w:w="581" w:type="pct"/>
                        <w:shd w:val="clear" w:color="auto" w:fill="auto"/>
                        <w:vAlign w:val="center"/>
                      </w:tcPr>
                      <w:p w:rsidR="001F4398" w:rsidRPr="00B03752" w:rsidRDefault="001F4398" w:rsidP="00B03752">
                        <w:pPr>
                          <w:widowControl w:val="0"/>
                          <w:autoSpaceDE w:val="0"/>
                          <w:autoSpaceDN w:val="0"/>
                          <w:adjustRightInd w:val="0"/>
                          <w:jc w:val="both"/>
                          <w:rPr>
                            <w:rFonts w:hAnsi="Calibri"/>
                            <w:color w:val="000000"/>
                            <w:sz w:val="18"/>
                            <w:szCs w:val="18"/>
                          </w:rPr>
                        </w:pPr>
                        <w:r w:rsidRPr="00B03752">
                          <w:rPr>
                            <w:rFonts w:hAnsi="Calibri" w:hint="eastAsia"/>
                            <w:color w:val="000000"/>
                            <w:sz w:val="18"/>
                            <w:szCs w:val="18"/>
                          </w:rPr>
                          <w:t>承诺时间：</w:t>
                        </w:r>
                        <w:r w:rsidRPr="00B03752">
                          <w:rPr>
                            <w:rFonts w:hAnsi="Calibri"/>
                            <w:color w:val="000000"/>
                            <w:sz w:val="18"/>
                            <w:szCs w:val="18"/>
                          </w:rPr>
                          <w:t>2011</w:t>
                        </w:r>
                        <w:r w:rsidRPr="00B03752">
                          <w:rPr>
                            <w:rFonts w:hAnsi="Calibri" w:hint="eastAsia"/>
                            <w:color w:val="000000"/>
                            <w:sz w:val="18"/>
                            <w:szCs w:val="18"/>
                          </w:rPr>
                          <w:t>年</w:t>
                        </w:r>
                        <w:r w:rsidRPr="00B03752">
                          <w:rPr>
                            <w:rFonts w:hAnsi="Calibri"/>
                            <w:color w:val="000000"/>
                            <w:sz w:val="18"/>
                            <w:szCs w:val="18"/>
                          </w:rPr>
                          <w:t>9</w:t>
                        </w:r>
                        <w:r w:rsidRPr="00B03752">
                          <w:rPr>
                            <w:rFonts w:hAnsi="Calibri" w:hint="eastAsia"/>
                            <w:color w:val="000000"/>
                            <w:sz w:val="18"/>
                            <w:szCs w:val="18"/>
                          </w:rPr>
                          <w:t>月、</w:t>
                        </w:r>
                        <w:r w:rsidRPr="00B03752">
                          <w:rPr>
                            <w:rFonts w:hAnsi="Calibri"/>
                            <w:color w:val="000000"/>
                            <w:sz w:val="18"/>
                            <w:szCs w:val="18"/>
                          </w:rPr>
                          <w:t>2012</w:t>
                        </w:r>
                        <w:r w:rsidRPr="00B03752">
                          <w:rPr>
                            <w:rFonts w:hAnsi="Calibri" w:hint="eastAsia"/>
                            <w:color w:val="000000"/>
                            <w:sz w:val="18"/>
                            <w:szCs w:val="18"/>
                          </w:rPr>
                          <w:t>年</w:t>
                        </w:r>
                        <w:r w:rsidRPr="00B03752">
                          <w:rPr>
                            <w:rFonts w:hAnsi="Calibri"/>
                            <w:color w:val="000000"/>
                            <w:sz w:val="18"/>
                            <w:szCs w:val="18"/>
                          </w:rPr>
                          <w:t>5</w:t>
                        </w:r>
                        <w:r w:rsidRPr="00B03752">
                          <w:rPr>
                            <w:rFonts w:hAnsi="Calibri" w:hint="eastAsia"/>
                            <w:color w:val="000000"/>
                            <w:sz w:val="18"/>
                            <w:szCs w:val="18"/>
                          </w:rPr>
                          <w:t>月</w:t>
                        </w:r>
                        <w:r w:rsidRPr="00B03752">
                          <w:rPr>
                            <w:rFonts w:hAnsi="Calibri"/>
                            <w:color w:val="000000"/>
                            <w:sz w:val="18"/>
                            <w:szCs w:val="18"/>
                          </w:rPr>
                          <w:t xml:space="preserve"> </w:t>
                        </w:r>
                      </w:p>
                      <w:p w:rsidR="00760043" w:rsidRDefault="001F4398" w:rsidP="00B03752">
                        <w:pPr>
                          <w:jc w:val="both"/>
                          <w:rPr>
                            <w:color w:val="FFC000"/>
                            <w:szCs w:val="21"/>
                          </w:rPr>
                        </w:pPr>
                        <w:r w:rsidRPr="00B03752">
                          <w:rPr>
                            <w:rFonts w:hAnsi="Calibri" w:hint="eastAsia"/>
                            <w:color w:val="000000"/>
                            <w:sz w:val="18"/>
                            <w:szCs w:val="18"/>
                          </w:rPr>
                          <w:t>承诺期限：长期（开发公司重组后剩余市场资产处置期限为本次重大资产重组获得中国证监会核准之日起</w:t>
                        </w:r>
                        <w:r w:rsidRPr="00B03752">
                          <w:rPr>
                            <w:rFonts w:hAnsi="Calibri"/>
                            <w:color w:val="000000"/>
                            <w:sz w:val="18"/>
                            <w:szCs w:val="18"/>
                          </w:rPr>
                          <w:t>5</w:t>
                        </w:r>
                        <w:r w:rsidRPr="00B03752">
                          <w:rPr>
                            <w:rFonts w:hAnsi="Calibri" w:hint="eastAsia"/>
                            <w:color w:val="000000"/>
                            <w:sz w:val="18"/>
                            <w:szCs w:val="18"/>
                          </w:rPr>
                          <w:t>年）</w:t>
                        </w:r>
                      </w:p>
                    </w:tc>
                  </w:sdtContent>
                </w:sdt>
                <w:sdt>
                  <w:sdtPr>
                    <w:rPr>
                      <w:szCs w:val="21"/>
                    </w:rPr>
                    <w:alias w:val="与重大资产重组相关的承诺-是否有履行期限"/>
                    <w:tag w:val="_GBC_c220eb6037c94807b6f8906cc6b65fa1"/>
                    <w:id w:val="1834639857"/>
                    <w:lock w:val="sdtLocked"/>
                    <w:comboBox>
                      <w:listItem w:displayText="是" w:value="是"/>
                      <w:listItem w:displayText="否" w:value="否"/>
                    </w:comboBox>
                  </w:sdtPr>
                  <w:sdtEndPr/>
                  <w:sdtContent>
                    <w:tc>
                      <w:tcPr>
                        <w:tcW w:w="446" w:type="pct"/>
                        <w:shd w:val="clear" w:color="auto" w:fill="auto"/>
                        <w:vAlign w:val="center"/>
                      </w:tcPr>
                      <w:p w:rsidR="00760043" w:rsidRDefault="001F4398" w:rsidP="00B03752">
                        <w:pPr>
                          <w:jc w:val="both"/>
                          <w:rPr>
                            <w:color w:val="FFC000"/>
                            <w:szCs w:val="21"/>
                          </w:rPr>
                        </w:pPr>
                        <w:r>
                          <w:rPr>
                            <w:szCs w:val="21"/>
                          </w:rPr>
                          <w:t>是</w:t>
                        </w:r>
                      </w:p>
                    </w:tc>
                  </w:sdtContent>
                </w:sdt>
                <w:sdt>
                  <w:sdtPr>
                    <w:rPr>
                      <w:szCs w:val="21"/>
                    </w:rPr>
                    <w:alias w:val="与重大资产重组相关的承诺-是否及时严格履行"/>
                    <w:tag w:val="_GBC_6c5667eb558043cca8fe82b69e3869f3"/>
                    <w:id w:val="-1613436599"/>
                    <w:lock w:val="sdtLocked"/>
                    <w:comboBox>
                      <w:listItem w:displayText="是" w:value="是"/>
                      <w:listItem w:displayText="否" w:value="否"/>
                    </w:comboBox>
                  </w:sdtPr>
                  <w:sdtEndPr/>
                  <w:sdtContent>
                    <w:tc>
                      <w:tcPr>
                        <w:tcW w:w="465" w:type="pct"/>
                        <w:shd w:val="clear" w:color="auto" w:fill="auto"/>
                        <w:vAlign w:val="center"/>
                      </w:tcPr>
                      <w:p w:rsidR="00760043" w:rsidRDefault="001F4398" w:rsidP="00B03752">
                        <w:pPr>
                          <w:jc w:val="both"/>
                          <w:rPr>
                            <w:color w:val="FFC000"/>
                            <w:szCs w:val="21"/>
                          </w:rPr>
                        </w:pPr>
                        <w:r>
                          <w:rPr>
                            <w:szCs w:val="21"/>
                          </w:rPr>
                          <w:t>是</w:t>
                        </w:r>
                      </w:p>
                    </w:tc>
                  </w:sdtContent>
                </w:sdt>
              </w:tr>
            </w:sdtContent>
          </w:sdt>
          <w:sdt>
            <w:sdtPr>
              <w:alias w:val="与重大资产重组相关的承诺"/>
              <w:tag w:val="_GBC_1d765d23139c48c09061f16bf0f30be9"/>
              <w:id w:val="1255854763"/>
              <w:lock w:val="sdtLocked"/>
            </w:sdtPr>
            <w:sdtEndPr>
              <w:rPr>
                <w:szCs w:val="21"/>
              </w:rPr>
            </w:sdtEndPr>
            <w:sdtContent>
              <w:tr w:rsidR="00760043" w:rsidTr="00B03752">
                <w:trPr>
                  <w:trHeight w:val="234"/>
                </w:trPr>
                <w:tc>
                  <w:tcPr>
                    <w:tcW w:w="511" w:type="pct"/>
                    <w:vMerge/>
                    <w:shd w:val="clear" w:color="auto" w:fill="auto"/>
                  </w:tcPr>
                  <w:p w:rsidR="00760043" w:rsidRDefault="00760043" w:rsidP="00760043"/>
                </w:tc>
                <w:sdt>
                  <w:sdtPr>
                    <w:alias w:val="与重大资产重组相关的承诺-承诺类型"/>
                    <w:tag w:val="_GBC_b8356c60f08343a386da24b2d11fefbc"/>
                    <w:id w:val="-79559402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rPr>
                      <w:szCs w:val="21"/>
                    </w:rPr>
                  </w:sdtEndPr>
                  <w:sdtContent>
                    <w:tc>
                      <w:tcPr>
                        <w:tcW w:w="440" w:type="pct"/>
                        <w:shd w:val="clear" w:color="auto" w:fill="auto"/>
                        <w:vAlign w:val="center"/>
                      </w:tcPr>
                      <w:p w:rsidR="00760043" w:rsidRDefault="001F4398" w:rsidP="00B03752">
                        <w:pPr>
                          <w:jc w:val="both"/>
                          <w:rPr>
                            <w:color w:val="FFC000"/>
                            <w:szCs w:val="21"/>
                          </w:rPr>
                        </w:pPr>
                        <w:r>
                          <w:t>解决关联交易</w:t>
                        </w:r>
                      </w:p>
                    </w:tc>
                  </w:sdtContent>
                </w:sdt>
                <w:sdt>
                  <w:sdtPr>
                    <w:rPr>
                      <w:szCs w:val="21"/>
                    </w:rPr>
                    <w:alias w:val="与重大资产重组相关的承诺-承诺方"/>
                    <w:tag w:val="_GBC_14ad6c9e48a048258d76a6f110a04108"/>
                    <w:id w:val="985673921"/>
                    <w:lock w:val="sdtLocked"/>
                  </w:sdtPr>
                  <w:sdtEndPr/>
                  <w:sdtContent>
                    <w:tc>
                      <w:tcPr>
                        <w:tcW w:w="424" w:type="pct"/>
                        <w:shd w:val="clear" w:color="auto" w:fill="auto"/>
                        <w:vAlign w:val="center"/>
                      </w:tcPr>
                      <w:p w:rsidR="00760043" w:rsidRDefault="001F4398" w:rsidP="00B03752">
                        <w:pPr>
                          <w:jc w:val="both"/>
                          <w:rPr>
                            <w:color w:val="FFC000"/>
                            <w:szCs w:val="21"/>
                          </w:rPr>
                        </w:pPr>
                        <w:r>
                          <w:rPr>
                            <w:rFonts w:hint="eastAsia"/>
                            <w:szCs w:val="21"/>
                          </w:rPr>
                          <w:t>开发公司</w:t>
                        </w:r>
                      </w:p>
                    </w:tc>
                  </w:sdtContent>
                </w:sdt>
                <w:sdt>
                  <w:sdtPr>
                    <w:rPr>
                      <w:sz w:val="18"/>
                      <w:szCs w:val="18"/>
                    </w:rPr>
                    <w:alias w:val="与重大资产重组相关的承诺-承诺内容"/>
                    <w:tag w:val="_GBC_e45072ea086b415ea651978071fa42da"/>
                    <w:id w:val="-1460028427"/>
                    <w:lock w:val="sdtLocked"/>
                  </w:sdtPr>
                  <w:sdtEndPr/>
                  <w:sdtContent>
                    <w:tc>
                      <w:tcPr>
                        <w:tcW w:w="2133" w:type="pct"/>
                        <w:shd w:val="clear" w:color="auto" w:fill="auto"/>
                        <w:vAlign w:val="center"/>
                      </w:tcPr>
                      <w:p w:rsidR="00760043" w:rsidRPr="00B03752" w:rsidRDefault="005605B3" w:rsidP="00B03752">
                        <w:pPr>
                          <w:widowControl w:val="0"/>
                          <w:autoSpaceDE w:val="0"/>
                          <w:autoSpaceDN w:val="0"/>
                          <w:adjustRightInd w:val="0"/>
                          <w:ind w:firstLineChars="200" w:firstLine="360"/>
                          <w:jc w:val="both"/>
                          <w:rPr>
                            <w:color w:val="FFC000"/>
                            <w:sz w:val="18"/>
                            <w:szCs w:val="18"/>
                          </w:rPr>
                        </w:pPr>
                        <w:r w:rsidRPr="00B03752">
                          <w:rPr>
                            <w:rFonts w:hAnsi="Calibri"/>
                            <w:color w:val="000000"/>
                            <w:sz w:val="18"/>
                            <w:szCs w:val="18"/>
                          </w:rPr>
                          <w:t>1</w:t>
                        </w:r>
                        <w:r w:rsidRPr="00B03752">
                          <w:rPr>
                            <w:rFonts w:hAnsi="Calibri" w:hint="eastAsia"/>
                            <w:color w:val="000000"/>
                            <w:sz w:val="18"/>
                            <w:szCs w:val="18"/>
                          </w:rPr>
                          <w:t>、本次重大资产重组完成后，开发公司将继续严格按照《公司法》等法律、法规、规章等规范性文件的要求以及本公司《公司章程》的有关规定，行使股东权利或者敦促董事依法行使董事权利，在股东大会以及董事会对有关涉及开发公司事项的关联交易进行表决时，履行回避表决的义务。</w:t>
                        </w:r>
                        <w:r w:rsidRPr="00B03752">
                          <w:rPr>
                            <w:rFonts w:hAnsi="Calibri"/>
                            <w:color w:val="000000"/>
                            <w:sz w:val="18"/>
                            <w:szCs w:val="18"/>
                          </w:rPr>
                          <w:t>2</w:t>
                        </w:r>
                        <w:r w:rsidRPr="00B03752">
                          <w:rPr>
                            <w:rFonts w:hAnsi="Calibri" w:hint="eastAsia"/>
                            <w:color w:val="000000"/>
                            <w:sz w:val="18"/>
                            <w:szCs w:val="18"/>
                          </w:rPr>
                          <w:t>、本次交易完成后，开发公司与本公司之间将尽量减少关联交易。在进行确有必要且无法规避的关联交易时，保证按市场化原则和公允价格进行公平操作，并按相关法律、法规、规章等规范性文件的规定履行交易程序及信息披露义务。保证不通过关联交易损害本公司及其他股东的合法权益。</w:t>
                        </w:r>
                        <w:r w:rsidRPr="00B03752">
                          <w:rPr>
                            <w:rFonts w:hAnsi="Calibri"/>
                            <w:color w:val="000000"/>
                            <w:sz w:val="18"/>
                            <w:szCs w:val="18"/>
                          </w:rPr>
                          <w:t>3</w:t>
                        </w:r>
                        <w:r w:rsidRPr="00B03752">
                          <w:rPr>
                            <w:rFonts w:hAnsi="Calibri" w:hint="eastAsia"/>
                            <w:color w:val="000000"/>
                            <w:sz w:val="18"/>
                            <w:szCs w:val="18"/>
                          </w:rPr>
                          <w:t>、开发公司和本公司就相互间关联事务及交易所做出的任何约定及安排，均不妨碍对方为其自身利益、在市场同等竞争条件下与任何第三方进行业务往来或交易。</w:t>
                        </w:r>
                        <w:r w:rsidRPr="00B03752">
                          <w:rPr>
                            <w:rFonts w:hAnsi="Calibri"/>
                            <w:color w:val="000000"/>
                            <w:sz w:val="18"/>
                            <w:szCs w:val="18"/>
                          </w:rPr>
                          <w:t xml:space="preserve"> </w:t>
                        </w:r>
                      </w:p>
                    </w:tc>
                  </w:sdtContent>
                </w:sdt>
                <w:sdt>
                  <w:sdtPr>
                    <w:rPr>
                      <w:szCs w:val="21"/>
                    </w:rPr>
                    <w:alias w:val="与重大资产重组相关的承诺-承诺时间及期限"/>
                    <w:tag w:val="_GBC_7b034cff54c144b3bae314d22845db3b"/>
                    <w:id w:val="385303481"/>
                    <w:lock w:val="sdtLocked"/>
                  </w:sdtPr>
                  <w:sdtEndPr>
                    <w:rPr>
                      <w:sz w:val="18"/>
                      <w:szCs w:val="18"/>
                    </w:rPr>
                  </w:sdtEndPr>
                  <w:sdtContent>
                    <w:tc>
                      <w:tcPr>
                        <w:tcW w:w="581" w:type="pct"/>
                        <w:shd w:val="clear" w:color="auto" w:fill="auto"/>
                        <w:vAlign w:val="center"/>
                      </w:tcPr>
                      <w:p w:rsidR="005605B3" w:rsidRPr="00B03752" w:rsidRDefault="005605B3" w:rsidP="00B03752">
                        <w:pPr>
                          <w:widowControl w:val="0"/>
                          <w:autoSpaceDE w:val="0"/>
                          <w:autoSpaceDN w:val="0"/>
                          <w:adjustRightInd w:val="0"/>
                          <w:jc w:val="both"/>
                          <w:rPr>
                            <w:rFonts w:hAnsi="Calibri"/>
                            <w:color w:val="000000"/>
                            <w:sz w:val="18"/>
                            <w:szCs w:val="18"/>
                          </w:rPr>
                        </w:pPr>
                        <w:r w:rsidRPr="00B03752">
                          <w:rPr>
                            <w:rFonts w:hAnsi="Calibri" w:hint="eastAsia"/>
                            <w:color w:val="000000"/>
                            <w:sz w:val="18"/>
                            <w:szCs w:val="18"/>
                          </w:rPr>
                          <w:t>承诺时间：</w:t>
                        </w:r>
                        <w:r w:rsidRPr="00B03752">
                          <w:rPr>
                            <w:rFonts w:hAnsi="Calibri"/>
                            <w:color w:val="000000"/>
                            <w:sz w:val="18"/>
                            <w:szCs w:val="18"/>
                          </w:rPr>
                          <w:t>2011</w:t>
                        </w:r>
                        <w:r w:rsidRPr="00B03752">
                          <w:rPr>
                            <w:rFonts w:hAnsi="Calibri" w:hint="eastAsia"/>
                            <w:color w:val="000000"/>
                            <w:sz w:val="18"/>
                            <w:szCs w:val="18"/>
                          </w:rPr>
                          <w:t>年</w:t>
                        </w:r>
                        <w:r w:rsidRPr="00B03752">
                          <w:rPr>
                            <w:rFonts w:hAnsi="Calibri"/>
                            <w:color w:val="000000"/>
                            <w:sz w:val="18"/>
                            <w:szCs w:val="18"/>
                          </w:rPr>
                          <w:t>12</w:t>
                        </w:r>
                        <w:r w:rsidRPr="00B03752">
                          <w:rPr>
                            <w:rFonts w:hAnsi="Calibri" w:hint="eastAsia"/>
                            <w:color w:val="000000"/>
                            <w:sz w:val="18"/>
                            <w:szCs w:val="18"/>
                          </w:rPr>
                          <w:t>月</w:t>
                        </w:r>
                        <w:r w:rsidRPr="00B03752">
                          <w:rPr>
                            <w:rFonts w:hAnsi="Calibri"/>
                            <w:color w:val="000000"/>
                            <w:sz w:val="18"/>
                            <w:szCs w:val="18"/>
                          </w:rPr>
                          <w:t xml:space="preserve"> </w:t>
                        </w:r>
                      </w:p>
                      <w:p w:rsidR="00760043" w:rsidRDefault="005605B3" w:rsidP="00B03752">
                        <w:pPr>
                          <w:jc w:val="both"/>
                          <w:rPr>
                            <w:color w:val="FFC000"/>
                            <w:szCs w:val="21"/>
                          </w:rPr>
                        </w:pPr>
                        <w:r w:rsidRPr="00B03752">
                          <w:rPr>
                            <w:rFonts w:hAnsi="Calibri" w:hint="eastAsia"/>
                            <w:color w:val="000000"/>
                            <w:sz w:val="18"/>
                            <w:szCs w:val="18"/>
                          </w:rPr>
                          <w:t>承诺期限：长期</w:t>
                        </w:r>
                        <w:r w:rsidRPr="00B03752">
                          <w:rPr>
                            <w:rFonts w:hAnsi="Calibri"/>
                            <w:color w:val="000000"/>
                            <w:sz w:val="18"/>
                            <w:szCs w:val="18"/>
                          </w:rPr>
                          <w:t xml:space="preserve"> </w:t>
                        </w:r>
                      </w:p>
                    </w:tc>
                  </w:sdtContent>
                </w:sdt>
                <w:sdt>
                  <w:sdtPr>
                    <w:rPr>
                      <w:szCs w:val="21"/>
                    </w:rPr>
                    <w:alias w:val="与重大资产重组相关的承诺-是否有履行期限"/>
                    <w:tag w:val="_GBC_c220eb6037c94807b6f8906cc6b65fa1"/>
                    <w:id w:val="1754470617"/>
                    <w:lock w:val="sdtLocked"/>
                    <w:comboBox>
                      <w:listItem w:displayText="是" w:value="是"/>
                      <w:listItem w:displayText="否" w:value="否"/>
                    </w:comboBox>
                  </w:sdtPr>
                  <w:sdtEndPr/>
                  <w:sdtContent>
                    <w:tc>
                      <w:tcPr>
                        <w:tcW w:w="446" w:type="pct"/>
                        <w:shd w:val="clear" w:color="auto" w:fill="auto"/>
                        <w:vAlign w:val="center"/>
                      </w:tcPr>
                      <w:p w:rsidR="00760043" w:rsidRDefault="005605B3" w:rsidP="00B03752">
                        <w:pPr>
                          <w:jc w:val="both"/>
                          <w:rPr>
                            <w:color w:val="FFC000"/>
                            <w:szCs w:val="21"/>
                          </w:rPr>
                        </w:pPr>
                        <w:r>
                          <w:rPr>
                            <w:szCs w:val="21"/>
                          </w:rPr>
                          <w:t>否</w:t>
                        </w:r>
                      </w:p>
                    </w:tc>
                  </w:sdtContent>
                </w:sdt>
                <w:sdt>
                  <w:sdtPr>
                    <w:rPr>
                      <w:szCs w:val="21"/>
                    </w:rPr>
                    <w:alias w:val="与重大资产重组相关的承诺-是否及时严格履行"/>
                    <w:tag w:val="_GBC_6c5667eb558043cca8fe82b69e3869f3"/>
                    <w:id w:val="-1771703395"/>
                    <w:lock w:val="sdtLocked"/>
                    <w:comboBox>
                      <w:listItem w:displayText="是" w:value="是"/>
                      <w:listItem w:displayText="否" w:value="否"/>
                    </w:comboBox>
                  </w:sdtPr>
                  <w:sdtEndPr/>
                  <w:sdtContent>
                    <w:tc>
                      <w:tcPr>
                        <w:tcW w:w="465" w:type="pct"/>
                        <w:shd w:val="clear" w:color="auto" w:fill="auto"/>
                        <w:vAlign w:val="center"/>
                      </w:tcPr>
                      <w:p w:rsidR="00760043" w:rsidRDefault="005605B3" w:rsidP="00B03752">
                        <w:pPr>
                          <w:jc w:val="both"/>
                          <w:rPr>
                            <w:color w:val="FFC000"/>
                            <w:szCs w:val="21"/>
                          </w:rPr>
                        </w:pPr>
                        <w:r>
                          <w:rPr>
                            <w:szCs w:val="21"/>
                          </w:rPr>
                          <w:t>是</w:t>
                        </w:r>
                      </w:p>
                    </w:tc>
                  </w:sdtContent>
                </w:sdt>
              </w:tr>
            </w:sdtContent>
          </w:sdt>
          <w:sdt>
            <w:sdtPr>
              <w:rPr>
                <w:rFonts w:hint="eastAsia"/>
                <w:szCs w:val="21"/>
              </w:rPr>
              <w:alias w:val="与再融资相关的承诺"/>
              <w:tag w:val="_GBC_00c05353cd6f4a53880bc5749bf4a534"/>
              <w:id w:val="-929194999"/>
              <w:lock w:val="sdtLocked"/>
            </w:sdtPr>
            <w:sdtEndPr>
              <w:rPr>
                <w:rFonts w:hint="default"/>
              </w:rPr>
            </w:sdtEndPr>
            <w:sdtContent>
              <w:tr w:rsidR="00760043" w:rsidTr="00B03752">
                <w:trPr>
                  <w:trHeight w:val="227"/>
                </w:trPr>
                <w:tc>
                  <w:tcPr>
                    <w:tcW w:w="511" w:type="pct"/>
                    <w:shd w:val="clear" w:color="auto" w:fill="auto"/>
                    <w:vAlign w:val="center"/>
                  </w:tcPr>
                  <w:sdt>
                    <w:sdtPr>
                      <w:rPr>
                        <w:rFonts w:hint="eastAsia"/>
                        <w:szCs w:val="21"/>
                      </w:rPr>
                      <w:tag w:val="_PLD_e3ddaf1c84ae46318c8ee845b96f027f"/>
                      <w:id w:val="-1687751375"/>
                      <w:lock w:val="sdtLocked"/>
                    </w:sdtPr>
                    <w:sdtEndPr/>
                    <w:sdtContent>
                      <w:p w:rsidR="00760043" w:rsidRDefault="00760043" w:rsidP="00B03752">
                        <w:pPr>
                          <w:jc w:val="both"/>
                          <w:rPr>
                            <w:szCs w:val="21"/>
                          </w:rPr>
                        </w:pPr>
                        <w:r>
                          <w:rPr>
                            <w:rFonts w:hint="eastAsia"/>
                            <w:szCs w:val="21"/>
                          </w:rPr>
                          <w:t>与再融资相关的承诺</w:t>
                        </w:r>
                      </w:p>
                    </w:sdtContent>
                  </w:sdt>
                </w:tc>
                <w:sdt>
                  <w:sdtPr>
                    <w:rPr>
                      <w:szCs w:val="21"/>
                    </w:rPr>
                    <w:alias w:val="与再融资相关的承诺-承诺类型"/>
                    <w:tag w:val="_GBC_6aae5bfe874349559b91652efb0e5cc7"/>
                    <w:id w:val="-82188170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40" w:type="pct"/>
                        <w:shd w:val="clear" w:color="auto" w:fill="auto"/>
                        <w:vAlign w:val="center"/>
                      </w:tcPr>
                      <w:p w:rsidR="00760043" w:rsidRDefault="005605B3" w:rsidP="00B03752">
                        <w:pPr>
                          <w:jc w:val="both"/>
                          <w:rPr>
                            <w:szCs w:val="21"/>
                          </w:rPr>
                        </w:pPr>
                        <w:r>
                          <w:rPr>
                            <w:szCs w:val="21"/>
                          </w:rPr>
                          <w:t>其他</w:t>
                        </w:r>
                      </w:p>
                    </w:tc>
                  </w:sdtContent>
                </w:sdt>
                <w:sdt>
                  <w:sdtPr>
                    <w:rPr>
                      <w:szCs w:val="21"/>
                    </w:rPr>
                    <w:alias w:val="与再融资相关的承诺-承诺方"/>
                    <w:tag w:val="_GBC_d6386ab7e0a746b19e0604fdcf6438a0"/>
                    <w:id w:val="-253590184"/>
                    <w:lock w:val="sdtLocked"/>
                  </w:sdtPr>
                  <w:sdtEndPr/>
                  <w:sdtContent>
                    <w:tc>
                      <w:tcPr>
                        <w:tcW w:w="424" w:type="pct"/>
                        <w:shd w:val="clear" w:color="auto" w:fill="auto"/>
                        <w:vAlign w:val="center"/>
                      </w:tcPr>
                      <w:p w:rsidR="00760043" w:rsidRDefault="005605B3" w:rsidP="00B03752">
                        <w:pPr>
                          <w:jc w:val="both"/>
                          <w:rPr>
                            <w:szCs w:val="21"/>
                          </w:rPr>
                        </w:pPr>
                        <w:r>
                          <w:rPr>
                            <w:rFonts w:hint="eastAsia"/>
                            <w:szCs w:val="21"/>
                          </w:rPr>
                          <w:t>本公司</w:t>
                        </w:r>
                      </w:p>
                    </w:tc>
                  </w:sdtContent>
                </w:sdt>
                <w:sdt>
                  <w:sdtPr>
                    <w:rPr>
                      <w:sz w:val="18"/>
                      <w:szCs w:val="18"/>
                    </w:rPr>
                    <w:alias w:val="与再融资相关的承诺-承诺内容"/>
                    <w:tag w:val="_GBC_9090af7ce8e84887873e14ae38b73fea"/>
                    <w:id w:val="-747032825"/>
                    <w:lock w:val="sdtLocked"/>
                  </w:sdtPr>
                  <w:sdtEndPr/>
                  <w:sdtContent>
                    <w:tc>
                      <w:tcPr>
                        <w:tcW w:w="2133" w:type="pct"/>
                        <w:shd w:val="clear" w:color="auto" w:fill="auto"/>
                        <w:vAlign w:val="center"/>
                      </w:tcPr>
                      <w:p w:rsidR="00760043" w:rsidRPr="00B03752" w:rsidRDefault="005605B3" w:rsidP="00B03752">
                        <w:pPr>
                          <w:widowControl w:val="0"/>
                          <w:autoSpaceDE w:val="0"/>
                          <w:autoSpaceDN w:val="0"/>
                          <w:adjustRightInd w:val="0"/>
                          <w:ind w:firstLineChars="200" w:firstLine="360"/>
                          <w:jc w:val="both"/>
                          <w:rPr>
                            <w:sz w:val="18"/>
                            <w:szCs w:val="18"/>
                          </w:rPr>
                        </w:pPr>
                        <w:r w:rsidRPr="00B03752">
                          <w:rPr>
                            <w:rFonts w:hAnsi="Calibri" w:hint="eastAsia"/>
                            <w:color w:val="000000"/>
                            <w:sz w:val="18"/>
                            <w:szCs w:val="18"/>
                          </w:rPr>
                          <w:t>自本公司终止</w:t>
                        </w:r>
                        <w:proofErr w:type="gramStart"/>
                        <w:r w:rsidRPr="00B03752">
                          <w:rPr>
                            <w:rFonts w:hAnsi="Calibri" w:hint="eastAsia"/>
                            <w:color w:val="000000"/>
                            <w:sz w:val="18"/>
                            <w:szCs w:val="18"/>
                          </w:rPr>
                          <w:t>筹划非</w:t>
                        </w:r>
                        <w:proofErr w:type="gramEnd"/>
                        <w:r w:rsidRPr="00B03752">
                          <w:rPr>
                            <w:rFonts w:hAnsi="Calibri" w:hint="eastAsia"/>
                            <w:color w:val="000000"/>
                            <w:sz w:val="18"/>
                            <w:szCs w:val="18"/>
                          </w:rPr>
                          <w:t>公开发行股份事项之日起六个内不再</w:t>
                        </w:r>
                        <w:proofErr w:type="gramStart"/>
                        <w:r w:rsidRPr="00B03752">
                          <w:rPr>
                            <w:rFonts w:hAnsi="Calibri" w:hint="eastAsia"/>
                            <w:color w:val="000000"/>
                            <w:sz w:val="18"/>
                            <w:szCs w:val="18"/>
                          </w:rPr>
                          <w:t>筹划非</w:t>
                        </w:r>
                        <w:proofErr w:type="gramEnd"/>
                        <w:r w:rsidRPr="00B03752">
                          <w:rPr>
                            <w:rFonts w:hAnsi="Calibri" w:hint="eastAsia"/>
                            <w:color w:val="000000"/>
                            <w:sz w:val="18"/>
                            <w:szCs w:val="18"/>
                          </w:rPr>
                          <w:t>公开发行股份。</w:t>
                        </w:r>
                        <w:r w:rsidRPr="00B03752">
                          <w:rPr>
                            <w:rFonts w:hAnsi="Calibri"/>
                            <w:color w:val="000000"/>
                            <w:sz w:val="18"/>
                            <w:szCs w:val="18"/>
                          </w:rPr>
                          <w:t xml:space="preserve"> </w:t>
                        </w:r>
                      </w:p>
                    </w:tc>
                  </w:sdtContent>
                </w:sdt>
                <w:sdt>
                  <w:sdtPr>
                    <w:rPr>
                      <w:szCs w:val="21"/>
                    </w:rPr>
                    <w:alias w:val="与再融资相关的承诺-承诺时间及期限"/>
                    <w:tag w:val="_GBC_a470ccd8406745cd8badc9f84d291cca"/>
                    <w:id w:val="1665742375"/>
                    <w:lock w:val="sdtLocked"/>
                  </w:sdtPr>
                  <w:sdtEndPr>
                    <w:rPr>
                      <w:sz w:val="18"/>
                      <w:szCs w:val="18"/>
                    </w:rPr>
                  </w:sdtEndPr>
                  <w:sdtContent>
                    <w:tc>
                      <w:tcPr>
                        <w:tcW w:w="581" w:type="pct"/>
                        <w:shd w:val="clear" w:color="auto" w:fill="auto"/>
                        <w:vAlign w:val="center"/>
                      </w:tcPr>
                      <w:p w:rsidR="005605B3" w:rsidRPr="00B03752" w:rsidRDefault="005605B3" w:rsidP="00B03752">
                        <w:pPr>
                          <w:widowControl w:val="0"/>
                          <w:autoSpaceDE w:val="0"/>
                          <w:autoSpaceDN w:val="0"/>
                          <w:adjustRightInd w:val="0"/>
                          <w:jc w:val="both"/>
                          <w:rPr>
                            <w:rFonts w:hAnsi="Calibri"/>
                            <w:color w:val="000000"/>
                            <w:sz w:val="18"/>
                            <w:szCs w:val="18"/>
                          </w:rPr>
                        </w:pPr>
                        <w:r w:rsidRPr="00B03752">
                          <w:rPr>
                            <w:rFonts w:hAnsi="Calibri" w:hint="eastAsia"/>
                            <w:color w:val="000000"/>
                            <w:sz w:val="18"/>
                            <w:szCs w:val="18"/>
                          </w:rPr>
                          <w:t>承诺时间：</w:t>
                        </w:r>
                        <w:r w:rsidRPr="00B03752">
                          <w:rPr>
                            <w:rFonts w:hAnsi="Calibri"/>
                            <w:color w:val="000000"/>
                            <w:sz w:val="18"/>
                            <w:szCs w:val="18"/>
                          </w:rPr>
                          <w:t>2015</w:t>
                        </w:r>
                        <w:r w:rsidRPr="00B03752">
                          <w:rPr>
                            <w:rFonts w:hAnsi="Calibri" w:hint="eastAsia"/>
                            <w:color w:val="000000"/>
                            <w:sz w:val="18"/>
                            <w:szCs w:val="18"/>
                          </w:rPr>
                          <w:t>年</w:t>
                        </w:r>
                        <w:r w:rsidRPr="00B03752">
                          <w:rPr>
                            <w:rFonts w:hAnsi="Calibri"/>
                            <w:color w:val="000000"/>
                            <w:sz w:val="18"/>
                            <w:szCs w:val="18"/>
                          </w:rPr>
                          <w:t>8</w:t>
                        </w:r>
                        <w:r w:rsidRPr="00B03752">
                          <w:rPr>
                            <w:rFonts w:hAnsi="Calibri" w:hint="eastAsia"/>
                            <w:color w:val="000000"/>
                            <w:sz w:val="18"/>
                            <w:szCs w:val="18"/>
                          </w:rPr>
                          <w:t>月</w:t>
                        </w:r>
                        <w:r w:rsidRPr="00B03752">
                          <w:rPr>
                            <w:rFonts w:hAnsi="Calibri"/>
                            <w:color w:val="000000"/>
                            <w:sz w:val="18"/>
                            <w:szCs w:val="18"/>
                          </w:rPr>
                          <w:t>17</w:t>
                        </w:r>
                        <w:r w:rsidRPr="00B03752">
                          <w:rPr>
                            <w:rFonts w:hAnsi="Calibri" w:hint="eastAsia"/>
                            <w:color w:val="000000"/>
                            <w:sz w:val="18"/>
                            <w:szCs w:val="18"/>
                          </w:rPr>
                          <w:t>日</w:t>
                        </w:r>
                        <w:r w:rsidRPr="00B03752">
                          <w:rPr>
                            <w:rFonts w:hAnsi="Calibri"/>
                            <w:color w:val="000000"/>
                            <w:sz w:val="18"/>
                            <w:szCs w:val="18"/>
                          </w:rPr>
                          <w:t xml:space="preserve"> </w:t>
                        </w:r>
                      </w:p>
                      <w:p w:rsidR="00760043" w:rsidRDefault="005605B3" w:rsidP="00B03752">
                        <w:pPr>
                          <w:jc w:val="both"/>
                          <w:rPr>
                            <w:szCs w:val="21"/>
                          </w:rPr>
                        </w:pPr>
                        <w:r w:rsidRPr="00B03752">
                          <w:rPr>
                            <w:rFonts w:hAnsi="Calibri" w:hint="eastAsia"/>
                            <w:color w:val="000000"/>
                            <w:sz w:val="18"/>
                            <w:szCs w:val="18"/>
                          </w:rPr>
                          <w:t>承诺期限：</w:t>
                        </w:r>
                        <w:r w:rsidRPr="00B03752">
                          <w:rPr>
                            <w:rFonts w:hAnsi="Calibri"/>
                            <w:color w:val="000000"/>
                            <w:sz w:val="18"/>
                            <w:szCs w:val="18"/>
                          </w:rPr>
                          <w:t>2015</w:t>
                        </w:r>
                        <w:r w:rsidRPr="00B03752">
                          <w:rPr>
                            <w:rFonts w:hAnsi="Calibri" w:hint="eastAsia"/>
                            <w:color w:val="000000"/>
                            <w:sz w:val="18"/>
                            <w:szCs w:val="18"/>
                          </w:rPr>
                          <w:t>年</w:t>
                        </w:r>
                        <w:r w:rsidRPr="00B03752">
                          <w:rPr>
                            <w:rFonts w:hAnsi="Calibri"/>
                            <w:color w:val="000000"/>
                            <w:sz w:val="18"/>
                            <w:szCs w:val="18"/>
                          </w:rPr>
                          <w:t>8</w:t>
                        </w:r>
                        <w:r w:rsidRPr="00B03752">
                          <w:rPr>
                            <w:rFonts w:hAnsi="Calibri" w:hint="eastAsia"/>
                            <w:color w:val="000000"/>
                            <w:sz w:val="18"/>
                            <w:szCs w:val="18"/>
                          </w:rPr>
                          <w:t>月</w:t>
                        </w:r>
                        <w:r w:rsidRPr="00B03752">
                          <w:rPr>
                            <w:rFonts w:hAnsi="Calibri"/>
                            <w:color w:val="000000"/>
                            <w:sz w:val="18"/>
                            <w:szCs w:val="18"/>
                          </w:rPr>
                          <w:t>18</w:t>
                        </w:r>
                        <w:r w:rsidRPr="00B03752">
                          <w:rPr>
                            <w:rFonts w:hAnsi="Calibri" w:hint="eastAsia"/>
                            <w:color w:val="000000"/>
                            <w:sz w:val="18"/>
                            <w:szCs w:val="18"/>
                          </w:rPr>
                          <w:t>日至</w:t>
                        </w:r>
                        <w:r w:rsidRPr="00B03752">
                          <w:rPr>
                            <w:rFonts w:hAnsi="Calibri"/>
                            <w:color w:val="000000"/>
                            <w:sz w:val="18"/>
                            <w:szCs w:val="18"/>
                          </w:rPr>
                          <w:t>2016</w:t>
                        </w:r>
                        <w:r w:rsidRPr="00B03752">
                          <w:rPr>
                            <w:rFonts w:hAnsi="Calibri" w:hint="eastAsia"/>
                            <w:color w:val="000000"/>
                            <w:sz w:val="18"/>
                            <w:szCs w:val="18"/>
                          </w:rPr>
                          <w:t>年</w:t>
                        </w:r>
                        <w:r w:rsidRPr="00B03752">
                          <w:rPr>
                            <w:rFonts w:hAnsi="Calibri"/>
                            <w:color w:val="000000"/>
                            <w:sz w:val="18"/>
                            <w:szCs w:val="18"/>
                          </w:rPr>
                          <w:t>2</w:t>
                        </w:r>
                        <w:r w:rsidRPr="00B03752">
                          <w:rPr>
                            <w:rFonts w:hAnsi="Calibri" w:hint="eastAsia"/>
                            <w:color w:val="000000"/>
                            <w:sz w:val="18"/>
                            <w:szCs w:val="18"/>
                          </w:rPr>
                          <w:t>月</w:t>
                        </w:r>
                        <w:r w:rsidRPr="00B03752">
                          <w:rPr>
                            <w:rFonts w:hAnsi="Calibri"/>
                            <w:color w:val="000000"/>
                            <w:sz w:val="18"/>
                            <w:szCs w:val="18"/>
                          </w:rPr>
                          <w:t>17</w:t>
                        </w:r>
                        <w:r w:rsidRPr="00B03752">
                          <w:rPr>
                            <w:rFonts w:hAnsi="Calibri" w:hint="eastAsia"/>
                            <w:color w:val="000000"/>
                            <w:sz w:val="18"/>
                            <w:szCs w:val="18"/>
                          </w:rPr>
                          <w:t>日</w:t>
                        </w:r>
                        <w:r w:rsidRPr="00B03752">
                          <w:rPr>
                            <w:rFonts w:hAnsi="Calibri"/>
                            <w:color w:val="000000"/>
                            <w:sz w:val="18"/>
                            <w:szCs w:val="18"/>
                          </w:rPr>
                          <w:t xml:space="preserve"> </w:t>
                        </w:r>
                      </w:p>
                    </w:tc>
                  </w:sdtContent>
                </w:sdt>
                <w:sdt>
                  <w:sdtPr>
                    <w:rPr>
                      <w:szCs w:val="21"/>
                    </w:rPr>
                    <w:alias w:val="与再融资相关的承诺-是否有履行期限"/>
                    <w:tag w:val="_GBC_aa52852aa91140948eceea3b39698e56"/>
                    <w:id w:val="-1117519858"/>
                    <w:lock w:val="sdtLocked"/>
                    <w:comboBox>
                      <w:listItem w:displayText="是" w:value="是"/>
                      <w:listItem w:displayText="否" w:value="否"/>
                    </w:comboBox>
                  </w:sdtPr>
                  <w:sdtEndPr/>
                  <w:sdtContent>
                    <w:tc>
                      <w:tcPr>
                        <w:tcW w:w="446" w:type="pct"/>
                        <w:shd w:val="clear" w:color="auto" w:fill="auto"/>
                        <w:vAlign w:val="center"/>
                      </w:tcPr>
                      <w:p w:rsidR="00760043" w:rsidRDefault="005605B3" w:rsidP="00B03752">
                        <w:pPr>
                          <w:jc w:val="both"/>
                          <w:rPr>
                            <w:szCs w:val="21"/>
                          </w:rPr>
                        </w:pPr>
                        <w:r>
                          <w:rPr>
                            <w:szCs w:val="21"/>
                          </w:rPr>
                          <w:t>是</w:t>
                        </w:r>
                      </w:p>
                    </w:tc>
                  </w:sdtContent>
                </w:sdt>
                <w:sdt>
                  <w:sdtPr>
                    <w:rPr>
                      <w:szCs w:val="21"/>
                    </w:rPr>
                    <w:alias w:val="与再融资相关的承诺-是否及时严格履行"/>
                    <w:tag w:val="_GBC_8b3b3b7f393b41a8bb786d68f3b0befc"/>
                    <w:id w:val="1676377064"/>
                    <w:lock w:val="sdtLocked"/>
                    <w:comboBox>
                      <w:listItem w:displayText="是" w:value="是"/>
                      <w:listItem w:displayText="否" w:value="否"/>
                    </w:comboBox>
                  </w:sdtPr>
                  <w:sdtEndPr/>
                  <w:sdtContent>
                    <w:tc>
                      <w:tcPr>
                        <w:tcW w:w="465" w:type="pct"/>
                        <w:shd w:val="clear" w:color="auto" w:fill="auto"/>
                        <w:vAlign w:val="center"/>
                      </w:tcPr>
                      <w:p w:rsidR="00760043" w:rsidRDefault="005605B3" w:rsidP="00B03752">
                        <w:pPr>
                          <w:jc w:val="both"/>
                          <w:rPr>
                            <w:szCs w:val="21"/>
                          </w:rPr>
                        </w:pPr>
                        <w:r>
                          <w:rPr>
                            <w:szCs w:val="21"/>
                          </w:rPr>
                          <w:t>是</w:t>
                        </w:r>
                      </w:p>
                    </w:tc>
                  </w:sdtContent>
                </w:sdt>
              </w:tr>
            </w:sdtContent>
          </w:sdt>
          <w:sdt>
            <w:sdtPr>
              <w:rPr>
                <w:rFonts w:hint="eastAsia"/>
                <w:sz w:val="18"/>
                <w:szCs w:val="18"/>
              </w:rPr>
              <w:alias w:val="其他承诺"/>
              <w:tag w:val="_GBC_1447b40af519403e8a080827e4a69b79"/>
              <w:id w:val="584493361"/>
              <w:lock w:val="sdtLocked"/>
            </w:sdtPr>
            <w:sdtEndPr>
              <w:rPr>
                <w:rFonts w:hint="default"/>
              </w:rPr>
            </w:sdtEndPr>
            <w:sdtContent>
              <w:tr w:rsidR="00760043" w:rsidTr="00B03752">
                <w:trPr>
                  <w:trHeight w:val="254"/>
                </w:trPr>
                <w:tc>
                  <w:tcPr>
                    <w:tcW w:w="511" w:type="pct"/>
                    <w:shd w:val="clear" w:color="auto" w:fill="auto"/>
                    <w:vAlign w:val="center"/>
                  </w:tcPr>
                  <w:sdt>
                    <w:sdtPr>
                      <w:rPr>
                        <w:rFonts w:hint="eastAsia"/>
                        <w:sz w:val="18"/>
                        <w:szCs w:val="18"/>
                      </w:rPr>
                      <w:tag w:val="_PLD_420014628f124cf0a0d29ff5c4431b10"/>
                      <w:id w:val="1590199421"/>
                      <w:lock w:val="sdtLocked"/>
                    </w:sdtPr>
                    <w:sdtEndPr/>
                    <w:sdtContent>
                      <w:p w:rsidR="00760043" w:rsidRPr="00B03752" w:rsidRDefault="00760043" w:rsidP="00B03752">
                        <w:pPr>
                          <w:jc w:val="both"/>
                          <w:rPr>
                            <w:sz w:val="18"/>
                            <w:szCs w:val="18"/>
                          </w:rPr>
                        </w:pPr>
                        <w:r w:rsidRPr="00B03752">
                          <w:rPr>
                            <w:rFonts w:hint="eastAsia"/>
                            <w:sz w:val="18"/>
                            <w:szCs w:val="18"/>
                          </w:rPr>
                          <w:t>其他承诺</w:t>
                        </w:r>
                      </w:p>
                    </w:sdtContent>
                  </w:sdt>
                </w:tc>
                <w:sdt>
                  <w:sdtPr>
                    <w:rPr>
                      <w:sz w:val="18"/>
                      <w:szCs w:val="18"/>
                    </w:rPr>
                    <w:alias w:val="其他承诺-承诺类型"/>
                    <w:tag w:val="_GBC_c649e574a5164dd495017df3515aa59f"/>
                    <w:id w:val="15458060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40" w:type="pct"/>
                        <w:shd w:val="clear" w:color="auto" w:fill="auto"/>
                        <w:vAlign w:val="center"/>
                      </w:tcPr>
                      <w:p w:rsidR="00760043" w:rsidRPr="00B03752" w:rsidRDefault="005605B3" w:rsidP="00B03752">
                        <w:pPr>
                          <w:jc w:val="both"/>
                          <w:rPr>
                            <w:color w:val="FFC000"/>
                            <w:sz w:val="18"/>
                            <w:szCs w:val="18"/>
                          </w:rPr>
                        </w:pPr>
                        <w:r w:rsidRPr="00B03752">
                          <w:rPr>
                            <w:sz w:val="18"/>
                            <w:szCs w:val="18"/>
                          </w:rPr>
                          <w:t>其他</w:t>
                        </w:r>
                      </w:p>
                    </w:tc>
                  </w:sdtContent>
                </w:sdt>
                <w:sdt>
                  <w:sdtPr>
                    <w:rPr>
                      <w:sz w:val="18"/>
                      <w:szCs w:val="18"/>
                    </w:rPr>
                    <w:alias w:val="其他承诺-承诺方"/>
                    <w:tag w:val="_GBC_62f5084cd3a143e9a94e9621b7d03f31"/>
                    <w:id w:val="-1946374209"/>
                    <w:lock w:val="sdtLocked"/>
                  </w:sdtPr>
                  <w:sdtEndPr/>
                  <w:sdtContent>
                    <w:tc>
                      <w:tcPr>
                        <w:tcW w:w="424" w:type="pct"/>
                        <w:shd w:val="clear" w:color="auto" w:fill="auto"/>
                        <w:vAlign w:val="center"/>
                      </w:tcPr>
                      <w:p w:rsidR="00760043" w:rsidRPr="00B03752" w:rsidRDefault="005605B3" w:rsidP="00B03752">
                        <w:pPr>
                          <w:jc w:val="both"/>
                          <w:rPr>
                            <w:color w:val="FFC000"/>
                            <w:sz w:val="18"/>
                            <w:szCs w:val="18"/>
                          </w:rPr>
                        </w:pPr>
                        <w:r w:rsidRPr="00B03752">
                          <w:rPr>
                            <w:rFonts w:hint="eastAsia"/>
                            <w:sz w:val="18"/>
                            <w:szCs w:val="18"/>
                          </w:rPr>
                          <w:t>开发公司</w:t>
                        </w:r>
                      </w:p>
                    </w:tc>
                  </w:sdtContent>
                </w:sdt>
                <w:sdt>
                  <w:sdtPr>
                    <w:rPr>
                      <w:sz w:val="18"/>
                      <w:szCs w:val="18"/>
                    </w:rPr>
                    <w:alias w:val="其他承诺-承诺内容"/>
                    <w:tag w:val="_GBC_1b96f71844e64064bf7503b3fe3f00d4"/>
                    <w:id w:val="-1958863789"/>
                    <w:lock w:val="sdtLocked"/>
                  </w:sdtPr>
                  <w:sdtEndPr/>
                  <w:sdtContent>
                    <w:tc>
                      <w:tcPr>
                        <w:tcW w:w="2133" w:type="pct"/>
                        <w:shd w:val="clear" w:color="auto" w:fill="auto"/>
                        <w:vAlign w:val="center"/>
                      </w:tcPr>
                      <w:p w:rsidR="00760043" w:rsidRPr="00B03752" w:rsidRDefault="005605B3" w:rsidP="00B03752">
                        <w:pPr>
                          <w:widowControl w:val="0"/>
                          <w:autoSpaceDE w:val="0"/>
                          <w:autoSpaceDN w:val="0"/>
                          <w:adjustRightInd w:val="0"/>
                          <w:ind w:firstLineChars="200" w:firstLine="360"/>
                          <w:jc w:val="both"/>
                          <w:rPr>
                            <w:color w:val="FFC000"/>
                            <w:sz w:val="18"/>
                            <w:szCs w:val="18"/>
                          </w:rPr>
                        </w:pPr>
                        <w:r w:rsidRPr="00B03752">
                          <w:rPr>
                            <w:rFonts w:hAnsi="Calibri" w:hint="eastAsia"/>
                            <w:color w:val="000000"/>
                            <w:sz w:val="18"/>
                            <w:szCs w:val="18"/>
                          </w:rPr>
                          <w:t>自本公司股票复牌之日（</w:t>
                        </w:r>
                        <w:r w:rsidRPr="00B03752">
                          <w:rPr>
                            <w:rFonts w:hAnsi="Calibri"/>
                            <w:color w:val="000000"/>
                            <w:sz w:val="18"/>
                            <w:szCs w:val="18"/>
                          </w:rPr>
                          <w:t>2015</w:t>
                        </w:r>
                        <w:r w:rsidRPr="00B03752">
                          <w:rPr>
                            <w:rFonts w:hAnsi="Calibri" w:hint="eastAsia"/>
                            <w:color w:val="000000"/>
                            <w:sz w:val="18"/>
                            <w:szCs w:val="18"/>
                          </w:rPr>
                          <w:t>年</w:t>
                        </w:r>
                        <w:r w:rsidRPr="00B03752">
                          <w:rPr>
                            <w:rFonts w:hAnsi="Calibri"/>
                            <w:color w:val="000000"/>
                            <w:sz w:val="18"/>
                            <w:szCs w:val="18"/>
                          </w:rPr>
                          <w:t>8</w:t>
                        </w:r>
                        <w:r w:rsidRPr="00B03752">
                          <w:rPr>
                            <w:rFonts w:hAnsi="Calibri" w:hint="eastAsia"/>
                            <w:color w:val="000000"/>
                            <w:sz w:val="18"/>
                            <w:szCs w:val="18"/>
                          </w:rPr>
                          <w:t>月</w:t>
                        </w:r>
                        <w:r w:rsidRPr="00B03752">
                          <w:rPr>
                            <w:rFonts w:hAnsi="Calibri"/>
                            <w:color w:val="000000"/>
                            <w:sz w:val="18"/>
                            <w:szCs w:val="18"/>
                          </w:rPr>
                          <w:t>18</w:t>
                        </w:r>
                        <w:r w:rsidRPr="00B03752">
                          <w:rPr>
                            <w:rFonts w:hAnsi="Calibri" w:hint="eastAsia"/>
                            <w:color w:val="000000"/>
                            <w:sz w:val="18"/>
                            <w:szCs w:val="18"/>
                          </w:rPr>
                          <w:t>日）起六个月内不减持所持有的本公司股份；自本公司股</w:t>
                        </w:r>
                        <w:r w:rsidRPr="00B03752">
                          <w:rPr>
                            <w:rFonts w:hAnsi="Calibri" w:hint="eastAsia"/>
                            <w:color w:val="000000"/>
                            <w:sz w:val="18"/>
                            <w:szCs w:val="18"/>
                          </w:rPr>
                          <w:lastRenderedPageBreak/>
                          <w:t>票复牌之日起六个月内通过二级市场、证券公司、基金管理公司定向资产管理等合法合</w:t>
                        </w:r>
                        <w:proofErr w:type="gramStart"/>
                        <w:r w:rsidRPr="00B03752">
                          <w:rPr>
                            <w:rFonts w:hAnsi="Calibri" w:hint="eastAsia"/>
                            <w:color w:val="000000"/>
                            <w:sz w:val="18"/>
                            <w:szCs w:val="18"/>
                          </w:rPr>
                          <w:t>规</w:t>
                        </w:r>
                        <w:proofErr w:type="gramEnd"/>
                        <w:r w:rsidRPr="00B03752">
                          <w:rPr>
                            <w:rFonts w:hAnsi="Calibri" w:hint="eastAsia"/>
                            <w:color w:val="000000"/>
                            <w:sz w:val="18"/>
                            <w:szCs w:val="18"/>
                          </w:rPr>
                          <w:t>的方式增持本公司股份，增</w:t>
                        </w:r>
                        <w:proofErr w:type="gramStart"/>
                        <w:r w:rsidRPr="00B03752">
                          <w:rPr>
                            <w:rFonts w:hAnsi="Calibri" w:hint="eastAsia"/>
                            <w:color w:val="000000"/>
                            <w:sz w:val="18"/>
                            <w:szCs w:val="18"/>
                          </w:rPr>
                          <w:t>持金额</w:t>
                        </w:r>
                        <w:proofErr w:type="gramEnd"/>
                        <w:r w:rsidRPr="00B03752">
                          <w:rPr>
                            <w:rFonts w:hAnsi="Calibri" w:hint="eastAsia"/>
                            <w:color w:val="000000"/>
                            <w:sz w:val="18"/>
                            <w:szCs w:val="18"/>
                          </w:rPr>
                          <w:t>不少于</w:t>
                        </w:r>
                        <w:r w:rsidRPr="00B03752">
                          <w:rPr>
                            <w:rFonts w:hAnsi="Calibri"/>
                            <w:color w:val="000000"/>
                            <w:sz w:val="18"/>
                            <w:szCs w:val="18"/>
                          </w:rPr>
                          <w:t>5,000</w:t>
                        </w:r>
                        <w:r w:rsidRPr="00B03752">
                          <w:rPr>
                            <w:rFonts w:hAnsi="Calibri" w:hint="eastAsia"/>
                            <w:color w:val="000000"/>
                            <w:sz w:val="18"/>
                            <w:szCs w:val="18"/>
                          </w:rPr>
                          <w:t>万元，在增</w:t>
                        </w:r>
                        <w:proofErr w:type="gramStart"/>
                        <w:r w:rsidRPr="00B03752">
                          <w:rPr>
                            <w:rFonts w:hAnsi="Calibri" w:hint="eastAsia"/>
                            <w:color w:val="000000"/>
                            <w:sz w:val="18"/>
                            <w:szCs w:val="18"/>
                          </w:rPr>
                          <w:t>持期间</w:t>
                        </w:r>
                        <w:proofErr w:type="gramEnd"/>
                        <w:r w:rsidRPr="00B03752">
                          <w:rPr>
                            <w:rFonts w:hAnsi="Calibri" w:hint="eastAsia"/>
                            <w:color w:val="000000"/>
                            <w:sz w:val="18"/>
                            <w:szCs w:val="18"/>
                          </w:rPr>
                          <w:t>及增</w:t>
                        </w:r>
                        <w:proofErr w:type="gramStart"/>
                        <w:r w:rsidRPr="00B03752">
                          <w:rPr>
                            <w:rFonts w:hAnsi="Calibri" w:hint="eastAsia"/>
                            <w:color w:val="000000"/>
                            <w:sz w:val="18"/>
                            <w:szCs w:val="18"/>
                          </w:rPr>
                          <w:t>持完成</w:t>
                        </w:r>
                        <w:proofErr w:type="gramEnd"/>
                        <w:r w:rsidRPr="00B03752">
                          <w:rPr>
                            <w:rFonts w:hAnsi="Calibri" w:hint="eastAsia"/>
                            <w:color w:val="000000"/>
                            <w:sz w:val="18"/>
                            <w:szCs w:val="18"/>
                          </w:rPr>
                          <w:t>后六个月内不减持本次增持的股份。</w:t>
                        </w:r>
                      </w:p>
                    </w:tc>
                  </w:sdtContent>
                </w:sdt>
                <w:sdt>
                  <w:sdtPr>
                    <w:rPr>
                      <w:sz w:val="18"/>
                      <w:szCs w:val="18"/>
                    </w:rPr>
                    <w:alias w:val="其他承诺-承诺时间及期限"/>
                    <w:tag w:val="_GBC_742555172e7a413a9a79b3ce23c9511a"/>
                    <w:id w:val="-603954848"/>
                    <w:lock w:val="sdtLocked"/>
                  </w:sdtPr>
                  <w:sdtEndPr/>
                  <w:sdtContent>
                    <w:tc>
                      <w:tcPr>
                        <w:tcW w:w="581" w:type="pct"/>
                        <w:shd w:val="clear" w:color="auto" w:fill="auto"/>
                        <w:vAlign w:val="center"/>
                      </w:tcPr>
                      <w:p w:rsidR="005605B3" w:rsidRPr="00B03752" w:rsidRDefault="005605B3" w:rsidP="00B03752">
                        <w:pPr>
                          <w:widowControl w:val="0"/>
                          <w:autoSpaceDE w:val="0"/>
                          <w:autoSpaceDN w:val="0"/>
                          <w:adjustRightInd w:val="0"/>
                          <w:jc w:val="both"/>
                          <w:rPr>
                            <w:rFonts w:hAnsi="Calibri"/>
                            <w:color w:val="000000"/>
                            <w:sz w:val="18"/>
                            <w:szCs w:val="18"/>
                          </w:rPr>
                        </w:pPr>
                        <w:r w:rsidRPr="00B03752">
                          <w:rPr>
                            <w:rFonts w:hAnsi="Calibri" w:hint="eastAsia"/>
                            <w:color w:val="000000"/>
                            <w:sz w:val="18"/>
                            <w:szCs w:val="18"/>
                          </w:rPr>
                          <w:t>承诺时间：</w:t>
                        </w:r>
                        <w:r w:rsidRPr="00B03752">
                          <w:rPr>
                            <w:rFonts w:hAnsi="Calibri"/>
                            <w:color w:val="000000"/>
                            <w:sz w:val="18"/>
                            <w:szCs w:val="18"/>
                          </w:rPr>
                          <w:t>2015</w:t>
                        </w:r>
                        <w:r w:rsidRPr="00B03752">
                          <w:rPr>
                            <w:rFonts w:hAnsi="Calibri" w:hint="eastAsia"/>
                            <w:color w:val="000000"/>
                            <w:sz w:val="18"/>
                            <w:szCs w:val="18"/>
                          </w:rPr>
                          <w:t>年</w:t>
                        </w:r>
                        <w:r w:rsidRPr="00B03752">
                          <w:rPr>
                            <w:rFonts w:hAnsi="Calibri"/>
                            <w:color w:val="000000"/>
                            <w:sz w:val="18"/>
                            <w:szCs w:val="18"/>
                          </w:rPr>
                          <w:t>8</w:t>
                        </w:r>
                        <w:r w:rsidRPr="00B03752">
                          <w:rPr>
                            <w:rFonts w:hAnsi="Calibri" w:hint="eastAsia"/>
                            <w:color w:val="000000"/>
                            <w:sz w:val="18"/>
                            <w:szCs w:val="18"/>
                          </w:rPr>
                          <w:t>月</w:t>
                        </w:r>
                        <w:r w:rsidRPr="00B03752">
                          <w:rPr>
                            <w:rFonts w:hAnsi="Calibri"/>
                            <w:color w:val="000000"/>
                            <w:sz w:val="18"/>
                            <w:szCs w:val="18"/>
                          </w:rPr>
                          <w:lastRenderedPageBreak/>
                          <w:t>17</w:t>
                        </w:r>
                        <w:r w:rsidRPr="00B03752">
                          <w:rPr>
                            <w:rFonts w:hAnsi="Calibri" w:hint="eastAsia"/>
                            <w:color w:val="000000"/>
                            <w:sz w:val="18"/>
                            <w:szCs w:val="18"/>
                          </w:rPr>
                          <w:t>日</w:t>
                        </w:r>
                        <w:r w:rsidRPr="00B03752">
                          <w:rPr>
                            <w:rFonts w:hAnsi="Calibri"/>
                            <w:color w:val="000000"/>
                            <w:sz w:val="18"/>
                            <w:szCs w:val="18"/>
                          </w:rPr>
                          <w:t xml:space="preserve"> </w:t>
                        </w:r>
                      </w:p>
                      <w:p w:rsidR="005605B3" w:rsidRPr="00B03752" w:rsidRDefault="005605B3" w:rsidP="00B03752">
                        <w:pPr>
                          <w:widowControl w:val="0"/>
                          <w:autoSpaceDE w:val="0"/>
                          <w:autoSpaceDN w:val="0"/>
                          <w:adjustRightInd w:val="0"/>
                          <w:jc w:val="both"/>
                          <w:rPr>
                            <w:rFonts w:hAnsi="Calibri"/>
                            <w:color w:val="000000"/>
                            <w:sz w:val="18"/>
                            <w:szCs w:val="18"/>
                          </w:rPr>
                        </w:pPr>
                        <w:r w:rsidRPr="00B03752">
                          <w:rPr>
                            <w:rFonts w:hAnsi="Calibri" w:hint="eastAsia"/>
                            <w:color w:val="000000"/>
                            <w:sz w:val="18"/>
                            <w:szCs w:val="18"/>
                          </w:rPr>
                          <w:t>不减持、增</w:t>
                        </w:r>
                        <w:proofErr w:type="gramStart"/>
                        <w:r w:rsidRPr="00B03752">
                          <w:rPr>
                            <w:rFonts w:hAnsi="Calibri" w:hint="eastAsia"/>
                            <w:color w:val="000000"/>
                            <w:sz w:val="18"/>
                            <w:szCs w:val="18"/>
                          </w:rPr>
                          <w:t>持承诺</w:t>
                        </w:r>
                        <w:proofErr w:type="gramEnd"/>
                        <w:r w:rsidRPr="00B03752">
                          <w:rPr>
                            <w:rFonts w:hAnsi="Calibri" w:hint="eastAsia"/>
                            <w:color w:val="000000"/>
                            <w:sz w:val="18"/>
                            <w:szCs w:val="18"/>
                          </w:rPr>
                          <w:t>期限：</w:t>
                        </w:r>
                        <w:r w:rsidRPr="00B03752">
                          <w:rPr>
                            <w:rFonts w:hAnsi="Calibri"/>
                            <w:color w:val="000000"/>
                            <w:sz w:val="18"/>
                            <w:szCs w:val="18"/>
                          </w:rPr>
                          <w:t>2015</w:t>
                        </w:r>
                        <w:r w:rsidRPr="00B03752">
                          <w:rPr>
                            <w:rFonts w:hAnsi="Calibri" w:hint="eastAsia"/>
                            <w:color w:val="000000"/>
                            <w:sz w:val="18"/>
                            <w:szCs w:val="18"/>
                          </w:rPr>
                          <w:t>年</w:t>
                        </w:r>
                        <w:r w:rsidRPr="00B03752">
                          <w:rPr>
                            <w:rFonts w:hAnsi="Calibri"/>
                            <w:color w:val="000000"/>
                            <w:sz w:val="18"/>
                            <w:szCs w:val="18"/>
                          </w:rPr>
                          <w:t>8</w:t>
                        </w:r>
                        <w:r w:rsidRPr="00B03752">
                          <w:rPr>
                            <w:rFonts w:hAnsi="Calibri" w:hint="eastAsia"/>
                            <w:color w:val="000000"/>
                            <w:sz w:val="18"/>
                            <w:szCs w:val="18"/>
                          </w:rPr>
                          <w:t>月</w:t>
                        </w:r>
                        <w:r w:rsidRPr="00B03752">
                          <w:rPr>
                            <w:rFonts w:hAnsi="Calibri"/>
                            <w:color w:val="000000"/>
                            <w:sz w:val="18"/>
                            <w:szCs w:val="18"/>
                          </w:rPr>
                          <w:t>18</w:t>
                        </w:r>
                        <w:r w:rsidRPr="00B03752">
                          <w:rPr>
                            <w:rFonts w:hAnsi="Calibri" w:hint="eastAsia"/>
                            <w:color w:val="000000"/>
                            <w:sz w:val="18"/>
                            <w:szCs w:val="18"/>
                          </w:rPr>
                          <w:t>日至</w:t>
                        </w:r>
                        <w:r w:rsidRPr="00B03752">
                          <w:rPr>
                            <w:rFonts w:hAnsi="Calibri"/>
                            <w:color w:val="000000"/>
                            <w:sz w:val="18"/>
                            <w:szCs w:val="18"/>
                          </w:rPr>
                          <w:t>2016</w:t>
                        </w:r>
                        <w:r w:rsidRPr="00B03752">
                          <w:rPr>
                            <w:rFonts w:hAnsi="Calibri" w:hint="eastAsia"/>
                            <w:color w:val="000000"/>
                            <w:sz w:val="18"/>
                            <w:szCs w:val="18"/>
                          </w:rPr>
                          <w:t>年</w:t>
                        </w:r>
                        <w:r w:rsidRPr="00B03752">
                          <w:rPr>
                            <w:rFonts w:hAnsi="Calibri"/>
                            <w:color w:val="000000"/>
                            <w:sz w:val="18"/>
                            <w:szCs w:val="18"/>
                          </w:rPr>
                          <w:t>2</w:t>
                        </w:r>
                        <w:r w:rsidRPr="00B03752">
                          <w:rPr>
                            <w:rFonts w:hAnsi="Calibri" w:hint="eastAsia"/>
                            <w:color w:val="000000"/>
                            <w:sz w:val="18"/>
                            <w:szCs w:val="18"/>
                          </w:rPr>
                          <w:t>月</w:t>
                        </w:r>
                        <w:r w:rsidRPr="00B03752">
                          <w:rPr>
                            <w:rFonts w:hAnsi="Calibri"/>
                            <w:color w:val="000000"/>
                            <w:sz w:val="18"/>
                            <w:szCs w:val="18"/>
                          </w:rPr>
                          <w:t>17</w:t>
                        </w:r>
                        <w:r w:rsidRPr="00B03752">
                          <w:rPr>
                            <w:rFonts w:hAnsi="Calibri" w:hint="eastAsia"/>
                            <w:color w:val="000000"/>
                            <w:sz w:val="18"/>
                            <w:szCs w:val="18"/>
                          </w:rPr>
                          <w:t>日</w:t>
                        </w:r>
                        <w:r w:rsidRPr="00B03752">
                          <w:rPr>
                            <w:rFonts w:hAnsi="Calibri"/>
                            <w:color w:val="000000"/>
                            <w:sz w:val="18"/>
                            <w:szCs w:val="18"/>
                          </w:rPr>
                          <w:t xml:space="preserve"> </w:t>
                        </w:r>
                      </w:p>
                      <w:p w:rsidR="00760043" w:rsidRPr="00B03752" w:rsidRDefault="005605B3" w:rsidP="00B03752">
                        <w:pPr>
                          <w:jc w:val="both"/>
                          <w:rPr>
                            <w:color w:val="FFC000"/>
                            <w:sz w:val="18"/>
                            <w:szCs w:val="18"/>
                          </w:rPr>
                        </w:pPr>
                        <w:r w:rsidRPr="00B03752">
                          <w:rPr>
                            <w:rFonts w:hAnsi="Calibri" w:hint="eastAsia"/>
                            <w:color w:val="000000"/>
                            <w:sz w:val="18"/>
                            <w:szCs w:val="18"/>
                          </w:rPr>
                          <w:t>增持部分股份不减</w:t>
                        </w:r>
                        <w:proofErr w:type="gramStart"/>
                        <w:r w:rsidRPr="00B03752">
                          <w:rPr>
                            <w:rFonts w:hAnsi="Calibri" w:hint="eastAsia"/>
                            <w:color w:val="000000"/>
                            <w:sz w:val="18"/>
                            <w:szCs w:val="18"/>
                          </w:rPr>
                          <w:t>持承诺</w:t>
                        </w:r>
                        <w:proofErr w:type="gramEnd"/>
                        <w:r w:rsidRPr="00B03752">
                          <w:rPr>
                            <w:rFonts w:hAnsi="Calibri" w:hint="eastAsia"/>
                            <w:color w:val="000000"/>
                            <w:sz w:val="18"/>
                            <w:szCs w:val="18"/>
                          </w:rPr>
                          <w:t>期限：增</w:t>
                        </w:r>
                        <w:proofErr w:type="gramStart"/>
                        <w:r w:rsidRPr="00B03752">
                          <w:rPr>
                            <w:rFonts w:hAnsi="Calibri" w:hint="eastAsia"/>
                            <w:color w:val="000000"/>
                            <w:sz w:val="18"/>
                            <w:szCs w:val="18"/>
                          </w:rPr>
                          <w:t>持期间</w:t>
                        </w:r>
                        <w:proofErr w:type="gramEnd"/>
                        <w:r w:rsidRPr="00B03752">
                          <w:rPr>
                            <w:rFonts w:hAnsi="Calibri" w:hint="eastAsia"/>
                            <w:color w:val="000000"/>
                            <w:sz w:val="18"/>
                            <w:szCs w:val="18"/>
                          </w:rPr>
                          <w:t>及增</w:t>
                        </w:r>
                        <w:proofErr w:type="gramStart"/>
                        <w:r w:rsidRPr="00B03752">
                          <w:rPr>
                            <w:rFonts w:hAnsi="Calibri" w:hint="eastAsia"/>
                            <w:color w:val="000000"/>
                            <w:sz w:val="18"/>
                            <w:szCs w:val="18"/>
                          </w:rPr>
                          <w:t>持完成</w:t>
                        </w:r>
                        <w:proofErr w:type="gramEnd"/>
                        <w:r w:rsidRPr="00B03752">
                          <w:rPr>
                            <w:rFonts w:hAnsi="Calibri" w:hint="eastAsia"/>
                            <w:color w:val="000000"/>
                            <w:sz w:val="18"/>
                            <w:szCs w:val="18"/>
                          </w:rPr>
                          <w:t>后六个月</w:t>
                        </w:r>
                      </w:p>
                    </w:tc>
                  </w:sdtContent>
                </w:sdt>
                <w:sdt>
                  <w:sdtPr>
                    <w:rPr>
                      <w:sz w:val="18"/>
                      <w:szCs w:val="18"/>
                    </w:rPr>
                    <w:alias w:val="其他承诺-是否有履行期限"/>
                    <w:tag w:val="_GBC_85b22feac8434c0287a5fbb93022627f"/>
                    <w:id w:val="-48229708"/>
                    <w:lock w:val="sdtLocked"/>
                    <w:comboBox>
                      <w:listItem w:displayText="是" w:value="是"/>
                      <w:listItem w:displayText="否" w:value="否"/>
                    </w:comboBox>
                  </w:sdtPr>
                  <w:sdtEndPr/>
                  <w:sdtContent>
                    <w:tc>
                      <w:tcPr>
                        <w:tcW w:w="446" w:type="pct"/>
                        <w:shd w:val="clear" w:color="auto" w:fill="auto"/>
                        <w:vAlign w:val="center"/>
                      </w:tcPr>
                      <w:p w:rsidR="00760043" w:rsidRPr="00B03752" w:rsidRDefault="005605B3" w:rsidP="00B03752">
                        <w:pPr>
                          <w:jc w:val="both"/>
                          <w:rPr>
                            <w:color w:val="FFC000"/>
                            <w:sz w:val="18"/>
                            <w:szCs w:val="18"/>
                          </w:rPr>
                        </w:pPr>
                        <w:r w:rsidRPr="00B03752">
                          <w:rPr>
                            <w:sz w:val="18"/>
                            <w:szCs w:val="18"/>
                          </w:rPr>
                          <w:t>是</w:t>
                        </w:r>
                      </w:p>
                    </w:tc>
                  </w:sdtContent>
                </w:sdt>
                <w:sdt>
                  <w:sdtPr>
                    <w:rPr>
                      <w:sz w:val="18"/>
                      <w:szCs w:val="18"/>
                    </w:rPr>
                    <w:alias w:val="其他承诺-是否及时严格履行"/>
                    <w:tag w:val="_GBC_2284b5543e494c37a28df00b7934408c"/>
                    <w:id w:val="-538053812"/>
                    <w:lock w:val="sdtLocked"/>
                    <w:comboBox>
                      <w:listItem w:displayText="是" w:value="是"/>
                      <w:listItem w:displayText="否" w:value="否"/>
                    </w:comboBox>
                  </w:sdtPr>
                  <w:sdtEndPr/>
                  <w:sdtContent>
                    <w:tc>
                      <w:tcPr>
                        <w:tcW w:w="465" w:type="pct"/>
                        <w:shd w:val="clear" w:color="auto" w:fill="auto"/>
                        <w:vAlign w:val="center"/>
                      </w:tcPr>
                      <w:p w:rsidR="00760043" w:rsidRPr="00B03752" w:rsidRDefault="005605B3" w:rsidP="00B03752">
                        <w:pPr>
                          <w:jc w:val="both"/>
                          <w:rPr>
                            <w:color w:val="FFC000"/>
                            <w:sz w:val="18"/>
                            <w:szCs w:val="18"/>
                          </w:rPr>
                        </w:pPr>
                        <w:r w:rsidRPr="00B03752">
                          <w:rPr>
                            <w:sz w:val="18"/>
                            <w:szCs w:val="18"/>
                          </w:rPr>
                          <w:t>是</w:t>
                        </w:r>
                      </w:p>
                    </w:tc>
                  </w:sdtContent>
                </w:sdt>
              </w:tr>
            </w:sdtContent>
          </w:sdt>
        </w:tbl>
        <w:p w:rsidR="006D23D1" w:rsidRDefault="00DF503C"/>
      </w:sdtContent>
    </w:sdt>
    <w:p w:rsidR="006D23D1" w:rsidRDefault="004301BE" w:rsidP="00217E26">
      <w:pPr>
        <w:pStyle w:val="2"/>
        <w:numPr>
          <w:ilvl w:val="0"/>
          <w:numId w:val="9"/>
        </w:numPr>
        <w:spacing w:line="360" w:lineRule="auto"/>
      </w:pPr>
      <w:r>
        <w:t>聘任、解聘会计师事务所情况</w:t>
      </w:r>
    </w:p>
    <w:sdt>
      <w:sdtPr>
        <w:alias w:val="是否适用：聘任、解聘会计师事务所情况[双击切换]"/>
        <w:tag w:val="_GBC_7c5c6a1905784221bae81fc158a4ae24"/>
        <w:id w:val="403489704"/>
        <w:lock w:val="sdtContentLocked"/>
        <w:placeholder>
          <w:docPart w:val="GBC22222222222222222222222222222"/>
        </w:placeholder>
      </w:sdtPr>
      <w:sdtEndPr/>
      <w:sdtContent>
        <w:p w:rsidR="00E32A0A" w:rsidRDefault="004301BE" w:rsidP="00E32A0A">
          <w:r>
            <w:fldChar w:fldCharType="begin"/>
          </w:r>
          <w:r w:rsidR="00E32A0A">
            <w:instrText xml:space="preserve"> MACROBUTTON  SnrToggleCheckbox √适用 </w:instrText>
          </w:r>
          <w:r>
            <w:fldChar w:fldCharType="end"/>
          </w:r>
          <w:r>
            <w:fldChar w:fldCharType="begin"/>
          </w:r>
          <w:r w:rsidR="00E32A0A">
            <w:instrText xml:space="preserve"> MACROBUTTON  SnrToggleCheckbox □不适用 </w:instrText>
          </w:r>
          <w:r>
            <w:fldChar w:fldCharType="end"/>
          </w:r>
        </w:p>
      </w:sdtContent>
    </w:sdt>
    <w:sdt>
      <w:sdtPr>
        <w:alias w:val="模块:聘任、解聘会计师事务所的情况说明"/>
        <w:tag w:val="_GBC_168c825f84404d09a91f400f68606566"/>
        <w:id w:val="-1006443368"/>
        <w:lock w:val="sdtLocked"/>
      </w:sdtPr>
      <w:sdtEndPr>
        <w:rPr>
          <w:rFonts w:hint="eastAsia"/>
        </w:rPr>
      </w:sdtEndPr>
      <w:sdtContent>
        <w:p w:rsidR="00E32A0A" w:rsidRDefault="00E32A0A">
          <w:r>
            <w:t>聘任、解聘会计师事务所的情况说明</w:t>
          </w:r>
          <w:r w:rsidR="008A338F">
            <w:rPr>
              <w:rFonts w:hint="eastAsia"/>
            </w:rPr>
            <w:t>：</w:t>
          </w:r>
        </w:p>
        <w:sdt>
          <w:sdtPr>
            <w:rPr>
              <w:rFonts w:hint="eastAsia"/>
            </w:rPr>
            <w:alias w:val="聘任、解聘会计师事务所情况说明"/>
            <w:tag w:val="_GBC_401d64dcf7814aa386f72c6694ccf3b2"/>
            <w:id w:val="2038538696"/>
            <w:lock w:val="sdtLocked"/>
          </w:sdtPr>
          <w:sdtEndPr/>
          <w:sdtContent>
            <w:p w:rsidR="00E32A0A" w:rsidRDefault="00E74E91" w:rsidP="00E74E91">
              <w:pPr>
                <w:ind w:firstLineChars="200" w:firstLine="420"/>
              </w:pPr>
              <w:r>
                <w:rPr>
                  <w:rFonts w:hint="eastAsia"/>
                </w:rPr>
                <w:t>2016年</w:t>
              </w:r>
              <w:r>
                <w:t>4</w:t>
              </w:r>
              <w:r>
                <w:rPr>
                  <w:rFonts w:hint="eastAsia"/>
                </w:rPr>
                <w:t>月</w:t>
              </w:r>
              <w:r>
                <w:t>21日公司</w:t>
              </w:r>
              <w:r>
                <w:rPr>
                  <w:rFonts w:hint="eastAsia"/>
                </w:rPr>
                <w:t>召开2015年度股东大会，会议审议同意</w:t>
              </w:r>
              <w:proofErr w:type="gramStart"/>
              <w:r>
                <w:t>续聘天</w:t>
              </w:r>
              <w:proofErr w:type="gramEnd"/>
              <w:r>
                <w:t>健会计师事务所（特殊普通合伙）担任公司 2016 年度财务审计和内部控制审计工作，聘期一年。</w:t>
              </w:r>
            </w:p>
          </w:sdtContent>
        </w:sdt>
      </w:sdtContent>
    </w:sdt>
    <w:sdt>
      <w:sdtPr>
        <w:alias w:val="模块:审计期间改聘会计师事务所的情况说明"/>
        <w:tag w:val="_GBC_7a51ee590acf4603a3d93d96f49c7e0b"/>
        <w:id w:val="1794479427"/>
        <w:lock w:val="sdtLocked"/>
      </w:sdtPr>
      <w:sdtEndPr>
        <w:rPr>
          <w:rFonts w:hint="eastAsia"/>
        </w:rPr>
      </w:sdtEndPr>
      <w:sdtContent>
        <w:sdt>
          <w:sdtPr>
            <w:rPr>
              <w:rFonts w:hint="eastAsia"/>
            </w:rPr>
            <w:alias w:val="在审计期间改聘、解聘会计师事务所情况说明"/>
            <w:tag w:val="_GBC_89195e110e6748a893b94017e63d0511"/>
            <w:id w:val="142093373"/>
            <w:lock w:val="sdtLocked"/>
            <w:showingPlcHdr/>
          </w:sdtPr>
          <w:sdtEndPr/>
          <w:sdtContent>
            <w:p w:rsidR="00E32A0A" w:rsidRDefault="00E74E91">
              <w:r>
                <w:t xml:space="preserve">     </w:t>
              </w:r>
            </w:p>
          </w:sdtContent>
        </w:sdt>
      </w:sdtContent>
    </w:sdt>
    <w:sdt>
      <w:sdtPr>
        <w:rPr>
          <w:rFonts w:ascii="Calibri" w:hAnsi="Calibri" w:cs="宋体"/>
          <w:b w:val="0"/>
          <w:bCs w:val="0"/>
          <w:kern w:val="0"/>
          <w:szCs w:val="22"/>
        </w:rPr>
        <w:alias w:val="模块:上市公司及其董事、监事、高级管理人员、持有5%以上股份的股东处罚及整改"/>
        <w:tag w:val="_GBC_dc6d9bc335cc4ec1be5886b6b0d874fc"/>
        <w:id w:val="-894438064"/>
        <w:lock w:val="sdtLocked"/>
        <w:placeholder>
          <w:docPart w:val="GBC22222222222222222222222222222"/>
        </w:placeholder>
      </w:sdtPr>
      <w:sdtEndPr>
        <w:rPr>
          <w:rFonts w:ascii="宋体" w:hAnsi="宋体" w:hint="eastAsia"/>
          <w:szCs w:val="24"/>
        </w:rPr>
      </w:sdtEndPr>
      <w:sdtContent>
        <w:p w:rsidR="006D23D1" w:rsidRDefault="004301BE" w:rsidP="00217E26">
          <w:pPr>
            <w:pStyle w:val="2"/>
            <w:numPr>
              <w:ilvl w:val="0"/>
              <w:numId w:val="9"/>
            </w:numPr>
            <w:spacing w:line="360" w:lineRule="auto"/>
          </w:pPr>
          <w:r>
            <w:t>上市公司及其董事、监事、高级管理人员、持有</w:t>
          </w:r>
          <w:r>
            <w:t>5%</w:t>
          </w:r>
          <w:r>
            <w:t>以上股份的股东、实际控制人、收购人处罚及整改情况</w:t>
          </w:r>
        </w:p>
        <w:sdt>
          <w:sdtPr>
            <w:alias w:val="是否适用：上市公司及其董事、监事、高级管理人员、持有5%以上股份的股东、实际控制人、收购人处罚及整改情况[双击切换]"/>
            <w:tag w:val="_GBC_905b44bb663c4d41a949e306b1a9e853"/>
            <w:id w:val="-1736158749"/>
            <w:lock w:val="sdtContentLocked"/>
            <w:placeholder>
              <w:docPart w:val="GBC22222222222222222222222222222"/>
            </w:placeholder>
          </w:sdtPr>
          <w:sdtEndPr/>
          <w:sdtContent>
            <w:p w:rsidR="006D23D1" w:rsidRDefault="004301BE" w:rsidP="00E32A0A">
              <w:r>
                <w:fldChar w:fldCharType="begin"/>
              </w:r>
              <w:r w:rsidR="00E32A0A">
                <w:instrText xml:space="preserve"> MACROBUTTON  SnrToggleCheckbox □适用 </w:instrText>
              </w:r>
              <w:r>
                <w:fldChar w:fldCharType="end"/>
              </w:r>
              <w:r>
                <w:fldChar w:fldCharType="begin"/>
              </w:r>
              <w:r w:rsidR="00E32A0A">
                <w:instrText xml:space="preserve"> MACROBUTTON  SnrToggleCheckbox √不适用 </w:instrText>
              </w:r>
              <w:r>
                <w:fldChar w:fldCharType="end"/>
              </w:r>
            </w:p>
          </w:sdtContent>
        </w:sdt>
      </w:sdtContent>
    </w:sdt>
    <w:p w:rsidR="006D23D1" w:rsidRDefault="006D23D1"/>
    <w:p w:rsidR="006D23D1" w:rsidRDefault="004301BE" w:rsidP="00217E26">
      <w:pPr>
        <w:pStyle w:val="2"/>
        <w:numPr>
          <w:ilvl w:val="0"/>
          <w:numId w:val="9"/>
        </w:numPr>
        <w:spacing w:line="360" w:lineRule="auto"/>
      </w:pPr>
      <w:r>
        <w:rPr>
          <w:rFonts w:hint="eastAsia"/>
        </w:rPr>
        <w:t>可转换公司债</w:t>
      </w:r>
      <w:proofErr w:type="gramStart"/>
      <w:r>
        <w:rPr>
          <w:rFonts w:hint="eastAsia"/>
        </w:rPr>
        <w:t>券</w:t>
      </w:r>
      <w:proofErr w:type="gramEnd"/>
      <w:r>
        <w:rPr>
          <w:rFonts w:hint="eastAsia"/>
        </w:rPr>
        <w:t>情况</w:t>
      </w:r>
      <w:bookmarkEnd w:id="51"/>
      <w:bookmarkEnd w:id="52"/>
    </w:p>
    <w:sdt>
      <w:sdtPr>
        <w:alias w:val="是否适用：可转换公司债券情况[双击切换]"/>
        <w:tag w:val="_GBC_41bbed4574e3479ab6876cdc094938ab"/>
        <w:id w:val="1631044120"/>
        <w:lock w:val="sdtContentLocked"/>
        <w:placeholder>
          <w:docPart w:val="GBC22222222222222222222222222222"/>
        </w:placeholder>
      </w:sdtPr>
      <w:sdtEndPr/>
      <w:sdtContent>
        <w:p w:rsidR="00E32A0A" w:rsidRDefault="004301BE" w:rsidP="00E32A0A">
          <w:r>
            <w:fldChar w:fldCharType="begin"/>
          </w:r>
          <w:r w:rsidR="00E32A0A">
            <w:instrText xml:space="preserve"> MACROBUTTON  SnrToggleCheckbox □适用 </w:instrText>
          </w:r>
          <w:r>
            <w:fldChar w:fldCharType="end"/>
          </w:r>
          <w:r>
            <w:fldChar w:fldCharType="begin"/>
          </w:r>
          <w:r w:rsidR="00E32A0A">
            <w:instrText xml:space="preserve"> MACROBUTTON  SnrToggleCheckbox √不适用 </w:instrText>
          </w:r>
          <w:r>
            <w:fldChar w:fldCharType="end"/>
          </w:r>
        </w:p>
      </w:sdtContent>
    </w:sdt>
    <w:bookmarkStart w:id="53" w:name="_Toc342565988" w:displacedByCustomXml="prev"/>
    <w:p w:rsidR="006D23D1" w:rsidRDefault="006D23D1"/>
    <w:sdt>
      <w:sdtPr>
        <w:rPr>
          <w:rFonts w:ascii="Calibri" w:hAnsi="Calibri" w:cs="宋体"/>
          <w:b w:val="0"/>
          <w:bCs w:val="0"/>
          <w:kern w:val="0"/>
          <w:szCs w:val="22"/>
        </w:rPr>
        <w:alias w:val="模块:公司治理情况"/>
        <w:tag w:val="_GBC_1439d0e61967443a9b63c3e172d59d95"/>
        <w:id w:val="341676030"/>
        <w:lock w:val="sdtLocked"/>
        <w:placeholder>
          <w:docPart w:val="GBC22222222222222222222222222222"/>
        </w:placeholder>
      </w:sdtPr>
      <w:sdtEndPr>
        <w:rPr>
          <w:rFonts w:ascii="宋体" w:hAnsi="宋体" w:hint="eastAsia"/>
          <w:szCs w:val="24"/>
        </w:rPr>
      </w:sdtEndPr>
      <w:sdtContent>
        <w:p w:rsidR="006D23D1" w:rsidRDefault="004301BE" w:rsidP="00217E26">
          <w:pPr>
            <w:pStyle w:val="2"/>
            <w:numPr>
              <w:ilvl w:val="0"/>
              <w:numId w:val="9"/>
            </w:numPr>
          </w:pPr>
          <w:r>
            <w:t>公司治理情况</w:t>
          </w:r>
        </w:p>
        <w:sdt>
          <w:sdtPr>
            <w:rPr>
              <w:rFonts w:hint="eastAsia"/>
            </w:rPr>
            <w:alias w:val="公司治理与相关规定存在差异的说明"/>
            <w:tag w:val="_GBC_f2fd77a739534190967fc451125736bf"/>
            <w:id w:val="2062367897"/>
            <w:lock w:val="sdtLocked"/>
            <w:placeholder>
              <w:docPart w:val="GBC22222222222222222222222222222"/>
            </w:placeholder>
          </w:sdtPr>
          <w:sdtEndPr/>
          <w:sdtContent>
            <w:p w:rsidR="006D23D1" w:rsidRDefault="00E32A0A" w:rsidP="00E74E91">
              <w:pPr>
                <w:ind w:firstLineChars="200" w:firstLine="420"/>
              </w:pPr>
              <w:r>
                <w:rPr>
                  <w:rFonts w:hint="eastAsia"/>
                </w:rPr>
                <w:t>公司治理实际情况符合《公司法》、《证券法》和中国证监会相关规定的要求，不存在较大差异。</w:t>
              </w:r>
            </w:p>
          </w:sdtContent>
        </w:sdt>
      </w:sdtContent>
    </w:sdt>
    <w:p w:rsidR="006D23D1" w:rsidRDefault="006D23D1"/>
    <w:p w:rsidR="006D23D1" w:rsidRDefault="004301BE" w:rsidP="00217E26">
      <w:pPr>
        <w:pStyle w:val="2"/>
        <w:numPr>
          <w:ilvl w:val="0"/>
          <w:numId w:val="9"/>
        </w:numPr>
        <w:spacing w:line="360" w:lineRule="auto"/>
      </w:pPr>
      <w:r>
        <w:t>其他重大事项的说明</w:t>
      </w:r>
    </w:p>
    <w:sdt>
      <w:sdtPr>
        <w:rPr>
          <w:rFonts w:ascii="宋体" w:hAnsi="宋体" w:cs="宋体"/>
          <w:b w:val="0"/>
          <w:bCs w:val="0"/>
          <w:kern w:val="0"/>
          <w:szCs w:val="22"/>
        </w:rPr>
        <w:alias w:val="模块:董事会对会计政策、会计估计或核算方法变更的原因和影响的分析说明"/>
        <w:tag w:val="_GBC_f91381e83091471ba899c0f0e450b4c5"/>
        <w:id w:val="-792052711"/>
        <w:lock w:val="sdtLocked"/>
        <w:placeholder>
          <w:docPart w:val="GBC22222222222222222222222222222"/>
        </w:placeholder>
      </w:sdtPr>
      <w:sdtEndPr>
        <w:rPr>
          <w:rFonts w:hint="eastAsia"/>
          <w:szCs w:val="24"/>
        </w:rPr>
      </w:sdtEndPr>
      <w:sdtContent>
        <w:p w:rsidR="006D23D1" w:rsidRDefault="004301BE" w:rsidP="00217E26">
          <w:pPr>
            <w:pStyle w:val="3"/>
            <w:numPr>
              <w:ilvl w:val="0"/>
              <w:numId w:val="25"/>
            </w:numPr>
          </w:pPr>
          <w:r>
            <w:t>董事会对会计政策、会计估计或核算方法变更的原因和影响的分析说明</w:t>
          </w:r>
        </w:p>
        <w:sdt>
          <w:sdtPr>
            <w:alias w:val="是否适用：董事会对会计政策、会计估计或核算方法变更的原因和影响的分析说明[双击切换]"/>
            <w:tag w:val="_GBC_94fd3b79bf064515b6233e94574a12e5"/>
            <w:id w:val="1712464385"/>
            <w:lock w:val="sdtContentLocked"/>
            <w:placeholder>
              <w:docPart w:val="GBC22222222222222222222222222222"/>
            </w:placeholder>
          </w:sdtPr>
          <w:sdtEndPr/>
          <w:sdtContent>
            <w:p w:rsidR="006D23D1" w:rsidRDefault="004301BE" w:rsidP="00E32A0A">
              <w:r>
                <w:fldChar w:fldCharType="begin"/>
              </w:r>
              <w:r w:rsidR="00E32A0A">
                <w:instrText xml:space="preserve"> MACROBUTTON  SnrToggleCheckbox □适用 </w:instrText>
              </w:r>
              <w:r>
                <w:fldChar w:fldCharType="end"/>
              </w:r>
              <w:r>
                <w:fldChar w:fldCharType="begin"/>
              </w:r>
              <w:r w:rsidR="00E32A0A">
                <w:instrText xml:space="preserve"> MACROBUTTON  SnrToggleCheckbox √不适用 </w:instrText>
              </w:r>
              <w:r>
                <w:fldChar w:fldCharType="end"/>
              </w:r>
            </w:p>
          </w:sdtContent>
        </w:sdt>
        <w:p w:rsidR="006D23D1" w:rsidRPr="00E32A0A" w:rsidRDefault="00DF503C" w:rsidP="00E32A0A"/>
      </w:sdtContent>
    </w:sdt>
    <w:sdt>
      <w:sdtPr>
        <w:rPr>
          <w:rFonts w:ascii="宋体" w:hAnsi="宋体" w:cs="宋体"/>
          <w:b w:val="0"/>
          <w:bCs w:val="0"/>
          <w:kern w:val="0"/>
          <w:szCs w:val="22"/>
        </w:rPr>
        <w:alias w:val="模块:董事会对重要前期差错更正的原因及影响的分析说明"/>
        <w:tag w:val="_GBC_b0d83ac2c3424285806d6a4b2c7db3cd"/>
        <w:id w:val="-1190146219"/>
        <w:lock w:val="sdtLocked"/>
        <w:placeholder>
          <w:docPart w:val="GBC22222222222222222222222222222"/>
        </w:placeholder>
      </w:sdtPr>
      <w:sdtEndPr>
        <w:rPr>
          <w:rFonts w:hint="eastAsia"/>
          <w:szCs w:val="24"/>
        </w:rPr>
      </w:sdtEndPr>
      <w:sdtContent>
        <w:p w:rsidR="006D23D1" w:rsidRDefault="004301BE" w:rsidP="00217E26">
          <w:pPr>
            <w:pStyle w:val="3"/>
            <w:numPr>
              <w:ilvl w:val="0"/>
              <w:numId w:val="25"/>
            </w:numPr>
          </w:pPr>
          <w:r>
            <w:t>董事会对重要前期差错更正的原因及影响的分析说明</w:t>
          </w:r>
        </w:p>
        <w:sdt>
          <w:sdtPr>
            <w:alias w:val="是否适用：董事会对重要前期差错更正的原因及影响的分析说明[双击切换]"/>
            <w:tag w:val="_GBC_d5c426c919554134ac67f66452512dcb"/>
            <w:id w:val="-856887168"/>
            <w:lock w:val="sdtContentLocked"/>
            <w:placeholder>
              <w:docPart w:val="GBC22222222222222222222222222222"/>
            </w:placeholder>
          </w:sdtPr>
          <w:sdtEndPr/>
          <w:sdtContent>
            <w:p w:rsidR="006D23D1" w:rsidRDefault="004301BE" w:rsidP="00E32A0A">
              <w:r>
                <w:fldChar w:fldCharType="begin"/>
              </w:r>
              <w:r w:rsidR="00E32A0A">
                <w:instrText xml:space="preserve"> MACROBUTTON  SnrToggleCheckbox □适用 </w:instrText>
              </w:r>
              <w:r>
                <w:fldChar w:fldCharType="end"/>
              </w:r>
              <w:r>
                <w:fldChar w:fldCharType="begin"/>
              </w:r>
              <w:r w:rsidR="00E32A0A">
                <w:instrText xml:space="preserve"> MACROBUTTON  SnrToggleCheckbox √不适用 </w:instrText>
              </w:r>
              <w:r>
                <w:fldChar w:fldCharType="end"/>
              </w:r>
            </w:p>
          </w:sdtContent>
        </w:sdt>
        <w:p w:rsidR="006D23D1" w:rsidRPr="00E32A0A" w:rsidRDefault="00DF503C" w:rsidP="00E32A0A"/>
      </w:sdtContent>
    </w:sdt>
    <w:sdt>
      <w:sdtPr>
        <w:rPr>
          <w:rFonts w:ascii="宋体" w:hAnsi="宋体" w:cs="宋体"/>
          <w:b w:val="0"/>
          <w:bCs w:val="0"/>
          <w:kern w:val="0"/>
          <w:szCs w:val="22"/>
        </w:rPr>
        <w:alias w:val="模块:其他重大事项"/>
        <w:tag w:val="_GBC_441faa5847904ab79f02c6e3f59ca02a"/>
        <w:id w:val="-1555698281"/>
        <w:lock w:val="sdtLocked"/>
        <w:placeholder>
          <w:docPart w:val="GBC22222222222222222222222222222"/>
        </w:placeholder>
      </w:sdtPr>
      <w:sdtEndPr>
        <w:rPr>
          <w:szCs w:val="24"/>
        </w:rPr>
      </w:sdtEndPr>
      <w:sdtContent>
        <w:p w:rsidR="006D23D1" w:rsidRDefault="004301BE" w:rsidP="00217E26">
          <w:pPr>
            <w:pStyle w:val="3"/>
            <w:numPr>
              <w:ilvl w:val="0"/>
              <w:numId w:val="25"/>
            </w:numPr>
          </w:pPr>
          <w:r>
            <w:t>其他</w:t>
          </w:r>
        </w:p>
        <w:sdt>
          <w:sdtPr>
            <w:alias w:val="其它重大事项说明"/>
            <w:tag w:val="_GBC_2ebc60db503943f692f428cff6783e84"/>
            <w:id w:val="1671133662"/>
            <w:lock w:val="sdtLocked"/>
            <w:placeholder>
              <w:docPart w:val="GBC22222222222222222222222222222"/>
            </w:placeholder>
          </w:sdtPr>
          <w:sdtEndPr/>
          <w:sdtContent>
            <w:p w:rsidR="006D23D1" w:rsidRDefault="00574EF9">
              <w:r>
                <w:rPr>
                  <w:rFonts w:hint="eastAsia"/>
                </w:rPr>
                <w:t>无</w:t>
              </w:r>
            </w:p>
          </w:sdtContent>
        </w:sdt>
      </w:sdtContent>
    </w:sdt>
    <w:p w:rsidR="006D23D1" w:rsidRDefault="006D23D1"/>
    <w:p w:rsidR="006D23D1" w:rsidRDefault="004301BE" w:rsidP="00217E26">
      <w:pPr>
        <w:pStyle w:val="10"/>
        <w:numPr>
          <w:ilvl w:val="0"/>
          <w:numId w:val="2"/>
        </w:numPr>
      </w:pPr>
      <w:bookmarkStart w:id="54" w:name="_Toc392233016"/>
      <w:bookmarkStart w:id="55" w:name="_Toc453592974"/>
      <w:r>
        <w:rPr>
          <w:rFonts w:hint="eastAsia"/>
        </w:rPr>
        <w:lastRenderedPageBreak/>
        <w:t>股份变动及股东情况</w:t>
      </w:r>
      <w:bookmarkEnd w:id="53"/>
      <w:bookmarkEnd w:id="54"/>
      <w:bookmarkEnd w:id="55"/>
    </w:p>
    <w:p w:rsidR="006D23D1" w:rsidRDefault="004301BE">
      <w:pPr>
        <w:pStyle w:val="2"/>
        <w:numPr>
          <w:ilvl w:val="0"/>
          <w:numId w:val="1"/>
        </w:numPr>
        <w:spacing w:line="360" w:lineRule="auto"/>
        <w:ind w:left="448" w:hanging="448"/>
      </w:pPr>
      <w:bookmarkStart w:id="56" w:name="_Toc342059476"/>
      <w:bookmarkStart w:id="57" w:name="_Toc342565989"/>
      <w:r>
        <w:t>股</w:t>
      </w:r>
      <w:r>
        <w:rPr>
          <w:rFonts w:hint="eastAsia"/>
        </w:rPr>
        <w:t>本变动情况</w:t>
      </w:r>
      <w:bookmarkEnd w:id="56"/>
      <w:bookmarkEnd w:id="57"/>
    </w:p>
    <w:p w:rsidR="006D23D1" w:rsidRDefault="004301BE" w:rsidP="00217E26">
      <w:pPr>
        <w:pStyle w:val="3"/>
        <w:numPr>
          <w:ilvl w:val="1"/>
          <w:numId w:val="10"/>
        </w:numPr>
      </w:pPr>
      <w:bookmarkStart w:id="58" w:name="_Toc342059477"/>
      <w:bookmarkStart w:id="59" w:name="_Toc342565990"/>
      <w:r>
        <w:rPr>
          <w:rFonts w:hint="eastAsia"/>
        </w:rPr>
        <w:t>股份变动情况表</w:t>
      </w:r>
      <w:bookmarkEnd w:id="58"/>
      <w:bookmarkEnd w:id="59"/>
    </w:p>
    <w:p w:rsidR="006D23D1" w:rsidRDefault="004301BE" w:rsidP="00217E26">
      <w:pPr>
        <w:pStyle w:val="4"/>
        <w:numPr>
          <w:ilvl w:val="2"/>
          <w:numId w:val="11"/>
        </w:numPr>
      </w:pPr>
      <w:r>
        <w:rPr>
          <w:rFonts w:hint="eastAsia"/>
        </w:rPr>
        <w:t>股份变动情况表</w:t>
      </w:r>
    </w:p>
    <w:sdt>
      <w:sdtPr>
        <w:rPr>
          <w:rFonts w:hint="eastAsia"/>
        </w:rPr>
        <w:alias w:val="选项模块:报告期内，公司股份总数及股本结构未发生变化。"/>
        <w:tag w:val="_GBC_dd8bc2a0b3ed4147a1e657cdc8573344"/>
        <w:id w:val="348606668"/>
        <w:lock w:val="sdtLocked"/>
        <w:placeholder>
          <w:docPart w:val="GBC22222222222222222222222222222"/>
        </w:placeholder>
      </w:sdtPr>
      <w:sdtEndPr/>
      <w:sdtContent>
        <w:p w:rsidR="00D2002C" w:rsidRDefault="004301BE">
          <w:r>
            <w:rPr>
              <w:rFonts w:hint="eastAsia"/>
            </w:rPr>
            <w:t>报告期内，公司股份总数及股本结构未发生变化。</w:t>
          </w:r>
        </w:p>
        <w:p w:rsidR="006D23D1" w:rsidRDefault="00DF503C"/>
      </w:sdtContent>
    </w:sdt>
    <w:bookmarkStart w:id="60" w:name="_Toc342565996" w:displacedByCustomXml="next"/>
    <w:bookmarkStart w:id="61" w:name="_Toc342059483" w:displacedByCustomXml="next"/>
    <w:sdt>
      <w:sdtPr>
        <w:rPr>
          <w:rFonts w:ascii="Calibri" w:hAnsi="Calibri" w:cs="宋体"/>
          <w:b w:val="0"/>
          <w:bCs w:val="0"/>
          <w:kern w:val="0"/>
          <w:szCs w:val="22"/>
        </w:rPr>
        <w:alias w:val="模块:股份变动情况说明"/>
        <w:tag w:val="_GBC_11d26f58e47e4a1f997d73362074f464"/>
        <w:id w:val="466092624"/>
        <w:lock w:val="sdtLocked"/>
        <w:placeholder>
          <w:docPart w:val="GBC22222222222222222222222222222"/>
        </w:placeholder>
      </w:sdtPr>
      <w:sdtEndPr>
        <w:rPr>
          <w:rFonts w:ascii="宋体" w:hAnsi="宋体" w:hint="eastAsia"/>
          <w:szCs w:val="24"/>
        </w:rPr>
      </w:sdtEndPr>
      <w:sdtContent>
        <w:p w:rsidR="006D23D1" w:rsidRDefault="004301BE" w:rsidP="00217E26">
          <w:pPr>
            <w:pStyle w:val="4"/>
            <w:numPr>
              <w:ilvl w:val="2"/>
              <w:numId w:val="11"/>
            </w:numPr>
          </w:pPr>
          <w:r>
            <w:t>股份变动情况说明</w:t>
          </w:r>
        </w:p>
        <w:sdt>
          <w:sdtPr>
            <w:rPr>
              <w:rFonts w:hint="eastAsia"/>
            </w:rPr>
            <w:alias w:val="股份变动情况说明"/>
            <w:tag w:val="_GBC_370febd389f14759b2ed3f1114b289a6"/>
            <w:id w:val="5489160"/>
            <w:lock w:val="sdtLocked"/>
            <w:placeholder>
              <w:docPart w:val="GBC22222222222222222222222222222"/>
            </w:placeholder>
          </w:sdtPr>
          <w:sdtEndPr/>
          <w:sdtContent>
            <w:p w:rsidR="006D23D1" w:rsidRDefault="00712D8A">
              <w:r>
                <w:rPr>
                  <w:rFonts w:hint="eastAsia"/>
                </w:rPr>
                <w:t>无</w:t>
              </w:r>
            </w:p>
          </w:sdtContent>
        </w:sdt>
      </w:sdtContent>
    </w:sdt>
    <w:p w:rsidR="006D23D1" w:rsidRDefault="006D23D1"/>
    <w:sdt>
      <w:sdtPr>
        <w:rPr>
          <w:rFonts w:ascii="Calibri" w:hAnsi="Calibri" w:cs="宋体"/>
          <w:b w:val="0"/>
          <w:bCs w:val="0"/>
          <w:kern w:val="0"/>
          <w:szCs w:val="22"/>
        </w:rPr>
        <w:alias w:val="模块:报告期后到半年报披露日期间发生股份变动对每股收益等指标影响"/>
        <w:tag w:val="_GBC_2c9eb79778814e39ab254196ba75dab3"/>
        <w:id w:val="-1612735118"/>
        <w:lock w:val="sdtLocked"/>
        <w:placeholder>
          <w:docPart w:val="GBC22222222222222222222222222222"/>
        </w:placeholder>
      </w:sdtPr>
      <w:sdtEndPr>
        <w:rPr>
          <w:rFonts w:ascii="宋体" w:hAnsi="宋体" w:hint="eastAsia"/>
          <w:szCs w:val="24"/>
        </w:rPr>
      </w:sdtEndPr>
      <w:sdtContent>
        <w:p w:rsidR="006D23D1" w:rsidRDefault="004301BE" w:rsidP="00217E26">
          <w:pPr>
            <w:pStyle w:val="4"/>
            <w:numPr>
              <w:ilvl w:val="2"/>
              <w:numId w:val="11"/>
            </w:numPr>
          </w:pPr>
          <w:r>
            <w:t>报告期后到半年报披露日期间发生股份变动对每股收益、每股净资产等财务指标的影响（如有）</w:t>
          </w:r>
        </w:p>
        <w:sdt>
          <w:sdtPr>
            <w:rPr>
              <w:rFonts w:hint="eastAsia"/>
            </w:rPr>
            <w:alias w:val="股份变动对最近一年和最近一期财务指标的影响"/>
            <w:tag w:val="_GBC_357a4417afe34f56bf112d0f65cd7d39"/>
            <w:id w:val="177783168"/>
            <w:lock w:val="sdtLocked"/>
            <w:placeholder>
              <w:docPart w:val="GBC22222222222222222222222222222"/>
            </w:placeholder>
          </w:sdtPr>
          <w:sdtEndPr/>
          <w:sdtContent>
            <w:p w:rsidR="006D23D1" w:rsidRDefault="00712D8A">
              <w:r>
                <w:rPr>
                  <w:rFonts w:hint="eastAsia"/>
                </w:rPr>
                <w:t>无</w:t>
              </w:r>
            </w:p>
          </w:sdtContent>
        </w:sdt>
      </w:sdtContent>
    </w:sdt>
    <w:p w:rsidR="006D23D1" w:rsidRDefault="006D23D1"/>
    <w:sdt>
      <w:sdtPr>
        <w:rPr>
          <w:rFonts w:ascii="Calibri" w:hAnsi="Calibri" w:cs="宋体"/>
          <w:b w:val="0"/>
          <w:bCs w:val="0"/>
          <w:kern w:val="0"/>
          <w:szCs w:val="22"/>
        </w:rPr>
        <w:alias w:val="模块:公司认为必要或证券监管机构要求披露的其他内容"/>
        <w:tag w:val="_GBC_ea8cea8d08c04df4b51a4a58c86eadd2"/>
        <w:id w:val="-1610429121"/>
        <w:lock w:val="sdtLocked"/>
        <w:placeholder>
          <w:docPart w:val="GBC22222222222222222222222222222"/>
        </w:placeholder>
      </w:sdtPr>
      <w:sdtEndPr>
        <w:rPr>
          <w:rFonts w:ascii="宋体" w:hAnsi="宋体" w:hint="eastAsia"/>
          <w:szCs w:val="24"/>
        </w:rPr>
      </w:sdtEndPr>
      <w:sdtContent>
        <w:p w:rsidR="006D23D1" w:rsidRDefault="004301BE" w:rsidP="00217E26">
          <w:pPr>
            <w:pStyle w:val="4"/>
            <w:numPr>
              <w:ilvl w:val="2"/>
              <w:numId w:val="11"/>
            </w:numPr>
          </w:pPr>
          <w:r>
            <w:t>公司认为必要或证券监管机构要求披露的其他内容</w:t>
          </w:r>
        </w:p>
        <w:sdt>
          <w:sdtPr>
            <w:rPr>
              <w:rFonts w:hint="eastAsia"/>
            </w:rPr>
            <w:alias w:val="股份变动公司认为必要或证券监管机构要求披露的其他内容"/>
            <w:tag w:val="_GBC_498688d3a046460faa5100f61cc25605"/>
            <w:id w:val="1922373703"/>
            <w:lock w:val="sdtLocked"/>
            <w:placeholder>
              <w:docPart w:val="GBC22222222222222222222222222222"/>
            </w:placeholder>
          </w:sdtPr>
          <w:sdtEndPr/>
          <w:sdtContent>
            <w:p w:rsidR="006D23D1" w:rsidRDefault="00712D8A">
              <w:r>
                <w:rPr>
                  <w:rFonts w:hint="eastAsia"/>
                </w:rPr>
                <w:t>无</w:t>
              </w:r>
            </w:p>
          </w:sdtContent>
        </w:sdt>
      </w:sdtContent>
    </w:sdt>
    <w:p w:rsidR="006D23D1" w:rsidRDefault="006D23D1"/>
    <w:p w:rsidR="006D23D1" w:rsidRDefault="004301BE" w:rsidP="00217E26">
      <w:pPr>
        <w:pStyle w:val="3"/>
        <w:numPr>
          <w:ilvl w:val="1"/>
          <w:numId w:val="10"/>
        </w:numPr>
      </w:pPr>
      <w:r>
        <w:t>限售股份变动情况</w:t>
      </w:r>
    </w:p>
    <w:sdt>
      <w:sdtPr>
        <w:alias w:val="是否适用：限售股份变动情况表[双击切换]"/>
        <w:tag w:val="_GBC_6f5978a50e224b6aa94189436cdee711"/>
        <w:id w:val="1531755238"/>
        <w:lock w:val="sdtContentLocked"/>
        <w:placeholder>
          <w:docPart w:val="GBC22222222222222222222222222222"/>
        </w:placeholder>
      </w:sdtPr>
      <w:sdtEndPr/>
      <w:sdtContent>
        <w:p w:rsidR="00E74E91" w:rsidRDefault="004301BE" w:rsidP="00E74E91">
          <w:pPr>
            <w:rPr>
              <w:rFonts w:asciiTheme="minorEastAsia" w:eastAsiaTheme="minorEastAsia" w:hAnsiTheme="minorEastAsia"/>
            </w:rPr>
          </w:pPr>
          <w:r>
            <w:fldChar w:fldCharType="begin"/>
          </w:r>
          <w:r w:rsidR="00E74E91">
            <w:instrText xml:space="preserve"> MACROBUTTON  SnrToggleCheckbox □适用 </w:instrText>
          </w:r>
          <w:r>
            <w:fldChar w:fldCharType="end"/>
          </w:r>
          <w:r>
            <w:fldChar w:fldCharType="begin"/>
          </w:r>
          <w:r w:rsidR="00E74E91">
            <w:instrText xml:space="preserve"> MACROBUTTON  SnrToggleCheckbox √不适用 </w:instrText>
          </w:r>
          <w:r>
            <w:fldChar w:fldCharType="end"/>
          </w:r>
        </w:p>
      </w:sdtContent>
    </w:sdt>
    <w:p w:rsidR="006D23D1" w:rsidRDefault="006D23D1">
      <w:pPr>
        <w:rPr>
          <w:rFonts w:asciiTheme="minorEastAsia" w:eastAsiaTheme="minorEastAsia" w:hAnsiTheme="minorEastAsia"/>
        </w:rPr>
      </w:pPr>
    </w:p>
    <w:p w:rsidR="006D23D1" w:rsidRDefault="004301BE">
      <w:pPr>
        <w:pStyle w:val="2"/>
        <w:numPr>
          <w:ilvl w:val="0"/>
          <w:numId w:val="1"/>
        </w:numPr>
        <w:spacing w:line="360" w:lineRule="auto"/>
        <w:ind w:left="448" w:hanging="448"/>
      </w:pPr>
      <w:r>
        <w:t>股东情况</w:t>
      </w:r>
      <w:bookmarkEnd w:id="61"/>
      <w:bookmarkEnd w:id="60"/>
    </w:p>
    <w:sdt>
      <w:sdtPr>
        <w:rPr>
          <w:rFonts w:ascii="宋体" w:hAnsi="宋体" w:cs="宋体"/>
          <w:b w:val="0"/>
          <w:bCs w:val="0"/>
          <w:kern w:val="0"/>
          <w:szCs w:val="22"/>
        </w:rPr>
        <w:alias w:val="模块:股东总数"/>
        <w:tag w:val="_GBC_ba0ac3b5d31347c0a620e3662112fa62"/>
        <w:id w:val="-1884083521"/>
        <w:lock w:val="sdtLocked"/>
        <w:placeholder>
          <w:docPart w:val="GBC22222222222222222222222222222"/>
        </w:placeholder>
      </w:sdtPr>
      <w:sdtEndPr>
        <w:rPr>
          <w:szCs w:val="24"/>
        </w:rPr>
      </w:sdtEndPr>
      <w:sdtContent>
        <w:p w:rsidR="006D23D1" w:rsidRDefault="004301BE" w:rsidP="00217E26">
          <w:pPr>
            <w:pStyle w:val="3"/>
            <w:numPr>
              <w:ilvl w:val="1"/>
              <w:numId w:val="12"/>
            </w:numPr>
          </w:pPr>
          <w:r>
            <w:t>股东总数</w:t>
          </w:r>
          <w:r>
            <w:t>:</w:t>
          </w:r>
        </w:p>
        <w:tbl>
          <w:tblPr>
            <w:tblStyle w:val="a6"/>
            <w:tblW w:w="0" w:type="auto"/>
            <w:jc w:val="center"/>
            <w:tblLook w:val="04A0" w:firstRow="1" w:lastRow="0" w:firstColumn="1" w:lastColumn="0" w:noHBand="0" w:noVBand="1"/>
          </w:tblPr>
          <w:tblGrid>
            <w:gridCol w:w="5070"/>
            <w:gridCol w:w="3978"/>
          </w:tblGrid>
          <w:tr w:rsidR="006D23D1" w:rsidTr="00052D13">
            <w:trPr>
              <w:jc w:val="center"/>
            </w:trPr>
            <w:tc>
              <w:tcPr>
                <w:tcW w:w="5070" w:type="dxa"/>
              </w:tcPr>
              <w:p w:rsidR="006D23D1" w:rsidRDefault="004301BE" w:rsidP="008A338F">
                <w:pPr>
                  <w:jc w:val="center"/>
                </w:pPr>
                <w:r>
                  <w:t>截止报告期末股东总数(户)</w:t>
                </w:r>
              </w:p>
            </w:tc>
            <w:sdt>
              <w:sdtPr>
                <w:alias w:val="报告期末股东总数"/>
                <w:tag w:val="_GBC_9fd402ec66014f4e9716c7fdb0286bd2"/>
                <w:id w:val="1949967154"/>
                <w:lock w:val="sdtLocked"/>
              </w:sdtPr>
              <w:sdtEndPr/>
              <w:sdtContent>
                <w:tc>
                  <w:tcPr>
                    <w:tcW w:w="3978" w:type="dxa"/>
                  </w:tcPr>
                  <w:p w:rsidR="006D23D1" w:rsidRDefault="00EF2B2E" w:rsidP="008A338F">
                    <w:pPr>
                      <w:jc w:val="center"/>
                    </w:pPr>
                    <w:r w:rsidRPr="00EF2B2E">
                      <w:rPr>
                        <w:szCs w:val="21"/>
                      </w:rPr>
                      <w:t>48,004</w:t>
                    </w:r>
                  </w:p>
                </w:tc>
              </w:sdtContent>
            </w:sdt>
          </w:tr>
        </w:tbl>
      </w:sdtContent>
    </w:sdt>
    <w:p w:rsidR="006D23D1" w:rsidRDefault="006D23D1"/>
    <w:p w:rsidR="006D23D1" w:rsidRDefault="004301BE" w:rsidP="00217E26">
      <w:pPr>
        <w:pStyle w:val="3"/>
        <w:numPr>
          <w:ilvl w:val="1"/>
          <w:numId w:val="12"/>
        </w:numPr>
      </w:pPr>
      <w:bookmarkStart w:id="62" w:name="_Toc342059485"/>
      <w:bookmarkStart w:id="63" w:name="_Toc342565998"/>
      <w:r>
        <w:rPr>
          <w:rFonts w:hint="eastAsia"/>
          <w:szCs w:val="21"/>
        </w:rPr>
        <w:t>截止报告</w:t>
      </w:r>
      <w:proofErr w:type="gramStart"/>
      <w:r>
        <w:rPr>
          <w:rFonts w:hint="eastAsia"/>
          <w:szCs w:val="21"/>
        </w:rPr>
        <w:t>期末前</w:t>
      </w:r>
      <w:proofErr w:type="gramEnd"/>
      <w:r>
        <w:rPr>
          <w:rFonts w:hint="eastAsia"/>
          <w:szCs w:val="21"/>
        </w:rPr>
        <w:t>十名股东、前十名流通股东（或无限</w:t>
      </w:r>
      <w:proofErr w:type="gramStart"/>
      <w:r>
        <w:rPr>
          <w:rFonts w:hint="eastAsia"/>
          <w:szCs w:val="21"/>
        </w:rPr>
        <w:t>售条件</w:t>
      </w:r>
      <w:proofErr w:type="gramEnd"/>
      <w:r>
        <w:rPr>
          <w:rFonts w:hint="eastAsia"/>
          <w:szCs w:val="21"/>
        </w:rPr>
        <w:t>股东）持股情况表</w:t>
      </w:r>
    </w:p>
    <w:sdt>
      <w:sdtPr>
        <w:rPr>
          <w:rFonts w:hint="eastAsia"/>
          <w:b/>
          <w:bCs/>
          <w:szCs w:val="22"/>
        </w:rPr>
        <w:alias w:val="选项模块:前十名股东持股情况(已完成或不涉及股改)"/>
        <w:tag w:val="_GBC_558dfa41ef4b4fa8adb57b3c9c0a2887"/>
        <w:id w:val="-582378813"/>
        <w:lock w:val="sdtLocked"/>
        <w:placeholder>
          <w:docPart w:val="GBC22222222222222222222222222222"/>
        </w:placeholder>
      </w:sdtPr>
      <w:sdtEndPr>
        <w:rPr>
          <w:rFonts w:hint="default"/>
          <w:b w:val="0"/>
          <w:bCs w:val="0"/>
          <w:szCs w:val="21"/>
        </w:rPr>
      </w:sdtEndPr>
      <w:sdtContent>
        <w:bookmarkEnd w:id="63" w:displacedByCustomXml="prev"/>
        <w:bookmarkEnd w:id="62" w:displacedByCustomXml="prev"/>
        <w:p w:rsidR="006D23D1" w:rsidRDefault="004301BE">
          <w:pPr>
            <w:jc w:val="right"/>
            <w:rPr>
              <w:szCs w:val="21"/>
            </w:rPr>
          </w:pPr>
          <w:r>
            <w:rPr>
              <w:bCs/>
              <w:szCs w:val="21"/>
            </w:rPr>
            <w:t>单位:</w:t>
          </w:r>
          <w:sdt>
            <w:sdtPr>
              <w:rPr>
                <w:bCs/>
                <w:szCs w:val="21"/>
              </w:rPr>
              <w:alias w:val="单位：前十名股东持股情况"/>
              <w:tag w:val="_GBC_9d020b31dcb449c980ed0856cf6dae82"/>
              <w:id w:val="72880366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bCs/>
                  <w:szCs w:val="21"/>
                </w:rPr>
                <w:t>股</w:t>
              </w:r>
            </w:sdtContent>
          </w:sdt>
        </w:p>
        <w:tbl>
          <w:tblPr>
            <w:tblStyle w:val="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3"/>
            <w:gridCol w:w="1202"/>
            <w:gridCol w:w="1509"/>
            <w:gridCol w:w="849"/>
            <w:gridCol w:w="915"/>
            <w:gridCol w:w="734"/>
            <w:gridCol w:w="686"/>
            <w:gridCol w:w="686"/>
            <w:gridCol w:w="1005"/>
          </w:tblGrid>
          <w:tr w:rsidR="009F7684" w:rsidTr="0011530E">
            <w:trPr>
              <w:cantSplit/>
            </w:trPr>
            <w:tc>
              <w:tcPr>
                <w:tcW w:w="0" w:type="auto"/>
                <w:gridSpan w:val="9"/>
                <w:shd w:val="clear" w:color="auto" w:fill="auto"/>
              </w:tcPr>
              <w:p w:rsidR="009F7684" w:rsidRDefault="009F7684" w:rsidP="0011530E">
                <w:pPr>
                  <w:pStyle w:val="a8"/>
                  <w:jc w:val="center"/>
                  <w:rPr>
                    <w:rFonts w:ascii="宋体" w:hAnsi="宋体"/>
                  </w:rPr>
                </w:pPr>
                <w:r>
                  <w:rPr>
                    <w:rFonts w:ascii="宋体" w:hAnsi="宋体"/>
                  </w:rPr>
                  <w:t>前十名股东持股情况</w:t>
                </w:r>
              </w:p>
            </w:tc>
          </w:tr>
          <w:tr w:rsidR="009F7684" w:rsidTr="0011530E">
            <w:trPr>
              <w:cantSplit/>
            </w:trPr>
            <w:tc>
              <w:tcPr>
                <w:tcW w:w="0" w:type="auto"/>
                <w:vMerge w:val="restart"/>
                <w:shd w:val="clear" w:color="auto" w:fill="auto"/>
                <w:vAlign w:val="center"/>
              </w:tcPr>
              <w:p w:rsidR="009F7684" w:rsidRDefault="009F7684" w:rsidP="0011530E">
                <w:pPr>
                  <w:jc w:val="center"/>
                  <w:rPr>
                    <w:szCs w:val="21"/>
                  </w:rPr>
                </w:pPr>
                <w:r>
                  <w:rPr>
                    <w:szCs w:val="21"/>
                  </w:rPr>
                  <w:t>股东名称</w:t>
                </w:r>
              </w:p>
              <w:p w:rsidR="009F7684" w:rsidRDefault="009F7684" w:rsidP="0011530E">
                <w:pPr>
                  <w:jc w:val="center"/>
                  <w:rPr>
                    <w:szCs w:val="21"/>
                  </w:rPr>
                </w:pPr>
                <w:r>
                  <w:rPr>
                    <w:rFonts w:hint="eastAsia"/>
                    <w:szCs w:val="21"/>
                  </w:rPr>
                  <w:t>（全称）</w:t>
                </w:r>
              </w:p>
            </w:tc>
            <w:tc>
              <w:tcPr>
                <w:tcW w:w="0" w:type="auto"/>
                <w:vMerge w:val="restart"/>
                <w:shd w:val="clear" w:color="auto" w:fill="auto"/>
                <w:vAlign w:val="center"/>
              </w:tcPr>
              <w:p w:rsidR="009F7684" w:rsidRDefault="009F7684" w:rsidP="0011530E">
                <w:pPr>
                  <w:jc w:val="center"/>
                  <w:rPr>
                    <w:szCs w:val="21"/>
                  </w:rPr>
                </w:pPr>
                <w:r>
                  <w:rPr>
                    <w:szCs w:val="21"/>
                  </w:rPr>
                  <w:t>报告期内增减</w:t>
                </w:r>
              </w:p>
            </w:tc>
            <w:tc>
              <w:tcPr>
                <w:tcW w:w="0" w:type="auto"/>
                <w:vMerge w:val="restart"/>
                <w:shd w:val="clear" w:color="auto" w:fill="auto"/>
                <w:vAlign w:val="center"/>
              </w:tcPr>
              <w:p w:rsidR="009F7684" w:rsidRDefault="009F7684" w:rsidP="0011530E">
                <w:pPr>
                  <w:jc w:val="center"/>
                  <w:rPr>
                    <w:szCs w:val="21"/>
                  </w:rPr>
                </w:pPr>
                <w:r>
                  <w:rPr>
                    <w:szCs w:val="21"/>
                  </w:rPr>
                  <w:t>期末持股数量</w:t>
                </w:r>
              </w:p>
            </w:tc>
            <w:tc>
              <w:tcPr>
                <w:tcW w:w="0" w:type="auto"/>
                <w:vMerge w:val="restart"/>
                <w:shd w:val="clear" w:color="auto" w:fill="auto"/>
                <w:vAlign w:val="center"/>
              </w:tcPr>
              <w:p w:rsidR="009F7684" w:rsidRDefault="009F7684" w:rsidP="0011530E">
                <w:pPr>
                  <w:jc w:val="center"/>
                  <w:rPr>
                    <w:szCs w:val="21"/>
                  </w:rPr>
                </w:pPr>
                <w:r>
                  <w:rPr>
                    <w:szCs w:val="21"/>
                  </w:rPr>
                  <w:t>比例(%)</w:t>
                </w:r>
              </w:p>
            </w:tc>
            <w:tc>
              <w:tcPr>
                <w:tcW w:w="0" w:type="auto"/>
                <w:vMerge w:val="restart"/>
                <w:shd w:val="clear" w:color="auto" w:fill="auto"/>
                <w:vAlign w:val="center"/>
              </w:tcPr>
              <w:p w:rsidR="009F7684" w:rsidRDefault="009F7684" w:rsidP="0011530E">
                <w:pPr>
                  <w:pStyle w:val="af0"/>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tc>
              <w:tcPr>
                <w:tcW w:w="0" w:type="auto"/>
                <w:gridSpan w:val="3"/>
                <w:shd w:val="clear" w:color="auto" w:fill="auto"/>
                <w:vAlign w:val="center"/>
              </w:tcPr>
              <w:p w:rsidR="009F7684" w:rsidRDefault="009F7684" w:rsidP="0011530E">
                <w:pPr>
                  <w:jc w:val="center"/>
                  <w:rPr>
                    <w:szCs w:val="21"/>
                  </w:rPr>
                </w:pPr>
                <w:r>
                  <w:rPr>
                    <w:szCs w:val="21"/>
                  </w:rPr>
                  <w:t>质押或冻结情况</w:t>
                </w:r>
              </w:p>
            </w:tc>
            <w:tc>
              <w:tcPr>
                <w:tcW w:w="0" w:type="auto"/>
                <w:vMerge w:val="restart"/>
                <w:shd w:val="clear" w:color="auto" w:fill="auto"/>
                <w:vAlign w:val="center"/>
              </w:tcPr>
              <w:p w:rsidR="009F7684" w:rsidRDefault="009F7684" w:rsidP="0011530E">
                <w:pPr>
                  <w:jc w:val="center"/>
                  <w:rPr>
                    <w:szCs w:val="21"/>
                  </w:rPr>
                </w:pPr>
                <w:r>
                  <w:rPr>
                    <w:szCs w:val="21"/>
                  </w:rPr>
                  <w:t>股东性质</w:t>
                </w:r>
              </w:p>
            </w:tc>
          </w:tr>
          <w:tr w:rsidR="009F7684" w:rsidTr="0011530E">
            <w:trPr>
              <w:cantSplit/>
            </w:trPr>
            <w:tc>
              <w:tcPr>
                <w:tcW w:w="0" w:type="auto"/>
                <w:vMerge/>
                <w:tcBorders>
                  <w:bottom w:val="single" w:sz="4" w:space="0" w:color="auto"/>
                </w:tcBorders>
                <w:shd w:val="clear" w:color="auto" w:fill="auto"/>
              </w:tcPr>
              <w:p w:rsidR="009F7684" w:rsidRDefault="009F7684" w:rsidP="0011530E">
                <w:pPr>
                  <w:jc w:val="center"/>
                  <w:rPr>
                    <w:szCs w:val="21"/>
                  </w:rPr>
                </w:pPr>
              </w:p>
            </w:tc>
            <w:tc>
              <w:tcPr>
                <w:tcW w:w="0" w:type="auto"/>
                <w:vMerge/>
                <w:tcBorders>
                  <w:bottom w:val="single" w:sz="4" w:space="0" w:color="auto"/>
                </w:tcBorders>
                <w:shd w:val="clear" w:color="auto" w:fill="auto"/>
              </w:tcPr>
              <w:p w:rsidR="009F7684" w:rsidRDefault="009F7684" w:rsidP="0011530E">
                <w:pPr>
                  <w:jc w:val="center"/>
                  <w:rPr>
                    <w:szCs w:val="21"/>
                  </w:rPr>
                </w:pPr>
              </w:p>
            </w:tc>
            <w:tc>
              <w:tcPr>
                <w:tcW w:w="0" w:type="auto"/>
                <w:vMerge/>
                <w:tcBorders>
                  <w:bottom w:val="single" w:sz="4" w:space="0" w:color="auto"/>
                </w:tcBorders>
                <w:shd w:val="clear" w:color="auto" w:fill="auto"/>
              </w:tcPr>
              <w:p w:rsidR="009F7684" w:rsidRDefault="009F7684" w:rsidP="0011530E">
                <w:pPr>
                  <w:jc w:val="center"/>
                  <w:rPr>
                    <w:szCs w:val="21"/>
                  </w:rPr>
                </w:pPr>
              </w:p>
            </w:tc>
            <w:tc>
              <w:tcPr>
                <w:tcW w:w="0" w:type="auto"/>
                <w:vMerge/>
                <w:tcBorders>
                  <w:bottom w:val="single" w:sz="4" w:space="0" w:color="auto"/>
                </w:tcBorders>
                <w:shd w:val="clear" w:color="auto" w:fill="auto"/>
              </w:tcPr>
              <w:p w:rsidR="009F7684" w:rsidRDefault="009F7684" w:rsidP="0011530E">
                <w:pPr>
                  <w:jc w:val="center"/>
                  <w:rPr>
                    <w:szCs w:val="21"/>
                  </w:rPr>
                </w:pPr>
              </w:p>
            </w:tc>
            <w:tc>
              <w:tcPr>
                <w:tcW w:w="0" w:type="auto"/>
                <w:vMerge/>
                <w:tcBorders>
                  <w:bottom w:val="single" w:sz="4" w:space="0" w:color="auto"/>
                </w:tcBorders>
                <w:shd w:val="clear" w:color="auto" w:fill="auto"/>
              </w:tcPr>
              <w:p w:rsidR="009F7684" w:rsidRDefault="009F7684" w:rsidP="0011530E">
                <w:pPr>
                  <w:jc w:val="center"/>
                  <w:rPr>
                    <w:szCs w:val="21"/>
                  </w:rPr>
                </w:pPr>
              </w:p>
            </w:tc>
            <w:tc>
              <w:tcPr>
                <w:tcW w:w="0" w:type="auto"/>
                <w:tcBorders>
                  <w:bottom w:val="single" w:sz="4" w:space="0" w:color="auto"/>
                </w:tcBorders>
                <w:shd w:val="clear" w:color="auto" w:fill="auto"/>
                <w:vAlign w:val="center"/>
              </w:tcPr>
              <w:p w:rsidR="009F7684" w:rsidRDefault="009F7684" w:rsidP="0011530E">
                <w:pPr>
                  <w:jc w:val="center"/>
                  <w:rPr>
                    <w:szCs w:val="21"/>
                  </w:rPr>
                </w:pPr>
                <w:r>
                  <w:rPr>
                    <w:szCs w:val="21"/>
                  </w:rPr>
                  <w:t>股份状态</w:t>
                </w:r>
              </w:p>
            </w:tc>
            <w:tc>
              <w:tcPr>
                <w:tcW w:w="0" w:type="auto"/>
                <w:gridSpan w:val="2"/>
                <w:tcBorders>
                  <w:bottom w:val="single" w:sz="4" w:space="0" w:color="auto"/>
                </w:tcBorders>
                <w:shd w:val="clear" w:color="auto" w:fill="auto"/>
              </w:tcPr>
              <w:p w:rsidR="009F7684" w:rsidRDefault="009F7684" w:rsidP="0011530E">
                <w:pPr>
                  <w:jc w:val="center"/>
                  <w:rPr>
                    <w:szCs w:val="21"/>
                  </w:rPr>
                </w:pPr>
                <w:r>
                  <w:rPr>
                    <w:szCs w:val="21"/>
                  </w:rPr>
                  <w:t>数量</w:t>
                </w:r>
              </w:p>
            </w:tc>
            <w:tc>
              <w:tcPr>
                <w:tcW w:w="0" w:type="auto"/>
                <w:vMerge/>
                <w:shd w:val="clear" w:color="auto" w:fill="auto"/>
              </w:tcPr>
              <w:p w:rsidR="009F7684" w:rsidRDefault="009F7684" w:rsidP="0011530E">
                <w:pPr>
                  <w:jc w:val="center"/>
                  <w:rPr>
                    <w:szCs w:val="21"/>
                  </w:rPr>
                </w:pPr>
              </w:p>
            </w:tc>
          </w:tr>
          <w:sdt>
            <w:sdtPr>
              <w:rPr>
                <w:szCs w:val="21"/>
              </w:rPr>
              <w:alias w:val="前十名股东持股情况"/>
              <w:tag w:val="_GBC_5fc8eaeeffc7456eb1a09687db3d4206"/>
              <w:id w:val="-1512676147"/>
              <w:lock w:val="sdtLocked"/>
            </w:sdtPr>
            <w:sdtEndPr>
              <w:rPr>
                <w:color w:val="FF9900"/>
              </w:rPr>
            </w:sdtEndPr>
            <w:sdtContent>
              <w:tr w:rsidR="009F7684" w:rsidTr="003E137F">
                <w:trPr>
                  <w:cantSplit/>
                </w:trPr>
                <w:sdt>
                  <w:sdtPr>
                    <w:rPr>
                      <w:szCs w:val="21"/>
                    </w:rPr>
                    <w:alias w:val="前十名股东名称"/>
                    <w:tag w:val="_GBC_8846839d232a4529b490cc7f8ba3425b"/>
                    <w:id w:val="814916096"/>
                    <w:lock w:val="sdtLocked"/>
                  </w:sdtPr>
                  <w:sdtEndPr/>
                  <w:sdtContent>
                    <w:tc>
                      <w:tcPr>
                        <w:tcW w:w="0" w:type="auto"/>
                        <w:shd w:val="clear" w:color="auto" w:fill="auto"/>
                        <w:vAlign w:val="center"/>
                      </w:tcPr>
                      <w:p w:rsidR="009F7684" w:rsidRDefault="009F7684" w:rsidP="003E137F">
                        <w:pPr>
                          <w:jc w:val="both"/>
                          <w:rPr>
                            <w:szCs w:val="21"/>
                          </w:rPr>
                        </w:pPr>
                        <w:r>
                          <w:rPr>
                            <w:rFonts w:hint="eastAsia"/>
                            <w:szCs w:val="21"/>
                          </w:rPr>
                          <w:t>绍兴市柯桥区中国轻纺城市场开发经营有限公司</w:t>
                        </w:r>
                      </w:p>
                    </w:tc>
                  </w:sdtContent>
                </w:sdt>
                <w:sdt>
                  <w:sdtPr>
                    <w:rPr>
                      <w:szCs w:val="21"/>
                    </w:rPr>
                    <w:alias w:val="前十名股东报告期内增减"/>
                    <w:tag w:val="_GBC_dd82656118864f5fa58cbb732b2e3d44"/>
                    <w:id w:val="1018657054"/>
                    <w:lock w:val="sdtLocked"/>
                    <w:showingPlcHdr/>
                  </w:sdtPr>
                  <w:sdtEndPr/>
                  <w:sdtContent>
                    <w:tc>
                      <w:tcPr>
                        <w:tcW w:w="0" w:type="auto"/>
                        <w:shd w:val="clear" w:color="auto" w:fill="auto"/>
                        <w:vAlign w:val="center"/>
                      </w:tcPr>
                      <w:p w:rsidR="009F7684" w:rsidRDefault="009F7684" w:rsidP="003E137F">
                        <w:pPr>
                          <w:jc w:val="right"/>
                          <w:rPr>
                            <w:color w:val="FF9900"/>
                            <w:szCs w:val="21"/>
                          </w:rPr>
                        </w:pPr>
                        <w:r>
                          <w:rPr>
                            <w:szCs w:val="21"/>
                          </w:rPr>
                          <w:t xml:space="preserve">     </w:t>
                        </w:r>
                      </w:p>
                    </w:tc>
                  </w:sdtContent>
                </w:sdt>
                <w:sdt>
                  <w:sdtPr>
                    <w:rPr>
                      <w:szCs w:val="21"/>
                    </w:rPr>
                    <w:alias w:val="股东持有股份数量"/>
                    <w:tag w:val="_GBC_21e721a8c42f4a7d9ae0210dfab58dc0"/>
                    <w:id w:val="-535971304"/>
                    <w:lock w:val="sdtLocked"/>
                  </w:sdtPr>
                  <w:sdtEndPr/>
                  <w:sdtContent>
                    <w:tc>
                      <w:tcPr>
                        <w:tcW w:w="0" w:type="auto"/>
                        <w:shd w:val="clear" w:color="auto" w:fill="auto"/>
                        <w:vAlign w:val="center"/>
                      </w:tcPr>
                      <w:p w:rsidR="009F7684" w:rsidRDefault="009F7684" w:rsidP="003E137F">
                        <w:pPr>
                          <w:jc w:val="right"/>
                          <w:rPr>
                            <w:szCs w:val="21"/>
                          </w:rPr>
                        </w:pPr>
                        <w:r>
                          <w:rPr>
                            <w:szCs w:val="21"/>
                          </w:rPr>
                          <w:t>374,607,685</w:t>
                        </w:r>
                      </w:p>
                    </w:tc>
                  </w:sdtContent>
                </w:sdt>
                <w:sdt>
                  <w:sdtPr>
                    <w:rPr>
                      <w:szCs w:val="21"/>
                    </w:rPr>
                    <w:alias w:val="前十名股东持股比例"/>
                    <w:tag w:val="_GBC_af1e942e468b47a4afb89abcd0f832eb"/>
                    <w:id w:val="-1922937252"/>
                    <w:lock w:val="sdtLocked"/>
                  </w:sdtPr>
                  <w:sdtEndPr/>
                  <w:sdtContent>
                    <w:tc>
                      <w:tcPr>
                        <w:tcW w:w="0" w:type="auto"/>
                        <w:shd w:val="clear" w:color="auto" w:fill="auto"/>
                        <w:vAlign w:val="center"/>
                      </w:tcPr>
                      <w:p w:rsidR="009F7684" w:rsidRDefault="009F7684" w:rsidP="003E137F">
                        <w:pPr>
                          <w:jc w:val="right"/>
                          <w:rPr>
                            <w:szCs w:val="21"/>
                          </w:rPr>
                        </w:pPr>
                        <w:r>
                          <w:rPr>
                            <w:szCs w:val="21"/>
                          </w:rPr>
                          <w:t>35.78</w:t>
                        </w:r>
                      </w:p>
                    </w:tc>
                  </w:sdtContent>
                </w:sdt>
                <w:sdt>
                  <w:sdtPr>
                    <w:rPr>
                      <w:szCs w:val="21"/>
                    </w:rPr>
                    <w:alias w:val="前十名股东持有有限售条件股份数量"/>
                    <w:tag w:val="_GBC_eba1aeefd3564272b49eded8e8392686"/>
                    <w:id w:val="2031447257"/>
                    <w:lock w:val="sdtLocked"/>
                    <w:showingPlcHdr/>
                  </w:sdtPr>
                  <w:sdtEndPr/>
                  <w:sdtContent>
                    <w:tc>
                      <w:tcPr>
                        <w:tcW w:w="0" w:type="auto"/>
                        <w:shd w:val="clear" w:color="auto" w:fill="auto"/>
                        <w:vAlign w:val="center"/>
                      </w:tcPr>
                      <w:p w:rsidR="009F7684" w:rsidRDefault="009F7684" w:rsidP="003E137F">
                        <w:pPr>
                          <w:jc w:val="both"/>
                          <w:rPr>
                            <w:color w:val="FF9900"/>
                            <w:szCs w:val="21"/>
                          </w:rPr>
                        </w:pPr>
                        <w:r>
                          <w:rPr>
                            <w:szCs w:val="21"/>
                          </w:rPr>
                          <w:t xml:space="preserve">     </w:t>
                        </w:r>
                      </w:p>
                    </w:tc>
                  </w:sdtContent>
                </w:sdt>
                <w:sdt>
                  <w:sdtPr>
                    <w:rPr>
                      <w:szCs w:val="21"/>
                    </w:rPr>
                    <w:alias w:val="前十名股东持有股份状态"/>
                    <w:tag w:val="_GBC_d5194108b2a8481e94140819dbdc5afe"/>
                    <w:id w:val="31469233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9F7684" w:rsidRDefault="009F7684" w:rsidP="003E137F">
                        <w:pPr>
                          <w:jc w:val="both"/>
                          <w:rPr>
                            <w:color w:val="FF9900"/>
                            <w:szCs w:val="21"/>
                          </w:rPr>
                        </w:pPr>
                        <w:r>
                          <w:rPr>
                            <w:rFonts w:hint="eastAsia"/>
                            <w:szCs w:val="21"/>
                          </w:rPr>
                          <w:t>质押</w:t>
                        </w:r>
                      </w:p>
                    </w:tc>
                  </w:sdtContent>
                </w:sdt>
                <w:sdt>
                  <w:sdtPr>
                    <w:rPr>
                      <w:szCs w:val="21"/>
                    </w:rPr>
                    <w:alias w:val="前十名股东持有股份质押或冻结数量"/>
                    <w:tag w:val="_GBC_c5bdf1d3cef34caf9d7c35760892e906"/>
                    <w:id w:val="-398588394"/>
                    <w:lock w:val="sdtLocked"/>
                  </w:sdtPr>
                  <w:sdtEndPr/>
                  <w:sdtContent>
                    <w:tc>
                      <w:tcPr>
                        <w:tcW w:w="0" w:type="auto"/>
                        <w:gridSpan w:val="2"/>
                        <w:shd w:val="clear" w:color="auto" w:fill="auto"/>
                        <w:vAlign w:val="center"/>
                      </w:tcPr>
                      <w:p w:rsidR="009F7684" w:rsidRDefault="009F7684" w:rsidP="003E137F">
                        <w:pPr>
                          <w:jc w:val="right"/>
                          <w:rPr>
                            <w:color w:val="FF9900"/>
                            <w:szCs w:val="21"/>
                          </w:rPr>
                        </w:pPr>
                        <w:r>
                          <w:rPr>
                            <w:szCs w:val="21"/>
                          </w:rPr>
                          <w:t>61,400,000</w:t>
                        </w:r>
                      </w:p>
                    </w:tc>
                  </w:sdtContent>
                </w:sdt>
                <w:sdt>
                  <w:sdtPr>
                    <w:rPr>
                      <w:szCs w:val="21"/>
                    </w:rPr>
                    <w:alias w:val="前十名股东的股东性质"/>
                    <w:tag w:val="_GBC_71380bc899eb4b9781e95e37e7a1e221"/>
                    <w:id w:val="-128912348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9F7684" w:rsidRDefault="009F7684" w:rsidP="003E137F">
                        <w:pPr>
                          <w:jc w:val="both"/>
                          <w:rPr>
                            <w:color w:val="FF9900"/>
                            <w:szCs w:val="21"/>
                          </w:rPr>
                        </w:pPr>
                        <w:r>
                          <w:rPr>
                            <w:rFonts w:hint="eastAsia"/>
                            <w:szCs w:val="21"/>
                          </w:rPr>
                          <w:t>国有法人</w:t>
                        </w:r>
                      </w:p>
                    </w:tc>
                  </w:sdtContent>
                </w:sdt>
              </w:tr>
            </w:sdtContent>
          </w:sdt>
          <w:sdt>
            <w:sdtPr>
              <w:rPr>
                <w:szCs w:val="21"/>
              </w:rPr>
              <w:alias w:val="前十名股东持股情况"/>
              <w:tag w:val="_GBC_5fc8eaeeffc7456eb1a09687db3d4206"/>
              <w:id w:val="205462102"/>
              <w:lock w:val="sdtLocked"/>
            </w:sdtPr>
            <w:sdtEndPr>
              <w:rPr>
                <w:color w:val="FF9900"/>
              </w:rPr>
            </w:sdtEndPr>
            <w:sdtContent>
              <w:tr w:rsidR="009F7684" w:rsidTr="003E137F">
                <w:trPr>
                  <w:cantSplit/>
                </w:trPr>
                <w:sdt>
                  <w:sdtPr>
                    <w:rPr>
                      <w:szCs w:val="21"/>
                    </w:rPr>
                    <w:alias w:val="前十名股东名称"/>
                    <w:tag w:val="_GBC_8846839d232a4529b490cc7f8ba3425b"/>
                    <w:id w:val="1605464294"/>
                    <w:lock w:val="sdtLocked"/>
                  </w:sdtPr>
                  <w:sdtEndPr/>
                  <w:sdtContent>
                    <w:tc>
                      <w:tcPr>
                        <w:tcW w:w="0" w:type="auto"/>
                        <w:shd w:val="clear" w:color="auto" w:fill="auto"/>
                        <w:vAlign w:val="center"/>
                      </w:tcPr>
                      <w:p w:rsidR="009F7684" w:rsidRDefault="009F7684" w:rsidP="003E137F">
                        <w:pPr>
                          <w:jc w:val="both"/>
                          <w:rPr>
                            <w:szCs w:val="21"/>
                          </w:rPr>
                        </w:pPr>
                        <w:r>
                          <w:rPr>
                            <w:szCs w:val="21"/>
                          </w:rPr>
                          <w:t>浙江精功控股有限公司</w:t>
                        </w:r>
                      </w:p>
                    </w:tc>
                  </w:sdtContent>
                </w:sdt>
                <w:sdt>
                  <w:sdtPr>
                    <w:rPr>
                      <w:szCs w:val="21"/>
                    </w:rPr>
                    <w:alias w:val="前十名股东报告期内增减"/>
                    <w:tag w:val="_GBC_dd82656118864f5fa58cbb732b2e3d44"/>
                    <w:id w:val="2008713448"/>
                    <w:lock w:val="sdtLocked"/>
                  </w:sdtPr>
                  <w:sdtEndPr/>
                  <w:sdtContent>
                    <w:tc>
                      <w:tcPr>
                        <w:tcW w:w="0" w:type="auto"/>
                        <w:shd w:val="clear" w:color="auto" w:fill="auto"/>
                        <w:vAlign w:val="center"/>
                      </w:tcPr>
                      <w:p w:rsidR="009F7684" w:rsidRDefault="009F7684" w:rsidP="003E137F">
                        <w:pPr>
                          <w:jc w:val="right"/>
                          <w:rPr>
                            <w:szCs w:val="21"/>
                          </w:rPr>
                        </w:pPr>
                      </w:p>
                    </w:tc>
                  </w:sdtContent>
                </w:sdt>
                <w:sdt>
                  <w:sdtPr>
                    <w:rPr>
                      <w:szCs w:val="21"/>
                    </w:rPr>
                    <w:alias w:val="股东持有股份数量"/>
                    <w:tag w:val="_GBC_21e721a8c42f4a7d9ae0210dfab58dc0"/>
                    <w:id w:val="-1902434974"/>
                    <w:lock w:val="sdtLocked"/>
                  </w:sdtPr>
                  <w:sdtEndPr/>
                  <w:sdtContent>
                    <w:tc>
                      <w:tcPr>
                        <w:tcW w:w="0" w:type="auto"/>
                        <w:shd w:val="clear" w:color="auto" w:fill="auto"/>
                        <w:vAlign w:val="center"/>
                      </w:tcPr>
                      <w:p w:rsidR="009F7684" w:rsidRDefault="009F7684" w:rsidP="003E137F">
                        <w:pPr>
                          <w:jc w:val="right"/>
                          <w:rPr>
                            <w:szCs w:val="21"/>
                          </w:rPr>
                        </w:pPr>
                        <w:r>
                          <w:rPr>
                            <w:szCs w:val="21"/>
                          </w:rPr>
                          <w:t>45,500,000</w:t>
                        </w:r>
                      </w:p>
                    </w:tc>
                  </w:sdtContent>
                </w:sdt>
                <w:sdt>
                  <w:sdtPr>
                    <w:rPr>
                      <w:szCs w:val="21"/>
                    </w:rPr>
                    <w:alias w:val="前十名股东持股比例"/>
                    <w:tag w:val="_GBC_af1e942e468b47a4afb89abcd0f832eb"/>
                    <w:id w:val="-1576580040"/>
                    <w:lock w:val="sdtLocked"/>
                  </w:sdtPr>
                  <w:sdtEndPr/>
                  <w:sdtContent>
                    <w:tc>
                      <w:tcPr>
                        <w:tcW w:w="0" w:type="auto"/>
                        <w:shd w:val="clear" w:color="auto" w:fill="auto"/>
                        <w:vAlign w:val="center"/>
                      </w:tcPr>
                      <w:p w:rsidR="009F7684" w:rsidRDefault="009F7684" w:rsidP="003E137F">
                        <w:pPr>
                          <w:jc w:val="right"/>
                          <w:rPr>
                            <w:szCs w:val="21"/>
                          </w:rPr>
                        </w:pPr>
                        <w:r>
                          <w:rPr>
                            <w:szCs w:val="21"/>
                          </w:rPr>
                          <w:t>4.35</w:t>
                        </w:r>
                      </w:p>
                    </w:tc>
                  </w:sdtContent>
                </w:sdt>
                <w:sdt>
                  <w:sdtPr>
                    <w:rPr>
                      <w:szCs w:val="21"/>
                    </w:rPr>
                    <w:alias w:val="前十名股东持有有限售条件股份数量"/>
                    <w:tag w:val="_GBC_eba1aeefd3564272b49eded8e8392686"/>
                    <w:id w:val="1642386082"/>
                    <w:lock w:val="sdtLocked"/>
                  </w:sdtPr>
                  <w:sdtEndPr/>
                  <w:sdtContent>
                    <w:tc>
                      <w:tcPr>
                        <w:tcW w:w="0" w:type="auto"/>
                        <w:shd w:val="clear" w:color="auto" w:fill="auto"/>
                        <w:vAlign w:val="center"/>
                      </w:tcPr>
                      <w:p w:rsidR="009F7684" w:rsidRDefault="009F7684" w:rsidP="003E137F">
                        <w:pPr>
                          <w:jc w:val="both"/>
                          <w:rPr>
                            <w:szCs w:val="21"/>
                          </w:rPr>
                        </w:pPr>
                      </w:p>
                    </w:tc>
                  </w:sdtContent>
                </w:sdt>
                <w:sdt>
                  <w:sdtPr>
                    <w:rPr>
                      <w:szCs w:val="21"/>
                    </w:rPr>
                    <w:alias w:val="前十名股东持有股份状态"/>
                    <w:tag w:val="_GBC_d5194108b2a8481e94140819dbdc5afe"/>
                    <w:id w:val="6269196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9F7684" w:rsidRDefault="009F7684" w:rsidP="003E137F">
                        <w:pPr>
                          <w:jc w:val="both"/>
                          <w:rPr>
                            <w:szCs w:val="21"/>
                          </w:rPr>
                        </w:pPr>
                        <w:r>
                          <w:rPr>
                            <w:szCs w:val="21"/>
                          </w:rPr>
                          <w:t>质押</w:t>
                        </w:r>
                      </w:p>
                    </w:tc>
                  </w:sdtContent>
                </w:sdt>
                <w:sdt>
                  <w:sdtPr>
                    <w:rPr>
                      <w:szCs w:val="21"/>
                    </w:rPr>
                    <w:alias w:val="前十名股东持有股份质押或冻结数量"/>
                    <w:tag w:val="_GBC_c5bdf1d3cef34caf9d7c35760892e906"/>
                    <w:id w:val="1886437847"/>
                    <w:lock w:val="sdtLocked"/>
                  </w:sdtPr>
                  <w:sdtEndPr>
                    <w:rPr>
                      <w:color w:val="FF0000"/>
                    </w:rPr>
                  </w:sdtEndPr>
                  <w:sdtContent>
                    <w:tc>
                      <w:tcPr>
                        <w:tcW w:w="0" w:type="auto"/>
                        <w:gridSpan w:val="2"/>
                        <w:shd w:val="clear" w:color="auto" w:fill="auto"/>
                        <w:vAlign w:val="center"/>
                      </w:tcPr>
                      <w:p w:rsidR="009F7684" w:rsidRDefault="002B7E06" w:rsidP="002B7E06">
                        <w:pPr>
                          <w:jc w:val="right"/>
                          <w:rPr>
                            <w:szCs w:val="21"/>
                          </w:rPr>
                        </w:pPr>
                        <w:r w:rsidRPr="00701C89">
                          <w:rPr>
                            <w:rFonts w:asciiTheme="minorEastAsia" w:eastAsiaTheme="minorEastAsia" w:hAnsiTheme="minorEastAsia"/>
                            <w:szCs w:val="21"/>
                          </w:rPr>
                          <w:t>16,900,000</w:t>
                        </w:r>
                      </w:p>
                    </w:tc>
                  </w:sdtContent>
                </w:sdt>
                <w:sdt>
                  <w:sdtPr>
                    <w:rPr>
                      <w:szCs w:val="21"/>
                    </w:rPr>
                    <w:alias w:val="前十名股东的股东性质"/>
                    <w:tag w:val="_GBC_71380bc899eb4b9781e95e37e7a1e221"/>
                    <w:id w:val="-138387108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9F7684" w:rsidRDefault="009F7684" w:rsidP="003E137F">
                        <w:pPr>
                          <w:jc w:val="both"/>
                          <w:rPr>
                            <w:szCs w:val="21"/>
                          </w:rPr>
                        </w:pPr>
                        <w:r>
                          <w:rPr>
                            <w:szCs w:val="21"/>
                          </w:rPr>
                          <w:t>境内非国有法人</w:t>
                        </w:r>
                      </w:p>
                    </w:tc>
                  </w:sdtContent>
                </w:sdt>
              </w:tr>
            </w:sdtContent>
          </w:sdt>
          <w:sdt>
            <w:sdtPr>
              <w:rPr>
                <w:szCs w:val="21"/>
              </w:rPr>
              <w:alias w:val="前十名股东持股情况"/>
              <w:tag w:val="_GBC_5fc8eaeeffc7456eb1a09687db3d4206"/>
              <w:id w:val="732667939"/>
              <w:lock w:val="sdtLocked"/>
            </w:sdtPr>
            <w:sdtEndPr>
              <w:rPr>
                <w:color w:val="FF9900"/>
              </w:rPr>
            </w:sdtEndPr>
            <w:sdtContent>
              <w:tr w:rsidR="009F7684" w:rsidTr="003E137F">
                <w:trPr>
                  <w:cantSplit/>
                </w:trPr>
                <w:sdt>
                  <w:sdtPr>
                    <w:rPr>
                      <w:szCs w:val="21"/>
                    </w:rPr>
                    <w:alias w:val="前十名股东名称"/>
                    <w:tag w:val="_GBC_8846839d232a4529b490cc7f8ba3425b"/>
                    <w:id w:val="-1263376632"/>
                    <w:lock w:val="sdtLocked"/>
                  </w:sdtPr>
                  <w:sdtEndPr/>
                  <w:sdtContent>
                    <w:tc>
                      <w:tcPr>
                        <w:tcW w:w="0" w:type="auto"/>
                        <w:shd w:val="clear" w:color="auto" w:fill="auto"/>
                        <w:vAlign w:val="center"/>
                      </w:tcPr>
                      <w:p w:rsidR="009F7684" w:rsidRDefault="009F7684" w:rsidP="003E137F">
                        <w:pPr>
                          <w:jc w:val="both"/>
                          <w:rPr>
                            <w:szCs w:val="21"/>
                          </w:rPr>
                        </w:pPr>
                        <w:r>
                          <w:rPr>
                            <w:szCs w:val="21"/>
                          </w:rPr>
                          <w:t>浙江省财务开发公司</w:t>
                        </w:r>
                      </w:p>
                    </w:tc>
                  </w:sdtContent>
                </w:sdt>
                <w:sdt>
                  <w:sdtPr>
                    <w:rPr>
                      <w:szCs w:val="21"/>
                    </w:rPr>
                    <w:alias w:val="前十名股东报告期内增减"/>
                    <w:tag w:val="_GBC_dd82656118864f5fa58cbb732b2e3d44"/>
                    <w:id w:val="154961586"/>
                    <w:lock w:val="sdtLocked"/>
                  </w:sdtPr>
                  <w:sdtEndPr/>
                  <w:sdtContent>
                    <w:tc>
                      <w:tcPr>
                        <w:tcW w:w="0" w:type="auto"/>
                        <w:shd w:val="clear" w:color="auto" w:fill="auto"/>
                        <w:vAlign w:val="center"/>
                      </w:tcPr>
                      <w:p w:rsidR="009F7684" w:rsidRDefault="009F7684" w:rsidP="003E137F">
                        <w:pPr>
                          <w:jc w:val="right"/>
                          <w:rPr>
                            <w:szCs w:val="21"/>
                          </w:rPr>
                        </w:pPr>
                      </w:p>
                    </w:tc>
                  </w:sdtContent>
                </w:sdt>
                <w:sdt>
                  <w:sdtPr>
                    <w:rPr>
                      <w:szCs w:val="21"/>
                    </w:rPr>
                    <w:alias w:val="股东持有股份数量"/>
                    <w:tag w:val="_GBC_21e721a8c42f4a7d9ae0210dfab58dc0"/>
                    <w:id w:val="-1420397475"/>
                    <w:lock w:val="sdtLocked"/>
                  </w:sdtPr>
                  <w:sdtEndPr/>
                  <w:sdtContent>
                    <w:tc>
                      <w:tcPr>
                        <w:tcW w:w="0" w:type="auto"/>
                        <w:shd w:val="clear" w:color="auto" w:fill="auto"/>
                        <w:vAlign w:val="center"/>
                      </w:tcPr>
                      <w:p w:rsidR="009F7684" w:rsidRDefault="009F7684" w:rsidP="003E137F">
                        <w:pPr>
                          <w:jc w:val="right"/>
                          <w:rPr>
                            <w:szCs w:val="21"/>
                          </w:rPr>
                        </w:pPr>
                        <w:r>
                          <w:rPr>
                            <w:szCs w:val="21"/>
                          </w:rPr>
                          <w:t>17,448,547</w:t>
                        </w:r>
                      </w:p>
                    </w:tc>
                  </w:sdtContent>
                </w:sdt>
                <w:sdt>
                  <w:sdtPr>
                    <w:rPr>
                      <w:szCs w:val="21"/>
                    </w:rPr>
                    <w:alias w:val="前十名股东持股比例"/>
                    <w:tag w:val="_GBC_af1e942e468b47a4afb89abcd0f832eb"/>
                    <w:id w:val="2079555954"/>
                    <w:lock w:val="sdtLocked"/>
                  </w:sdtPr>
                  <w:sdtEndPr/>
                  <w:sdtContent>
                    <w:tc>
                      <w:tcPr>
                        <w:tcW w:w="0" w:type="auto"/>
                        <w:shd w:val="clear" w:color="auto" w:fill="auto"/>
                        <w:vAlign w:val="center"/>
                      </w:tcPr>
                      <w:p w:rsidR="009F7684" w:rsidRDefault="009F7684" w:rsidP="003E137F">
                        <w:pPr>
                          <w:jc w:val="right"/>
                          <w:rPr>
                            <w:szCs w:val="21"/>
                          </w:rPr>
                        </w:pPr>
                        <w:r>
                          <w:rPr>
                            <w:szCs w:val="21"/>
                          </w:rPr>
                          <w:t>1.67</w:t>
                        </w:r>
                      </w:p>
                    </w:tc>
                  </w:sdtContent>
                </w:sdt>
                <w:sdt>
                  <w:sdtPr>
                    <w:rPr>
                      <w:szCs w:val="21"/>
                    </w:rPr>
                    <w:alias w:val="前十名股东持有有限售条件股份数量"/>
                    <w:tag w:val="_GBC_eba1aeefd3564272b49eded8e8392686"/>
                    <w:id w:val="1398708299"/>
                    <w:lock w:val="sdtLocked"/>
                    <w:showingPlcHdr/>
                  </w:sdtPr>
                  <w:sdtEndPr/>
                  <w:sdtContent>
                    <w:tc>
                      <w:tcPr>
                        <w:tcW w:w="0" w:type="auto"/>
                        <w:shd w:val="clear" w:color="auto" w:fill="auto"/>
                        <w:vAlign w:val="center"/>
                      </w:tcPr>
                      <w:p w:rsidR="009F7684" w:rsidRDefault="009F7684" w:rsidP="003E137F">
                        <w:pPr>
                          <w:jc w:val="both"/>
                          <w:rPr>
                            <w:szCs w:val="21"/>
                          </w:rPr>
                        </w:pPr>
                        <w:r>
                          <w:rPr>
                            <w:szCs w:val="21"/>
                          </w:rPr>
                          <w:t xml:space="preserve">     </w:t>
                        </w:r>
                      </w:p>
                    </w:tc>
                  </w:sdtContent>
                </w:sdt>
                <w:sdt>
                  <w:sdtPr>
                    <w:rPr>
                      <w:szCs w:val="21"/>
                    </w:rPr>
                    <w:alias w:val="前十名股东持有股份状态"/>
                    <w:tag w:val="_GBC_d5194108b2a8481e94140819dbdc5afe"/>
                    <w:id w:val="-52540994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9F7684" w:rsidRDefault="00D2002C" w:rsidP="003E137F">
                        <w:pPr>
                          <w:jc w:val="both"/>
                          <w:rPr>
                            <w:szCs w:val="21"/>
                          </w:rPr>
                        </w:pPr>
                        <w:r>
                          <w:rPr>
                            <w:szCs w:val="21"/>
                          </w:rPr>
                          <w:t>未知</w:t>
                        </w:r>
                      </w:p>
                    </w:tc>
                  </w:sdtContent>
                </w:sdt>
                <w:sdt>
                  <w:sdtPr>
                    <w:rPr>
                      <w:szCs w:val="21"/>
                    </w:rPr>
                    <w:alias w:val="前十名股东持有股份质押或冻结数量"/>
                    <w:tag w:val="_GBC_c5bdf1d3cef34caf9d7c35760892e906"/>
                    <w:id w:val="53124945"/>
                    <w:lock w:val="sdtLocked"/>
                    <w:showingPlcHdr/>
                  </w:sdtPr>
                  <w:sdtEndPr/>
                  <w:sdtContent>
                    <w:tc>
                      <w:tcPr>
                        <w:tcW w:w="0" w:type="auto"/>
                        <w:gridSpan w:val="2"/>
                        <w:shd w:val="clear" w:color="auto" w:fill="auto"/>
                        <w:vAlign w:val="center"/>
                      </w:tcPr>
                      <w:p w:rsidR="009F7684" w:rsidRDefault="001B20A5" w:rsidP="003E137F">
                        <w:pPr>
                          <w:jc w:val="both"/>
                          <w:rPr>
                            <w:szCs w:val="21"/>
                          </w:rPr>
                        </w:pPr>
                        <w:r>
                          <w:rPr>
                            <w:szCs w:val="21"/>
                          </w:rPr>
                          <w:t xml:space="preserve">     </w:t>
                        </w:r>
                      </w:p>
                    </w:tc>
                  </w:sdtContent>
                </w:sdt>
                <w:sdt>
                  <w:sdtPr>
                    <w:rPr>
                      <w:szCs w:val="21"/>
                    </w:rPr>
                    <w:alias w:val="前十名股东的股东性质"/>
                    <w:tag w:val="_GBC_71380bc899eb4b9781e95e37e7a1e221"/>
                    <w:id w:val="135121713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9F7684" w:rsidRDefault="009F7684" w:rsidP="003E137F">
                        <w:pPr>
                          <w:jc w:val="both"/>
                          <w:rPr>
                            <w:szCs w:val="21"/>
                          </w:rPr>
                        </w:pPr>
                        <w:r>
                          <w:rPr>
                            <w:szCs w:val="21"/>
                          </w:rPr>
                          <w:t>国有法人</w:t>
                        </w:r>
                      </w:p>
                    </w:tc>
                  </w:sdtContent>
                </w:sdt>
              </w:tr>
            </w:sdtContent>
          </w:sdt>
          <w:sdt>
            <w:sdtPr>
              <w:rPr>
                <w:szCs w:val="21"/>
              </w:rPr>
              <w:alias w:val="前十名股东持股情况"/>
              <w:tag w:val="_GBC_5fc8eaeeffc7456eb1a09687db3d4206"/>
              <w:id w:val="215787736"/>
              <w:lock w:val="sdtLocked"/>
            </w:sdtPr>
            <w:sdtEndPr>
              <w:rPr>
                <w:color w:val="FF9900"/>
              </w:rPr>
            </w:sdtEndPr>
            <w:sdtContent>
              <w:tr w:rsidR="009F7684" w:rsidTr="003E137F">
                <w:trPr>
                  <w:cantSplit/>
                </w:trPr>
                <w:sdt>
                  <w:sdtPr>
                    <w:rPr>
                      <w:szCs w:val="21"/>
                    </w:rPr>
                    <w:alias w:val="前十名股东名称"/>
                    <w:tag w:val="_GBC_8846839d232a4529b490cc7f8ba3425b"/>
                    <w:id w:val="-757292000"/>
                    <w:lock w:val="sdtLocked"/>
                  </w:sdtPr>
                  <w:sdtEndPr/>
                  <w:sdtContent>
                    <w:tc>
                      <w:tcPr>
                        <w:tcW w:w="0" w:type="auto"/>
                        <w:shd w:val="clear" w:color="auto" w:fill="auto"/>
                        <w:vAlign w:val="center"/>
                      </w:tcPr>
                      <w:p w:rsidR="009F7684" w:rsidRDefault="009F7684" w:rsidP="003E137F">
                        <w:pPr>
                          <w:jc w:val="both"/>
                          <w:rPr>
                            <w:szCs w:val="21"/>
                          </w:rPr>
                        </w:pPr>
                        <w:r>
                          <w:rPr>
                            <w:szCs w:val="21"/>
                          </w:rPr>
                          <w:t>包雅娟</w:t>
                        </w:r>
                      </w:p>
                    </w:tc>
                  </w:sdtContent>
                </w:sdt>
                <w:sdt>
                  <w:sdtPr>
                    <w:rPr>
                      <w:szCs w:val="21"/>
                    </w:rPr>
                    <w:alias w:val="前十名股东报告期内增减"/>
                    <w:tag w:val="_GBC_dd82656118864f5fa58cbb732b2e3d44"/>
                    <w:id w:val="-1134330267"/>
                    <w:lock w:val="sdtLocked"/>
                  </w:sdtPr>
                  <w:sdtEndPr/>
                  <w:sdtContent>
                    <w:tc>
                      <w:tcPr>
                        <w:tcW w:w="0" w:type="auto"/>
                        <w:shd w:val="clear" w:color="auto" w:fill="auto"/>
                        <w:vAlign w:val="center"/>
                      </w:tcPr>
                      <w:p w:rsidR="009F7684" w:rsidRDefault="009F7684" w:rsidP="003E137F">
                        <w:pPr>
                          <w:jc w:val="right"/>
                          <w:rPr>
                            <w:szCs w:val="21"/>
                          </w:rPr>
                        </w:pPr>
                        <w:r>
                          <w:rPr>
                            <w:szCs w:val="21"/>
                          </w:rPr>
                          <w:t>9,346,344</w:t>
                        </w:r>
                      </w:p>
                    </w:tc>
                  </w:sdtContent>
                </w:sdt>
                <w:sdt>
                  <w:sdtPr>
                    <w:rPr>
                      <w:szCs w:val="21"/>
                    </w:rPr>
                    <w:alias w:val="股东持有股份数量"/>
                    <w:tag w:val="_GBC_21e721a8c42f4a7d9ae0210dfab58dc0"/>
                    <w:id w:val="887141807"/>
                    <w:lock w:val="sdtLocked"/>
                  </w:sdtPr>
                  <w:sdtEndPr/>
                  <w:sdtContent>
                    <w:tc>
                      <w:tcPr>
                        <w:tcW w:w="0" w:type="auto"/>
                        <w:shd w:val="clear" w:color="auto" w:fill="auto"/>
                        <w:vAlign w:val="center"/>
                      </w:tcPr>
                      <w:p w:rsidR="009F7684" w:rsidRDefault="009F7684" w:rsidP="003E137F">
                        <w:pPr>
                          <w:jc w:val="right"/>
                          <w:rPr>
                            <w:szCs w:val="21"/>
                          </w:rPr>
                        </w:pPr>
                        <w:r>
                          <w:rPr>
                            <w:szCs w:val="21"/>
                          </w:rPr>
                          <w:t>9,346,344</w:t>
                        </w:r>
                      </w:p>
                    </w:tc>
                  </w:sdtContent>
                </w:sdt>
                <w:sdt>
                  <w:sdtPr>
                    <w:rPr>
                      <w:szCs w:val="21"/>
                    </w:rPr>
                    <w:alias w:val="前十名股东持股比例"/>
                    <w:tag w:val="_GBC_af1e942e468b47a4afb89abcd0f832eb"/>
                    <w:id w:val="1759403141"/>
                    <w:lock w:val="sdtLocked"/>
                  </w:sdtPr>
                  <w:sdtEndPr/>
                  <w:sdtContent>
                    <w:tc>
                      <w:tcPr>
                        <w:tcW w:w="0" w:type="auto"/>
                        <w:shd w:val="clear" w:color="auto" w:fill="auto"/>
                        <w:vAlign w:val="center"/>
                      </w:tcPr>
                      <w:p w:rsidR="009F7684" w:rsidRDefault="009F7684" w:rsidP="003E137F">
                        <w:pPr>
                          <w:jc w:val="right"/>
                          <w:rPr>
                            <w:szCs w:val="21"/>
                          </w:rPr>
                        </w:pPr>
                        <w:r>
                          <w:rPr>
                            <w:szCs w:val="21"/>
                          </w:rPr>
                          <w:t>0.89</w:t>
                        </w:r>
                      </w:p>
                    </w:tc>
                  </w:sdtContent>
                </w:sdt>
                <w:sdt>
                  <w:sdtPr>
                    <w:rPr>
                      <w:szCs w:val="21"/>
                    </w:rPr>
                    <w:alias w:val="前十名股东持有有限售条件股份数量"/>
                    <w:tag w:val="_GBC_eba1aeefd3564272b49eded8e8392686"/>
                    <w:id w:val="-1309782713"/>
                    <w:lock w:val="sdtLocked"/>
                  </w:sdtPr>
                  <w:sdtEndPr/>
                  <w:sdtContent>
                    <w:tc>
                      <w:tcPr>
                        <w:tcW w:w="0" w:type="auto"/>
                        <w:shd w:val="clear" w:color="auto" w:fill="auto"/>
                        <w:vAlign w:val="center"/>
                      </w:tcPr>
                      <w:p w:rsidR="009F7684" w:rsidRDefault="009F7684" w:rsidP="003E137F">
                        <w:pPr>
                          <w:jc w:val="both"/>
                          <w:rPr>
                            <w:szCs w:val="21"/>
                          </w:rPr>
                        </w:pPr>
                      </w:p>
                    </w:tc>
                  </w:sdtContent>
                </w:sdt>
                <w:sdt>
                  <w:sdtPr>
                    <w:rPr>
                      <w:szCs w:val="21"/>
                    </w:rPr>
                    <w:alias w:val="前十名股东持有股份状态"/>
                    <w:tag w:val="_GBC_d5194108b2a8481e94140819dbdc5afe"/>
                    <w:id w:val="3802652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9F7684" w:rsidRDefault="00D2002C" w:rsidP="003E137F">
                        <w:pPr>
                          <w:jc w:val="both"/>
                          <w:rPr>
                            <w:szCs w:val="21"/>
                          </w:rPr>
                        </w:pPr>
                        <w:r>
                          <w:rPr>
                            <w:szCs w:val="21"/>
                          </w:rPr>
                          <w:t>未知</w:t>
                        </w:r>
                      </w:p>
                    </w:tc>
                  </w:sdtContent>
                </w:sdt>
                <w:sdt>
                  <w:sdtPr>
                    <w:rPr>
                      <w:szCs w:val="21"/>
                    </w:rPr>
                    <w:alias w:val="前十名股东持有股份质押或冻结数量"/>
                    <w:tag w:val="_GBC_c5bdf1d3cef34caf9d7c35760892e906"/>
                    <w:id w:val="2040158802"/>
                    <w:lock w:val="sdtLocked"/>
                    <w:showingPlcHdr/>
                  </w:sdtPr>
                  <w:sdtEndPr/>
                  <w:sdtContent>
                    <w:tc>
                      <w:tcPr>
                        <w:tcW w:w="0" w:type="auto"/>
                        <w:gridSpan w:val="2"/>
                        <w:shd w:val="clear" w:color="auto" w:fill="auto"/>
                        <w:vAlign w:val="center"/>
                      </w:tcPr>
                      <w:p w:rsidR="009F7684" w:rsidRDefault="003E137F" w:rsidP="003E137F">
                        <w:pPr>
                          <w:jc w:val="both"/>
                          <w:rPr>
                            <w:szCs w:val="21"/>
                          </w:rPr>
                        </w:pPr>
                        <w:r>
                          <w:rPr>
                            <w:szCs w:val="21"/>
                          </w:rPr>
                          <w:t xml:space="preserve">     </w:t>
                        </w:r>
                      </w:p>
                    </w:tc>
                  </w:sdtContent>
                </w:sdt>
                <w:sdt>
                  <w:sdtPr>
                    <w:rPr>
                      <w:szCs w:val="21"/>
                    </w:rPr>
                    <w:alias w:val="前十名股东的股东性质"/>
                    <w:tag w:val="_GBC_71380bc899eb4b9781e95e37e7a1e221"/>
                    <w:id w:val="118525263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9F7684" w:rsidRDefault="009F7684" w:rsidP="003E137F">
                        <w:pPr>
                          <w:jc w:val="both"/>
                          <w:rPr>
                            <w:szCs w:val="21"/>
                          </w:rPr>
                        </w:pPr>
                        <w:r>
                          <w:rPr>
                            <w:szCs w:val="21"/>
                          </w:rPr>
                          <w:t>境内自然人</w:t>
                        </w:r>
                      </w:p>
                    </w:tc>
                  </w:sdtContent>
                </w:sdt>
              </w:tr>
            </w:sdtContent>
          </w:sdt>
          <w:sdt>
            <w:sdtPr>
              <w:rPr>
                <w:szCs w:val="21"/>
              </w:rPr>
              <w:alias w:val="前十名股东持股情况"/>
              <w:tag w:val="_GBC_5fc8eaeeffc7456eb1a09687db3d4206"/>
              <w:id w:val="1184171122"/>
              <w:lock w:val="sdtLocked"/>
            </w:sdtPr>
            <w:sdtEndPr>
              <w:rPr>
                <w:color w:val="FF9900"/>
              </w:rPr>
            </w:sdtEndPr>
            <w:sdtContent>
              <w:tr w:rsidR="009F7684" w:rsidTr="003E137F">
                <w:trPr>
                  <w:cantSplit/>
                </w:trPr>
                <w:sdt>
                  <w:sdtPr>
                    <w:rPr>
                      <w:szCs w:val="21"/>
                    </w:rPr>
                    <w:alias w:val="前十名股东名称"/>
                    <w:tag w:val="_GBC_8846839d232a4529b490cc7f8ba3425b"/>
                    <w:id w:val="-657613628"/>
                    <w:lock w:val="sdtLocked"/>
                  </w:sdtPr>
                  <w:sdtEndPr/>
                  <w:sdtContent>
                    <w:tc>
                      <w:tcPr>
                        <w:tcW w:w="0" w:type="auto"/>
                        <w:shd w:val="clear" w:color="auto" w:fill="auto"/>
                        <w:vAlign w:val="center"/>
                      </w:tcPr>
                      <w:p w:rsidR="009F7684" w:rsidRDefault="009F7684" w:rsidP="003E137F">
                        <w:pPr>
                          <w:jc w:val="both"/>
                          <w:rPr>
                            <w:szCs w:val="21"/>
                          </w:rPr>
                        </w:pPr>
                        <w:r>
                          <w:rPr>
                            <w:szCs w:val="21"/>
                          </w:rPr>
                          <w:t>民生通惠资产－工商银行－民生通惠通汇5号资产管理产品</w:t>
                        </w:r>
                      </w:p>
                    </w:tc>
                  </w:sdtContent>
                </w:sdt>
                <w:sdt>
                  <w:sdtPr>
                    <w:rPr>
                      <w:szCs w:val="21"/>
                    </w:rPr>
                    <w:alias w:val="前十名股东报告期内增减"/>
                    <w:tag w:val="_GBC_dd82656118864f5fa58cbb732b2e3d44"/>
                    <w:id w:val="1685011522"/>
                    <w:lock w:val="sdtLocked"/>
                  </w:sdtPr>
                  <w:sdtEndPr/>
                  <w:sdtContent>
                    <w:tc>
                      <w:tcPr>
                        <w:tcW w:w="0" w:type="auto"/>
                        <w:shd w:val="clear" w:color="auto" w:fill="auto"/>
                        <w:vAlign w:val="center"/>
                      </w:tcPr>
                      <w:p w:rsidR="009F7684" w:rsidRDefault="009F7684" w:rsidP="003E137F">
                        <w:pPr>
                          <w:jc w:val="right"/>
                          <w:rPr>
                            <w:szCs w:val="21"/>
                          </w:rPr>
                        </w:pPr>
                        <w:r>
                          <w:rPr>
                            <w:szCs w:val="21"/>
                          </w:rPr>
                          <w:t>8,717,800</w:t>
                        </w:r>
                      </w:p>
                    </w:tc>
                  </w:sdtContent>
                </w:sdt>
                <w:sdt>
                  <w:sdtPr>
                    <w:rPr>
                      <w:szCs w:val="21"/>
                    </w:rPr>
                    <w:alias w:val="股东持有股份数量"/>
                    <w:tag w:val="_GBC_21e721a8c42f4a7d9ae0210dfab58dc0"/>
                    <w:id w:val="297188980"/>
                    <w:lock w:val="sdtLocked"/>
                  </w:sdtPr>
                  <w:sdtEndPr/>
                  <w:sdtContent>
                    <w:tc>
                      <w:tcPr>
                        <w:tcW w:w="0" w:type="auto"/>
                        <w:shd w:val="clear" w:color="auto" w:fill="auto"/>
                        <w:vAlign w:val="center"/>
                      </w:tcPr>
                      <w:p w:rsidR="009F7684" w:rsidRDefault="009F7684" w:rsidP="003E137F">
                        <w:pPr>
                          <w:jc w:val="right"/>
                          <w:rPr>
                            <w:szCs w:val="21"/>
                          </w:rPr>
                        </w:pPr>
                        <w:r>
                          <w:rPr>
                            <w:szCs w:val="21"/>
                          </w:rPr>
                          <w:t>8,717,800</w:t>
                        </w:r>
                      </w:p>
                    </w:tc>
                  </w:sdtContent>
                </w:sdt>
                <w:sdt>
                  <w:sdtPr>
                    <w:rPr>
                      <w:szCs w:val="21"/>
                    </w:rPr>
                    <w:alias w:val="前十名股东持股比例"/>
                    <w:tag w:val="_GBC_af1e942e468b47a4afb89abcd0f832eb"/>
                    <w:id w:val="-1059239328"/>
                    <w:lock w:val="sdtLocked"/>
                  </w:sdtPr>
                  <w:sdtEndPr/>
                  <w:sdtContent>
                    <w:tc>
                      <w:tcPr>
                        <w:tcW w:w="0" w:type="auto"/>
                        <w:shd w:val="clear" w:color="auto" w:fill="auto"/>
                        <w:vAlign w:val="center"/>
                      </w:tcPr>
                      <w:p w:rsidR="009F7684" w:rsidRDefault="009F7684" w:rsidP="003E137F">
                        <w:pPr>
                          <w:jc w:val="right"/>
                          <w:rPr>
                            <w:szCs w:val="21"/>
                          </w:rPr>
                        </w:pPr>
                        <w:r>
                          <w:rPr>
                            <w:szCs w:val="21"/>
                          </w:rPr>
                          <w:t>0.83</w:t>
                        </w:r>
                      </w:p>
                    </w:tc>
                  </w:sdtContent>
                </w:sdt>
                <w:sdt>
                  <w:sdtPr>
                    <w:rPr>
                      <w:szCs w:val="21"/>
                    </w:rPr>
                    <w:alias w:val="前十名股东持有有限售条件股份数量"/>
                    <w:tag w:val="_GBC_eba1aeefd3564272b49eded8e8392686"/>
                    <w:id w:val="-1716737763"/>
                    <w:lock w:val="sdtLocked"/>
                  </w:sdtPr>
                  <w:sdtEndPr/>
                  <w:sdtContent>
                    <w:tc>
                      <w:tcPr>
                        <w:tcW w:w="0" w:type="auto"/>
                        <w:shd w:val="clear" w:color="auto" w:fill="auto"/>
                        <w:vAlign w:val="center"/>
                      </w:tcPr>
                      <w:p w:rsidR="009F7684" w:rsidRDefault="009F7684" w:rsidP="003E137F">
                        <w:pPr>
                          <w:jc w:val="both"/>
                          <w:rPr>
                            <w:szCs w:val="21"/>
                          </w:rPr>
                        </w:pPr>
                      </w:p>
                    </w:tc>
                  </w:sdtContent>
                </w:sdt>
                <w:sdt>
                  <w:sdtPr>
                    <w:rPr>
                      <w:szCs w:val="21"/>
                    </w:rPr>
                    <w:alias w:val="前十名股东持有股份状态"/>
                    <w:tag w:val="_GBC_d5194108b2a8481e94140819dbdc5afe"/>
                    <w:id w:val="62659463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9F7684" w:rsidRDefault="00D2002C" w:rsidP="003E137F">
                        <w:pPr>
                          <w:jc w:val="both"/>
                          <w:rPr>
                            <w:szCs w:val="21"/>
                          </w:rPr>
                        </w:pPr>
                        <w:r>
                          <w:rPr>
                            <w:szCs w:val="21"/>
                          </w:rPr>
                          <w:t>未知</w:t>
                        </w:r>
                      </w:p>
                    </w:tc>
                  </w:sdtContent>
                </w:sdt>
                <w:sdt>
                  <w:sdtPr>
                    <w:rPr>
                      <w:szCs w:val="21"/>
                    </w:rPr>
                    <w:alias w:val="前十名股东持有股份质押或冻结数量"/>
                    <w:tag w:val="_GBC_c5bdf1d3cef34caf9d7c35760892e906"/>
                    <w:id w:val="-1234762743"/>
                    <w:lock w:val="sdtLocked"/>
                  </w:sdtPr>
                  <w:sdtEndPr/>
                  <w:sdtContent>
                    <w:tc>
                      <w:tcPr>
                        <w:tcW w:w="0" w:type="auto"/>
                        <w:gridSpan w:val="2"/>
                        <w:shd w:val="clear" w:color="auto" w:fill="auto"/>
                        <w:vAlign w:val="center"/>
                      </w:tcPr>
                      <w:p w:rsidR="009F7684" w:rsidRDefault="009F7684" w:rsidP="003E137F">
                        <w:pPr>
                          <w:jc w:val="both"/>
                          <w:rPr>
                            <w:szCs w:val="21"/>
                          </w:rPr>
                        </w:pPr>
                      </w:p>
                    </w:tc>
                  </w:sdtContent>
                </w:sdt>
                <w:sdt>
                  <w:sdtPr>
                    <w:rPr>
                      <w:szCs w:val="21"/>
                    </w:rPr>
                    <w:alias w:val="前十名股东的股东性质"/>
                    <w:tag w:val="_GBC_71380bc899eb4b9781e95e37e7a1e221"/>
                    <w:id w:val="27961263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9F7684" w:rsidRDefault="009F7684" w:rsidP="003E137F">
                        <w:pPr>
                          <w:jc w:val="both"/>
                          <w:rPr>
                            <w:szCs w:val="21"/>
                          </w:rPr>
                        </w:pPr>
                        <w:r>
                          <w:rPr>
                            <w:szCs w:val="21"/>
                          </w:rPr>
                          <w:t>未知</w:t>
                        </w:r>
                      </w:p>
                    </w:tc>
                  </w:sdtContent>
                </w:sdt>
              </w:tr>
            </w:sdtContent>
          </w:sdt>
          <w:sdt>
            <w:sdtPr>
              <w:rPr>
                <w:szCs w:val="21"/>
              </w:rPr>
              <w:alias w:val="前十名股东持股情况"/>
              <w:tag w:val="_GBC_5fc8eaeeffc7456eb1a09687db3d4206"/>
              <w:id w:val="-1751341545"/>
              <w:lock w:val="sdtLocked"/>
            </w:sdtPr>
            <w:sdtEndPr>
              <w:rPr>
                <w:color w:val="FF9900"/>
              </w:rPr>
            </w:sdtEndPr>
            <w:sdtContent>
              <w:tr w:rsidR="009F7684" w:rsidTr="003E137F">
                <w:trPr>
                  <w:cantSplit/>
                </w:trPr>
                <w:sdt>
                  <w:sdtPr>
                    <w:rPr>
                      <w:szCs w:val="21"/>
                    </w:rPr>
                    <w:alias w:val="前十名股东名称"/>
                    <w:tag w:val="_GBC_8846839d232a4529b490cc7f8ba3425b"/>
                    <w:id w:val="-1016378817"/>
                    <w:lock w:val="sdtLocked"/>
                  </w:sdtPr>
                  <w:sdtEndPr/>
                  <w:sdtContent>
                    <w:tc>
                      <w:tcPr>
                        <w:tcW w:w="0" w:type="auto"/>
                        <w:shd w:val="clear" w:color="auto" w:fill="auto"/>
                        <w:vAlign w:val="center"/>
                      </w:tcPr>
                      <w:p w:rsidR="009F7684" w:rsidRDefault="009F7684" w:rsidP="003E137F">
                        <w:pPr>
                          <w:jc w:val="both"/>
                          <w:rPr>
                            <w:szCs w:val="21"/>
                          </w:rPr>
                        </w:pPr>
                        <w:r>
                          <w:rPr>
                            <w:szCs w:val="21"/>
                          </w:rPr>
                          <w:t>绍兴市柯桥区柯桥</w:t>
                        </w:r>
                        <w:proofErr w:type="gramStart"/>
                        <w:r>
                          <w:rPr>
                            <w:szCs w:val="21"/>
                          </w:rPr>
                          <w:t>街道红建村</w:t>
                        </w:r>
                        <w:proofErr w:type="gramEnd"/>
                        <w:r>
                          <w:rPr>
                            <w:szCs w:val="21"/>
                          </w:rPr>
                          <w:t>经济合作社</w:t>
                        </w:r>
                      </w:p>
                    </w:tc>
                  </w:sdtContent>
                </w:sdt>
                <w:sdt>
                  <w:sdtPr>
                    <w:rPr>
                      <w:szCs w:val="21"/>
                    </w:rPr>
                    <w:alias w:val="前十名股东报告期内增减"/>
                    <w:tag w:val="_GBC_dd82656118864f5fa58cbb732b2e3d44"/>
                    <w:id w:val="-1768527600"/>
                    <w:lock w:val="sdtLocked"/>
                  </w:sdtPr>
                  <w:sdtEndPr/>
                  <w:sdtContent>
                    <w:tc>
                      <w:tcPr>
                        <w:tcW w:w="0" w:type="auto"/>
                        <w:shd w:val="clear" w:color="auto" w:fill="auto"/>
                        <w:vAlign w:val="center"/>
                      </w:tcPr>
                      <w:p w:rsidR="009F7684" w:rsidRDefault="009F7684" w:rsidP="003E137F">
                        <w:pPr>
                          <w:jc w:val="right"/>
                          <w:rPr>
                            <w:szCs w:val="21"/>
                          </w:rPr>
                        </w:pPr>
                      </w:p>
                    </w:tc>
                  </w:sdtContent>
                </w:sdt>
                <w:sdt>
                  <w:sdtPr>
                    <w:rPr>
                      <w:szCs w:val="21"/>
                    </w:rPr>
                    <w:alias w:val="股东持有股份数量"/>
                    <w:tag w:val="_GBC_21e721a8c42f4a7d9ae0210dfab58dc0"/>
                    <w:id w:val="-475757958"/>
                    <w:lock w:val="sdtLocked"/>
                  </w:sdtPr>
                  <w:sdtEndPr/>
                  <w:sdtContent>
                    <w:tc>
                      <w:tcPr>
                        <w:tcW w:w="0" w:type="auto"/>
                        <w:shd w:val="clear" w:color="auto" w:fill="auto"/>
                        <w:vAlign w:val="center"/>
                      </w:tcPr>
                      <w:p w:rsidR="009F7684" w:rsidRDefault="009F7684" w:rsidP="003E137F">
                        <w:pPr>
                          <w:jc w:val="right"/>
                          <w:rPr>
                            <w:szCs w:val="21"/>
                          </w:rPr>
                        </w:pPr>
                        <w:r>
                          <w:rPr>
                            <w:szCs w:val="21"/>
                          </w:rPr>
                          <w:t>7,670,000</w:t>
                        </w:r>
                      </w:p>
                    </w:tc>
                  </w:sdtContent>
                </w:sdt>
                <w:sdt>
                  <w:sdtPr>
                    <w:rPr>
                      <w:szCs w:val="21"/>
                    </w:rPr>
                    <w:alias w:val="前十名股东持股比例"/>
                    <w:tag w:val="_GBC_af1e942e468b47a4afb89abcd0f832eb"/>
                    <w:id w:val="-449857769"/>
                    <w:lock w:val="sdtLocked"/>
                  </w:sdtPr>
                  <w:sdtEndPr/>
                  <w:sdtContent>
                    <w:tc>
                      <w:tcPr>
                        <w:tcW w:w="0" w:type="auto"/>
                        <w:shd w:val="clear" w:color="auto" w:fill="auto"/>
                        <w:vAlign w:val="center"/>
                      </w:tcPr>
                      <w:p w:rsidR="009F7684" w:rsidRDefault="009F7684" w:rsidP="003E137F">
                        <w:pPr>
                          <w:jc w:val="right"/>
                          <w:rPr>
                            <w:szCs w:val="21"/>
                          </w:rPr>
                        </w:pPr>
                        <w:r>
                          <w:rPr>
                            <w:szCs w:val="21"/>
                          </w:rPr>
                          <w:t>0.73</w:t>
                        </w:r>
                      </w:p>
                    </w:tc>
                  </w:sdtContent>
                </w:sdt>
                <w:sdt>
                  <w:sdtPr>
                    <w:rPr>
                      <w:szCs w:val="21"/>
                    </w:rPr>
                    <w:alias w:val="前十名股东持有有限售条件股份数量"/>
                    <w:tag w:val="_GBC_eba1aeefd3564272b49eded8e8392686"/>
                    <w:id w:val="1524740602"/>
                    <w:lock w:val="sdtLocked"/>
                  </w:sdtPr>
                  <w:sdtEndPr/>
                  <w:sdtContent>
                    <w:tc>
                      <w:tcPr>
                        <w:tcW w:w="0" w:type="auto"/>
                        <w:shd w:val="clear" w:color="auto" w:fill="auto"/>
                        <w:vAlign w:val="center"/>
                      </w:tcPr>
                      <w:p w:rsidR="009F7684" w:rsidRDefault="009F7684" w:rsidP="003E137F">
                        <w:pPr>
                          <w:jc w:val="both"/>
                          <w:rPr>
                            <w:szCs w:val="21"/>
                          </w:rPr>
                        </w:pPr>
                      </w:p>
                    </w:tc>
                  </w:sdtContent>
                </w:sdt>
                <w:sdt>
                  <w:sdtPr>
                    <w:rPr>
                      <w:szCs w:val="21"/>
                    </w:rPr>
                    <w:alias w:val="前十名股东持有股份状态"/>
                    <w:tag w:val="_GBC_d5194108b2a8481e94140819dbdc5afe"/>
                    <w:id w:val="53393743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9F7684" w:rsidRDefault="00D2002C" w:rsidP="003E137F">
                        <w:pPr>
                          <w:jc w:val="both"/>
                          <w:rPr>
                            <w:szCs w:val="21"/>
                          </w:rPr>
                        </w:pPr>
                        <w:r>
                          <w:rPr>
                            <w:szCs w:val="21"/>
                          </w:rPr>
                          <w:t>未知</w:t>
                        </w:r>
                      </w:p>
                    </w:tc>
                  </w:sdtContent>
                </w:sdt>
                <w:sdt>
                  <w:sdtPr>
                    <w:rPr>
                      <w:szCs w:val="21"/>
                    </w:rPr>
                    <w:alias w:val="前十名股东持有股份质押或冻结数量"/>
                    <w:tag w:val="_GBC_c5bdf1d3cef34caf9d7c35760892e906"/>
                    <w:id w:val="531390766"/>
                    <w:lock w:val="sdtLocked"/>
                  </w:sdtPr>
                  <w:sdtEndPr/>
                  <w:sdtContent>
                    <w:tc>
                      <w:tcPr>
                        <w:tcW w:w="0" w:type="auto"/>
                        <w:gridSpan w:val="2"/>
                        <w:shd w:val="clear" w:color="auto" w:fill="auto"/>
                        <w:vAlign w:val="center"/>
                      </w:tcPr>
                      <w:p w:rsidR="009F7684" w:rsidRDefault="009F7684" w:rsidP="003E137F">
                        <w:pPr>
                          <w:jc w:val="both"/>
                          <w:rPr>
                            <w:szCs w:val="21"/>
                          </w:rPr>
                        </w:pPr>
                      </w:p>
                    </w:tc>
                  </w:sdtContent>
                </w:sdt>
                <w:sdt>
                  <w:sdtPr>
                    <w:rPr>
                      <w:szCs w:val="21"/>
                    </w:rPr>
                    <w:alias w:val="前十名股东的股东性质"/>
                    <w:tag w:val="_GBC_71380bc899eb4b9781e95e37e7a1e221"/>
                    <w:id w:val="-19973316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9F7684" w:rsidRDefault="009F7684" w:rsidP="003E137F">
                        <w:pPr>
                          <w:jc w:val="both"/>
                          <w:rPr>
                            <w:szCs w:val="21"/>
                          </w:rPr>
                        </w:pPr>
                        <w:r>
                          <w:rPr>
                            <w:szCs w:val="21"/>
                          </w:rPr>
                          <w:t>境内非国有法人</w:t>
                        </w:r>
                      </w:p>
                    </w:tc>
                  </w:sdtContent>
                </w:sdt>
              </w:tr>
            </w:sdtContent>
          </w:sdt>
          <w:sdt>
            <w:sdtPr>
              <w:rPr>
                <w:szCs w:val="21"/>
              </w:rPr>
              <w:alias w:val="前十名股东持股情况"/>
              <w:tag w:val="_GBC_5fc8eaeeffc7456eb1a09687db3d4206"/>
              <w:id w:val="-852944891"/>
              <w:lock w:val="sdtLocked"/>
            </w:sdtPr>
            <w:sdtEndPr>
              <w:rPr>
                <w:color w:val="FF9900"/>
              </w:rPr>
            </w:sdtEndPr>
            <w:sdtContent>
              <w:tr w:rsidR="009F7684" w:rsidTr="003E137F">
                <w:trPr>
                  <w:cantSplit/>
                </w:trPr>
                <w:sdt>
                  <w:sdtPr>
                    <w:rPr>
                      <w:szCs w:val="21"/>
                    </w:rPr>
                    <w:alias w:val="前十名股东名称"/>
                    <w:tag w:val="_GBC_8846839d232a4529b490cc7f8ba3425b"/>
                    <w:id w:val="426696672"/>
                    <w:lock w:val="sdtLocked"/>
                  </w:sdtPr>
                  <w:sdtEndPr/>
                  <w:sdtContent>
                    <w:tc>
                      <w:tcPr>
                        <w:tcW w:w="0" w:type="auto"/>
                        <w:shd w:val="clear" w:color="auto" w:fill="auto"/>
                        <w:vAlign w:val="center"/>
                      </w:tcPr>
                      <w:p w:rsidR="009F7684" w:rsidRDefault="009F7684" w:rsidP="003E137F">
                        <w:pPr>
                          <w:jc w:val="both"/>
                          <w:rPr>
                            <w:szCs w:val="21"/>
                          </w:rPr>
                        </w:pPr>
                        <w:r>
                          <w:rPr>
                            <w:szCs w:val="21"/>
                          </w:rPr>
                          <w:t>吕建荣</w:t>
                        </w:r>
                      </w:p>
                    </w:tc>
                  </w:sdtContent>
                </w:sdt>
                <w:sdt>
                  <w:sdtPr>
                    <w:rPr>
                      <w:szCs w:val="21"/>
                    </w:rPr>
                    <w:alias w:val="前十名股东报告期内增减"/>
                    <w:tag w:val="_GBC_dd82656118864f5fa58cbb732b2e3d44"/>
                    <w:id w:val="243229522"/>
                    <w:lock w:val="sdtLocked"/>
                  </w:sdtPr>
                  <w:sdtEndPr/>
                  <w:sdtContent>
                    <w:tc>
                      <w:tcPr>
                        <w:tcW w:w="0" w:type="auto"/>
                        <w:shd w:val="clear" w:color="auto" w:fill="auto"/>
                        <w:vAlign w:val="center"/>
                      </w:tcPr>
                      <w:p w:rsidR="009F7684" w:rsidRDefault="009F7684" w:rsidP="003E137F">
                        <w:pPr>
                          <w:jc w:val="right"/>
                          <w:rPr>
                            <w:szCs w:val="21"/>
                          </w:rPr>
                        </w:pPr>
                      </w:p>
                    </w:tc>
                  </w:sdtContent>
                </w:sdt>
                <w:sdt>
                  <w:sdtPr>
                    <w:rPr>
                      <w:szCs w:val="21"/>
                    </w:rPr>
                    <w:alias w:val="股东持有股份数量"/>
                    <w:tag w:val="_GBC_21e721a8c42f4a7d9ae0210dfab58dc0"/>
                    <w:id w:val="-1791049725"/>
                    <w:lock w:val="sdtLocked"/>
                  </w:sdtPr>
                  <w:sdtEndPr/>
                  <w:sdtContent>
                    <w:tc>
                      <w:tcPr>
                        <w:tcW w:w="0" w:type="auto"/>
                        <w:shd w:val="clear" w:color="auto" w:fill="auto"/>
                        <w:vAlign w:val="center"/>
                      </w:tcPr>
                      <w:p w:rsidR="009F7684" w:rsidRDefault="009F7684" w:rsidP="003E137F">
                        <w:pPr>
                          <w:jc w:val="right"/>
                          <w:rPr>
                            <w:szCs w:val="21"/>
                          </w:rPr>
                        </w:pPr>
                        <w:r>
                          <w:rPr>
                            <w:szCs w:val="21"/>
                          </w:rPr>
                          <w:t>6,843,062</w:t>
                        </w:r>
                      </w:p>
                    </w:tc>
                  </w:sdtContent>
                </w:sdt>
                <w:sdt>
                  <w:sdtPr>
                    <w:rPr>
                      <w:szCs w:val="21"/>
                    </w:rPr>
                    <w:alias w:val="前十名股东持股比例"/>
                    <w:tag w:val="_GBC_af1e942e468b47a4afb89abcd0f832eb"/>
                    <w:id w:val="-1806224307"/>
                    <w:lock w:val="sdtLocked"/>
                  </w:sdtPr>
                  <w:sdtEndPr/>
                  <w:sdtContent>
                    <w:tc>
                      <w:tcPr>
                        <w:tcW w:w="0" w:type="auto"/>
                        <w:shd w:val="clear" w:color="auto" w:fill="auto"/>
                        <w:vAlign w:val="center"/>
                      </w:tcPr>
                      <w:p w:rsidR="009F7684" w:rsidRDefault="009F7684" w:rsidP="003E137F">
                        <w:pPr>
                          <w:jc w:val="right"/>
                          <w:rPr>
                            <w:szCs w:val="21"/>
                          </w:rPr>
                        </w:pPr>
                        <w:r>
                          <w:rPr>
                            <w:szCs w:val="21"/>
                          </w:rPr>
                          <w:t>0.65</w:t>
                        </w:r>
                      </w:p>
                    </w:tc>
                  </w:sdtContent>
                </w:sdt>
                <w:sdt>
                  <w:sdtPr>
                    <w:rPr>
                      <w:szCs w:val="21"/>
                    </w:rPr>
                    <w:alias w:val="前十名股东持有有限售条件股份数量"/>
                    <w:tag w:val="_GBC_eba1aeefd3564272b49eded8e8392686"/>
                    <w:id w:val="-1255747029"/>
                    <w:lock w:val="sdtLocked"/>
                  </w:sdtPr>
                  <w:sdtEndPr/>
                  <w:sdtContent>
                    <w:tc>
                      <w:tcPr>
                        <w:tcW w:w="0" w:type="auto"/>
                        <w:shd w:val="clear" w:color="auto" w:fill="auto"/>
                        <w:vAlign w:val="center"/>
                      </w:tcPr>
                      <w:p w:rsidR="009F7684" w:rsidRDefault="009F7684" w:rsidP="003E137F">
                        <w:pPr>
                          <w:jc w:val="both"/>
                          <w:rPr>
                            <w:szCs w:val="21"/>
                          </w:rPr>
                        </w:pPr>
                      </w:p>
                    </w:tc>
                  </w:sdtContent>
                </w:sdt>
                <w:sdt>
                  <w:sdtPr>
                    <w:rPr>
                      <w:szCs w:val="21"/>
                    </w:rPr>
                    <w:alias w:val="前十名股东持有股份状态"/>
                    <w:tag w:val="_GBC_d5194108b2a8481e94140819dbdc5afe"/>
                    <w:id w:val="59306042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9F7684" w:rsidRDefault="00D2002C" w:rsidP="003E137F">
                        <w:pPr>
                          <w:jc w:val="both"/>
                          <w:rPr>
                            <w:szCs w:val="21"/>
                          </w:rPr>
                        </w:pPr>
                        <w:r>
                          <w:rPr>
                            <w:szCs w:val="21"/>
                          </w:rPr>
                          <w:t>未知</w:t>
                        </w:r>
                      </w:p>
                    </w:tc>
                  </w:sdtContent>
                </w:sdt>
                <w:sdt>
                  <w:sdtPr>
                    <w:rPr>
                      <w:szCs w:val="21"/>
                    </w:rPr>
                    <w:alias w:val="前十名股东持有股份质押或冻结数量"/>
                    <w:tag w:val="_GBC_c5bdf1d3cef34caf9d7c35760892e906"/>
                    <w:id w:val="573252926"/>
                    <w:lock w:val="sdtLocked"/>
                  </w:sdtPr>
                  <w:sdtEndPr/>
                  <w:sdtContent>
                    <w:tc>
                      <w:tcPr>
                        <w:tcW w:w="0" w:type="auto"/>
                        <w:gridSpan w:val="2"/>
                        <w:shd w:val="clear" w:color="auto" w:fill="auto"/>
                        <w:vAlign w:val="center"/>
                      </w:tcPr>
                      <w:p w:rsidR="009F7684" w:rsidRDefault="009F7684" w:rsidP="003E137F">
                        <w:pPr>
                          <w:jc w:val="both"/>
                          <w:rPr>
                            <w:szCs w:val="21"/>
                          </w:rPr>
                        </w:pPr>
                      </w:p>
                    </w:tc>
                  </w:sdtContent>
                </w:sdt>
                <w:sdt>
                  <w:sdtPr>
                    <w:rPr>
                      <w:szCs w:val="21"/>
                    </w:rPr>
                    <w:alias w:val="前十名股东的股东性质"/>
                    <w:tag w:val="_GBC_71380bc899eb4b9781e95e37e7a1e221"/>
                    <w:id w:val="-3358138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9F7684" w:rsidRDefault="009F7684" w:rsidP="003E137F">
                        <w:pPr>
                          <w:jc w:val="both"/>
                          <w:rPr>
                            <w:szCs w:val="21"/>
                          </w:rPr>
                        </w:pPr>
                        <w:r>
                          <w:rPr>
                            <w:szCs w:val="21"/>
                          </w:rPr>
                          <w:t>境内自然人</w:t>
                        </w:r>
                      </w:p>
                    </w:tc>
                  </w:sdtContent>
                </w:sdt>
              </w:tr>
            </w:sdtContent>
          </w:sdt>
          <w:sdt>
            <w:sdtPr>
              <w:rPr>
                <w:szCs w:val="21"/>
              </w:rPr>
              <w:alias w:val="前十名股东持股情况"/>
              <w:tag w:val="_GBC_5fc8eaeeffc7456eb1a09687db3d4206"/>
              <w:id w:val="1642929413"/>
              <w:lock w:val="sdtLocked"/>
            </w:sdtPr>
            <w:sdtEndPr>
              <w:rPr>
                <w:color w:val="FF9900"/>
              </w:rPr>
            </w:sdtEndPr>
            <w:sdtContent>
              <w:tr w:rsidR="009F7684" w:rsidTr="003E137F">
                <w:trPr>
                  <w:cantSplit/>
                </w:trPr>
                <w:sdt>
                  <w:sdtPr>
                    <w:rPr>
                      <w:szCs w:val="21"/>
                    </w:rPr>
                    <w:alias w:val="前十名股东名称"/>
                    <w:tag w:val="_GBC_8846839d232a4529b490cc7f8ba3425b"/>
                    <w:id w:val="-1041668173"/>
                    <w:lock w:val="sdtLocked"/>
                  </w:sdtPr>
                  <w:sdtEndPr/>
                  <w:sdtContent>
                    <w:tc>
                      <w:tcPr>
                        <w:tcW w:w="0" w:type="auto"/>
                        <w:shd w:val="clear" w:color="auto" w:fill="auto"/>
                        <w:vAlign w:val="center"/>
                      </w:tcPr>
                      <w:p w:rsidR="009F7684" w:rsidRDefault="009F7684" w:rsidP="003E137F">
                        <w:pPr>
                          <w:jc w:val="both"/>
                          <w:rPr>
                            <w:szCs w:val="21"/>
                          </w:rPr>
                        </w:pPr>
                        <w:proofErr w:type="gramStart"/>
                        <w:r>
                          <w:rPr>
                            <w:szCs w:val="21"/>
                          </w:rPr>
                          <w:t>张令玲</w:t>
                        </w:r>
                        <w:proofErr w:type="gramEnd"/>
                      </w:p>
                    </w:tc>
                  </w:sdtContent>
                </w:sdt>
                <w:sdt>
                  <w:sdtPr>
                    <w:rPr>
                      <w:szCs w:val="21"/>
                    </w:rPr>
                    <w:alias w:val="前十名股东报告期内增减"/>
                    <w:tag w:val="_GBC_dd82656118864f5fa58cbb732b2e3d44"/>
                    <w:id w:val="-1578131522"/>
                    <w:lock w:val="sdtLocked"/>
                  </w:sdtPr>
                  <w:sdtEndPr/>
                  <w:sdtContent>
                    <w:tc>
                      <w:tcPr>
                        <w:tcW w:w="0" w:type="auto"/>
                        <w:shd w:val="clear" w:color="auto" w:fill="auto"/>
                        <w:vAlign w:val="center"/>
                      </w:tcPr>
                      <w:p w:rsidR="009F7684" w:rsidRDefault="009F7684" w:rsidP="003E137F">
                        <w:pPr>
                          <w:jc w:val="right"/>
                          <w:rPr>
                            <w:szCs w:val="21"/>
                          </w:rPr>
                        </w:pPr>
                      </w:p>
                    </w:tc>
                  </w:sdtContent>
                </w:sdt>
                <w:sdt>
                  <w:sdtPr>
                    <w:rPr>
                      <w:szCs w:val="21"/>
                    </w:rPr>
                    <w:alias w:val="股东持有股份数量"/>
                    <w:tag w:val="_GBC_21e721a8c42f4a7d9ae0210dfab58dc0"/>
                    <w:id w:val="-1766910788"/>
                    <w:lock w:val="sdtLocked"/>
                  </w:sdtPr>
                  <w:sdtEndPr/>
                  <w:sdtContent>
                    <w:tc>
                      <w:tcPr>
                        <w:tcW w:w="0" w:type="auto"/>
                        <w:shd w:val="clear" w:color="auto" w:fill="auto"/>
                        <w:vAlign w:val="center"/>
                      </w:tcPr>
                      <w:p w:rsidR="009F7684" w:rsidRDefault="009F7684" w:rsidP="003E137F">
                        <w:pPr>
                          <w:jc w:val="right"/>
                          <w:rPr>
                            <w:szCs w:val="21"/>
                          </w:rPr>
                        </w:pPr>
                        <w:r>
                          <w:rPr>
                            <w:szCs w:val="21"/>
                          </w:rPr>
                          <w:t>6,628,118</w:t>
                        </w:r>
                      </w:p>
                    </w:tc>
                  </w:sdtContent>
                </w:sdt>
                <w:sdt>
                  <w:sdtPr>
                    <w:rPr>
                      <w:szCs w:val="21"/>
                    </w:rPr>
                    <w:alias w:val="前十名股东持股比例"/>
                    <w:tag w:val="_GBC_af1e942e468b47a4afb89abcd0f832eb"/>
                    <w:id w:val="-1259829142"/>
                    <w:lock w:val="sdtLocked"/>
                  </w:sdtPr>
                  <w:sdtEndPr/>
                  <w:sdtContent>
                    <w:tc>
                      <w:tcPr>
                        <w:tcW w:w="0" w:type="auto"/>
                        <w:shd w:val="clear" w:color="auto" w:fill="auto"/>
                        <w:vAlign w:val="center"/>
                      </w:tcPr>
                      <w:p w:rsidR="009F7684" w:rsidRDefault="009F7684" w:rsidP="003E137F">
                        <w:pPr>
                          <w:jc w:val="right"/>
                          <w:rPr>
                            <w:szCs w:val="21"/>
                          </w:rPr>
                        </w:pPr>
                        <w:r>
                          <w:rPr>
                            <w:szCs w:val="21"/>
                          </w:rPr>
                          <w:t>0.63</w:t>
                        </w:r>
                      </w:p>
                    </w:tc>
                  </w:sdtContent>
                </w:sdt>
                <w:sdt>
                  <w:sdtPr>
                    <w:rPr>
                      <w:szCs w:val="21"/>
                    </w:rPr>
                    <w:alias w:val="前十名股东持有有限售条件股份数量"/>
                    <w:tag w:val="_GBC_eba1aeefd3564272b49eded8e8392686"/>
                    <w:id w:val="-1501419513"/>
                    <w:lock w:val="sdtLocked"/>
                  </w:sdtPr>
                  <w:sdtEndPr/>
                  <w:sdtContent>
                    <w:tc>
                      <w:tcPr>
                        <w:tcW w:w="0" w:type="auto"/>
                        <w:shd w:val="clear" w:color="auto" w:fill="auto"/>
                        <w:vAlign w:val="center"/>
                      </w:tcPr>
                      <w:p w:rsidR="009F7684" w:rsidRDefault="009F7684" w:rsidP="003E137F">
                        <w:pPr>
                          <w:jc w:val="both"/>
                          <w:rPr>
                            <w:szCs w:val="21"/>
                          </w:rPr>
                        </w:pPr>
                      </w:p>
                    </w:tc>
                  </w:sdtContent>
                </w:sdt>
                <w:sdt>
                  <w:sdtPr>
                    <w:rPr>
                      <w:szCs w:val="21"/>
                    </w:rPr>
                    <w:alias w:val="前十名股东持有股份状态"/>
                    <w:tag w:val="_GBC_d5194108b2a8481e94140819dbdc5afe"/>
                    <w:id w:val="-70979979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9F7684" w:rsidRDefault="00D2002C" w:rsidP="003E137F">
                        <w:pPr>
                          <w:jc w:val="both"/>
                          <w:rPr>
                            <w:szCs w:val="21"/>
                          </w:rPr>
                        </w:pPr>
                        <w:r>
                          <w:rPr>
                            <w:szCs w:val="21"/>
                          </w:rPr>
                          <w:t>未知</w:t>
                        </w:r>
                      </w:p>
                    </w:tc>
                  </w:sdtContent>
                </w:sdt>
                <w:sdt>
                  <w:sdtPr>
                    <w:rPr>
                      <w:szCs w:val="21"/>
                    </w:rPr>
                    <w:alias w:val="前十名股东持有股份质押或冻结数量"/>
                    <w:tag w:val="_GBC_c5bdf1d3cef34caf9d7c35760892e906"/>
                    <w:id w:val="-2040351217"/>
                    <w:lock w:val="sdtLocked"/>
                  </w:sdtPr>
                  <w:sdtEndPr/>
                  <w:sdtContent>
                    <w:tc>
                      <w:tcPr>
                        <w:tcW w:w="0" w:type="auto"/>
                        <w:gridSpan w:val="2"/>
                        <w:shd w:val="clear" w:color="auto" w:fill="auto"/>
                        <w:vAlign w:val="center"/>
                      </w:tcPr>
                      <w:p w:rsidR="009F7684" w:rsidRDefault="009F7684" w:rsidP="003E137F">
                        <w:pPr>
                          <w:jc w:val="both"/>
                          <w:rPr>
                            <w:szCs w:val="21"/>
                          </w:rPr>
                        </w:pPr>
                      </w:p>
                    </w:tc>
                  </w:sdtContent>
                </w:sdt>
                <w:sdt>
                  <w:sdtPr>
                    <w:rPr>
                      <w:szCs w:val="21"/>
                    </w:rPr>
                    <w:alias w:val="前十名股东的股东性质"/>
                    <w:tag w:val="_GBC_71380bc899eb4b9781e95e37e7a1e221"/>
                    <w:id w:val="-13103136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9F7684" w:rsidRDefault="009F7684" w:rsidP="003E137F">
                        <w:pPr>
                          <w:jc w:val="both"/>
                          <w:rPr>
                            <w:szCs w:val="21"/>
                          </w:rPr>
                        </w:pPr>
                        <w:r>
                          <w:rPr>
                            <w:szCs w:val="21"/>
                          </w:rPr>
                          <w:t>境内自然人</w:t>
                        </w:r>
                      </w:p>
                    </w:tc>
                  </w:sdtContent>
                </w:sdt>
              </w:tr>
            </w:sdtContent>
          </w:sdt>
          <w:sdt>
            <w:sdtPr>
              <w:rPr>
                <w:szCs w:val="21"/>
              </w:rPr>
              <w:alias w:val="前十名股东持股情况"/>
              <w:tag w:val="_GBC_5fc8eaeeffc7456eb1a09687db3d4206"/>
              <w:id w:val="-978451166"/>
              <w:lock w:val="sdtLocked"/>
            </w:sdtPr>
            <w:sdtEndPr>
              <w:rPr>
                <w:color w:val="FF9900"/>
              </w:rPr>
            </w:sdtEndPr>
            <w:sdtContent>
              <w:tr w:rsidR="009F7684" w:rsidTr="003E137F">
                <w:trPr>
                  <w:cantSplit/>
                </w:trPr>
                <w:sdt>
                  <w:sdtPr>
                    <w:rPr>
                      <w:szCs w:val="21"/>
                    </w:rPr>
                    <w:alias w:val="前十名股东名称"/>
                    <w:tag w:val="_GBC_8846839d232a4529b490cc7f8ba3425b"/>
                    <w:id w:val="-1696457113"/>
                    <w:lock w:val="sdtLocked"/>
                  </w:sdtPr>
                  <w:sdtEndPr/>
                  <w:sdtContent>
                    <w:tc>
                      <w:tcPr>
                        <w:tcW w:w="0" w:type="auto"/>
                        <w:shd w:val="clear" w:color="auto" w:fill="auto"/>
                        <w:vAlign w:val="center"/>
                      </w:tcPr>
                      <w:p w:rsidR="009F7684" w:rsidRDefault="009F7684" w:rsidP="003E137F">
                        <w:pPr>
                          <w:jc w:val="both"/>
                          <w:rPr>
                            <w:szCs w:val="21"/>
                          </w:rPr>
                        </w:pPr>
                        <w:r>
                          <w:rPr>
                            <w:szCs w:val="21"/>
                          </w:rPr>
                          <w:t>中国银行股份有限公司－华夏新经济灵活配置混合型发起式证券投资基金</w:t>
                        </w:r>
                      </w:p>
                    </w:tc>
                  </w:sdtContent>
                </w:sdt>
                <w:sdt>
                  <w:sdtPr>
                    <w:rPr>
                      <w:szCs w:val="21"/>
                    </w:rPr>
                    <w:alias w:val="前十名股东报告期内增减"/>
                    <w:tag w:val="_GBC_dd82656118864f5fa58cbb732b2e3d44"/>
                    <w:id w:val="-1480228832"/>
                    <w:lock w:val="sdtLocked"/>
                    <w:showingPlcHdr/>
                  </w:sdtPr>
                  <w:sdtEndPr/>
                  <w:sdtContent>
                    <w:tc>
                      <w:tcPr>
                        <w:tcW w:w="0" w:type="auto"/>
                        <w:shd w:val="clear" w:color="auto" w:fill="auto"/>
                        <w:vAlign w:val="center"/>
                      </w:tcPr>
                      <w:p w:rsidR="009F7684" w:rsidRDefault="009F7684" w:rsidP="003E137F">
                        <w:pPr>
                          <w:jc w:val="right"/>
                          <w:rPr>
                            <w:szCs w:val="21"/>
                          </w:rPr>
                        </w:pPr>
                        <w:r>
                          <w:rPr>
                            <w:szCs w:val="21"/>
                          </w:rPr>
                          <w:t xml:space="preserve">     </w:t>
                        </w:r>
                      </w:p>
                    </w:tc>
                  </w:sdtContent>
                </w:sdt>
                <w:sdt>
                  <w:sdtPr>
                    <w:rPr>
                      <w:szCs w:val="21"/>
                    </w:rPr>
                    <w:alias w:val="股东持有股份数量"/>
                    <w:tag w:val="_GBC_21e721a8c42f4a7d9ae0210dfab58dc0"/>
                    <w:id w:val="-1357727248"/>
                    <w:lock w:val="sdtLocked"/>
                  </w:sdtPr>
                  <w:sdtEndPr/>
                  <w:sdtContent>
                    <w:tc>
                      <w:tcPr>
                        <w:tcW w:w="0" w:type="auto"/>
                        <w:shd w:val="clear" w:color="auto" w:fill="auto"/>
                        <w:vAlign w:val="center"/>
                      </w:tcPr>
                      <w:p w:rsidR="009F7684" w:rsidRDefault="009F7684" w:rsidP="003E137F">
                        <w:pPr>
                          <w:jc w:val="right"/>
                          <w:rPr>
                            <w:szCs w:val="21"/>
                          </w:rPr>
                        </w:pPr>
                        <w:r>
                          <w:rPr>
                            <w:szCs w:val="21"/>
                          </w:rPr>
                          <w:t>4,364,310</w:t>
                        </w:r>
                      </w:p>
                    </w:tc>
                  </w:sdtContent>
                </w:sdt>
                <w:sdt>
                  <w:sdtPr>
                    <w:rPr>
                      <w:szCs w:val="21"/>
                    </w:rPr>
                    <w:alias w:val="前十名股东持股比例"/>
                    <w:tag w:val="_GBC_af1e942e468b47a4afb89abcd0f832eb"/>
                    <w:id w:val="-1957857544"/>
                    <w:lock w:val="sdtLocked"/>
                  </w:sdtPr>
                  <w:sdtEndPr/>
                  <w:sdtContent>
                    <w:tc>
                      <w:tcPr>
                        <w:tcW w:w="0" w:type="auto"/>
                        <w:shd w:val="clear" w:color="auto" w:fill="auto"/>
                        <w:vAlign w:val="center"/>
                      </w:tcPr>
                      <w:p w:rsidR="009F7684" w:rsidRDefault="009F7684" w:rsidP="003E137F">
                        <w:pPr>
                          <w:jc w:val="right"/>
                          <w:rPr>
                            <w:szCs w:val="21"/>
                          </w:rPr>
                        </w:pPr>
                        <w:r>
                          <w:rPr>
                            <w:szCs w:val="21"/>
                          </w:rPr>
                          <w:t>0.42</w:t>
                        </w:r>
                      </w:p>
                    </w:tc>
                  </w:sdtContent>
                </w:sdt>
                <w:sdt>
                  <w:sdtPr>
                    <w:rPr>
                      <w:szCs w:val="21"/>
                    </w:rPr>
                    <w:alias w:val="前十名股东持有有限售条件股份数量"/>
                    <w:tag w:val="_GBC_eba1aeefd3564272b49eded8e8392686"/>
                    <w:id w:val="1678078091"/>
                    <w:lock w:val="sdtLocked"/>
                    <w:showingPlcHdr/>
                  </w:sdtPr>
                  <w:sdtEndPr/>
                  <w:sdtContent>
                    <w:tc>
                      <w:tcPr>
                        <w:tcW w:w="0" w:type="auto"/>
                        <w:shd w:val="clear" w:color="auto" w:fill="auto"/>
                        <w:vAlign w:val="center"/>
                      </w:tcPr>
                      <w:p w:rsidR="009F7684" w:rsidRDefault="009F7684" w:rsidP="003E137F">
                        <w:pPr>
                          <w:jc w:val="both"/>
                          <w:rPr>
                            <w:szCs w:val="21"/>
                          </w:rPr>
                        </w:pPr>
                        <w:r>
                          <w:rPr>
                            <w:szCs w:val="21"/>
                          </w:rPr>
                          <w:t xml:space="preserve">     </w:t>
                        </w:r>
                      </w:p>
                    </w:tc>
                  </w:sdtContent>
                </w:sdt>
                <w:sdt>
                  <w:sdtPr>
                    <w:rPr>
                      <w:szCs w:val="21"/>
                    </w:rPr>
                    <w:alias w:val="前十名股东持有股份状态"/>
                    <w:tag w:val="_GBC_d5194108b2a8481e94140819dbdc5afe"/>
                    <w:id w:val="-72984108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9F7684" w:rsidRDefault="00D2002C" w:rsidP="003E137F">
                        <w:pPr>
                          <w:jc w:val="both"/>
                          <w:rPr>
                            <w:szCs w:val="21"/>
                          </w:rPr>
                        </w:pPr>
                        <w:r>
                          <w:rPr>
                            <w:szCs w:val="21"/>
                          </w:rPr>
                          <w:t>未知</w:t>
                        </w:r>
                      </w:p>
                    </w:tc>
                  </w:sdtContent>
                </w:sdt>
                <w:sdt>
                  <w:sdtPr>
                    <w:rPr>
                      <w:szCs w:val="21"/>
                    </w:rPr>
                    <w:alias w:val="前十名股东持有股份质押或冻结数量"/>
                    <w:tag w:val="_GBC_c5bdf1d3cef34caf9d7c35760892e906"/>
                    <w:id w:val="443116847"/>
                    <w:lock w:val="sdtLocked"/>
                    <w:showingPlcHdr/>
                  </w:sdtPr>
                  <w:sdtEndPr/>
                  <w:sdtContent>
                    <w:tc>
                      <w:tcPr>
                        <w:tcW w:w="0" w:type="auto"/>
                        <w:gridSpan w:val="2"/>
                        <w:shd w:val="clear" w:color="auto" w:fill="auto"/>
                        <w:vAlign w:val="center"/>
                      </w:tcPr>
                      <w:p w:rsidR="009F7684" w:rsidRDefault="0099659A" w:rsidP="003E137F">
                        <w:pPr>
                          <w:jc w:val="both"/>
                          <w:rPr>
                            <w:szCs w:val="21"/>
                          </w:rPr>
                        </w:pPr>
                        <w:r>
                          <w:rPr>
                            <w:szCs w:val="21"/>
                          </w:rPr>
                          <w:t xml:space="preserve">     </w:t>
                        </w:r>
                      </w:p>
                    </w:tc>
                  </w:sdtContent>
                </w:sdt>
                <w:sdt>
                  <w:sdtPr>
                    <w:rPr>
                      <w:szCs w:val="21"/>
                    </w:rPr>
                    <w:alias w:val="前十名股东的股东性质"/>
                    <w:tag w:val="_GBC_71380bc899eb4b9781e95e37e7a1e221"/>
                    <w:id w:val="-18899236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9F7684" w:rsidRDefault="009F7684" w:rsidP="003E137F">
                        <w:pPr>
                          <w:jc w:val="both"/>
                          <w:rPr>
                            <w:szCs w:val="21"/>
                          </w:rPr>
                        </w:pPr>
                        <w:r>
                          <w:rPr>
                            <w:szCs w:val="21"/>
                          </w:rPr>
                          <w:t>未知</w:t>
                        </w:r>
                      </w:p>
                    </w:tc>
                  </w:sdtContent>
                </w:sdt>
              </w:tr>
            </w:sdtContent>
          </w:sdt>
          <w:sdt>
            <w:sdtPr>
              <w:rPr>
                <w:szCs w:val="21"/>
              </w:rPr>
              <w:alias w:val="前十名股东持股情况"/>
              <w:tag w:val="_GBC_5fc8eaeeffc7456eb1a09687db3d4206"/>
              <w:id w:val="359561081"/>
              <w:lock w:val="sdtLocked"/>
            </w:sdtPr>
            <w:sdtEndPr>
              <w:rPr>
                <w:color w:val="FF9900"/>
              </w:rPr>
            </w:sdtEndPr>
            <w:sdtContent>
              <w:tr w:rsidR="009F7684" w:rsidTr="003E137F">
                <w:trPr>
                  <w:cantSplit/>
                </w:trPr>
                <w:sdt>
                  <w:sdtPr>
                    <w:rPr>
                      <w:szCs w:val="21"/>
                    </w:rPr>
                    <w:alias w:val="前十名股东名称"/>
                    <w:tag w:val="_GBC_8846839d232a4529b490cc7f8ba3425b"/>
                    <w:id w:val="702209823"/>
                    <w:lock w:val="sdtLocked"/>
                  </w:sdtPr>
                  <w:sdtEndPr/>
                  <w:sdtContent>
                    <w:tc>
                      <w:tcPr>
                        <w:tcW w:w="0" w:type="auto"/>
                        <w:shd w:val="clear" w:color="auto" w:fill="auto"/>
                        <w:vAlign w:val="center"/>
                      </w:tcPr>
                      <w:p w:rsidR="009F7684" w:rsidRDefault="009F7684" w:rsidP="003E137F">
                        <w:pPr>
                          <w:jc w:val="both"/>
                          <w:rPr>
                            <w:szCs w:val="21"/>
                          </w:rPr>
                        </w:pPr>
                        <w:r>
                          <w:rPr>
                            <w:szCs w:val="21"/>
                          </w:rPr>
                          <w:t>中国农业银行股份有限公司－中证500交易型开放式指数证券投资基金</w:t>
                        </w:r>
                      </w:p>
                    </w:tc>
                  </w:sdtContent>
                </w:sdt>
                <w:sdt>
                  <w:sdtPr>
                    <w:rPr>
                      <w:szCs w:val="21"/>
                    </w:rPr>
                    <w:alias w:val="前十名股东报告期内增减"/>
                    <w:tag w:val="_GBC_dd82656118864f5fa58cbb732b2e3d44"/>
                    <w:id w:val="85205435"/>
                    <w:lock w:val="sdtLocked"/>
                  </w:sdtPr>
                  <w:sdtEndPr/>
                  <w:sdtContent>
                    <w:tc>
                      <w:tcPr>
                        <w:tcW w:w="0" w:type="auto"/>
                        <w:shd w:val="clear" w:color="auto" w:fill="auto"/>
                        <w:vAlign w:val="center"/>
                      </w:tcPr>
                      <w:p w:rsidR="009F7684" w:rsidRDefault="009F7684" w:rsidP="003E137F">
                        <w:pPr>
                          <w:jc w:val="right"/>
                          <w:rPr>
                            <w:szCs w:val="21"/>
                          </w:rPr>
                        </w:pPr>
                        <w:r>
                          <w:rPr>
                            <w:szCs w:val="21"/>
                          </w:rPr>
                          <w:t>73,438</w:t>
                        </w:r>
                      </w:p>
                    </w:tc>
                  </w:sdtContent>
                </w:sdt>
                <w:sdt>
                  <w:sdtPr>
                    <w:rPr>
                      <w:szCs w:val="21"/>
                    </w:rPr>
                    <w:alias w:val="股东持有股份数量"/>
                    <w:tag w:val="_GBC_21e721a8c42f4a7d9ae0210dfab58dc0"/>
                    <w:id w:val="1539317911"/>
                    <w:lock w:val="sdtLocked"/>
                  </w:sdtPr>
                  <w:sdtEndPr/>
                  <w:sdtContent>
                    <w:tc>
                      <w:tcPr>
                        <w:tcW w:w="0" w:type="auto"/>
                        <w:shd w:val="clear" w:color="auto" w:fill="auto"/>
                        <w:vAlign w:val="center"/>
                      </w:tcPr>
                      <w:p w:rsidR="009F7684" w:rsidRDefault="009F7684" w:rsidP="003E137F">
                        <w:pPr>
                          <w:jc w:val="right"/>
                          <w:rPr>
                            <w:szCs w:val="21"/>
                          </w:rPr>
                        </w:pPr>
                        <w:r>
                          <w:rPr>
                            <w:szCs w:val="21"/>
                          </w:rPr>
                          <w:t>3,505,818</w:t>
                        </w:r>
                      </w:p>
                    </w:tc>
                  </w:sdtContent>
                </w:sdt>
                <w:sdt>
                  <w:sdtPr>
                    <w:rPr>
                      <w:szCs w:val="21"/>
                    </w:rPr>
                    <w:alias w:val="前十名股东持股比例"/>
                    <w:tag w:val="_GBC_af1e942e468b47a4afb89abcd0f832eb"/>
                    <w:id w:val="-2133776044"/>
                    <w:lock w:val="sdtLocked"/>
                  </w:sdtPr>
                  <w:sdtEndPr/>
                  <w:sdtContent>
                    <w:tc>
                      <w:tcPr>
                        <w:tcW w:w="0" w:type="auto"/>
                        <w:shd w:val="clear" w:color="auto" w:fill="auto"/>
                        <w:vAlign w:val="center"/>
                      </w:tcPr>
                      <w:p w:rsidR="009F7684" w:rsidRDefault="009F7684" w:rsidP="003E137F">
                        <w:pPr>
                          <w:jc w:val="right"/>
                          <w:rPr>
                            <w:szCs w:val="21"/>
                          </w:rPr>
                        </w:pPr>
                        <w:r>
                          <w:rPr>
                            <w:szCs w:val="21"/>
                          </w:rPr>
                          <w:t>0.33</w:t>
                        </w:r>
                      </w:p>
                    </w:tc>
                  </w:sdtContent>
                </w:sdt>
                <w:sdt>
                  <w:sdtPr>
                    <w:rPr>
                      <w:szCs w:val="21"/>
                    </w:rPr>
                    <w:alias w:val="前十名股东持有有限售条件股份数量"/>
                    <w:tag w:val="_GBC_eba1aeefd3564272b49eded8e8392686"/>
                    <w:id w:val="-790429050"/>
                    <w:lock w:val="sdtLocked"/>
                  </w:sdtPr>
                  <w:sdtEndPr/>
                  <w:sdtContent>
                    <w:tc>
                      <w:tcPr>
                        <w:tcW w:w="0" w:type="auto"/>
                        <w:shd w:val="clear" w:color="auto" w:fill="auto"/>
                        <w:vAlign w:val="center"/>
                      </w:tcPr>
                      <w:p w:rsidR="009F7684" w:rsidRDefault="009F7684" w:rsidP="003E137F">
                        <w:pPr>
                          <w:jc w:val="both"/>
                          <w:rPr>
                            <w:szCs w:val="21"/>
                          </w:rPr>
                        </w:pPr>
                      </w:p>
                    </w:tc>
                  </w:sdtContent>
                </w:sdt>
                <w:sdt>
                  <w:sdtPr>
                    <w:rPr>
                      <w:szCs w:val="21"/>
                    </w:rPr>
                    <w:alias w:val="前十名股东持有股份状态"/>
                    <w:tag w:val="_GBC_d5194108b2a8481e94140819dbdc5afe"/>
                    <w:id w:val="15472602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shd w:val="clear" w:color="auto" w:fill="auto"/>
                        <w:vAlign w:val="center"/>
                      </w:tcPr>
                      <w:p w:rsidR="009F7684" w:rsidRDefault="00D2002C" w:rsidP="003E137F">
                        <w:pPr>
                          <w:jc w:val="both"/>
                          <w:rPr>
                            <w:szCs w:val="21"/>
                          </w:rPr>
                        </w:pPr>
                        <w:r>
                          <w:rPr>
                            <w:szCs w:val="21"/>
                          </w:rPr>
                          <w:t>未知</w:t>
                        </w:r>
                      </w:p>
                    </w:tc>
                  </w:sdtContent>
                </w:sdt>
                <w:sdt>
                  <w:sdtPr>
                    <w:rPr>
                      <w:szCs w:val="21"/>
                    </w:rPr>
                    <w:alias w:val="前十名股东持有股份质押或冻结数量"/>
                    <w:tag w:val="_GBC_c5bdf1d3cef34caf9d7c35760892e906"/>
                    <w:id w:val="-213352720"/>
                    <w:lock w:val="sdtLocked"/>
                  </w:sdtPr>
                  <w:sdtEndPr/>
                  <w:sdtContent>
                    <w:tc>
                      <w:tcPr>
                        <w:tcW w:w="0" w:type="auto"/>
                        <w:gridSpan w:val="2"/>
                        <w:shd w:val="clear" w:color="auto" w:fill="auto"/>
                        <w:vAlign w:val="center"/>
                      </w:tcPr>
                      <w:p w:rsidR="009F7684" w:rsidRDefault="009F7684" w:rsidP="003E137F">
                        <w:pPr>
                          <w:jc w:val="both"/>
                          <w:rPr>
                            <w:szCs w:val="21"/>
                          </w:rPr>
                        </w:pPr>
                      </w:p>
                    </w:tc>
                  </w:sdtContent>
                </w:sdt>
                <w:sdt>
                  <w:sdtPr>
                    <w:rPr>
                      <w:szCs w:val="21"/>
                    </w:rPr>
                    <w:alias w:val="前十名股东的股东性质"/>
                    <w:tag w:val="_GBC_71380bc899eb4b9781e95e37e7a1e221"/>
                    <w:id w:val="22303251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9F7684" w:rsidRDefault="009F7684" w:rsidP="003E137F">
                        <w:pPr>
                          <w:jc w:val="both"/>
                          <w:rPr>
                            <w:szCs w:val="21"/>
                          </w:rPr>
                        </w:pPr>
                        <w:r>
                          <w:rPr>
                            <w:szCs w:val="21"/>
                          </w:rPr>
                          <w:t>未知</w:t>
                        </w:r>
                      </w:p>
                    </w:tc>
                  </w:sdtContent>
                </w:sdt>
              </w:tr>
            </w:sdtContent>
          </w:sdt>
          <w:tr w:rsidR="009F7684" w:rsidTr="0011530E">
            <w:trPr>
              <w:cantSplit/>
            </w:trPr>
            <w:tc>
              <w:tcPr>
                <w:tcW w:w="0" w:type="auto"/>
                <w:gridSpan w:val="9"/>
                <w:shd w:val="clear" w:color="auto" w:fill="auto"/>
              </w:tcPr>
              <w:p w:rsidR="009F7684" w:rsidRDefault="009F7684" w:rsidP="0011530E">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9F7684" w:rsidTr="0011530E">
            <w:trPr>
              <w:cantSplit/>
            </w:trPr>
            <w:tc>
              <w:tcPr>
                <w:tcW w:w="2641" w:type="dxa"/>
                <w:gridSpan w:val="2"/>
                <w:vMerge w:val="restart"/>
                <w:shd w:val="clear" w:color="auto" w:fill="auto"/>
                <w:vAlign w:val="center"/>
              </w:tcPr>
              <w:p w:rsidR="009F7684" w:rsidRDefault="009F7684" w:rsidP="0011530E">
                <w:pPr>
                  <w:jc w:val="center"/>
                  <w:rPr>
                    <w:color w:val="FF9900"/>
                    <w:szCs w:val="21"/>
                  </w:rPr>
                </w:pPr>
                <w:r>
                  <w:t>股东名称</w:t>
                </w:r>
              </w:p>
            </w:tc>
            <w:tc>
              <w:tcPr>
                <w:tcW w:w="3756" w:type="dxa"/>
                <w:gridSpan w:val="3"/>
                <w:vMerge w:val="restart"/>
                <w:shd w:val="clear" w:color="auto" w:fill="auto"/>
                <w:vAlign w:val="center"/>
              </w:tcPr>
              <w:p w:rsidR="009F7684" w:rsidRDefault="009F7684" w:rsidP="0011530E">
                <w:pPr>
                  <w:jc w:val="center"/>
                  <w:rPr>
                    <w:color w:val="FF9900"/>
                    <w:szCs w:val="21"/>
                  </w:rPr>
                </w:pPr>
                <w:r>
                  <w:t>持有无限</w:t>
                </w:r>
                <w:proofErr w:type="gramStart"/>
                <w:r>
                  <w:t>售条件</w:t>
                </w:r>
                <w:proofErr w:type="gramEnd"/>
                <w:r>
                  <w:t>流通股的数量</w:t>
                </w:r>
              </w:p>
            </w:tc>
            <w:tc>
              <w:tcPr>
                <w:tcW w:w="0" w:type="auto"/>
                <w:gridSpan w:val="4"/>
                <w:tcBorders>
                  <w:bottom w:val="single" w:sz="4" w:space="0" w:color="auto"/>
                </w:tcBorders>
                <w:shd w:val="clear" w:color="auto" w:fill="auto"/>
                <w:vAlign w:val="center"/>
              </w:tcPr>
              <w:p w:rsidR="009F7684" w:rsidRDefault="009F7684" w:rsidP="0011530E">
                <w:pPr>
                  <w:jc w:val="center"/>
                  <w:rPr>
                    <w:color w:val="FF9900"/>
                    <w:szCs w:val="21"/>
                  </w:rPr>
                </w:pPr>
                <w:r>
                  <w:rPr>
                    <w:szCs w:val="21"/>
                  </w:rPr>
                  <w:t>股份种类</w:t>
                </w:r>
                <w:r>
                  <w:rPr>
                    <w:rFonts w:hint="eastAsia"/>
                    <w:szCs w:val="21"/>
                  </w:rPr>
                  <w:t>及数量</w:t>
                </w:r>
              </w:p>
            </w:tc>
          </w:tr>
          <w:tr w:rsidR="009F7684" w:rsidTr="0011530E">
            <w:trPr>
              <w:cantSplit/>
            </w:trPr>
            <w:tc>
              <w:tcPr>
                <w:tcW w:w="2641" w:type="dxa"/>
                <w:gridSpan w:val="2"/>
                <w:vMerge/>
                <w:shd w:val="clear" w:color="auto" w:fill="auto"/>
                <w:vAlign w:val="center"/>
              </w:tcPr>
              <w:p w:rsidR="009F7684" w:rsidRDefault="009F7684" w:rsidP="0011530E">
                <w:pPr>
                  <w:jc w:val="center"/>
                  <w:rPr>
                    <w:color w:val="FF9900"/>
                    <w:szCs w:val="21"/>
                  </w:rPr>
                </w:pPr>
              </w:p>
            </w:tc>
            <w:tc>
              <w:tcPr>
                <w:tcW w:w="3756" w:type="dxa"/>
                <w:gridSpan w:val="3"/>
                <w:vMerge/>
                <w:shd w:val="clear" w:color="auto" w:fill="auto"/>
                <w:vAlign w:val="center"/>
              </w:tcPr>
              <w:p w:rsidR="009F7684" w:rsidRDefault="009F7684" w:rsidP="0011530E">
                <w:pPr>
                  <w:jc w:val="center"/>
                  <w:rPr>
                    <w:color w:val="FF9900"/>
                    <w:szCs w:val="21"/>
                  </w:rPr>
                </w:pPr>
              </w:p>
            </w:tc>
            <w:tc>
              <w:tcPr>
                <w:tcW w:w="0" w:type="auto"/>
                <w:gridSpan w:val="2"/>
                <w:shd w:val="clear" w:color="auto" w:fill="auto"/>
                <w:vAlign w:val="center"/>
              </w:tcPr>
              <w:p w:rsidR="009F7684" w:rsidRDefault="009F7684" w:rsidP="0011530E">
                <w:pPr>
                  <w:jc w:val="center"/>
                  <w:rPr>
                    <w:color w:val="008000"/>
                    <w:szCs w:val="21"/>
                  </w:rPr>
                </w:pPr>
                <w:r>
                  <w:rPr>
                    <w:rFonts w:hint="eastAsia"/>
                    <w:szCs w:val="21"/>
                  </w:rPr>
                  <w:t>种类</w:t>
                </w:r>
              </w:p>
            </w:tc>
            <w:tc>
              <w:tcPr>
                <w:tcW w:w="0" w:type="auto"/>
                <w:gridSpan w:val="2"/>
                <w:shd w:val="clear" w:color="auto" w:fill="auto"/>
                <w:vAlign w:val="center"/>
              </w:tcPr>
              <w:p w:rsidR="009F7684" w:rsidRDefault="009F7684" w:rsidP="0011530E">
                <w:pPr>
                  <w:jc w:val="center"/>
                  <w:rPr>
                    <w:color w:val="008000"/>
                    <w:szCs w:val="21"/>
                  </w:rPr>
                </w:pPr>
                <w:r>
                  <w:rPr>
                    <w:rFonts w:hint="eastAsia"/>
                    <w:szCs w:val="21"/>
                  </w:rPr>
                  <w:t>数量</w:t>
                </w:r>
              </w:p>
            </w:tc>
          </w:tr>
          <w:sdt>
            <w:sdtPr>
              <w:rPr>
                <w:szCs w:val="21"/>
              </w:rPr>
              <w:alias w:val="前十名无限售条件股东持股情况"/>
              <w:tag w:val="_GBC_d4835fea183942b8823bf8913d1f2f26"/>
              <w:id w:val="1883287818"/>
              <w:lock w:val="sdtLocked"/>
            </w:sdtPr>
            <w:sdtEndPr/>
            <w:sdtContent>
              <w:tr w:rsidR="009F7684" w:rsidTr="008A338F">
                <w:trPr>
                  <w:cantSplit/>
                </w:trPr>
                <w:sdt>
                  <w:sdtPr>
                    <w:rPr>
                      <w:szCs w:val="21"/>
                    </w:rPr>
                    <w:alias w:val="前十名无限售条件股东的名称"/>
                    <w:tag w:val="_GBC_e7d3ea3aba0c41fea2694430b9776570"/>
                    <w:id w:val="-1289821301"/>
                    <w:lock w:val="sdtLocked"/>
                  </w:sdtPr>
                  <w:sdtEndPr/>
                  <w:sdtContent>
                    <w:tc>
                      <w:tcPr>
                        <w:tcW w:w="0" w:type="auto"/>
                        <w:gridSpan w:val="2"/>
                        <w:shd w:val="clear" w:color="auto" w:fill="auto"/>
                      </w:tcPr>
                      <w:p w:rsidR="009F7684" w:rsidRDefault="009F7684" w:rsidP="0011530E">
                        <w:pPr>
                          <w:rPr>
                            <w:color w:val="FF9900"/>
                            <w:szCs w:val="21"/>
                          </w:rPr>
                        </w:pPr>
                        <w:r>
                          <w:rPr>
                            <w:rFonts w:hint="eastAsia"/>
                            <w:szCs w:val="21"/>
                          </w:rPr>
                          <w:t>绍兴市柯桥区中国轻纺城市场开发经营有限公司</w:t>
                        </w:r>
                      </w:p>
                    </w:tc>
                  </w:sdtContent>
                </w:sdt>
                <w:sdt>
                  <w:sdtPr>
                    <w:rPr>
                      <w:szCs w:val="21"/>
                    </w:rPr>
                    <w:alias w:val="前十名无限售条件股东期末持有流通股的数量"/>
                    <w:tag w:val="_GBC_3071796e0aaa4402bb4a49b9760a4842"/>
                    <w:id w:val="-1024709635"/>
                    <w:lock w:val="sdtLocked"/>
                  </w:sdtPr>
                  <w:sdtEndPr/>
                  <w:sdtContent>
                    <w:tc>
                      <w:tcPr>
                        <w:tcW w:w="0" w:type="auto"/>
                        <w:gridSpan w:val="3"/>
                        <w:shd w:val="clear" w:color="auto" w:fill="auto"/>
                        <w:vAlign w:val="center"/>
                      </w:tcPr>
                      <w:p w:rsidR="009F7684" w:rsidRDefault="009F7684" w:rsidP="008A338F">
                        <w:pPr>
                          <w:jc w:val="right"/>
                          <w:rPr>
                            <w:color w:val="FF9900"/>
                            <w:szCs w:val="21"/>
                          </w:rPr>
                        </w:pPr>
                        <w:r>
                          <w:rPr>
                            <w:szCs w:val="21"/>
                          </w:rPr>
                          <w:t>374,607,685</w:t>
                        </w:r>
                      </w:p>
                    </w:tc>
                  </w:sdtContent>
                </w:sdt>
                <w:sdt>
                  <w:sdtPr>
                    <w:rPr>
                      <w:bCs/>
                      <w:szCs w:val="21"/>
                    </w:rPr>
                    <w:alias w:val="前十名无限售条件股东期末持有流通股的种类"/>
                    <w:tag w:val="_GBC_5d0d3dfc3b8545ce906ab8a21728fb94"/>
                    <w:id w:val="-41462746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9F7684" w:rsidRDefault="009F7684" w:rsidP="0011530E">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49a68b1046d5401996c621b7568b2c9e"/>
                    <w:id w:val="-1261138108"/>
                    <w:lock w:val="sdtLocked"/>
                  </w:sdtPr>
                  <w:sdtEndPr/>
                  <w:sdtContent>
                    <w:tc>
                      <w:tcPr>
                        <w:tcW w:w="0" w:type="auto"/>
                        <w:gridSpan w:val="2"/>
                        <w:shd w:val="clear" w:color="auto" w:fill="auto"/>
                        <w:vAlign w:val="center"/>
                      </w:tcPr>
                      <w:p w:rsidR="009F7684" w:rsidRDefault="009F7684" w:rsidP="008A338F">
                        <w:pPr>
                          <w:jc w:val="right"/>
                          <w:rPr>
                            <w:color w:val="FF9900"/>
                            <w:szCs w:val="21"/>
                          </w:rPr>
                        </w:pPr>
                        <w:r>
                          <w:rPr>
                            <w:szCs w:val="21"/>
                          </w:rPr>
                          <w:t>374,607,685</w:t>
                        </w:r>
                      </w:p>
                    </w:tc>
                  </w:sdtContent>
                </w:sdt>
              </w:tr>
            </w:sdtContent>
          </w:sdt>
          <w:sdt>
            <w:sdtPr>
              <w:rPr>
                <w:szCs w:val="21"/>
              </w:rPr>
              <w:alias w:val="前十名无限售条件股东持股情况"/>
              <w:tag w:val="_GBC_d4835fea183942b8823bf8913d1f2f26"/>
              <w:id w:val="71625739"/>
              <w:lock w:val="sdtLocked"/>
            </w:sdtPr>
            <w:sdtEndPr/>
            <w:sdtContent>
              <w:tr w:rsidR="009F7684" w:rsidTr="008A338F">
                <w:trPr>
                  <w:cantSplit/>
                </w:trPr>
                <w:sdt>
                  <w:sdtPr>
                    <w:rPr>
                      <w:szCs w:val="21"/>
                    </w:rPr>
                    <w:alias w:val="前十名无限售条件股东的名称"/>
                    <w:tag w:val="_GBC_e7d3ea3aba0c41fea2694430b9776570"/>
                    <w:id w:val="902496732"/>
                    <w:lock w:val="sdtLocked"/>
                  </w:sdtPr>
                  <w:sdtEndPr/>
                  <w:sdtContent>
                    <w:tc>
                      <w:tcPr>
                        <w:tcW w:w="0" w:type="auto"/>
                        <w:gridSpan w:val="2"/>
                        <w:shd w:val="clear" w:color="auto" w:fill="auto"/>
                      </w:tcPr>
                      <w:p w:rsidR="009F7684" w:rsidRDefault="009F7684" w:rsidP="0011530E">
                        <w:pPr>
                          <w:rPr>
                            <w:szCs w:val="21"/>
                          </w:rPr>
                        </w:pPr>
                        <w:r>
                          <w:rPr>
                            <w:szCs w:val="21"/>
                          </w:rPr>
                          <w:t>浙江精功控股有限公司</w:t>
                        </w:r>
                      </w:p>
                    </w:tc>
                  </w:sdtContent>
                </w:sdt>
                <w:sdt>
                  <w:sdtPr>
                    <w:rPr>
                      <w:szCs w:val="21"/>
                    </w:rPr>
                    <w:alias w:val="前十名无限售条件股东期末持有流通股的数量"/>
                    <w:tag w:val="_GBC_3071796e0aaa4402bb4a49b9760a4842"/>
                    <w:id w:val="-1418320853"/>
                    <w:lock w:val="sdtLocked"/>
                  </w:sdtPr>
                  <w:sdtEndPr/>
                  <w:sdtContent>
                    <w:tc>
                      <w:tcPr>
                        <w:tcW w:w="0" w:type="auto"/>
                        <w:gridSpan w:val="3"/>
                        <w:shd w:val="clear" w:color="auto" w:fill="auto"/>
                        <w:vAlign w:val="center"/>
                      </w:tcPr>
                      <w:p w:rsidR="009F7684" w:rsidRDefault="009F7684" w:rsidP="008A338F">
                        <w:pPr>
                          <w:jc w:val="right"/>
                          <w:rPr>
                            <w:szCs w:val="21"/>
                          </w:rPr>
                        </w:pPr>
                        <w:r>
                          <w:rPr>
                            <w:szCs w:val="21"/>
                          </w:rPr>
                          <w:t>45,500,000</w:t>
                        </w:r>
                      </w:p>
                    </w:tc>
                  </w:sdtContent>
                </w:sdt>
                <w:sdt>
                  <w:sdtPr>
                    <w:rPr>
                      <w:bCs/>
                      <w:szCs w:val="21"/>
                    </w:rPr>
                    <w:alias w:val="前十名无限售条件股东期末持有流通股的种类"/>
                    <w:tag w:val="_GBC_5d0d3dfc3b8545ce906ab8a21728fb94"/>
                    <w:id w:val="-42996909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9F7684" w:rsidRDefault="009F7684" w:rsidP="0011530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1653247255"/>
                    <w:lock w:val="sdtLocked"/>
                  </w:sdtPr>
                  <w:sdtEndPr/>
                  <w:sdtContent>
                    <w:tc>
                      <w:tcPr>
                        <w:tcW w:w="0" w:type="auto"/>
                        <w:gridSpan w:val="2"/>
                        <w:shd w:val="clear" w:color="auto" w:fill="auto"/>
                        <w:vAlign w:val="center"/>
                      </w:tcPr>
                      <w:p w:rsidR="009F7684" w:rsidRDefault="00E32484" w:rsidP="00E32484">
                        <w:pPr>
                          <w:jc w:val="right"/>
                          <w:rPr>
                            <w:szCs w:val="21"/>
                          </w:rPr>
                        </w:pPr>
                        <w:r>
                          <w:rPr>
                            <w:szCs w:val="21"/>
                          </w:rPr>
                          <w:t>16,900,000</w:t>
                        </w:r>
                      </w:p>
                    </w:tc>
                  </w:sdtContent>
                </w:sdt>
              </w:tr>
            </w:sdtContent>
          </w:sdt>
          <w:sdt>
            <w:sdtPr>
              <w:rPr>
                <w:szCs w:val="21"/>
              </w:rPr>
              <w:alias w:val="前十名无限售条件股东持股情况"/>
              <w:tag w:val="_GBC_d4835fea183942b8823bf8913d1f2f26"/>
              <w:id w:val="1312905909"/>
              <w:lock w:val="sdtLocked"/>
            </w:sdtPr>
            <w:sdtEndPr/>
            <w:sdtContent>
              <w:tr w:rsidR="009F7684" w:rsidTr="008A338F">
                <w:trPr>
                  <w:cantSplit/>
                </w:trPr>
                <w:sdt>
                  <w:sdtPr>
                    <w:rPr>
                      <w:szCs w:val="21"/>
                    </w:rPr>
                    <w:alias w:val="前十名无限售条件股东的名称"/>
                    <w:tag w:val="_GBC_e7d3ea3aba0c41fea2694430b9776570"/>
                    <w:id w:val="-1031564078"/>
                    <w:lock w:val="sdtLocked"/>
                  </w:sdtPr>
                  <w:sdtEndPr/>
                  <w:sdtContent>
                    <w:tc>
                      <w:tcPr>
                        <w:tcW w:w="0" w:type="auto"/>
                        <w:gridSpan w:val="2"/>
                        <w:shd w:val="clear" w:color="auto" w:fill="auto"/>
                      </w:tcPr>
                      <w:p w:rsidR="009F7684" w:rsidRDefault="009F7684" w:rsidP="0011530E">
                        <w:pPr>
                          <w:rPr>
                            <w:szCs w:val="21"/>
                          </w:rPr>
                        </w:pPr>
                        <w:r>
                          <w:rPr>
                            <w:szCs w:val="21"/>
                          </w:rPr>
                          <w:t>浙江省财务开发公司</w:t>
                        </w:r>
                      </w:p>
                    </w:tc>
                  </w:sdtContent>
                </w:sdt>
                <w:sdt>
                  <w:sdtPr>
                    <w:rPr>
                      <w:szCs w:val="21"/>
                    </w:rPr>
                    <w:alias w:val="前十名无限售条件股东期末持有流通股的数量"/>
                    <w:tag w:val="_GBC_3071796e0aaa4402bb4a49b9760a4842"/>
                    <w:id w:val="-1714186080"/>
                    <w:lock w:val="sdtLocked"/>
                  </w:sdtPr>
                  <w:sdtEndPr/>
                  <w:sdtContent>
                    <w:tc>
                      <w:tcPr>
                        <w:tcW w:w="0" w:type="auto"/>
                        <w:gridSpan w:val="3"/>
                        <w:shd w:val="clear" w:color="auto" w:fill="auto"/>
                        <w:vAlign w:val="center"/>
                      </w:tcPr>
                      <w:p w:rsidR="009F7684" w:rsidRDefault="009F7684" w:rsidP="008A338F">
                        <w:pPr>
                          <w:jc w:val="right"/>
                          <w:rPr>
                            <w:szCs w:val="21"/>
                          </w:rPr>
                        </w:pPr>
                        <w:r>
                          <w:rPr>
                            <w:szCs w:val="21"/>
                          </w:rPr>
                          <w:t>17,448,547</w:t>
                        </w:r>
                      </w:p>
                    </w:tc>
                  </w:sdtContent>
                </w:sdt>
                <w:sdt>
                  <w:sdtPr>
                    <w:rPr>
                      <w:bCs/>
                      <w:szCs w:val="21"/>
                    </w:rPr>
                    <w:alias w:val="前十名无限售条件股东期末持有流通股的种类"/>
                    <w:tag w:val="_GBC_5d0d3dfc3b8545ce906ab8a21728fb94"/>
                    <w:id w:val="-161690731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9F7684" w:rsidRDefault="009F7684" w:rsidP="0011530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390546000"/>
                    <w:lock w:val="sdtLocked"/>
                  </w:sdtPr>
                  <w:sdtEndPr/>
                  <w:sdtContent>
                    <w:tc>
                      <w:tcPr>
                        <w:tcW w:w="0" w:type="auto"/>
                        <w:gridSpan w:val="2"/>
                        <w:shd w:val="clear" w:color="auto" w:fill="auto"/>
                        <w:vAlign w:val="center"/>
                      </w:tcPr>
                      <w:p w:rsidR="009F7684" w:rsidRDefault="009F7684" w:rsidP="008A338F">
                        <w:pPr>
                          <w:jc w:val="right"/>
                          <w:rPr>
                            <w:szCs w:val="21"/>
                          </w:rPr>
                        </w:pPr>
                        <w:r>
                          <w:rPr>
                            <w:szCs w:val="21"/>
                          </w:rPr>
                          <w:t>17,448,547</w:t>
                        </w:r>
                      </w:p>
                    </w:tc>
                  </w:sdtContent>
                </w:sdt>
              </w:tr>
            </w:sdtContent>
          </w:sdt>
          <w:sdt>
            <w:sdtPr>
              <w:rPr>
                <w:szCs w:val="21"/>
              </w:rPr>
              <w:alias w:val="前十名无限售条件股东持股情况"/>
              <w:tag w:val="_GBC_d4835fea183942b8823bf8913d1f2f26"/>
              <w:id w:val="-135731738"/>
              <w:lock w:val="sdtLocked"/>
            </w:sdtPr>
            <w:sdtEndPr/>
            <w:sdtContent>
              <w:tr w:rsidR="009F7684" w:rsidTr="008A338F">
                <w:trPr>
                  <w:cantSplit/>
                </w:trPr>
                <w:sdt>
                  <w:sdtPr>
                    <w:rPr>
                      <w:szCs w:val="21"/>
                    </w:rPr>
                    <w:alias w:val="前十名无限售条件股东的名称"/>
                    <w:tag w:val="_GBC_e7d3ea3aba0c41fea2694430b9776570"/>
                    <w:id w:val="971559342"/>
                    <w:lock w:val="sdtLocked"/>
                  </w:sdtPr>
                  <w:sdtEndPr/>
                  <w:sdtContent>
                    <w:tc>
                      <w:tcPr>
                        <w:tcW w:w="0" w:type="auto"/>
                        <w:gridSpan w:val="2"/>
                        <w:shd w:val="clear" w:color="auto" w:fill="auto"/>
                      </w:tcPr>
                      <w:p w:rsidR="009F7684" w:rsidRDefault="009F7684" w:rsidP="0011530E">
                        <w:pPr>
                          <w:rPr>
                            <w:szCs w:val="21"/>
                          </w:rPr>
                        </w:pPr>
                        <w:r>
                          <w:rPr>
                            <w:szCs w:val="21"/>
                          </w:rPr>
                          <w:t>包雅娟</w:t>
                        </w:r>
                      </w:p>
                    </w:tc>
                  </w:sdtContent>
                </w:sdt>
                <w:sdt>
                  <w:sdtPr>
                    <w:rPr>
                      <w:szCs w:val="21"/>
                    </w:rPr>
                    <w:alias w:val="前十名无限售条件股东期末持有流通股的数量"/>
                    <w:tag w:val="_GBC_3071796e0aaa4402bb4a49b9760a4842"/>
                    <w:id w:val="2040392216"/>
                    <w:lock w:val="sdtLocked"/>
                  </w:sdtPr>
                  <w:sdtEndPr/>
                  <w:sdtContent>
                    <w:tc>
                      <w:tcPr>
                        <w:tcW w:w="0" w:type="auto"/>
                        <w:gridSpan w:val="3"/>
                        <w:shd w:val="clear" w:color="auto" w:fill="auto"/>
                        <w:vAlign w:val="center"/>
                      </w:tcPr>
                      <w:p w:rsidR="009F7684" w:rsidRDefault="009F7684" w:rsidP="008A338F">
                        <w:pPr>
                          <w:jc w:val="right"/>
                          <w:rPr>
                            <w:szCs w:val="21"/>
                          </w:rPr>
                        </w:pPr>
                        <w:r>
                          <w:rPr>
                            <w:szCs w:val="21"/>
                          </w:rPr>
                          <w:t>9,346,344</w:t>
                        </w:r>
                      </w:p>
                    </w:tc>
                  </w:sdtContent>
                </w:sdt>
                <w:sdt>
                  <w:sdtPr>
                    <w:rPr>
                      <w:bCs/>
                      <w:szCs w:val="21"/>
                    </w:rPr>
                    <w:alias w:val="前十名无限售条件股东期末持有流通股的种类"/>
                    <w:tag w:val="_GBC_5d0d3dfc3b8545ce906ab8a21728fb94"/>
                    <w:id w:val="3532408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9F7684" w:rsidRDefault="009F7684" w:rsidP="0011530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37900017"/>
                    <w:lock w:val="sdtLocked"/>
                  </w:sdtPr>
                  <w:sdtEndPr/>
                  <w:sdtContent>
                    <w:tc>
                      <w:tcPr>
                        <w:tcW w:w="0" w:type="auto"/>
                        <w:gridSpan w:val="2"/>
                        <w:shd w:val="clear" w:color="auto" w:fill="auto"/>
                        <w:vAlign w:val="center"/>
                      </w:tcPr>
                      <w:p w:rsidR="009F7684" w:rsidRDefault="009F7684" w:rsidP="008A338F">
                        <w:pPr>
                          <w:jc w:val="right"/>
                          <w:rPr>
                            <w:szCs w:val="21"/>
                          </w:rPr>
                        </w:pPr>
                        <w:r>
                          <w:rPr>
                            <w:szCs w:val="21"/>
                          </w:rPr>
                          <w:t>9,346,344</w:t>
                        </w:r>
                      </w:p>
                    </w:tc>
                  </w:sdtContent>
                </w:sdt>
              </w:tr>
            </w:sdtContent>
          </w:sdt>
          <w:sdt>
            <w:sdtPr>
              <w:rPr>
                <w:szCs w:val="21"/>
              </w:rPr>
              <w:alias w:val="前十名无限售条件股东持股情况"/>
              <w:tag w:val="_GBC_d4835fea183942b8823bf8913d1f2f26"/>
              <w:id w:val="1562446280"/>
              <w:lock w:val="sdtLocked"/>
            </w:sdtPr>
            <w:sdtEndPr/>
            <w:sdtContent>
              <w:tr w:rsidR="009F7684" w:rsidTr="008A338F">
                <w:trPr>
                  <w:cantSplit/>
                </w:trPr>
                <w:sdt>
                  <w:sdtPr>
                    <w:rPr>
                      <w:szCs w:val="21"/>
                    </w:rPr>
                    <w:alias w:val="前十名无限售条件股东的名称"/>
                    <w:tag w:val="_GBC_e7d3ea3aba0c41fea2694430b9776570"/>
                    <w:id w:val="195434712"/>
                    <w:lock w:val="sdtLocked"/>
                  </w:sdtPr>
                  <w:sdtEndPr/>
                  <w:sdtContent>
                    <w:tc>
                      <w:tcPr>
                        <w:tcW w:w="0" w:type="auto"/>
                        <w:gridSpan w:val="2"/>
                        <w:shd w:val="clear" w:color="auto" w:fill="auto"/>
                      </w:tcPr>
                      <w:p w:rsidR="009F7684" w:rsidRDefault="009F7684" w:rsidP="0011530E">
                        <w:pPr>
                          <w:rPr>
                            <w:szCs w:val="21"/>
                          </w:rPr>
                        </w:pPr>
                        <w:r>
                          <w:rPr>
                            <w:szCs w:val="21"/>
                          </w:rPr>
                          <w:t>民生通惠资产－工商银行－民生通惠通汇5号资产管理产品</w:t>
                        </w:r>
                      </w:p>
                    </w:tc>
                  </w:sdtContent>
                </w:sdt>
                <w:sdt>
                  <w:sdtPr>
                    <w:rPr>
                      <w:szCs w:val="21"/>
                    </w:rPr>
                    <w:alias w:val="前十名无限售条件股东期末持有流通股的数量"/>
                    <w:tag w:val="_GBC_3071796e0aaa4402bb4a49b9760a4842"/>
                    <w:id w:val="1965230578"/>
                    <w:lock w:val="sdtLocked"/>
                  </w:sdtPr>
                  <w:sdtEndPr/>
                  <w:sdtContent>
                    <w:tc>
                      <w:tcPr>
                        <w:tcW w:w="0" w:type="auto"/>
                        <w:gridSpan w:val="3"/>
                        <w:shd w:val="clear" w:color="auto" w:fill="auto"/>
                        <w:vAlign w:val="center"/>
                      </w:tcPr>
                      <w:p w:rsidR="009F7684" w:rsidRDefault="009F7684" w:rsidP="008A338F">
                        <w:pPr>
                          <w:jc w:val="right"/>
                          <w:rPr>
                            <w:szCs w:val="21"/>
                          </w:rPr>
                        </w:pPr>
                        <w:r>
                          <w:rPr>
                            <w:szCs w:val="21"/>
                          </w:rPr>
                          <w:t>8,717,800</w:t>
                        </w:r>
                      </w:p>
                    </w:tc>
                  </w:sdtContent>
                </w:sdt>
                <w:sdt>
                  <w:sdtPr>
                    <w:rPr>
                      <w:bCs/>
                      <w:szCs w:val="21"/>
                    </w:rPr>
                    <w:alias w:val="前十名无限售条件股东期末持有流通股的种类"/>
                    <w:tag w:val="_GBC_5d0d3dfc3b8545ce906ab8a21728fb94"/>
                    <w:id w:val="-5963329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9F7684" w:rsidRDefault="009F7684" w:rsidP="0011530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604927736"/>
                    <w:lock w:val="sdtLocked"/>
                  </w:sdtPr>
                  <w:sdtEndPr/>
                  <w:sdtContent>
                    <w:tc>
                      <w:tcPr>
                        <w:tcW w:w="0" w:type="auto"/>
                        <w:gridSpan w:val="2"/>
                        <w:shd w:val="clear" w:color="auto" w:fill="auto"/>
                        <w:vAlign w:val="center"/>
                      </w:tcPr>
                      <w:p w:rsidR="009F7684" w:rsidRDefault="009F7684" w:rsidP="008A338F">
                        <w:pPr>
                          <w:jc w:val="right"/>
                          <w:rPr>
                            <w:szCs w:val="21"/>
                          </w:rPr>
                        </w:pPr>
                        <w:r>
                          <w:rPr>
                            <w:szCs w:val="21"/>
                          </w:rPr>
                          <w:t>8,717,800</w:t>
                        </w:r>
                      </w:p>
                    </w:tc>
                  </w:sdtContent>
                </w:sdt>
              </w:tr>
            </w:sdtContent>
          </w:sdt>
          <w:sdt>
            <w:sdtPr>
              <w:rPr>
                <w:szCs w:val="21"/>
              </w:rPr>
              <w:alias w:val="前十名无限售条件股东持股情况"/>
              <w:tag w:val="_GBC_d4835fea183942b8823bf8913d1f2f26"/>
              <w:id w:val="-1470197681"/>
              <w:lock w:val="sdtLocked"/>
            </w:sdtPr>
            <w:sdtEndPr/>
            <w:sdtContent>
              <w:tr w:rsidR="009F7684" w:rsidTr="008A338F">
                <w:trPr>
                  <w:cantSplit/>
                </w:trPr>
                <w:sdt>
                  <w:sdtPr>
                    <w:rPr>
                      <w:szCs w:val="21"/>
                    </w:rPr>
                    <w:alias w:val="前十名无限售条件股东的名称"/>
                    <w:tag w:val="_GBC_e7d3ea3aba0c41fea2694430b9776570"/>
                    <w:id w:val="-2058158660"/>
                    <w:lock w:val="sdtLocked"/>
                  </w:sdtPr>
                  <w:sdtEndPr/>
                  <w:sdtContent>
                    <w:tc>
                      <w:tcPr>
                        <w:tcW w:w="0" w:type="auto"/>
                        <w:gridSpan w:val="2"/>
                        <w:shd w:val="clear" w:color="auto" w:fill="auto"/>
                      </w:tcPr>
                      <w:p w:rsidR="009F7684" w:rsidRDefault="009F7684" w:rsidP="0011530E">
                        <w:pPr>
                          <w:rPr>
                            <w:szCs w:val="21"/>
                          </w:rPr>
                        </w:pPr>
                        <w:r>
                          <w:rPr>
                            <w:szCs w:val="21"/>
                          </w:rPr>
                          <w:t>绍兴市柯桥区柯桥</w:t>
                        </w:r>
                        <w:proofErr w:type="gramStart"/>
                        <w:r>
                          <w:rPr>
                            <w:szCs w:val="21"/>
                          </w:rPr>
                          <w:t>街道红建村</w:t>
                        </w:r>
                        <w:proofErr w:type="gramEnd"/>
                        <w:r>
                          <w:rPr>
                            <w:szCs w:val="21"/>
                          </w:rPr>
                          <w:t>经济合作社</w:t>
                        </w:r>
                      </w:p>
                    </w:tc>
                  </w:sdtContent>
                </w:sdt>
                <w:sdt>
                  <w:sdtPr>
                    <w:rPr>
                      <w:szCs w:val="21"/>
                    </w:rPr>
                    <w:alias w:val="前十名无限售条件股东期末持有流通股的数量"/>
                    <w:tag w:val="_GBC_3071796e0aaa4402bb4a49b9760a4842"/>
                    <w:id w:val="1994218585"/>
                    <w:lock w:val="sdtLocked"/>
                  </w:sdtPr>
                  <w:sdtEndPr/>
                  <w:sdtContent>
                    <w:tc>
                      <w:tcPr>
                        <w:tcW w:w="0" w:type="auto"/>
                        <w:gridSpan w:val="3"/>
                        <w:shd w:val="clear" w:color="auto" w:fill="auto"/>
                        <w:vAlign w:val="center"/>
                      </w:tcPr>
                      <w:p w:rsidR="009F7684" w:rsidRDefault="009F7684" w:rsidP="008A338F">
                        <w:pPr>
                          <w:jc w:val="right"/>
                          <w:rPr>
                            <w:szCs w:val="21"/>
                          </w:rPr>
                        </w:pPr>
                        <w:r>
                          <w:rPr>
                            <w:szCs w:val="21"/>
                          </w:rPr>
                          <w:t>7,670,000</w:t>
                        </w:r>
                      </w:p>
                    </w:tc>
                  </w:sdtContent>
                </w:sdt>
                <w:sdt>
                  <w:sdtPr>
                    <w:rPr>
                      <w:bCs/>
                      <w:szCs w:val="21"/>
                    </w:rPr>
                    <w:alias w:val="前十名无限售条件股东期末持有流通股的种类"/>
                    <w:tag w:val="_GBC_5d0d3dfc3b8545ce906ab8a21728fb94"/>
                    <w:id w:val="31616228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9F7684" w:rsidRDefault="009F7684" w:rsidP="0011530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1174142630"/>
                    <w:lock w:val="sdtLocked"/>
                  </w:sdtPr>
                  <w:sdtEndPr/>
                  <w:sdtContent>
                    <w:tc>
                      <w:tcPr>
                        <w:tcW w:w="0" w:type="auto"/>
                        <w:gridSpan w:val="2"/>
                        <w:shd w:val="clear" w:color="auto" w:fill="auto"/>
                        <w:vAlign w:val="center"/>
                      </w:tcPr>
                      <w:p w:rsidR="009F7684" w:rsidRDefault="009F7684" w:rsidP="008A338F">
                        <w:pPr>
                          <w:jc w:val="right"/>
                          <w:rPr>
                            <w:szCs w:val="21"/>
                          </w:rPr>
                        </w:pPr>
                        <w:r>
                          <w:rPr>
                            <w:szCs w:val="21"/>
                          </w:rPr>
                          <w:t>7,670,000</w:t>
                        </w:r>
                      </w:p>
                    </w:tc>
                  </w:sdtContent>
                </w:sdt>
              </w:tr>
            </w:sdtContent>
          </w:sdt>
          <w:sdt>
            <w:sdtPr>
              <w:rPr>
                <w:szCs w:val="21"/>
              </w:rPr>
              <w:alias w:val="前十名无限售条件股东持股情况"/>
              <w:tag w:val="_GBC_d4835fea183942b8823bf8913d1f2f26"/>
              <w:id w:val="174695718"/>
              <w:lock w:val="sdtLocked"/>
            </w:sdtPr>
            <w:sdtEndPr/>
            <w:sdtContent>
              <w:tr w:rsidR="009F7684" w:rsidTr="008A338F">
                <w:trPr>
                  <w:cantSplit/>
                </w:trPr>
                <w:sdt>
                  <w:sdtPr>
                    <w:rPr>
                      <w:szCs w:val="21"/>
                    </w:rPr>
                    <w:alias w:val="前十名无限售条件股东的名称"/>
                    <w:tag w:val="_GBC_e7d3ea3aba0c41fea2694430b9776570"/>
                    <w:id w:val="1922912266"/>
                    <w:lock w:val="sdtLocked"/>
                  </w:sdtPr>
                  <w:sdtEndPr/>
                  <w:sdtContent>
                    <w:tc>
                      <w:tcPr>
                        <w:tcW w:w="0" w:type="auto"/>
                        <w:gridSpan w:val="2"/>
                        <w:shd w:val="clear" w:color="auto" w:fill="auto"/>
                      </w:tcPr>
                      <w:p w:rsidR="009F7684" w:rsidRDefault="009F7684" w:rsidP="0011530E">
                        <w:pPr>
                          <w:rPr>
                            <w:szCs w:val="21"/>
                          </w:rPr>
                        </w:pPr>
                        <w:r>
                          <w:rPr>
                            <w:szCs w:val="21"/>
                          </w:rPr>
                          <w:t>吕建荣</w:t>
                        </w:r>
                      </w:p>
                    </w:tc>
                  </w:sdtContent>
                </w:sdt>
                <w:sdt>
                  <w:sdtPr>
                    <w:rPr>
                      <w:szCs w:val="21"/>
                    </w:rPr>
                    <w:alias w:val="前十名无限售条件股东期末持有流通股的数量"/>
                    <w:tag w:val="_GBC_3071796e0aaa4402bb4a49b9760a4842"/>
                    <w:id w:val="-541511178"/>
                    <w:lock w:val="sdtLocked"/>
                  </w:sdtPr>
                  <w:sdtEndPr/>
                  <w:sdtContent>
                    <w:tc>
                      <w:tcPr>
                        <w:tcW w:w="0" w:type="auto"/>
                        <w:gridSpan w:val="3"/>
                        <w:shd w:val="clear" w:color="auto" w:fill="auto"/>
                        <w:vAlign w:val="center"/>
                      </w:tcPr>
                      <w:p w:rsidR="009F7684" w:rsidRDefault="009F7684" w:rsidP="008A338F">
                        <w:pPr>
                          <w:jc w:val="right"/>
                          <w:rPr>
                            <w:szCs w:val="21"/>
                          </w:rPr>
                        </w:pPr>
                        <w:r>
                          <w:rPr>
                            <w:szCs w:val="21"/>
                          </w:rPr>
                          <w:t>6,843,062</w:t>
                        </w:r>
                      </w:p>
                    </w:tc>
                  </w:sdtContent>
                </w:sdt>
                <w:sdt>
                  <w:sdtPr>
                    <w:rPr>
                      <w:bCs/>
                      <w:szCs w:val="21"/>
                    </w:rPr>
                    <w:alias w:val="前十名无限售条件股东期末持有流通股的种类"/>
                    <w:tag w:val="_GBC_5d0d3dfc3b8545ce906ab8a21728fb94"/>
                    <w:id w:val="15649754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9F7684" w:rsidRDefault="009F7684" w:rsidP="0011530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910229499"/>
                    <w:lock w:val="sdtLocked"/>
                  </w:sdtPr>
                  <w:sdtEndPr/>
                  <w:sdtContent>
                    <w:tc>
                      <w:tcPr>
                        <w:tcW w:w="0" w:type="auto"/>
                        <w:gridSpan w:val="2"/>
                        <w:shd w:val="clear" w:color="auto" w:fill="auto"/>
                        <w:vAlign w:val="center"/>
                      </w:tcPr>
                      <w:p w:rsidR="009F7684" w:rsidRDefault="009F7684" w:rsidP="008A338F">
                        <w:pPr>
                          <w:jc w:val="right"/>
                          <w:rPr>
                            <w:szCs w:val="21"/>
                          </w:rPr>
                        </w:pPr>
                        <w:r>
                          <w:rPr>
                            <w:szCs w:val="21"/>
                          </w:rPr>
                          <w:t>6,843,062</w:t>
                        </w:r>
                      </w:p>
                    </w:tc>
                  </w:sdtContent>
                </w:sdt>
              </w:tr>
            </w:sdtContent>
          </w:sdt>
          <w:sdt>
            <w:sdtPr>
              <w:rPr>
                <w:szCs w:val="21"/>
              </w:rPr>
              <w:alias w:val="前十名无限售条件股东持股情况"/>
              <w:tag w:val="_GBC_d4835fea183942b8823bf8913d1f2f26"/>
              <w:id w:val="-1900580736"/>
              <w:lock w:val="sdtLocked"/>
            </w:sdtPr>
            <w:sdtEndPr/>
            <w:sdtContent>
              <w:tr w:rsidR="009F7684" w:rsidTr="008A338F">
                <w:trPr>
                  <w:cantSplit/>
                </w:trPr>
                <w:sdt>
                  <w:sdtPr>
                    <w:rPr>
                      <w:szCs w:val="21"/>
                    </w:rPr>
                    <w:alias w:val="前十名无限售条件股东的名称"/>
                    <w:tag w:val="_GBC_e7d3ea3aba0c41fea2694430b9776570"/>
                    <w:id w:val="402027235"/>
                    <w:lock w:val="sdtLocked"/>
                  </w:sdtPr>
                  <w:sdtEndPr/>
                  <w:sdtContent>
                    <w:tc>
                      <w:tcPr>
                        <w:tcW w:w="0" w:type="auto"/>
                        <w:gridSpan w:val="2"/>
                        <w:shd w:val="clear" w:color="auto" w:fill="auto"/>
                      </w:tcPr>
                      <w:p w:rsidR="009F7684" w:rsidRDefault="009F7684" w:rsidP="0011530E">
                        <w:pPr>
                          <w:rPr>
                            <w:szCs w:val="21"/>
                          </w:rPr>
                        </w:pPr>
                        <w:proofErr w:type="gramStart"/>
                        <w:r>
                          <w:rPr>
                            <w:szCs w:val="21"/>
                          </w:rPr>
                          <w:t>张令玲</w:t>
                        </w:r>
                        <w:proofErr w:type="gramEnd"/>
                      </w:p>
                    </w:tc>
                  </w:sdtContent>
                </w:sdt>
                <w:sdt>
                  <w:sdtPr>
                    <w:rPr>
                      <w:szCs w:val="21"/>
                    </w:rPr>
                    <w:alias w:val="前十名无限售条件股东期末持有流通股的数量"/>
                    <w:tag w:val="_GBC_3071796e0aaa4402bb4a49b9760a4842"/>
                    <w:id w:val="-984310542"/>
                    <w:lock w:val="sdtLocked"/>
                  </w:sdtPr>
                  <w:sdtEndPr/>
                  <w:sdtContent>
                    <w:tc>
                      <w:tcPr>
                        <w:tcW w:w="0" w:type="auto"/>
                        <w:gridSpan w:val="3"/>
                        <w:shd w:val="clear" w:color="auto" w:fill="auto"/>
                        <w:vAlign w:val="center"/>
                      </w:tcPr>
                      <w:p w:rsidR="009F7684" w:rsidRDefault="009F7684" w:rsidP="008A338F">
                        <w:pPr>
                          <w:jc w:val="right"/>
                          <w:rPr>
                            <w:szCs w:val="21"/>
                          </w:rPr>
                        </w:pPr>
                        <w:r>
                          <w:rPr>
                            <w:szCs w:val="21"/>
                          </w:rPr>
                          <w:t>6,628,118</w:t>
                        </w:r>
                      </w:p>
                    </w:tc>
                  </w:sdtContent>
                </w:sdt>
                <w:sdt>
                  <w:sdtPr>
                    <w:rPr>
                      <w:bCs/>
                      <w:szCs w:val="21"/>
                    </w:rPr>
                    <w:alias w:val="前十名无限售条件股东期末持有流通股的种类"/>
                    <w:tag w:val="_GBC_5d0d3dfc3b8545ce906ab8a21728fb94"/>
                    <w:id w:val="109074024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9F7684" w:rsidRDefault="009F7684" w:rsidP="0011530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1939871347"/>
                    <w:lock w:val="sdtLocked"/>
                  </w:sdtPr>
                  <w:sdtEndPr/>
                  <w:sdtContent>
                    <w:tc>
                      <w:tcPr>
                        <w:tcW w:w="0" w:type="auto"/>
                        <w:gridSpan w:val="2"/>
                        <w:shd w:val="clear" w:color="auto" w:fill="auto"/>
                        <w:vAlign w:val="center"/>
                      </w:tcPr>
                      <w:p w:rsidR="009F7684" w:rsidRDefault="009F7684" w:rsidP="008A338F">
                        <w:pPr>
                          <w:jc w:val="right"/>
                          <w:rPr>
                            <w:szCs w:val="21"/>
                          </w:rPr>
                        </w:pPr>
                        <w:r>
                          <w:rPr>
                            <w:szCs w:val="21"/>
                          </w:rPr>
                          <w:t>6,628,118</w:t>
                        </w:r>
                      </w:p>
                    </w:tc>
                  </w:sdtContent>
                </w:sdt>
              </w:tr>
            </w:sdtContent>
          </w:sdt>
          <w:sdt>
            <w:sdtPr>
              <w:rPr>
                <w:szCs w:val="21"/>
              </w:rPr>
              <w:alias w:val="前十名无限售条件股东持股情况"/>
              <w:tag w:val="_GBC_d4835fea183942b8823bf8913d1f2f26"/>
              <w:id w:val="505638560"/>
              <w:lock w:val="sdtLocked"/>
            </w:sdtPr>
            <w:sdtEndPr/>
            <w:sdtContent>
              <w:tr w:rsidR="009F7684" w:rsidTr="008A338F">
                <w:trPr>
                  <w:cantSplit/>
                </w:trPr>
                <w:sdt>
                  <w:sdtPr>
                    <w:rPr>
                      <w:szCs w:val="21"/>
                    </w:rPr>
                    <w:alias w:val="前十名无限售条件股东的名称"/>
                    <w:tag w:val="_GBC_e7d3ea3aba0c41fea2694430b9776570"/>
                    <w:id w:val="637081359"/>
                    <w:lock w:val="sdtLocked"/>
                  </w:sdtPr>
                  <w:sdtEndPr/>
                  <w:sdtContent>
                    <w:tc>
                      <w:tcPr>
                        <w:tcW w:w="0" w:type="auto"/>
                        <w:gridSpan w:val="2"/>
                        <w:shd w:val="clear" w:color="auto" w:fill="auto"/>
                      </w:tcPr>
                      <w:p w:rsidR="009F7684" w:rsidRDefault="009F7684" w:rsidP="0011530E">
                        <w:pPr>
                          <w:rPr>
                            <w:szCs w:val="21"/>
                          </w:rPr>
                        </w:pPr>
                        <w:r>
                          <w:rPr>
                            <w:szCs w:val="21"/>
                          </w:rPr>
                          <w:t>中国银行股份有限公司－华夏新经济灵活配置混合型发起式证券投资基金</w:t>
                        </w:r>
                      </w:p>
                    </w:tc>
                  </w:sdtContent>
                </w:sdt>
                <w:sdt>
                  <w:sdtPr>
                    <w:rPr>
                      <w:szCs w:val="21"/>
                    </w:rPr>
                    <w:alias w:val="前十名无限售条件股东期末持有流通股的数量"/>
                    <w:tag w:val="_GBC_3071796e0aaa4402bb4a49b9760a4842"/>
                    <w:id w:val="-437444989"/>
                    <w:lock w:val="sdtLocked"/>
                  </w:sdtPr>
                  <w:sdtEndPr/>
                  <w:sdtContent>
                    <w:tc>
                      <w:tcPr>
                        <w:tcW w:w="0" w:type="auto"/>
                        <w:gridSpan w:val="3"/>
                        <w:shd w:val="clear" w:color="auto" w:fill="auto"/>
                        <w:vAlign w:val="center"/>
                      </w:tcPr>
                      <w:p w:rsidR="009F7684" w:rsidRDefault="009F7684" w:rsidP="008A338F">
                        <w:pPr>
                          <w:jc w:val="right"/>
                          <w:rPr>
                            <w:szCs w:val="21"/>
                          </w:rPr>
                        </w:pPr>
                        <w:r>
                          <w:rPr>
                            <w:szCs w:val="21"/>
                          </w:rPr>
                          <w:t>4,364,310</w:t>
                        </w:r>
                      </w:p>
                    </w:tc>
                  </w:sdtContent>
                </w:sdt>
                <w:sdt>
                  <w:sdtPr>
                    <w:rPr>
                      <w:bCs/>
                      <w:szCs w:val="21"/>
                    </w:rPr>
                    <w:alias w:val="前十名无限售条件股东期末持有流通股的种类"/>
                    <w:tag w:val="_GBC_5d0d3dfc3b8545ce906ab8a21728fb94"/>
                    <w:id w:val="-45563727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9F7684" w:rsidRDefault="009F7684" w:rsidP="0011530E">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257597487"/>
                    <w:lock w:val="sdtLocked"/>
                  </w:sdtPr>
                  <w:sdtEndPr/>
                  <w:sdtContent>
                    <w:tc>
                      <w:tcPr>
                        <w:tcW w:w="0" w:type="auto"/>
                        <w:gridSpan w:val="2"/>
                        <w:shd w:val="clear" w:color="auto" w:fill="auto"/>
                        <w:vAlign w:val="center"/>
                      </w:tcPr>
                      <w:p w:rsidR="009F7684" w:rsidRDefault="009F7684" w:rsidP="008A338F">
                        <w:pPr>
                          <w:jc w:val="right"/>
                          <w:rPr>
                            <w:szCs w:val="21"/>
                          </w:rPr>
                        </w:pPr>
                        <w:r>
                          <w:rPr>
                            <w:szCs w:val="21"/>
                          </w:rPr>
                          <w:t>4,364,310</w:t>
                        </w:r>
                      </w:p>
                    </w:tc>
                  </w:sdtContent>
                </w:sdt>
              </w:tr>
            </w:sdtContent>
          </w:sdt>
          <w:sdt>
            <w:sdtPr>
              <w:rPr>
                <w:szCs w:val="21"/>
              </w:rPr>
              <w:alias w:val="前十名无限售条件股东持股情况"/>
              <w:tag w:val="_GBC_d4835fea183942b8823bf8913d1f2f26"/>
              <w:id w:val="516822617"/>
              <w:lock w:val="sdtLocked"/>
            </w:sdtPr>
            <w:sdtEndPr/>
            <w:sdtContent>
              <w:tr w:rsidR="009F7684" w:rsidTr="008A338F">
                <w:trPr>
                  <w:cantSplit/>
                </w:trPr>
                <w:sdt>
                  <w:sdtPr>
                    <w:rPr>
                      <w:szCs w:val="21"/>
                    </w:rPr>
                    <w:alias w:val="前十名无限售条件股东的名称"/>
                    <w:tag w:val="_GBC_e7d3ea3aba0c41fea2694430b9776570"/>
                    <w:id w:val="1133912027"/>
                    <w:lock w:val="sdtLocked"/>
                  </w:sdtPr>
                  <w:sdtEndPr/>
                  <w:sdtContent>
                    <w:tc>
                      <w:tcPr>
                        <w:tcW w:w="0" w:type="auto"/>
                        <w:gridSpan w:val="2"/>
                        <w:shd w:val="clear" w:color="auto" w:fill="auto"/>
                      </w:tcPr>
                      <w:p w:rsidR="009F7684" w:rsidRDefault="009F7684" w:rsidP="0011530E">
                        <w:pPr>
                          <w:rPr>
                            <w:szCs w:val="21"/>
                          </w:rPr>
                        </w:pPr>
                        <w:r>
                          <w:rPr>
                            <w:szCs w:val="21"/>
                          </w:rPr>
                          <w:t>中国农业银行股份有限公司－中证500交易型开放式指数证券投资基金</w:t>
                        </w:r>
                      </w:p>
                    </w:tc>
                  </w:sdtContent>
                </w:sdt>
                <w:sdt>
                  <w:sdtPr>
                    <w:rPr>
                      <w:szCs w:val="21"/>
                    </w:rPr>
                    <w:alias w:val="前十名无限售条件股东期末持有流通股的数量"/>
                    <w:tag w:val="_GBC_3071796e0aaa4402bb4a49b9760a4842"/>
                    <w:id w:val="1930463567"/>
                    <w:lock w:val="sdtLocked"/>
                  </w:sdtPr>
                  <w:sdtEndPr/>
                  <w:sdtContent>
                    <w:tc>
                      <w:tcPr>
                        <w:tcW w:w="0" w:type="auto"/>
                        <w:gridSpan w:val="3"/>
                        <w:shd w:val="clear" w:color="auto" w:fill="auto"/>
                        <w:vAlign w:val="center"/>
                      </w:tcPr>
                      <w:p w:rsidR="009F7684" w:rsidRDefault="009F7684" w:rsidP="008A338F">
                        <w:pPr>
                          <w:jc w:val="right"/>
                          <w:rPr>
                            <w:szCs w:val="21"/>
                          </w:rPr>
                        </w:pPr>
                        <w:r>
                          <w:rPr>
                            <w:szCs w:val="21"/>
                          </w:rPr>
                          <w:t>3,505,818</w:t>
                        </w:r>
                      </w:p>
                    </w:tc>
                  </w:sdtContent>
                </w:sdt>
                <w:sdt>
                  <w:sdtPr>
                    <w:rPr>
                      <w:bCs/>
                      <w:szCs w:val="21"/>
                    </w:rPr>
                    <w:alias w:val="前十名无限售条件股东期末持有流通股的种类"/>
                    <w:tag w:val="_GBC_5d0d3dfc3b8545ce906ab8a21728fb94"/>
                    <w:id w:val="20869997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9F7684" w:rsidRDefault="009F7684" w:rsidP="008A338F">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1642310784"/>
                    <w:lock w:val="sdtLocked"/>
                  </w:sdtPr>
                  <w:sdtEndPr/>
                  <w:sdtContent>
                    <w:tc>
                      <w:tcPr>
                        <w:tcW w:w="0" w:type="auto"/>
                        <w:gridSpan w:val="2"/>
                        <w:shd w:val="clear" w:color="auto" w:fill="auto"/>
                        <w:vAlign w:val="center"/>
                      </w:tcPr>
                      <w:p w:rsidR="009F7684" w:rsidRDefault="009F7684" w:rsidP="008A338F">
                        <w:pPr>
                          <w:jc w:val="right"/>
                          <w:rPr>
                            <w:szCs w:val="21"/>
                          </w:rPr>
                        </w:pPr>
                        <w:r>
                          <w:rPr>
                            <w:szCs w:val="21"/>
                          </w:rPr>
                          <w:t>3,505,818</w:t>
                        </w:r>
                      </w:p>
                    </w:tc>
                  </w:sdtContent>
                </w:sdt>
              </w:tr>
            </w:sdtContent>
          </w:sdt>
          <w:tr w:rsidR="009F7684" w:rsidTr="008A338F">
            <w:trPr>
              <w:cantSplit/>
            </w:trPr>
            <w:tc>
              <w:tcPr>
                <w:tcW w:w="0" w:type="auto"/>
                <w:gridSpan w:val="2"/>
                <w:shd w:val="clear" w:color="auto" w:fill="auto"/>
                <w:vAlign w:val="center"/>
              </w:tcPr>
              <w:p w:rsidR="009F7684" w:rsidRDefault="009F7684" w:rsidP="008A338F">
                <w:pPr>
                  <w:jc w:val="both"/>
                  <w:rPr>
                    <w:szCs w:val="21"/>
                  </w:rPr>
                </w:pPr>
                <w:r>
                  <w:rPr>
                    <w:szCs w:val="21"/>
                  </w:rPr>
                  <w:t>上述股东关联关系或一致行动的说明</w:t>
                </w:r>
              </w:p>
            </w:tc>
            <w:tc>
              <w:tcPr>
                <w:tcW w:w="0" w:type="auto"/>
                <w:gridSpan w:val="7"/>
                <w:shd w:val="clear" w:color="auto" w:fill="auto"/>
              </w:tcPr>
              <w:p w:rsidR="009F7684" w:rsidRDefault="00DF503C" w:rsidP="008D52B4">
                <w:pPr>
                  <w:ind w:firstLineChars="150" w:firstLine="315"/>
                  <w:rPr>
                    <w:color w:val="FFC000"/>
                    <w:szCs w:val="21"/>
                  </w:rPr>
                </w:pPr>
                <w:sdt>
                  <w:sdtPr>
                    <w:rPr>
                      <w:rFonts w:hint="eastAsia"/>
                      <w:szCs w:val="21"/>
                    </w:rPr>
                    <w:alias w:val="股东关联关系或一致行动的说明"/>
                    <w:tag w:val="_GBC_cc84e7803db74d7ab5204a71bbfd4c35"/>
                    <w:id w:val="-1494251002"/>
                    <w:lock w:val="sdtLocked"/>
                  </w:sdtPr>
                  <w:sdtEndPr/>
                  <w:sdtContent>
                    <w:r w:rsidR="008D52B4" w:rsidRPr="00E25E0A">
                      <w:rPr>
                        <w:rFonts w:hint="eastAsia"/>
                        <w:kern w:val="2"/>
                        <w:szCs w:val="21"/>
                      </w:rPr>
                      <w:t>公司未发现前十名无限</w:t>
                    </w:r>
                    <w:proofErr w:type="gramStart"/>
                    <w:r w:rsidR="008D52B4" w:rsidRPr="00E25E0A">
                      <w:rPr>
                        <w:rFonts w:hint="eastAsia"/>
                        <w:kern w:val="2"/>
                        <w:szCs w:val="21"/>
                      </w:rPr>
                      <w:t>售条件</w:t>
                    </w:r>
                    <w:proofErr w:type="gramEnd"/>
                    <w:r w:rsidR="008D52B4" w:rsidRPr="00E25E0A">
                      <w:rPr>
                        <w:rFonts w:hint="eastAsia"/>
                        <w:kern w:val="2"/>
                        <w:szCs w:val="21"/>
                      </w:rPr>
                      <w:t>流通股股东之间，以及前十名无限</w:t>
                    </w:r>
                    <w:proofErr w:type="gramStart"/>
                    <w:r w:rsidR="008D52B4" w:rsidRPr="00E25E0A">
                      <w:rPr>
                        <w:rFonts w:hint="eastAsia"/>
                        <w:kern w:val="2"/>
                        <w:szCs w:val="21"/>
                      </w:rPr>
                      <w:t>售条件</w:t>
                    </w:r>
                    <w:proofErr w:type="gramEnd"/>
                    <w:r w:rsidR="008D52B4" w:rsidRPr="00E25E0A">
                      <w:rPr>
                        <w:rFonts w:hint="eastAsia"/>
                        <w:kern w:val="2"/>
                        <w:szCs w:val="21"/>
                      </w:rPr>
                      <w:t>流通股股东和前十名股东之间存在关联关系或属于《上市公司收购管理办法》规定的一致行动人。</w:t>
                    </w:r>
                  </w:sdtContent>
                </w:sdt>
              </w:p>
            </w:tc>
          </w:tr>
          <w:tr w:rsidR="009F7684" w:rsidTr="0011530E">
            <w:trPr>
              <w:cantSplit/>
            </w:trPr>
            <w:tc>
              <w:tcPr>
                <w:tcW w:w="0" w:type="auto"/>
                <w:gridSpan w:val="2"/>
                <w:shd w:val="clear" w:color="auto" w:fill="auto"/>
              </w:tcPr>
              <w:p w:rsidR="009F7684" w:rsidRDefault="009F7684" w:rsidP="0011530E">
                <w:pPr>
                  <w:rPr>
                    <w:szCs w:val="21"/>
                  </w:rPr>
                </w:pPr>
                <w:r>
                  <w:rPr>
                    <w:rFonts w:hint="eastAsia"/>
                    <w:szCs w:val="21"/>
                  </w:rPr>
                  <w:t>表决权恢复的优先股股东及持股数量的说明</w:t>
                </w:r>
              </w:p>
            </w:tc>
            <w:sdt>
              <w:sdtPr>
                <w:rPr>
                  <w:szCs w:val="21"/>
                </w:rPr>
                <w:alias w:val="表决权恢复的优先股股东及持股数量的说明"/>
                <w:tag w:val="_GBC_3414803bdc594d62acc9cac898b36748"/>
                <w:id w:val="1672301903"/>
                <w:lock w:val="sdtLocked"/>
                <w:showingPlcHdr/>
              </w:sdtPr>
              <w:sdtEndPr/>
              <w:sdtContent>
                <w:tc>
                  <w:tcPr>
                    <w:tcW w:w="0" w:type="auto"/>
                    <w:gridSpan w:val="7"/>
                    <w:shd w:val="clear" w:color="auto" w:fill="auto"/>
                  </w:tcPr>
                  <w:p w:rsidR="009F7684" w:rsidRDefault="009F7684" w:rsidP="0011530E">
                    <w:pPr>
                      <w:rPr>
                        <w:szCs w:val="21"/>
                      </w:rPr>
                    </w:pPr>
                    <w:r>
                      <w:rPr>
                        <w:rFonts w:hint="eastAsia"/>
                        <w:color w:val="333399"/>
                      </w:rPr>
                      <w:t xml:space="preserve">　</w:t>
                    </w:r>
                  </w:p>
                </w:tc>
              </w:sdtContent>
            </w:sdt>
          </w:tr>
        </w:tbl>
      </w:sdtContent>
    </w:sdt>
    <w:p w:rsidR="0099659A" w:rsidRDefault="0099659A" w:rsidP="0099659A">
      <w:r>
        <w:rPr>
          <w:rFonts w:hint="eastAsia"/>
        </w:rPr>
        <w:t>说明：</w:t>
      </w:r>
    </w:p>
    <w:p w:rsidR="009F7684" w:rsidRPr="00313666" w:rsidRDefault="007052C7" w:rsidP="007052C7">
      <w:pPr>
        <w:ind w:firstLineChars="200" w:firstLine="420"/>
      </w:pPr>
      <w:r w:rsidRPr="007052C7">
        <w:t>1、前十名股东质押或冻结情况说明：1)开发公司持有的本公司无限</w:t>
      </w:r>
      <w:proofErr w:type="gramStart"/>
      <w:r w:rsidRPr="007052C7">
        <w:t>售条件</w:t>
      </w:r>
      <w:proofErr w:type="gramEnd"/>
      <w:r w:rsidRPr="007052C7">
        <w:t>流通股61,400,000股股份已于2016年7月22日在中国证券登记结算有限责任公司办理了股份解质手续，解质后其剩余被质押股份数量为0股（详见公司临2016-018公告）。2)精功控股持有的本公司无限</w:t>
      </w:r>
      <w:proofErr w:type="gramStart"/>
      <w:r w:rsidRPr="007052C7">
        <w:t>售条件</w:t>
      </w:r>
      <w:proofErr w:type="gramEnd"/>
      <w:r w:rsidRPr="007052C7">
        <w:t>流通股28,600,000股股份于2016年7月6日在中国证券登记结算有限责任公司办理了证券质押手续，截至本报告披露日，精功控股共质</w:t>
      </w:r>
      <w:proofErr w:type="gramStart"/>
      <w:r w:rsidRPr="007052C7">
        <w:t>押</w:t>
      </w:r>
      <w:proofErr w:type="gramEnd"/>
      <w:r w:rsidRPr="007052C7">
        <w:t>本公司股份45,500,000股。</w:t>
      </w:r>
    </w:p>
    <w:p w:rsidR="006D23D1" w:rsidRPr="0099659A" w:rsidRDefault="0099659A" w:rsidP="007052C7">
      <w:pPr>
        <w:ind w:firstLineChars="200" w:firstLine="420"/>
      </w:pPr>
      <w:r w:rsidRPr="0099659A">
        <w:rPr>
          <w:rFonts w:hint="eastAsia"/>
          <w:szCs w:val="21"/>
        </w:rPr>
        <w:t>2、</w:t>
      </w:r>
      <w:r w:rsidR="009F7684" w:rsidRPr="0099659A">
        <w:rPr>
          <w:szCs w:val="21"/>
        </w:rPr>
        <w:t>前十名有限</w:t>
      </w:r>
      <w:proofErr w:type="gramStart"/>
      <w:r w:rsidR="009F7684" w:rsidRPr="0099659A">
        <w:rPr>
          <w:szCs w:val="21"/>
        </w:rPr>
        <w:t>售条件</w:t>
      </w:r>
      <w:proofErr w:type="gramEnd"/>
      <w:r w:rsidR="009F7684" w:rsidRPr="0099659A">
        <w:rPr>
          <w:szCs w:val="21"/>
        </w:rPr>
        <w:t>股东持股数量及限售条件</w:t>
      </w:r>
      <w:r w:rsidR="009F7684" w:rsidRPr="0099659A">
        <w:rPr>
          <w:rFonts w:hint="eastAsia"/>
          <w:szCs w:val="21"/>
        </w:rPr>
        <w:t>:截止报告期末，公司有限</w:t>
      </w:r>
      <w:proofErr w:type="gramStart"/>
      <w:r w:rsidR="009F7684" w:rsidRPr="0099659A">
        <w:rPr>
          <w:rFonts w:hint="eastAsia"/>
          <w:szCs w:val="21"/>
        </w:rPr>
        <w:t>售条件</w:t>
      </w:r>
      <w:proofErr w:type="gramEnd"/>
      <w:r w:rsidR="009F7684" w:rsidRPr="0099659A">
        <w:rPr>
          <w:rFonts w:hint="eastAsia"/>
          <w:szCs w:val="21"/>
        </w:rPr>
        <w:t>流通股数量为0股。</w:t>
      </w:r>
    </w:p>
    <w:p w:rsidR="006D23D1" w:rsidRDefault="006D23D1">
      <w:bookmarkStart w:id="64" w:name="_Toc342059487"/>
      <w:bookmarkStart w:id="65" w:name="_Toc342566000"/>
    </w:p>
    <w:sdt>
      <w:sdtPr>
        <w:rPr>
          <w:rFonts w:ascii="宋体" w:hAnsi="宋体" w:cs="宋体"/>
          <w:b w:val="0"/>
          <w:bCs w:val="0"/>
          <w:kern w:val="0"/>
          <w:szCs w:val="22"/>
        </w:rPr>
        <w:alias w:val="模块:战略投资者或一般法人因配售新股成为前10名股东"/>
        <w:tag w:val="_GBC_e978a717352b4bf6852a761b15c1e95b"/>
        <w:id w:val="1786689733"/>
        <w:lock w:val="sdtLocked"/>
        <w:placeholder>
          <w:docPart w:val="GBC22222222222222222222222222222"/>
        </w:placeholder>
      </w:sdtPr>
      <w:sdtEndPr>
        <w:rPr>
          <w:rFonts w:hint="eastAsia"/>
          <w:szCs w:val="24"/>
        </w:rPr>
      </w:sdtEndPr>
      <w:sdtContent>
        <w:p w:rsidR="006D23D1" w:rsidRDefault="004301BE" w:rsidP="00217E26">
          <w:pPr>
            <w:pStyle w:val="3"/>
            <w:numPr>
              <w:ilvl w:val="1"/>
              <w:numId w:val="12"/>
            </w:numPr>
          </w:pPr>
          <w:r>
            <w:t>战略投资者或一般法人因配售新股成为前</w:t>
          </w:r>
          <w:r>
            <w:t>10</w:t>
          </w:r>
          <w:r>
            <w:t>名股东</w:t>
          </w:r>
        </w:p>
        <w:p w:rsidR="006D23D1" w:rsidRDefault="00DF503C" w:rsidP="001B5E57">
          <w:sdt>
            <w:sdtPr>
              <w:alias w:val="是否适用：战略投资者或一般法人因配售新股成为前10名股东[双击切换]"/>
              <w:tag w:val="_GBC_fe7bdc72bd78490fb48d0f3eaca6248e"/>
              <w:id w:val="-2049750734"/>
              <w:lock w:val="sdtContentLocked"/>
              <w:placeholder>
                <w:docPart w:val="GBC22222222222222222222222222222"/>
              </w:placeholder>
            </w:sdtPr>
            <w:sdtEndPr/>
            <w:sdtContent>
              <w:r w:rsidR="004301BE">
                <w:fldChar w:fldCharType="begin"/>
              </w:r>
              <w:r w:rsidR="001B5E57">
                <w:instrText xml:space="preserve"> MACROBUTTON  SnrToggleCheckbox □适用 </w:instrText>
              </w:r>
              <w:r w:rsidR="004301BE">
                <w:fldChar w:fldCharType="end"/>
              </w:r>
              <w:r w:rsidR="004301BE">
                <w:fldChar w:fldCharType="begin"/>
              </w:r>
              <w:r w:rsidR="001B5E57">
                <w:instrText xml:space="preserve"> MACROBUTTON  SnrToggleCheckbox √不适用 </w:instrText>
              </w:r>
              <w:r w:rsidR="004301BE">
                <w:fldChar w:fldCharType="end"/>
              </w:r>
            </w:sdtContent>
          </w:sdt>
        </w:p>
      </w:sdtContent>
    </w:sdt>
    <w:bookmarkEnd w:id="64"/>
    <w:bookmarkEnd w:id="65"/>
    <w:p w:rsidR="006D23D1" w:rsidRDefault="004301BE">
      <w:pPr>
        <w:pStyle w:val="2"/>
        <w:numPr>
          <w:ilvl w:val="0"/>
          <w:numId w:val="1"/>
        </w:numPr>
        <w:spacing w:line="360" w:lineRule="auto"/>
        <w:ind w:left="448" w:hanging="448"/>
      </w:pPr>
      <w:r>
        <w:rPr>
          <w:rFonts w:hint="eastAsia"/>
        </w:rPr>
        <w:t>控股股东或实际控制人变更情况</w:t>
      </w:r>
    </w:p>
    <w:sdt>
      <w:sdtPr>
        <w:alias w:val="模块:控股股东及实际控制人变更情况"/>
        <w:tag w:val="_GBC_2e7a202224f3494aa0093f3bd0f39d33"/>
        <w:id w:val="1342132000"/>
        <w:lock w:val="sdtLocked"/>
        <w:placeholder>
          <w:docPart w:val="GBC22222222222222222222222222222"/>
        </w:placeholder>
      </w:sdtPr>
      <w:sdtEndPr/>
      <w:sdtContent>
        <w:sdt>
          <w:sdtPr>
            <w:alias w:val="是否适用：控股股东及实际控制人变更情况[双击切换]"/>
            <w:tag w:val="_GBC_84ff369a3f714dbbbec5a13460906f4b"/>
            <w:id w:val="-1275168639"/>
            <w:lock w:val="sdtContentLocked"/>
            <w:placeholder>
              <w:docPart w:val="GBC22222222222222222222222222222"/>
            </w:placeholder>
          </w:sdtPr>
          <w:sdtEndPr/>
          <w:sdtContent>
            <w:p w:rsidR="006D23D1" w:rsidRDefault="004301BE" w:rsidP="001B5E57">
              <w:pPr>
                <w:rPr>
                  <w:color w:val="0000FF"/>
                  <w:szCs w:val="21"/>
                  <w:highlight w:val="yellow"/>
                  <w:bdr w:val="single" w:sz="4" w:space="0" w:color="auto"/>
                </w:rPr>
              </w:pPr>
              <w:r>
                <w:fldChar w:fldCharType="begin"/>
              </w:r>
              <w:r w:rsidR="001B5E57">
                <w:instrText xml:space="preserve"> MACROBUTTON  SnrToggleCheckbox □适用 </w:instrText>
              </w:r>
              <w:r>
                <w:fldChar w:fldCharType="end"/>
              </w:r>
              <w:r>
                <w:fldChar w:fldCharType="begin"/>
              </w:r>
              <w:r w:rsidR="001B5E57">
                <w:instrText xml:space="preserve"> MACROBUTTON  SnrToggleCheckbox √不适用 </w:instrText>
              </w:r>
              <w:r>
                <w:fldChar w:fldCharType="end"/>
              </w:r>
            </w:p>
          </w:sdtContent>
        </w:sdt>
      </w:sdtContent>
    </w:sdt>
    <w:p w:rsidR="006D23D1" w:rsidRDefault="004301BE" w:rsidP="00217E26">
      <w:pPr>
        <w:pStyle w:val="10"/>
        <w:numPr>
          <w:ilvl w:val="0"/>
          <w:numId w:val="2"/>
        </w:numPr>
      </w:pPr>
      <w:bookmarkStart w:id="66" w:name="_Toc392233017"/>
      <w:bookmarkStart w:id="67" w:name="_Toc453592975"/>
      <w:r>
        <w:rPr>
          <w:rFonts w:hint="eastAsia"/>
        </w:rPr>
        <w:t>优先股相关情况</w:t>
      </w:r>
      <w:bookmarkEnd w:id="66"/>
      <w:bookmarkEnd w:id="67"/>
    </w:p>
    <w:sdt>
      <w:sdtPr>
        <w:alias w:val="是否适用：优先股相关情况[双击切换]"/>
        <w:tag w:val="_GBC_2113adbee8464e1c828b3d6d35c60abf"/>
        <w:id w:val="-735325559"/>
        <w:lock w:val="sdtContentLocked"/>
        <w:placeholder>
          <w:docPart w:val="GBC22222222222222222222222222222"/>
        </w:placeholder>
      </w:sdtPr>
      <w:sdtEndPr/>
      <w:sdtContent>
        <w:p w:rsidR="001B5E57" w:rsidRDefault="004301BE" w:rsidP="001B5E57">
          <w:r>
            <w:fldChar w:fldCharType="begin"/>
          </w:r>
          <w:r w:rsidR="001B5E57">
            <w:instrText xml:space="preserve"> MACROBUTTON  SnrToggleCheckbox □适用 </w:instrText>
          </w:r>
          <w:r>
            <w:fldChar w:fldCharType="end"/>
          </w:r>
          <w:r>
            <w:fldChar w:fldCharType="begin"/>
          </w:r>
          <w:r w:rsidR="001B5E57">
            <w:instrText xml:space="preserve"> MACROBUTTON  SnrToggleCheckbox √不适用 </w:instrText>
          </w:r>
          <w:r>
            <w:fldChar w:fldCharType="end"/>
          </w:r>
        </w:p>
      </w:sdtContent>
    </w:sdt>
    <w:p w:rsidR="006D23D1" w:rsidRDefault="006D23D1"/>
    <w:p w:rsidR="006D23D1" w:rsidRDefault="006D23D1"/>
    <w:p w:rsidR="006D23D1" w:rsidRDefault="004301BE" w:rsidP="00217E26">
      <w:pPr>
        <w:pStyle w:val="10"/>
        <w:numPr>
          <w:ilvl w:val="0"/>
          <w:numId w:val="2"/>
        </w:numPr>
      </w:pPr>
      <w:bookmarkStart w:id="68" w:name="_Toc342566003"/>
      <w:bookmarkStart w:id="69" w:name="_Toc392233018"/>
      <w:bookmarkStart w:id="70" w:name="_Toc453592976"/>
      <w:r>
        <w:rPr>
          <w:rFonts w:hint="eastAsia"/>
        </w:rPr>
        <w:t>董事、监事、高级管理人员</w:t>
      </w:r>
      <w:bookmarkEnd w:id="68"/>
      <w:r>
        <w:rPr>
          <w:rFonts w:hint="eastAsia"/>
        </w:rPr>
        <w:t>情况</w:t>
      </w:r>
      <w:bookmarkEnd w:id="69"/>
      <w:bookmarkEnd w:id="70"/>
    </w:p>
    <w:p w:rsidR="006D23D1" w:rsidRDefault="004301BE" w:rsidP="00217E26">
      <w:pPr>
        <w:pStyle w:val="2"/>
        <w:numPr>
          <w:ilvl w:val="0"/>
          <w:numId w:val="4"/>
        </w:numPr>
        <w:spacing w:line="360" w:lineRule="auto"/>
      </w:pPr>
      <w:bookmarkStart w:id="71" w:name="_Toc342057944"/>
      <w:bookmarkStart w:id="72" w:name="_Toc342566004"/>
      <w:r>
        <w:rPr>
          <w:rFonts w:hint="eastAsia"/>
        </w:rPr>
        <w:t>持股变动情况</w:t>
      </w:r>
    </w:p>
    <w:p w:rsidR="006D23D1" w:rsidRDefault="004301BE" w:rsidP="00217E26">
      <w:pPr>
        <w:pStyle w:val="3"/>
        <w:numPr>
          <w:ilvl w:val="2"/>
          <w:numId w:val="13"/>
        </w:numPr>
      </w:pPr>
      <w:r>
        <w:t>现任及报告期内离任董事、监事和高级管理人员持股变动情况</w:t>
      </w:r>
    </w:p>
    <w:sdt>
      <w:sdtPr>
        <w:alias w:val="是否适用：董事、监事和高级管理人员持股变动[双击切换]"/>
        <w:tag w:val="_GBC_e4aa9f89c24b4cbb80c479762adcf568"/>
        <w:id w:val="1060827229"/>
        <w:lock w:val="sdtContentLocked"/>
        <w:placeholder>
          <w:docPart w:val="GBC22222222222222222222222222222"/>
        </w:placeholder>
      </w:sdtPr>
      <w:sdtEndPr/>
      <w:sdtContent>
        <w:p w:rsidR="000D7FEC" w:rsidRDefault="004301BE" w:rsidP="000D7FEC">
          <w:r>
            <w:fldChar w:fldCharType="begin"/>
          </w:r>
          <w:r w:rsidR="000D7FEC">
            <w:instrText xml:space="preserve"> MACROBUTTON  SnrToggleCheckbox □适用 </w:instrText>
          </w:r>
          <w:r>
            <w:fldChar w:fldCharType="end"/>
          </w:r>
          <w:r>
            <w:fldChar w:fldCharType="begin"/>
          </w:r>
          <w:r w:rsidR="000D7FEC">
            <w:instrText xml:space="preserve"> MACROBUTTON  SnrToggleCheckbox √不适用 </w:instrText>
          </w:r>
          <w:r>
            <w:fldChar w:fldCharType="end"/>
          </w:r>
        </w:p>
      </w:sdtContent>
    </w:sdt>
    <w:p w:rsidR="006D23D1" w:rsidRDefault="006D23D1"/>
    <w:p w:rsidR="006D23D1" w:rsidRDefault="004301BE" w:rsidP="00217E26">
      <w:pPr>
        <w:pStyle w:val="3"/>
        <w:numPr>
          <w:ilvl w:val="2"/>
          <w:numId w:val="13"/>
        </w:numPr>
      </w:pPr>
      <w:bookmarkStart w:id="73" w:name="_Toc342057945"/>
      <w:bookmarkStart w:id="74" w:name="_Toc342566005"/>
      <w:bookmarkEnd w:id="71"/>
      <w:bookmarkEnd w:id="72"/>
      <w:r>
        <w:rPr>
          <w:rFonts w:hint="eastAsia"/>
        </w:rPr>
        <w:t>董事、监事、高级管理人员报告期内被授予的股权激励情况</w:t>
      </w:r>
      <w:bookmarkEnd w:id="73"/>
      <w:bookmarkEnd w:id="74"/>
    </w:p>
    <w:p w:rsidR="006D23D1" w:rsidRDefault="00DF503C" w:rsidP="001B5E57">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1935196820"/>
          <w:lock w:val="sdtContentLocked"/>
          <w:placeholder>
            <w:docPart w:val="GBC22222222222222222222222222222"/>
          </w:placeholder>
        </w:sdtPr>
        <w:sdtEndPr/>
        <w:sdtContent>
          <w:r w:rsidR="004301BE">
            <w:rPr>
              <w:szCs w:val="21"/>
            </w:rPr>
            <w:fldChar w:fldCharType="begin"/>
          </w:r>
          <w:r w:rsidR="001B5E57">
            <w:rPr>
              <w:szCs w:val="21"/>
            </w:rPr>
            <w:instrText xml:space="preserve"> MACROBUTTON  SnrToggleCheckbox □适用 </w:instrText>
          </w:r>
          <w:r w:rsidR="004301BE">
            <w:rPr>
              <w:szCs w:val="21"/>
            </w:rPr>
            <w:fldChar w:fldCharType="end"/>
          </w:r>
          <w:r w:rsidR="004301BE">
            <w:rPr>
              <w:szCs w:val="21"/>
            </w:rPr>
            <w:fldChar w:fldCharType="begin"/>
          </w:r>
          <w:r w:rsidR="001B5E57">
            <w:rPr>
              <w:szCs w:val="21"/>
            </w:rPr>
            <w:instrText xml:space="preserve"> MACROBUTTON  SnrToggleCheckbox √不适用 </w:instrText>
          </w:r>
          <w:r w:rsidR="004301BE">
            <w:rPr>
              <w:szCs w:val="21"/>
            </w:rPr>
            <w:fldChar w:fldCharType="end"/>
          </w:r>
        </w:sdtContent>
      </w:sdt>
    </w:p>
    <w:p w:rsidR="006D23D1" w:rsidRDefault="004301BE" w:rsidP="00217E26">
      <w:pPr>
        <w:pStyle w:val="2"/>
        <w:numPr>
          <w:ilvl w:val="0"/>
          <w:numId w:val="4"/>
        </w:numPr>
        <w:spacing w:line="360" w:lineRule="auto"/>
      </w:pPr>
      <w:bookmarkStart w:id="75" w:name="_Toc342566009"/>
      <w:bookmarkStart w:id="76" w:name="_Toc342057949"/>
      <w:r>
        <w:rPr>
          <w:rFonts w:hint="eastAsia"/>
        </w:rPr>
        <w:t>公司董事、监事、高级管理人员变动情况</w:t>
      </w:r>
      <w:bookmarkEnd w:id="75"/>
      <w:bookmarkEnd w:id="76"/>
    </w:p>
    <w:sdt>
      <w:sdtPr>
        <w:alias w:val="是否适用：公司董事、监事、高级管理人员变动情况[双击切换]"/>
        <w:tag w:val="_GBC_001d837207464f1aaa52a7fb8cd9d226"/>
        <w:id w:val="-1506118668"/>
        <w:lock w:val="sdtContentLocked"/>
        <w:placeholder>
          <w:docPart w:val="GBC22222222222222222222222222222"/>
        </w:placeholder>
      </w:sdtPr>
      <w:sdtEndPr/>
      <w:sdtContent>
        <w:p w:rsidR="006D23D1" w:rsidRDefault="004301BE">
          <w:r>
            <w:fldChar w:fldCharType="begin"/>
          </w:r>
          <w:r w:rsidR="000D7FEC">
            <w:instrText xml:space="preserve"> MACROBUTTON  SnrToggleCheckbox √适用 </w:instrText>
          </w:r>
          <w:r>
            <w:fldChar w:fldCharType="end"/>
          </w:r>
          <w:r>
            <w:fldChar w:fldCharType="begin"/>
          </w:r>
          <w:r w:rsidR="000D7FEC">
            <w:instrText xml:space="preserve"> MACROBUTTON  SnrToggleCheckbox □不适用 </w:instrText>
          </w:r>
          <w:r>
            <w:fldChar w:fldCharType="end"/>
          </w:r>
        </w:p>
      </w:sdtContent>
    </w:sdt>
    <w:sdt>
      <w:sdtPr>
        <w:alias w:val="模块:公司董事、监事、高级管理人员变动情况"/>
        <w:tag w:val="_GBC_f81f55d603a84e018e5cad956862339d"/>
        <w:id w:val="1107315005"/>
        <w:lock w:val="sdtLocked"/>
      </w:sdtPr>
      <w:sdtEndPr/>
      <w:sdtContent>
        <w:p w:rsidR="000D7FEC" w:rsidRDefault="000D7FEC" w:rsidP="000D7FEC"/>
        <w:sdt>
          <w:sdtPr>
            <w:rPr>
              <w:rFonts w:hint="eastAsia"/>
              <w:szCs w:val="21"/>
            </w:rPr>
            <w:alias w:val="模块:公司董事、监事、高级管理人员变动情况"/>
            <w:tag w:val="_GBC_f81f55d603a84e018e5cad956862339d"/>
            <w:id w:val="-646434479"/>
            <w:lock w:val="sdtLocked"/>
          </w:sdtPr>
          <w:sdtEndPr/>
          <w:sdtConten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38"/>
                <w:gridCol w:w="2296"/>
                <w:gridCol w:w="2106"/>
                <w:gridCol w:w="2353"/>
              </w:tblGrid>
              <w:tr w:rsidR="000D7FEC" w:rsidTr="00CF1C17">
                <w:tc>
                  <w:tcPr>
                    <w:tcW w:w="1202" w:type="pct"/>
                    <w:shd w:val="clear" w:color="auto" w:fill="auto"/>
                  </w:tcPr>
                  <w:p w:rsidR="000D7FEC" w:rsidRDefault="000D7FEC" w:rsidP="002D1FDE">
                    <w:pPr>
                      <w:kinsoku w:val="0"/>
                      <w:overflowPunct w:val="0"/>
                      <w:autoSpaceDE w:val="0"/>
                      <w:autoSpaceDN w:val="0"/>
                      <w:adjustRightInd w:val="0"/>
                      <w:snapToGrid w:val="0"/>
                      <w:jc w:val="center"/>
                      <w:rPr>
                        <w:szCs w:val="21"/>
                      </w:rPr>
                    </w:pPr>
                    <w:r>
                      <w:rPr>
                        <w:rFonts w:hint="eastAsia"/>
                        <w:szCs w:val="21"/>
                      </w:rPr>
                      <w:t>姓</w:t>
                    </w:r>
                    <w:r w:rsidR="008A338F">
                      <w:rPr>
                        <w:rFonts w:hint="eastAsia"/>
                        <w:szCs w:val="21"/>
                      </w:rPr>
                      <w:t xml:space="preserve">     </w:t>
                    </w:r>
                    <w:r>
                      <w:rPr>
                        <w:rFonts w:hint="eastAsia"/>
                        <w:szCs w:val="21"/>
                      </w:rPr>
                      <w:t>名</w:t>
                    </w:r>
                  </w:p>
                </w:tc>
                <w:tc>
                  <w:tcPr>
                    <w:tcW w:w="1291" w:type="pct"/>
                    <w:shd w:val="clear" w:color="auto" w:fill="auto"/>
                  </w:tcPr>
                  <w:p w:rsidR="000D7FEC" w:rsidRDefault="000D7FEC" w:rsidP="002D1FDE">
                    <w:pPr>
                      <w:kinsoku w:val="0"/>
                      <w:overflowPunct w:val="0"/>
                      <w:autoSpaceDE w:val="0"/>
                      <w:autoSpaceDN w:val="0"/>
                      <w:adjustRightInd w:val="0"/>
                      <w:snapToGrid w:val="0"/>
                      <w:jc w:val="center"/>
                      <w:rPr>
                        <w:szCs w:val="21"/>
                      </w:rPr>
                    </w:pPr>
                    <w:r>
                      <w:rPr>
                        <w:rFonts w:hint="eastAsia"/>
                        <w:szCs w:val="21"/>
                      </w:rPr>
                      <w:t>担任的职务</w:t>
                    </w:r>
                  </w:p>
                </w:tc>
                <w:tc>
                  <w:tcPr>
                    <w:tcW w:w="1184" w:type="pct"/>
                    <w:shd w:val="clear" w:color="auto" w:fill="auto"/>
                  </w:tcPr>
                  <w:p w:rsidR="000D7FEC" w:rsidRDefault="000D7FEC" w:rsidP="002D1FDE">
                    <w:pPr>
                      <w:kinsoku w:val="0"/>
                      <w:overflowPunct w:val="0"/>
                      <w:autoSpaceDE w:val="0"/>
                      <w:autoSpaceDN w:val="0"/>
                      <w:adjustRightInd w:val="0"/>
                      <w:snapToGrid w:val="0"/>
                      <w:jc w:val="center"/>
                      <w:rPr>
                        <w:szCs w:val="21"/>
                        <w:highlight w:val="cyan"/>
                      </w:rPr>
                    </w:pPr>
                    <w:r>
                      <w:rPr>
                        <w:rFonts w:hint="eastAsia"/>
                        <w:szCs w:val="21"/>
                      </w:rPr>
                      <w:t>变动情形</w:t>
                    </w:r>
                  </w:p>
                </w:tc>
                <w:tc>
                  <w:tcPr>
                    <w:tcW w:w="1323" w:type="pct"/>
                    <w:shd w:val="clear" w:color="auto" w:fill="auto"/>
                  </w:tcPr>
                  <w:p w:rsidR="000D7FEC" w:rsidRDefault="000D7FEC" w:rsidP="002D1FDE">
                    <w:pPr>
                      <w:kinsoku w:val="0"/>
                      <w:overflowPunct w:val="0"/>
                      <w:autoSpaceDE w:val="0"/>
                      <w:autoSpaceDN w:val="0"/>
                      <w:adjustRightInd w:val="0"/>
                      <w:snapToGrid w:val="0"/>
                      <w:jc w:val="center"/>
                      <w:rPr>
                        <w:szCs w:val="21"/>
                      </w:rPr>
                    </w:pPr>
                    <w:r>
                      <w:rPr>
                        <w:rFonts w:hint="eastAsia"/>
                        <w:szCs w:val="21"/>
                      </w:rPr>
                      <w:t>变动原因</w:t>
                    </w:r>
                  </w:p>
                </w:tc>
              </w:tr>
              <w:sdt>
                <w:sdtPr>
                  <w:rPr>
                    <w:rFonts w:hint="eastAsia"/>
                    <w:szCs w:val="21"/>
                  </w:rPr>
                  <w:alias w:val="在报告期内公司董事、监事、高级管理人员变动情况"/>
                  <w:tag w:val="_GBC_f8245c93a5574f05bb6e0a400a7c4f3b"/>
                  <w:id w:val="-1055859934"/>
                  <w:lock w:val="sdtLocked"/>
                </w:sdtPr>
                <w:sdtEndPr/>
                <w:sdtContent>
                  <w:tr w:rsidR="000D7FEC" w:rsidTr="00CF1C17">
                    <w:sdt>
                      <w:sdtPr>
                        <w:rPr>
                          <w:rFonts w:hint="eastAsia"/>
                          <w:szCs w:val="21"/>
                        </w:rPr>
                        <w:alias w:val="在报告期内离任的董事、监事、高级管理人员姓名"/>
                        <w:tag w:val="_GBC_d397c51f2d3a411c9f47f42464ed1868"/>
                        <w:id w:val="-1296747457"/>
                        <w:lock w:val="sdtLocked"/>
                      </w:sdtPr>
                      <w:sdtEndPr/>
                      <w:sdtContent>
                        <w:tc>
                          <w:tcPr>
                            <w:tcW w:w="1202" w:type="pct"/>
                          </w:tcPr>
                          <w:p w:rsidR="000D7FEC" w:rsidRDefault="000D7FEC" w:rsidP="008A338F">
                            <w:pPr>
                              <w:kinsoku w:val="0"/>
                              <w:overflowPunct w:val="0"/>
                              <w:autoSpaceDE w:val="0"/>
                              <w:autoSpaceDN w:val="0"/>
                              <w:adjustRightInd w:val="0"/>
                              <w:snapToGrid w:val="0"/>
                              <w:jc w:val="center"/>
                              <w:rPr>
                                <w:color w:val="FFC000"/>
                                <w:szCs w:val="21"/>
                              </w:rPr>
                            </w:pPr>
                            <w:r>
                              <w:rPr>
                                <w:rFonts w:hint="eastAsia"/>
                                <w:szCs w:val="21"/>
                              </w:rPr>
                              <w:t>斯</w:t>
                            </w:r>
                            <w:r w:rsidR="008A338F">
                              <w:rPr>
                                <w:rFonts w:hint="eastAsia"/>
                                <w:szCs w:val="21"/>
                              </w:rPr>
                              <w:t xml:space="preserve">  </w:t>
                            </w:r>
                            <w:r>
                              <w:rPr>
                                <w:rFonts w:hint="eastAsia"/>
                                <w:szCs w:val="21"/>
                              </w:rPr>
                              <w:t>枫</w:t>
                            </w:r>
                          </w:p>
                        </w:tc>
                      </w:sdtContent>
                    </w:sdt>
                    <w:sdt>
                      <w:sdtPr>
                        <w:rPr>
                          <w:szCs w:val="21"/>
                        </w:rPr>
                        <w:alias w:val="离任的董事监事高级管理人员职务"/>
                        <w:tag w:val="_GBC_aa77cd30b13947f0841f49b0b279211b"/>
                        <w:id w:val="-1303540507"/>
                        <w:lock w:val="sdtLocked"/>
                      </w:sdtPr>
                      <w:sdtEndPr/>
                      <w:sdtContent>
                        <w:tc>
                          <w:tcPr>
                            <w:tcW w:w="1291" w:type="pct"/>
                          </w:tcPr>
                          <w:p w:rsidR="000D7FEC" w:rsidRDefault="000D7FEC" w:rsidP="002D1FDE">
                            <w:pPr>
                              <w:kinsoku w:val="0"/>
                              <w:overflowPunct w:val="0"/>
                              <w:autoSpaceDE w:val="0"/>
                              <w:autoSpaceDN w:val="0"/>
                              <w:adjustRightInd w:val="0"/>
                              <w:snapToGrid w:val="0"/>
                              <w:rPr>
                                <w:color w:val="FFC000"/>
                                <w:szCs w:val="21"/>
                              </w:rPr>
                            </w:pPr>
                            <w:r>
                              <w:rPr>
                                <w:rFonts w:hint="eastAsia"/>
                                <w:szCs w:val="21"/>
                              </w:rPr>
                              <w:t>副总经理</w:t>
                            </w:r>
                            <w:r w:rsidR="00CF1C17">
                              <w:rPr>
                                <w:rFonts w:hint="eastAsia"/>
                                <w:szCs w:val="21"/>
                              </w:rPr>
                              <w:t>、财务负责人</w:t>
                            </w:r>
                          </w:p>
                        </w:tc>
                      </w:sdtContent>
                    </w:sdt>
                    <w:sdt>
                      <w:sdtPr>
                        <w:rPr>
                          <w:szCs w:val="21"/>
                        </w:rPr>
                        <w:alias w:val="公司董事、监事、高级管理人员的变动情形"/>
                        <w:tag w:val="_GBC_466f24fb36cc4d949be4225fed8d37c7"/>
                        <w:id w:val="-1990550064"/>
                        <w:lock w:val="sdtLocked"/>
                        <w:comboBox>
                          <w:listItem w:displayText="聘任" w:value="聘任"/>
                          <w:listItem w:displayText="离任" w:value="离任"/>
                          <w:listItem w:displayText="解任" w:value="解任"/>
                          <w:listItem w:displayText="选举" w:value="选举"/>
                        </w:comboBox>
                      </w:sdtPr>
                      <w:sdtEndPr/>
                      <w:sdtContent>
                        <w:tc>
                          <w:tcPr>
                            <w:tcW w:w="1184" w:type="pct"/>
                          </w:tcPr>
                          <w:p w:rsidR="000D7FEC" w:rsidRDefault="000D7FEC" w:rsidP="008A338F">
                            <w:pPr>
                              <w:kinsoku w:val="0"/>
                              <w:overflowPunct w:val="0"/>
                              <w:autoSpaceDE w:val="0"/>
                              <w:autoSpaceDN w:val="0"/>
                              <w:adjustRightInd w:val="0"/>
                              <w:snapToGrid w:val="0"/>
                              <w:jc w:val="center"/>
                              <w:rPr>
                                <w:color w:val="FFC000"/>
                                <w:szCs w:val="21"/>
                              </w:rPr>
                            </w:pPr>
                            <w:r>
                              <w:rPr>
                                <w:szCs w:val="21"/>
                              </w:rPr>
                              <w:t>离任</w:t>
                            </w:r>
                          </w:p>
                        </w:tc>
                      </w:sdtContent>
                    </w:sdt>
                    <w:sdt>
                      <w:sdtPr>
                        <w:rPr>
                          <w:szCs w:val="21"/>
                        </w:rPr>
                        <w:alias w:val="在报告期内离任的董事、监事、高级管理人员离任原因"/>
                        <w:tag w:val="_GBC_318c58547c68492495b3985170f0bb7a"/>
                        <w:id w:val="-1609035084"/>
                        <w:lock w:val="sdtLocked"/>
                      </w:sdtPr>
                      <w:sdtEndPr/>
                      <w:sdtContent>
                        <w:tc>
                          <w:tcPr>
                            <w:tcW w:w="1323" w:type="pct"/>
                          </w:tcPr>
                          <w:p w:rsidR="000D7FEC" w:rsidRDefault="00CF1C17" w:rsidP="008A338F">
                            <w:pPr>
                              <w:kinsoku w:val="0"/>
                              <w:overflowPunct w:val="0"/>
                              <w:autoSpaceDE w:val="0"/>
                              <w:autoSpaceDN w:val="0"/>
                              <w:adjustRightInd w:val="0"/>
                              <w:snapToGrid w:val="0"/>
                              <w:jc w:val="center"/>
                              <w:rPr>
                                <w:color w:val="FFC000"/>
                                <w:szCs w:val="21"/>
                              </w:rPr>
                            </w:pPr>
                            <w:r>
                              <w:rPr>
                                <w:rFonts w:hint="eastAsia"/>
                                <w:szCs w:val="21"/>
                              </w:rPr>
                              <w:t>个人原因</w:t>
                            </w:r>
                          </w:p>
                        </w:tc>
                      </w:sdtContent>
                    </w:sdt>
                  </w:tr>
                </w:sdtContent>
              </w:sdt>
              <w:sdt>
                <w:sdtPr>
                  <w:rPr>
                    <w:rFonts w:hint="eastAsia"/>
                    <w:szCs w:val="21"/>
                  </w:rPr>
                  <w:alias w:val="在报告期内公司董事、监事、高级管理人员变动情况"/>
                  <w:tag w:val="_GBC_f8245c93a5574f05bb6e0a400a7c4f3b"/>
                  <w:id w:val="-1012991437"/>
                  <w:lock w:val="sdtLocked"/>
                </w:sdtPr>
                <w:sdtEndPr/>
                <w:sdtContent>
                  <w:tr w:rsidR="000D7FEC" w:rsidTr="00CF1C17">
                    <w:sdt>
                      <w:sdtPr>
                        <w:rPr>
                          <w:rFonts w:hint="eastAsia"/>
                          <w:szCs w:val="21"/>
                        </w:rPr>
                        <w:alias w:val="在报告期内离任的董事、监事、高级管理人员姓名"/>
                        <w:tag w:val="_GBC_d397c51f2d3a411c9f47f42464ed1868"/>
                        <w:id w:val="36476337"/>
                        <w:lock w:val="sdtLocked"/>
                      </w:sdtPr>
                      <w:sdtEndPr/>
                      <w:sdtContent>
                        <w:tc>
                          <w:tcPr>
                            <w:tcW w:w="1202" w:type="pct"/>
                          </w:tcPr>
                          <w:p w:rsidR="000D7FEC" w:rsidRDefault="000D7FEC" w:rsidP="008A338F">
                            <w:pPr>
                              <w:kinsoku w:val="0"/>
                              <w:overflowPunct w:val="0"/>
                              <w:autoSpaceDE w:val="0"/>
                              <w:autoSpaceDN w:val="0"/>
                              <w:adjustRightInd w:val="0"/>
                              <w:snapToGrid w:val="0"/>
                              <w:jc w:val="center"/>
                              <w:rPr>
                                <w:color w:val="FFC000"/>
                                <w:szCs w:val="21"/>
                              </w:rPr>
                            </w:pPr>
                            <w:proofErr w:type="gramStart"/>
                            <w:r>
                              <w:rPr>
                                <w:rFonts w:hint="eastAsia"/>
                                <w:szCs w:val="21"/>
                              </w:rPr>
                              <w:t>张少宏</w:t>
                            </w:r>
                            <w:proofErr w:type="gramEnd"/>
                          </w:p>
                        </w:tc>
                      </w:sdtContent>
                    </w:sdt>
                    <w:sdt>
                      <w:sdtPr>
                        <w:rPr>
                          <w:szCs w:val="21"/>
                        </w:rPr>
                        <w:alias w:val="离任的董事监事高级管理人员职务"/>
                        <w:tag w:val="_GBC_aa77cd30b13947f0841f49b0b279211b"/>
                        <w:id w:val="68009278"/>
                        <w:lock w:val="sdtLocked"/>
                      </w:sdtPr>
                      <w:sdtEndPr/>
                      <w:sdtContent>
                        <w:tc>
                          <w:tcPr>
                            <w:tcW w:w="1291" w:type="pct"/>
                          </w:tcPr>
                          <w:p w:rsidR="000D7FEC" w:rsidRDefault="000D7FEC" w:rsidP="002D1FDE">
                            <w:pPr>
                              <w:kinsoku w:val="0"/>
                              <w:overflowPunct w:val="0"/>
                              <w:autoSpaceDE w:val="0"/>
                              <w:autoSpaceDN w:val="0"/>
                              <w:adjustRightInd w:val="0"/>
                              <w:snapToGrid w:val="0"/>
                              <w:rPr>
                                <w:color w:val="FFC000"/>
                                <w:szCs w:val="21"/>
                              </w:rPr>
                            </w:pPr>
                            <w:r>
                              <w:rPr>
                                <w:rFonts w:hint="eastAsia"/>
                                <w:szCs w:val="21"/>
                              </w:rPr>
                              <w:t>副总经理</w:t>
                            </w:r>
                          </w:p>
                        </w:tc>
                      </w:sdtContent>
                    </w:sdt>
                    <w:sdt>
                      <w:sdtPr>
                        <w:rPr>
                          <w:szCs w:val="21"/>
                        </w:rPr>
                        <w:alias w:val="公司董事、监事、高级管理人员的变动情形"/>
                        <w:tag w:val="_GBC_466f24fb36cc4d949be4225fed8d37c7"/>
                        <w:id w:val="1412120555"/>
                        <w:lock w:val="sdtLocked"/>
                        <w:comboBox>
                          <w:listItem w:displayText="聘任" w:value="聘任"/>
                          <w:listItem w:displayText="离任" w:value="离任"/>
                          <w:listItem w:displayText="解任" w:value="解任"/>
                          <w:listItem w:displayText="选举" w:value="选举"/>
                        </w:comboBox>
                      </w:sdtPr>
                      <w:sdtEndPr/>
                      <w:sdtContent>
                        <w:tc>
                          <w:tcPr>
                            <w:tcW w:w="1184" w:type="pct"/>
                          </w:tcPr>
                          <w:p w:rsidR="000D7FEC" w:rsidRDefault="000D7FEC" w:rsidP="008A338F">
                            <w:pPr>
                              <w:kinsoku w:val="0"/>
                              <w:overflowPunct w:val="0"/>
                              <w:autoSpaceDE w:val="0"/>
                              <w:autoSpaceDN w:val="0"/>
                              <w:adjustRightInd w:val="0"/>
                              <w:snapToGrid w:val="0"/>
                              <w:jc w:val="center"/>
                              <w:rPr>
                                <w:color w:val="FFC000"/>
                                <w:szCs w:val="21"/>
                              </w:rPr>
                            </w:pPr>
                            <w:r>
                              <w:rPr>
                                <w:szCs w:val="21"/>
                              </w:rPr>
                              <w:t>离任</w:t>
                            </w:r>
                          </w:p>
                        </w:tc>
                      </w:sdtContent>
                    </w:sdt>
                    <w:sdt>
                      <w:sdtPr>
                        <w:rPr>
                          <w:szCs w:val="21"/>
                        </w:rPr>
                        <w:alias w:val="在报告期内离任的董事、监事、高级管理人员离任原因"/>
                        <w:tag w:val="_GBC_318c58547c68492495b3985170f0bb7a"/>
                        <w:id w:val="2110692417"/>
                        <w:lock w:val="sdtLocked"/>
                      </w:sdtPr>
                      <w:sdtEndPr/>
                      <w:sdtContent>
                        <w:tc>
                          <w:tcPr>
                            <w:tcW w:w="1323" w:type="pct"/>
                          </w:tcPr>
                          <w:p w:rsidR="000D7FEC" w:rsidRDefault="000D7FEC" w:rsidP="008A338F">
                            <w:pPr>
                              <w:kinsoku w:val="0"/>
                              <w:overflowPunct w:val="0"/>
                              <w:autoSpaceDE w:val="0"/>
                              <w:autoSpaceDN w:val="0"/>
                              <w:adjustRightInd w:val="0"/>
                              <w:snapToGrid w:val="0"/>
                              <w:jc w:val="center"/>
                              <w:rPr>
                                <w:color w:val="FFC000"/>
                                <w:szCs w:val="21"/>
                              </w:rPr>
                            </w:pPr>
                            <w:r>
                              <w:rPr>
                                <w:rFonts w:hint="eastAsia"/>
                                <w:szCs w:val="21"/>
                              </w:rPr>
                              <w:t>工作调动</w:t>
                            </w:r>
                          </w:p>
                        </w:tc>
                      </w:sdtContent>
                    </w:sdt>
                  </w:tr>
                </w:sdtContent>
              </w:sdt>
              <w:sdt>
                <w:sdtPr>
                  <w:rPr>
                    <w:rFonts w:hint="eastAsia"/>
                    <w:szCs w:val="21"/>
                  </w:rPr>
                  <w:alias w:val="在报告期内公司董事、监事、高级管理人员变动情况"/>
                  <w:tag w:val="_GBC_f8245c93a5574f05bb6e0a400a7c4f3b"/>
                  <w:id w:val="369040060"/>
                  <w:lock w:val="sdtLocked"/>
                </w:sdtPr>
                <w:sdtEndPr/>
                <w:sdtContent>
                  <w:tr w:rsidR="000D7FEC" w:rsidRPr="000D7FEC" w:rsidTr="00CF1C17">
                    <w:sdt>
                      <w:sdtPr>
                        <w:rPr>
                          <w:rFonts w:hint="eastAsia"/>
                          <w:szCs w:val="21"/>
                        </w:rPr>
                        <w:alias w:val="在报告期内离任的董事、监事、高级管理人员姓名"/>
                        <w:tag w:val="_GBC_d397c51f2d3a411c9f47f42464ed1868"/>
                        <w:id w:val="-441918654"/>
                        <w:lock w:val="sdtLocked"/>
                      </w:sdtPr>
                      <w:sdtEndPr/>
                      <w:sdtContent>
                        <w:tc>
                          <w:tcPr>
                            <w:tcW w:w="1202" w:type="pct"/>
                          </w:tcPr>
                          <w:p w:rsidR="000D7FEC" w:rsidRDefault="00CF1C17" w:rsidP="008A338F">
                            <w:pPr>
                              <w:kinsoku w:val="0"/>
                              <w:overflowPunct w:val="0"/>
                              <w:autoSpaceDE w:val="0"/>
                              <w:autoSpaceDN w:val="0"/>
                              <w:adjustRightInd w:val="0"/>
                              <w:snapToGrid w:val="0"/>
                              <w:jc w:val="center"/>
                              <w:rPr>
                                <w:szCs w:val="21"/>
                              </w:rPr>
                            </w:pPr>
                            <w:r>
                              <w:rPr>
                                <w:rFonts w:hint="eastAsia"/>
                                <w:szCs w:val="21"/>
                              </w:rPr>
                              <w:t>邬建昌</w:t>
                            </w:r>
                          </w:p>
                        </w:tc>
                      </w:sdtContent>
                    </w:sdt>
                    <w:sdt>
                      <w:sdtPr>
                        <w:rPr>
                          <w:szCs w:val="21"/>
                        </w:rPr>
                        <w:alias w:val="离任的董事监事高级管理人员职务"/>
                        <w:tag w:val="_GBC_aa77cd30b13947f0841f49b0b279211b"/>
                        <w:id w:val="-512231190"/>
                        <w:lock w:val="sdtLocked"/>
                      </w:sdtPr>
                      <w:sdtEndPr/>
                      <w:sdtContent>
                        <w:tc>
                          <w:tcPr>
                            <w:tcW w:w="1291" w:type="pct"/>
                          </w:tcPr>
                          <w:p w:rsidR="000D7FEC" w:rsidRDefault="00CF1C17" w:rsidP="00CF1C17">
                            <w:pPr>
                              <w:kinsoku w:val="0"/>
                              <w:overflowPunct w:val="0"/>
                              <w:autoSpaceDE w:val="0"/>
                              <w:autoSpaceDN w:val="0"/>
                              <w:adjustRightInd w:val="0"/>
                              <w:snapToGrid w:val="0"/>
                              <w:rPr>
                                <w:szCs w:val="21"/>
                              </w:rPr>
                            </w:pPr>
                            <w:r>
                              <w:rPr>
                                <w:rFonts w:hint="eastAsia"/>
                                <w:szCs w:val="21"/>
                              </w:rPr>
                              <w:t>副总经理、财务负责人</w:t>
                            </w:r>
                          </w:p>
                        </w:tc>
                      </w:sdtContent>
                    </w:sdt>
                    <w:sdt>
                      <w:sdtPr>
                        <w:rPr>
                          <w:szCs w:val="21"/>
                        </w:rPr>
                        <w:alias w:val="公司董事、监事、高级管理人员的变动情形"/>
                        <w:tag w:val="_GBC_466f24fb36cc4d949be4225fed8d37c7"/>
                        <w:id w:val="-1542127663"/>
                        <w:lock w:val="sdtLocked"/>
                        <w:comboBox>
                          <w:listItem w:displayText="聘任" w:value="聘任"/>
                          <w:listItem w:displayText="离任" w:value="离任"/>
                          <w:listItem w:displayText="解任" w:value="解任"/>
                          <w:listItem w:displayText="选举" w:value="选举"/>
                        </w:comboBox>
                      </w:sdtPr>
                      <w:sdtEndPr/>
                      <w:sdtContent>
                        <w:tc>
                          <w:tcPr>
                            <w:tcW w:w="1184" w:type="pct"/>
                          </w:tcPr>
                          <w:p w:rsidR="000D7FEC" w:rsidRDefault="00CF1C17" w:rsidP="008A338F">
                            <w:pPr>
                              <w:kinsoku w:val="0"/>
                              <w:overflowPunct w:val="0"/>
                              <w:autoSpaceDE w:val="0"/>
                              <w:autoSpaceDN w:val="0"/>
                              <w:adjustRightInd w:val="0"/>
                              <w:snapToGrid w:val="0"/>
                              <w:jc w:val="center"/>
                              <w:rPr>
                                <w:szCs w:val="21"/>
                              </w:rPr>
                            </w:pPr>
                            <w:r>
                              <w:rPr>
                                <w:szCs w:val="21"/>
                              </w:rPr>
                              <w:t>聘任</w:t>
                            </w:r>
                          </w:p>
                        </w:tc>
                      </w:sdtContent>
                    </w:sdt>
                    <w:sdt>
                      <w:sdtPr>
                        <w:rPr>
                          <w:szCs w:val="21"/>
                        </w:rPr>
                        <w:alias w:val="在报告期内离任的董事、监事、高级管理人员离任原因"/>
                        <w:tag w:val="_GBC_318c58547c68492495b3985170f0bb7a"/>
                        <w:id w:val="1431860241"/>
                        <w:lock w:val="sdtLocked"/>
                      </w:sdtPr>
                      <w:sdtEndPr/>
                      <w:sdtContent>
                        <w:tc>
                          <w:tcPr>
                            <w:tcW w:w="1323" w:type="pct"/>
                          </w:tcPr>
                          <w:p w:rsidR="000D7FEC" w:rsidRDefault="00CF1C17" w:rsidP="008A338F">
                            <w:pPr>
                              <w:kinsoku w:val="0"/>
                              <w:overflowPunct w:val="0"/>
                              <w:autoSpaceDE w:val="0"/>
                              <w:autoSpaceDN w:val="0"/>
                              <w:adjustRightInd w:val="0"/>
                              <w:snapToGrid w:val="0"/>
                              <w:jc w:val="center"/>
                              <w:rPr>
                                <w:szCs w:val="21"/>
                              </w:rPr>
                            </w:pPr>
                            <w:r>
                              <w:rPr>
                                <w:rFonts w:hint="eastAsia"/>
                                <w:szCs w:val="21"/>
                              </w:rPr>
                              <w:t>工作需要</w:t>
                            </w:r>
                          </w:p>
                        </w:tc>
                      </w:sdtContent>
                    </w:sdt>
                  </w:tr>
                </w:sdtContent>
              </w:sdt>
            </w:tbl>
          </w:sdtContent>
        </w:sdt>
        <w:p w:rsidR="006D23D1" w:rsidRPr="000D7FEC" w:rsidRDefault="00DF503C" w:rsidP="000D7FEC"/>
      </w:sdtContent>
    </w:sdt>
    <w:sdt>
      <w:sdtPr>
        <w:rPr>
          <w:rFonts w:ascii="Calibri" w:hAnsi="Calibri" w:cs="宋体" w:hint="eastAsia"/>
          <w:b w:val="0"/>
          <w:bCs w:val="0"/>
          <w:kern w:val="0"/>
          <w:szCs w:val="22"/>
        </w:rPr>
        <w:alias w:val="模块:董事、监事、高级管理人员情况其他说明"/>
        <w:tag w:val="_GBC_73387820b4324825969230e5170e0ab7"/>
        <w:id w:val="1174379331"/>
        <w:lock w:val="sdtLocked"/>
        <w:placeholder>
          <w:docPart w:val="GBC22222222222222222222222222222"/>
        </w:placeholder>
      </w:sdtPr>
      <w:sdtEndPr>
        <w:rPr>
          <w:rFonts w:ascii="宋体" w:hAnsi="宋体" w:hint="default"/>
          <w:color w:val="FF0000"/>
          <w:szCs w:val="24"/>
        </w:rPr>
      </w:sdtEndPr>
      <w:sdtContent>
        <w:p w:rsidR="006D23D1" w:rsidRDefault="004301BE" w:rsidP="00217E26">
          <w:pPr>
            <w:pStyle w:val="2"/>
            <w:numPr>
              <w:ilvl w:val="0"/>
              <w:numId w:val="4"/>
            </w:numPr>
            <w:spacing w:line="360" w:lineRule="auto"/>
          </w:pPr>
          <w:r>
            <w:rPr>
              <w:rFonts w:hint="eastAsia"/>
            </w:rPr>
            <w:t>其他说明</w:t>
          </w:r>
        </w:p>
        <w:sdt>
          <w:sdtPr>
            <w:rPr>
              <w:bCs/>
            </w:rPr>
            <w:alias w:val="董事、监事、高级管理人员和员工的其他情况说明"/>
            <w:tag w:val="_GBC_8c9112b4ddd14215a418bad8eba569ec"/>
            <w:id w:val="203529745"/>
            <w:lock w:val="sdtLocked"/>
            <w:placeholder>
              <w:docPart w:val="GBC22222222222222222222222222222"/>
            </w:placeholder>
          </w:sdtPr>
          <w:sdtEndPr>
            <w:rPr>
              <w:b/>
              <w:color w:val="FF0000"/>
            </w:rPr>
          </w:sdtEndPr>
          <w:sdtContent>
            <w:p w:rsidR="00CF1C17" w:rsidRDefault="0078619D" w:rsidP="0078619D">
              <w:pPr>
                <w:ind w:firstLineChars="200" w:firstLine="420"/>
                <w:rPr>
                  <w:bCs/>
                </w:rPr>
              </w:pPr>
              <w:r>
                <w:rPr>
                  <w:rFonts w:hint="eastAsia"/>
                  <w:bCs/>
                </w:rPr>
                <w:t>1、</w:t>
              </w:r>
              <w:r w:rsidR="00CF1C17">
                <w:rPr>
                  <w:rFonts w:hint="eastAsia"/>
                  <w:bCs/>
                </w:rPr>
                <w:t>2016年7月27日，公司董事、总经理</w:t>
              </w:r>
              <w:r w:rsidR="0099659A">
                <w:rPr>
                  <w:rFonts w:hint="eastAsia"/>
                  <w:bCs/>
                </w:rPr>
                <w:t>周俭先生</w:t>
              </w:r>
              <w:r w:rsidR="00CF1C17">
                <w:rPr>
                  <w:rFonts w:hint="eastAsia"/>
                  <w:bCs/>
                </w:rPr>
                <w:t>因工作调动原因向公司董事会请辞公司董事、董事会专业委员会委员及总经理职务。</w:t>
              </w:r>
            </w:p>
            <w:p w:rsidR="00CF1C17" w:rsidRDefault="0078619D" w:rsidP="0078619D">
              <w:pPr>
                <w:ind w:firstLineChars="200" w:firstLine="420"/>
                <w:rPr>
                  <w:bCs/>
                </w:rPr>
              </w:pPr>
              <w:r>
                <w:rPr>
                  <w:rFonts w:hint="eastAsia"/>
                  <w:bCs/>
                </w:rPr>
                <w:lastRenderedPageBreak/>
                <w:t>2、</w:t>
              </w:r>
              <w:r w:rsidR="00CF1C17">
                <w:rPr>
                  <w:rFonts w:hint="eastAsia"/>
                  <w:bCs/>
                </w:rPr>
                <w:t>2016年7月29日，公司第八届董事会第十六次会议聘任虞伟强先生为公司总经理、聘任王百通先生、高晓</w:t>
              </w:r>
              <w:proofErr w:type="gramStart"/>
              <w:r w:rsidR="00CF1C17">
                <w:rPr>
                  <w:rFonts w:hint="eastAsia"/>
                  <w:bCs/>
                </w:rPr>
                <w:t>辰</w:t>
              </w:r>
              <w:proofErr w:type="gramEnd"/>
              <w:r w:rsidR="00CF1C17">
                <w:rPr>
                  <w:rFonts w:hint="eastAsia"/>
                  <w:bCs/>
                </w:rPr>
                <w:t>先生为公司副总经理。</w:t>
              </w:r>
              <w:r>
                <w:rPr>
                  <w:rFonts w:hint="eastAsia"/>
                  <w:bCs/>
                </w:rPr>
                <w:t>任期至第八届董事会届满之日（2018年3月15日）止。</w:t>
              </w:r>
            </w:p>
            <w:p w:rsidR="00133A0E" w:rsidRDefault="0078619D" w:rsidP="0078619D">
              <w:pPr>
                <w:ind w:firstLineChars="200" w:firstLine="420"/>
                <w:rPr>
                  <w:bCs/>
                </w:rPr>
              </w:pPr>
              <w:r>
                <w:rPr>
                  <w:rFonts w:hint="eastAsia"/>
                  <w:bCs/>
                </w:rPr>
                <w:t>3、</w:t>
              </w:r>
              <w:r w:rsidR="00CF1C17">
                <w:rPr>
                  <w:rFonts w:hint="eastAsia"/>
                  <w:bCs/>
                </w:rPr>
                <w:t>2016年8月16日，公司</w:t>
              </w:r>
              <w:r>
                <w:rPr>
                  <w:rFonts w:hint="eastAsia"/>
                  <w:bCs/>
                </w:rPr>
                <w:t>2016年第一次临时股东大会选举虞伟强先生为公司第八届董事会董事。任期至第八届董事会届满之日（2018年3月15日）止。</w:t>
              </w:r>
            </w:p>
            <w:p w:rsidR="006D23D1" w:rsidRPr="00133A0E" w:rsidRDefault="00133A0E" w:rsidP="00133A0E">
              <w:pPr>
                <w:ind w:firstLineChars="200" w:firstLine="420"/>
                <w:rPr>
                  <w:bCs/>
                  <w:color w:val="FF0000"/>
                </w:rPr>
                <w:sectPr w:rsidR="006D23D1" w:rsidRPr="00133A0E" w:rsidSect="00884539">
                  <w:pgSz w:w="11906" w:h="16838"/>
                  <w:pgMar w:top="1525" w:right="1276" w:bottom="1440" w:left="1797" w:header="855" w:footer="992" w:gutter="0"/>
                  <w:cols w:space="425"/>
                  <w:docGrid w:linePitch="312"/>
                </w:sectPr>
              </w:pPr>
              <w:r w:rsidRPr="00D33D92">
                <w:rPr>
                  <w:rFonts w:hint="eastAsia"/>
                  <w:bCs/>
                </w:rPr>
                <w:t>4、公司</w:t>
              </w:r>
              <w:r w:rsidR="00D33D92">
                <w:rPr>
                  <w:rFonts w:hint="eastAsia"/>
                  <w:bCs/>
                </w:rPr>
                <w:t>董事、</w:t>
              </w:r>
              <w:r w:rsidRPr="00D33D92">
                <w:rPr>
                  <w:rFonts w:hint="eastAsia"/>
                  <w:bCs/>
                </w:rPr>
                <w:t>总经理</w:t>
              </w:r>
              <w:r w:rsidR="00D33D92">
                <w:rPr>
                  <w:rFonts w:hint="eastAsia"/>
                  <w:bCs/>
                </w:rPr>
                <w:t>虞伟强先生</w:t>
              </w:r>
              <w:r w:rsidRPr="00D33D92">
                <w:rPr>
                  <w:rFonts w:hint="eastAsia"/>
                  <w:bCs/>
                </w:rPr>
                <w:t>持有公司股份10</w:t>
              </w:r>
              <w:r w:rsidR="002813A6">
                <w:rPr>
                  <w:szCs w:val="21"/>
                </w:rPr>
                <w:t>,</w:t>
              </w:r>
              <w:r w:rsidRPr="00D33D92">
                <w:rPr>
                  <w:rFonts w:hint="eastAsia"/>
                  <w:bCs/>
                </w:rPr>
                <w:t>000股，系</w:t>
              </w:r>
              <w:r w:rsidR="00D33D92" w:rsidRPr="00D33D92">
                <w:rPr>
                  <w:rFonts w:hint="eastAsia"/>
                  <w:bCs/>
                </w:rPr>
                <w:t>任职前从</w:t>
              </w:r>
              <w:r w:rsidRPr="00D33D92">
                <w:rPr>
                  <w:rFonts w:hint="eastAsia"/>
                  <w:bCs/>
                </w:rPr>
                <w:t>二级市场购入。</w:t>
              </w:r>
            </w:p>
          </w:sdtContent>
        </w:sdt>
      </w:sdtContent>
    </w:sdt>
    <w:p w:rsidR="006D23D1" w:rsidRDefault="006D23D1">
      <w:pPr>
        <w:spacing w:line="360" w:lineRule="exact"/>
        <w:ind w:right="5"/>
      </w:pPr>
    </w:p>
    <w:p w:rsidR="0011530E" w:rsidRDefault="00217E26" w:rsidP="00217E26">
      <w:pPr>
        <w:pStyle w:val="10"/>
        <w:numPr>
          <w:ilvl w:val="0"/>
          <w:numId w:val="2"/>
        </w:numPr>
        <w:rPr>
          <w:bCs w:val="0"/>
          <w:szCs w:val="28"/>
        </w:rPr>
      </w:pPr>
      <w:bookmarkStart w:id="77" w:name="_Toc437440717"/>
      <w:bookmarkStart w:id="78" w:name="_Toc438111012"/>
      <w:bookmarkStart w:id="79" w:name="_Toc453592977"/>
      <w:r>
        <w:rPr>
          <w:rFonts w:hint="eastAsia"/>
          <w:bCs w:val="0"/>
          <w:szCs w:val="28"/>
        </w:rPr>
        <w:t>公司债券相关情况</w:t>
      </w:r>
      <w:bookmarkEnd w:id="77"/>
      <w:bookmarkEnd w:id="78"/>
      <w:bookmarkEnd w:id="79"/>
    </w:p>
    <w:sdt>
      <w:sdtPr>
        <w:rPr>
          <w:szCs w:val="21"/>
        </w:rPr>
        <w:alias w:val="是否适用：公司债券相关情况[双击切换]"/>
        <w:tag w:val="_GBC_0aefba4fc6d84d32a7c7d372906dfb2e"/>
        <w:id w:val="-907063328"/>
        <w:lock w:val="sdtContentLocked"/>
        <w:placeholder>
          <w:docPart w:val="GBC22222222222222222222222222222"/>
        </w:placeholder>
      </w:sdtPr>
      <w:sdtEndPr/>
      <w:sdtContent>
        <w:p w:rsidR="007B5BA4" w:rsidRDefault="00217E26" w:rsidP="007B5BA4">
          <w:r>
            <w:rPr>
              <w:szCs w:val="21"/>
            </w:rPr>
            <w:fldChar w:fldCharType="begin"/>
          </w:r>
          <w:r w:rsidR="007B5BA4">
            <w:rPr>
              <w:szCs w:val="21"/>
            </w:rPr>
            <w:instrText xml:space="preserve"> MACROBUTTON  SnrToggleCheckbox □适用 </w:instrText>
          </w:r>
          <w:r>
            <w:rPr>
              <w:szCs w:val="21"/>
            </w:rPr>
            <w:fldChar w:fldCharType="end"/>
          </w:r>
          <w:r>
            <w:rPr>
              <w:szCs w:val="21"/>
            </w:rPr>
            <w:fldChar w:fldCharType="begin"/>
          </w:r>
          <w:r w:rsidR="007B5BA4">
            <w:rPr>
              <w:szCs w:val="21"/>
            </w:rPr>
            <w:instrText xml:space="preserve"> MACROBUTTON  SnrToggleCheckbox √不适用 </w:instrText>
          </w:r>
          <w:r>
            <w:rPr>
              <w:szCs w:val="21"/>
            </w:rPr>
            <w:fldChar w:fldCharType="end"/>
          </w:r>
        </w:p>
      </w:sdtContent>
    </w:sdt>
    <w:p w:rsidR="0011530E" w:rsidRDefault="0011530E">
      <w:pPr>
        <w:spacing w:line="360" w:lineRule="exact"/>
        <w:ind w:right="5"/>
        <w:sectPr w:rsidR="0011530E" w:rsidSect="004860B6">
          <w:pgSz w:w="11906" w:h="16838"/>
          <w:pgMar w:top="1525" w:right="1276" w:bottom="1440" w:left="1797" w:header="851" w:footer="992" w:gutter="0"/>
          <w:cols w:space="425"/>
          <w:docGrid w:linePitch="312"/>
        </w:sectPr>
      </w:pPr>
    </w:p>
    <w:p w:rsidR="0011530E" w:rsidRDefault="0011530E">
      <w:pPr>
        <w:spacing w:line="360" w:lineRule="exact"/>
        <w:ind w:right="5"/>
      </w:pPr>
    </w:p>
    <w:p w:rsidR="0011530E" w:rsidRDefault="00217E26" w:rsidP="00217E26">
      <w:pPr>
        <w:pStyle w:val="10"/>
        <w:numPr>
          <w:ilvl w:val="0"/>
          <w:numId w:val="2"/>
        </w:numPr>
        <w:rPr>
          <w:rFonts w:ascii="宋体" w:eastAsia="宋体" w:hAnsi="宋体"/>
          <w:bCs w:val="0"/>
          <w:szCs w:val="28"/>
        </w:rPr>
      </w:pPr>
      <w:bookmarkStart w:id="80" w:name="_Toc453592978"/>
      <w:r>
        <w:rPr>
          <w:rFonts w:ascii="宋体" w:eastAsia="宋体" w:hAnsi="宋体"/>
          <w:bCs w:val="0"/>
          <w:szCs w:val="28"/>
        </w:rPr>
        <w:t>财务报告</w:t>
      </w:r>
      <w:bookmarkEnd w:id="80"/>
    </w:p>
    <w:sdt>
      <w:sdtPr>
        <w:rPr>
          <w:rFonts w:ascii="宋体" w:hAnsi="宋体" w:cs="宋体" w:hint="eastAsia"/>
          <w:b w:val="0"/>
          <w:bCs w:val="0"/>
          <w:kern w:val="0"/>
          <w:szCs w:val="24"/>
        </w:rPr>
        <w:alias w:val="模块:审计报告"/>
        <w:tag w:val="_GBC_3c4b7d00409449a2b71d41277e7bd042"/>
        <w:id w:val="2138837309"/>
        <w:lock w:val="sdtLocked"/>
        <w:placeholder>
          <w:docPart w:val="GBC22222222222222222222222222222"/>
        </w:placeholder>
      </w:sdtPr>
      <w:sdtEndPr/>
      <w:sdtContent>
        <w:p w:rsidR="0011530E" w:rsidRDefault="00217E26" w:rsidP="00217E26">
          <w:pPr>
            <w:pStyle w:val="2"/>
            <w:numPr>
              <w:ilvl w:val="0"/>
              <w:numId w:val="28"/>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239998846"/>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11530E" w:rsidRDefault="0011530E"/>
    <w:p w:rsidR="0011530E" w:rsidRDefault="00217E26" w:rsidP="00217E26">
      <w:pPr>
        <w:pStyle w:val="2"/>
        <w:numPr>
          <w:ilvl w:val="0"/>
          <w:numId w:val="28"/>
        </w:numPr>
        <w:rPr>
          <w:rFonts w:ascii="宋体" w:hAnsi="宋体"/>
        </w:rPr>
      </w:pPr>
      <w:r>
        <w:rPr>
          <w:rFonts w:ascii="宋体" w:hAnsi="宋体" w:hint="eastAsia"/>
        </w:rPr>
        <w:t>财务报表</w:t>
      </w:r>
    </w:p>
    <w:sdt>
      <w:sdtPr>
        <w:rPr>
          <w:szCs w:val="21"/>
        </w:rPr>
        <w:alias w:val="选项模块:需要编制合并报表"/>
        <w:tag w:val="_GBC_f3d43b26b5d34a4c88db3cb7d81650cc"/>
        <w:id w:val="1239597399"/>
        <w:lock w:val="sdtLocked"/>
        <w:placeholder>
          <w:docPart w:val="GBC22222222222222222222222222222"/>
        </w:placeholder>
      </w:sdtPr>
      <w:sdtEndPr/>
      <w:sdtContent>
        <w:sdt>
          <w:sdtPr>
            <w:rPr>
              <w:rFonts w:hint="eastAsia"/>
              <w:b/>
              <w:szCs w:val="21"/>
            </w:rPr>
            <w:tag w:val="_GBC_b84409e42f904bdab44813a972d54149"/>
            <w:id w:val="-603717610"/>
            <w:lock w:val="sdtLocked"/>
            <w:placeholder>
              <w:docPart w:val="GBC22222222222222222222222222222"/>
            </w:placeholder>
          </w:sdtPr>
          <w:sdtEndPr>
            <w:rPr>
              <w:rFonts w:hint="default"/>
              <w:bCs/>
              <w:color w:val="008000"/>
              <w:u w:val="single"/>
            </w:rPr>
          </w:sdtEndPr>
          <w:sdtContent>
            <w:p w:rsidR="0011530E" w:rsidRDefault="00217E26">
              <w:pPr>
                <w:snapToGrid w:val="0"/>
                <w:jc w:val="center"/>
                <w:rPr>
                  <w:b/>
                  <w:szCs w:val="21"/>
                </w:rPr>
              </w:pPr>
              <w:r>
                <w:rPr>
                  <w:rFonts w:hint="eastAsia"/>
                  <w:b/>
                  <w:szCs w:val="21"/>
                </w:rPr>
                <w:t>合并资产负债表</w:t>
              </w:r>
            </w:p>
            <w:p w:rsidR="0011530E" w:rsidRDefault="00217E26">
              <w:pPr>
                <w:snapToGrid w:val="0"/>
                <w:spacing w:line="240" w:lineRule="atLeast"/>
                <w:jc w:val="center"/>
                <w:rPr>
                  <w:b/>
                  <w:szCs w:val="21"/>
                </w:rPr>
              </w:pPr>
              <w:r>
                <w:rPr>
                  <w:szCs w:val="21"/>
                </w:rPr>
                <w:t>201</w:t>
              </w:r>
              <w:r>
                <w:rPr>
                  <w:rFonts w:hint="eastAsia"/>
                  <w:szCs w:val="21"/>
                </w:rPr>
                <w:t>6</w:t>
              </w:r>
              <w:r>
                <w:rPr>
                  <w:szCs w:val="21"/>
                </w:rPr>
                <w:t>年</w:t>
              </w:r>
              <w:r>
                <w:rPr>
                  <w:rFonts w:hint="eastAsia"/>
                  <w:szCs w:val="21"/>
                </w:rPr>
                <w:t>6</w:t>
              </w:r>
              <w:r>
                <w:rPr>
                  <w:szCs w:val="21"/>
                </w:rPr>
                <w:t>月3</w:t>
              </w:r>
              <w:r>
                <w:rPr>
                  <w:rFonts w:hint="eastAsia"/>
                  <w:szCs w:val="21"/>
                </w:rPr>
                <w:t>0</w:t>
              </w:r>
              <w:r>
                <w:rPr>
                  <w:szCs w:val="21"/>
                </w:rPr>
                <w:t>日</w:t>
              </w:r>
            </w:p>
            <w:p w:rsidR="0011530E" w:rsidRDefault="00217E26">
              <w:pPr>
                <w:rPr>
                  <w:szCs w:val="21"/>
                </w:rPr>
              </w:pPr>
              <w:r>
                <w:rPr>
                  <w:szCs w:val="21"/>
                </w:rPr>
                <w:t xml:space="preserve">编制单位: </w:t>
              </w:r>
              <w:sdt>
                <w:sdtPr>
                  <w:rPr>
                    <w:szCs w:val="21"/>
                  </w:rPr>
                  <w:alias w:val="公司法定中文名称"/>
                  <w:tag w:val="_GBC_76dae7aa62d842859c05c05e750163c2"/>
                  <w:id w:val="-1456710485"/>
                  <w:lock w:val="sdtLocked"/>
                  <w:placeholder>
                    <w:docPart w:val="GBC22222222222222222222222222222"/>
                  </w:placeholder>
                  <w:dataBinding w:prefixMappings="xmlns:clcid-cgi='clcid-cgi'" w:xpath="/*/clcid-cgi:GongSiFaDingZhongWenMingCheng" w:storeItemID="{89EBAB94-44A0-46A2-B712-30D997D04A6D}"/>
                  <w:text/>
                </w:sdtPr>
                <w:sdtEndPr/>
                <w:sdtContent>
                  <w:r>
                    <w:rPr>
                      <w:szCs w:val="21"/>
                    </w:rPr>
                    <w:t>浙江中国轻纺城集团股份有限公司</w:t>
                  </w:r>
                </w:sdtContent>
              </w:sdt>
            </w:p>
            <w:p w:rsidR="0011530E" w:rsidRDefault="00217E26">
              <w:pPr>
                <w:jc w:val="right"/>
                <w:rPr>
                  <w:szCs w:val="21"/>
                </w:rPr>
              </w:pPr>
              <w:r>
                <w:rPr>
                  <w:szCs w:val="21"/>
                </w:rPr>
                <w:t>单位:</w:t>
              </w:r>
              <w:sdt>
                <w:sdtPr>
                  <w:rPr>
                    <w:szCs w:val="21"/>
                  </w:rPr>
                  <w:alias w:val="单位：合并资产负债表"/>
                  <w:tag w:val="_GBC_710dced47e5943589779e071c78c5512"/>
                  <w:id w:val="19087254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资产负债表"/>
                  <w:tag w:val="_GBC_7e2679155b104d33ba04158c7414bcff"/>
                  <w:id w:val="-1047296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0"/>
                <w:gridCol w:w="983"/>
                <w:gridCol w:w="2208"/>
                <w:gridCol w:w="2208"/>
              </w:tblGrid>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jc w:val="center"/>
                      <w:rPr>
                        <w:b/>
                        <w:szCs w:val="21"/>
                      </w:rPr>
                    </w:pPr>
                    <w:r>
                      <w:rPr>
                        <w:b/>
                        <w:szCs w:val="21"/>
                      </w:rPr>
                      <w:t>项目</w:t>
                    </w:r>
                  </w:p>
                </w:tc>
                <w:tc>
                  <w:tcPr>
                    <w:tcW w:w="543"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jc w:val="center"/>
                      <w:rPr>
                        <w:b/>
                        <w:szCs w:val="21"/>
                      </w:rPr>
                    </w:pPr>
                    <w:r>
                      <w:rPr>
                        <w:rFonts w:hint="eastAsia"/>
                        <w:b/>
                        <w:szCs w:val="21"/>
                      </w:rPr>
                      <w:t>附注</w:t>
                    </w:r>
                  </w:p>
                </w:tc>
                <w:tc>
                  <w:tcPr>
                    <w:tcW w:w="122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jc w:val="center"/>
                      <w:rPr>
                        <w:b/>
                        <w:szCs w:val="21"/>
                      </w:rPr>
                    </w:pPr>
                    <w:r>
                      <w:rPr>
                        <w:b/>
                        <w:szCs w:val="21"/>
                      </w:rPr>
                      <w:t>期末余额</w:t>
                    </w:r>
                  </w:p>
                </w:tc>
                <w:tc>
                  <w:tcPr>
                    <w:tcW w:w="122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jc w:val="center"/>
                      <w:rPr>
                        <w:b/>
                        <w:szCs w:val="21"/>
                      </w:rPr>
                    </w:pPr>
                    <w:r>
                      <w:rPr>
                        <w:rFonts w:hint="eastAsia"/>
                        <w:b/>
                        <w:szCs w:val="21"/>
                      </w:rPr>
                      <w:t>期初</w:t>
                    </w:r>
                    <w:r>
                      <w:rPr>
                        <w:b/>
                        <w:szCs w:val="21"/>
                      </w:rPr>
                      <w:t>余额</w:t>
                    </w:r>
                  </w:p>
                </w:tc>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szCs w:val="21"/>
                      </w:rPr>
                    </w:pPr>
                    <w:r>
                      <w:rPr>
                        <w:rFonts w:hint="eastAsia"/>
                        <w:b/>
                        <w:bCs/>
                        <w:szCs w:val="21"/>
                      </w:rPr>
                      <w:t>流动资产：</w:t>
                    </w:r>
                  </w:p>
                </w:tc>
                <w:tc>
                  <w:tcPr>
                    <w:tcW w:w="2983" w:type="pct"/>
                    <w:gridSpan w:val="3"/>
                    <w:tcBorders>
                      <w:top w:val="outset" w:sz="6" w:space="0" w:color="auto"/>
                      <w:left w:val="outset" w:sz="6" w:space="0" w:color="auto"/>
                      <w:bottom w:val="outset" w:sz="6" w:space="0" w:color="auto"/>
                      <w:right w:val="outset" w:sz="6" w:space="0" w:color="auto"/>
                    </w:tcBorders>
                  </w:tcPr>
                  <w:p w:rsidR="0011530E" w:rsidRDefault="0011530E" w:rsidP="0011530E">
                    <w:pPr>
                      <w:rPr>
                        <w:b/>
                        <w:color w:val="FF00FF"/>
                        <w:szCs w:val="21"/>
                      </w:rPr>
                    </w:pPr>
                  </w:p>
                </w:tc>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货币资金</w:t>
                    </w:r>
                  </w:p>
                </w:tc>
                <w:sdt>
                  <w:sdtPr>
                    <w:rPr>
                      <w:szCs w:val="21"/>
                    </w:rPr>
                    <w:alias w:val="附注_货币资金"/>
                    <w:tag w:val="_GBC_08a21be3e4ba40cc8dd1d7607613df46"/>
                    <w:id w:val="-78257684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tc>
                  <w:tcPr>
                    <w:tcW w:w="1220" w:type="pct"/>
                    <w:tcBorders>
                      <w:top w:val="outset" w:sz="6" w:space="0" w:color="auto"/>
                      <w:left w:val="outset" w:sz="6" w:space="0" w:color="auto"/>
                      <w:bottom w:val="outset" w:sz="6" w:space="0" w:color="auto"/>
                      <w:right w:val="outset" w:sz="6" w:space="0" w:color="auto"/>
                    </w:tcBorders>
                  </w:tcPr>
                  <w:p w:rsidR="0011530E" w:rsidRDefault="00DF503C" w:rsidP="0011530E">
                    <w:pPr>
                      <w:jc w:val="right"/>
                      <w:rPr>
                        <w:color w:val="008000"/>
                        <w:szCs w:val="21"/>
                      </w:rPr>
                    </w:pPr>
                    <w:sdt>
                      <w:sdtPr>
                        <w:rPr>
                          <w:rFonts w:hint="eastAsia"/>
                          <w:szCs w:val="21"/>
                        </w:rPr>
                        <w:alias w:val="货币资金"/>
                        <w:tag w:val="_GBC_1650db7aab1744b6ab4af737c7887ace"/>
                        <w:id w:val="-2071565051"/>
                        <w:lock w:val="sdtLocked"/>
                      </w:sdtPr>
                      <w:sdtEndPr/>
                      <w:sdtContent>
                        <w:r w:rsidR="00217E26">
                          <w:rPr>
                            <w:rFonts w:hint="eastAsia"/>
                            <w:szCs w:val="21"/>
                          </w:rPr>
                          <w:t>330,432,476.09</w:t>
                        </w:r>
                      </w:sdtContent>
                    </w:sdt>
                  </w:p>
                </w:tc>
                <w:sdt>
                  <w:sdtPr>
                    <w:rPr>
                      <w:szCs w:val="21"/>
                    </w:rPr>
                    <w:alias w:val="货币资金"/>
                    <w:tag w:val="_GBC_8bd774c444c841718fe52ff24ab6849b"/>
                    <w:id w:val="-150859451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218,478,257.32</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结算备付金</w:t>
                    </w:r>
                  </w:p>
                </w:tc>
                <w:sdt>
                  <w:sdtPr>
                    <w:rPr>
                      <w:szCs w:val="21"/>
                    </w:rPr>
                    <w:alias w:val="附注_结算备付金"/>
                    <w:tag w:val="_GBC_e982ece264a44d7999c85fb805e4e0cb"/>
                    <w:id w:val="10353783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结算备付金"/>
                    <w:tag w:val="_GBC_ecfd94164aaa454e8b5906a673a8224b"/>
                    <w:id w:val="119204031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F44BE6" w:rsidP="0011530E">
                        <w:pPr>
                          <w:jc w:val="right"/>
                          <w:rPr>
                            <w:szCs w:val="21"/>
                          </w:rPr>
                        </w:pPr>
                        <w:r>
                          <w:rPr>
                            <w:szCs w:val="21"/>
                          </w:rPr>
                          <w:t xml:space="preserve">     </w:t>
                        </w:r>
                      </w:p>
                    </w:tc>
                  </w:sdtContent>
                </w:sdt>
                <w:sdt>
                  <w:sdtPr>
                    <w:rPr>
                      <w:szCs w:val="21"/>
                    </w:rPr>
                    <w:alias w:val="结算备付金"/>
                    <w:tag w:val="_GBC_94e618b2a7c0416880db076f53f1da43"/>
                    <w:id w:val="-120586682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拆出资金</w:t>
                    </w:r>
                  </w:p>
                </w:tc>
                <w:sdt>
                  <w:sdtPr>
                    <w:rPr>
                      <w:szCs w:val="21"/>
                    </w:rPr>
                    <w:alias w:val="附注_拆出资金"/>
                    <w:tag w:val="_GBC_05de025612e74f649c79c7a1c8501749"/>
                    <w:id w:val="-114072613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拆出资金"/>
                    <w:tag w:val="_GBC_660e6f0b2ed741b797081237c6c39824"/>
                    <w:id w:val="482749418"/>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F44BE6" w:rsidP="0011530E">
                        <w:pPr>
                          <w:jc w:val="right"/>
                          <w:rPr>
                            <w:szCs w:val="21"/>
                          </w:rPr>
                        </w:pPr>
                        <w:r>
                          <w:rPr>
                            <w:szCs w:val="21"/>
                          </w:rPr>
                          <w:t xml:space="preserve">     </w:t>
                        </w:r>
                      </w:p>
                    </w:tc>
                  </w:sdtContent>
                </w:sdt>
                <w:sdt>
                  <w:sdtPr>
                    <w:rPr>
                      <w:szCs w:val="21"/>
                    </w:rPr>
                    <w:alias w:val="拆出资金"/>
                    <w:tag w:val="_GBC_1b099e50af4b4dfba8845360d5ddac0f"/>
                    <w:id w:val="18140174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以公允价值计量且其变动计入当期损益的金融资产</w:t>
                    </w:r>
                  </w:p>
                </w:tc>
                <w:sdt>
                  <w:sdtPr>
                    <w:rPr>
                      <w:szCs w:val="21"/>
                    </w:rPr>
                    <w:alias w:val="附注_以公允价值计量且其变动计入当期损益的金融资产"/>
                    <w:tag w:val="_GBC_9edfb1fbd33e40b0a8bddf54f1cfb7fe"/>
                    <w:id w:val="-209022303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szCs w:val="21"/>
                          </w:rPr>
                          <w:t xml:space="preserve">　</w:t>
                        </w:r>
                      </w:p>
                    </w:tc>
                  </w:sdtContent>
                </w:sdt>
                <w:sdt>
                  <w:sdtPr>
                    <w:rPr>
                      <w:szCs w:val="21"/>
                    </w:rPr>
                    <w:alias w:val="以公允价值计量且其变动计入当期损益的金融资产"/>
                    <w:tag w:val="_GBC_ae45584f59e94a81abba85de35d0a60e"/>
                    <w:id w:val="54094660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3,567,022.00</w:t>
                        </w:r>
                      </w:p>
                    </w:tc>
                  </w:sdtContent>
                </w:sdt>
                <w:sdt>
                  <w:sdtPr>
                    <w:rPr>
                      <w:szCs w:val="21"/>
                    </w:rPr>
                    <w:alias w:val="以公允价值计量且其变动计入当期损益的金融资产"/>
                    <w:tag w:val="_GBC_d1d8fc1cb07a4cd3b06d333c18864b33"/>
                    <w:id w:val="-100859052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5,196,050.00</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衍生金融资产</w:t>
                    </w:r>
                  </w:p>
                </w:tc>
                <w:sdt>
                  <w:sdtPr>
                    <w:rPr>
                      <w:szCs w:val="21"/>
                    </w:rPr>
                    <w:alias w:val="附注_衍生金融资产"/>
                    <w:tag w:val="_GBC_3b4393700c904dfdbf0a8d7a2c70184d"/>
                    <w:id w:val="167452763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szCs w:val="21"/>
                          </w:rPr>
                          <w:t xml:space="preserve">　</w:t>
                        </w:r>
                      </w:p>
                    </w:tc>
                  </w:sdtContent>
                </w:sdt>
                <w:sdt>
                  <w:sdtPr>
                    <w:rPr>
                      <w:szCs w:val="21"/>
                    </w:rPr>
                    <w:alias w:val="衍生金融资产"/>
                    <w:tag w:val="_GBC_cb1ee266d7a145178f5f53c72a2f2b93"/>
                    <w:id w:val="-117764633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衍生金融资产"/>
                    <w:tag w:val="_GBC_d612adbd769448d8ba1e5bda35f39fb9"/>
                    <w:id w:val="-92248454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应收票据</w:t>
                    </w:r>
                  </w:p>
                </w:tc>
                <w:sdt>
                  <w:sdtPr>
                    <w:rPr>
                      <w:szCs w:val="21"/>
                    </w:rPr>
                    <w:alias w:val="附注_应收票据"/>
                    <w:tag w:val="_GBC_e9ef6bbea9b84b9f8903f351ae67fd23"/>
                    <w:id w:val="188505779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收票据"/>
                    <w:tag w:val="_GBC_6ca0c9cdd28a48109698af199770dd0b"/>
                    <w:id w:val="109722082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应收票据"/>
                    <w:tag w:val="_GBC_89ef6070b3064fb286738b5c5ea3ac3d"/>
                    <w:id w:val="76134111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应收账款</w:t>
                    </w:r>
                  </w:p>
                </w:tc>
                <w:sdt>
                  <w:sdtPr>
                    <w:rPr>
                      <w:szCs w:val="21"/>
                    </w:rPr>
                    <w:alias w:val="附注_应收帐款"/>
                    <w:tag w:val="_GBC_17b935e09cf749edab779d698a4110a6"/>
                    <w:id w:val="-161451461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收帐款"/>
                    <w:tag w:val="_GBC_63036ddeadea41e2b6aabb959fa30b1c"/>
                    <w:id w:val="-67125325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9,232,327.85</w:t>
                        </w:r>
                      </w:p>
                    </w:tc>
                  </w:sdtContent>
                </w:sdt>
                <w:sdt>
                  <w:sdtPr>
                    <w:rPr>
                      <w:szCs w:val="21"/>
                    </w:rPr>
                    <w:alias w:val="应收帐款"/>
                    <w:tag w:val="_GBC_8c35ddce52cd4962b0afd7ac441f2146"/>
                    <w:id w:val="-104421533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3,202,023.63</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预付款项</w:t>
                    </w:r>
                  </w:p>
                </w:tc>
                <w:sdt>
                  <w:sdtPr>
                    <w:rPr>
                      <w:szCs w:val="21"/>
                    </w:rPr>
                    <w:alias w:val="附注_预付帐款"/>
                    <w:tag w:val="_GBC_e2d3d3df1cfb4aa3beb94ad74dbeb502"/>
                    <w:id w:val="3455705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预付帐款"/>
                    <w:tag w:val="_GBC_d448d3ed95464bf5990b4e17a77c4a64"/>
                    <w:id w:val="69696902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114,083.33</w:t>
                        </w:r>
                      </w:p>
                    </w:tc>
                  </w:sdtContent>
                </w:sdt>
                <w:sdt>
                  <w:sdtPr>
                    <w:rPr>
                      <w:szCs w:val="21"/>
                    </w:rPr>
                    <w:alias w:val="预付帐款"/>
                    <w:tag w:val="_GBC_b36b84e76c2d4e39b94482a2405abddf"/>
                    <w:id w:val="-21480951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341,849.25</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应收保费</w:t>
                    </w:r>
                  </w:p>
                </w:tc>
                <w:sdt>
                  <w:sdtPr>
                    <w:rPr>
                      <w:szCs w:val="21"/>
                    </w:rPr>
                    <w:alias w:val="附注_应收保费"/>
                    <w:tag w:val="_GBC_ad05fc0a16874095921cf1e6f728e429"/>
                    <w:id w:val="118979464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收保费"/>
                    <w:tag w:val="_GBC_26bada35a98c4add975c36b09442c1fe"/>
                    <w:id w:val="146723726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应收保费"/>
                    <w:tag w:val="_GBC_f648cb49bfc54de2838581363447cb8c"/>
                    <w:id w:val="61765232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应收分保账款</w:t>
                    </w:r>
                  </w:p>
                </w:tc>
                <w:sdt>
                  <w:sdtPr>
                    <w:rPr>
                      <w:szCs w:val="21"/>
                    </w:rPr>
                    <w:alias w:val="附注_应收分保账款"/>
                    <w:tag w:val="_GBC_628e4de8e43f418e9b5c546d3859bafb"/>
                    <w:id w:val="42623903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收分保账款"/>
                    <w:tag w:val="_GBC_155aa317860f49199c837f0a960150f3"/>
                    <w:id w:val="141943770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AA10EB" w:rsidP="0011530E">
                        <w:pPr>
                          <w:jc w:val="right"/>
                          <w:rPr>
                            <w:szCs w:val="21"/>
                          </w:rPr>
                        </w:pPr>
                        <w:r>
                          <w:rPr>
                            <w:szCs w:val="21"/>
                          </w:rPr>
                          <w:t xml:space="preserve">     </w:t>
                        </w:r>
                      </w:p>
                    </w:tc>
                  </w:sdtContent>
                </w:sdt>
                <w:sdt>
                  <w:sdtPr>
                    <w:rPr>
                      <w:szCs w:val="21"/>
                    </w:rPr>
                    <w:alias w:val="应收分保账款"/>
                    <w:tag w:val="_GBC_dd6e2a3f6cb14ffb9988c8be3c833949"/>
                    <w:id w:val="179386743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应收分保合同准备金</w:t>
                    </w:r>
                  </w:p>
                </w:tc>
                <w:sdt>
                  <w:sdtPr>
                    <w:rPr>
                      <w:szCs w:val="21"/>
                    </w:rPr>
                    <w:alias w:val="附注_应收分保合同准备金"/>
                    <w:tag w:val="_GBC_b4cb42e82932493d836e8ad50c7b5785"/>
                    <w:id w:val="-89689837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收分保合同准备金"/>
                    <w:tag w:val="_GBC_972c51bf035747abb78b50717c0bdc1c"/>
                    <w:id w:val="114771118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应收分保合同准备金"/>
                    <w:tag w:val="_GBC_52b658b3cebe4f40a5f44d7b0234b9d8"/>
                    <w:id w:val="-34732935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应收利息</w:t>
                    </w:r>
                  </w:p>
                </w:tc>
                <w:sdt>
                  <w:sdtPr>
                    <w:rPr>
                      <w:szCs w:val="21"/>
                    </w:rPr>
                    <w:alias w:val="附注_应收利息"/>
                    <w:tag w:val="_GBC_182f0b3e3abd47eab04a66d1ae914185"/>
                    <w:id w:val="-18614541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收利息"/>
                    <w:tag w:val="_GBC_78c4eed6fae04b3e8fe9d3c4f52ac293"/>
                    <w:id w:val="-40545165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应收利息"/>
                    <w:tag w:val="_GBC_587d1beffc5a46f19a287c5bce7beb70"/>
                    <w:id w:val="132485816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应收股利</w:t>
                    </w:r>
                  </w:p>
                </w:tc>
                <w:sdt>
                  <w:sdtPr>
                    <w:rPr>
                      <w:szCs w:val="21"/>
                    </w:rPr>
                    <w:alias w:val="附注_应收股利"/>
                    <w:tag w:val="_GBC_412e647ad71f471dabac1ef636aab597"/>
                    <w:id w:val="-129082097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收股利"/>
                    <w:tag w:val="_GBC_3cec2ea899104765bda49086a7fab073"/>
                    <w:id w:val="-4591227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59,516,193.62</w:t>
                        </w:r>
                      </w:p>
                    </w:tc>
                  </w:sdtContent>
                </w:sdt>
                <w:sdt>
                  <w:sdtPr>
                    <w:rPr>
                      <w:szCs w:val="21"/>
                    </w:rPr>
                    <w:alias w:val="应收股利"/>
                    <w:tag w:val="_GBC_64536bdfaf674f12a763bc091d1b1f3e"/>
                    <w:id w:val="108603675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其他应收款</w:t>
                    </w:r>
                  </w:p>
                </w:tc>
                <w:sdt>
                  <w:sdtPr>
                    <w:rPr>
                      <w:szCs w:val="21"/>
                    </w:rPr>
                    <w:alias w:val="附注_其他应收款"/>
                    <w:tag w:val="_GBC_d71b7decad3b486ea8a480bc41655f82"/>
                    <w:id w:val="20453102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其他应收款"/>
                    <w:tag w:val="_GBC_91dcafa21d8d433792da7555ae2101d9"/>
                    <w:id w:val="61811188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35,702,662.68</w:t>
                        </w:r>
                      </w:p>
                    </w:tc>
                  </w:sdtContent>
                </w:sdt>
                <w:sdt>
                  <w:sdtPr>
                    <w:rPr>
                      <w:szCs w:val="21"/>
                    </w:rPr>
                    <w:alias w:val="其他应收款"/>
                    <w:tag w:val="_GBC_0f38f795bedc4b8c9028e530375eed96"/>
                    <w:id w:val="-201258907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37,681,176.09</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买入返售金融资产</w:t>
                    </w:r>
                  </w:p>
                </w:tc>
                <w:sdt>
                  <w:sdtPr>
                    <w:rPr>
                      <w:szCs w:val="21"/>
                    </w:rPr>
                    <w:alias w:val="附注_买入返售金融资产"/>
                    <w:tag w:val="_GBC_38c86a970e6049b3be1614505888a077"/>
                    <w:id w:val="195327880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买入返售金融资产"/>
                    <w:tag w:val="_GBC_70bba4abe8bc4536b71034eea9cd0cb0"/>
                    <w:id w:val="-126622637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买入返售金融资产"/>
                    <w:tag w:val="_GBC_d08de43c7b8c415f874d1819139f3681"/>
                    <w:id w:val="-51831251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存货</w:t>
                    </w:r>
                  </w:p>
                </w:tc>
                <w:sdt>
                  <w:sdtPr>
                    <w:rPr>
                      <w:szCs w:val="21"/>
                    </w:rPr>
                    <w:alias w:val="附注_存货"/>
                    <w:tag w:val="_GBC_d7985cfaaff849b8b86619bfc5c68d8d"/>
                    <w:id w:val="-187706953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存货"/>
                    <w:tag w:val="_GBC_654f2c8ff22e42b4a6a58b9144e3ad8e"/>
                    <w:id w:val="182061526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存货"/>
                    <w:tag w:val="_GBC_2b83fc4523844ad2b40a8d282c2b13fb"/>
                    <w:id w:val="142537852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划分为持有待售的资产</w:t>
                    </w:r>
                  </w:p>
                </w:tc>
                <w:sdt>
                  <w:sdtPr>
                    <w:rPr>
                      <w:szCs w:val="21"/>
                    </w:rPr>
                    <w:alias w:val="附注_划分为持有待售的资产"/>
                    <w:tag w:val="_GBC_3db4fb1443f64732b4fb18337e7ecce9"/>
                    <w:id w:val="-141245938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szCs w:val="21"/>
                          </w:rPr>
                          <w:t xml:space="preserve">　</w:t>
                        </w:r>
                      </w:p>
                    </w:tc>
                  </w:sdtContent>
                </w:sdt>
                <w:sdt>
                  <w:sdtPr>
                    <w:rPr>
                      <w:szCs w:val="21"/>
                    </w:rPr>
                    <w:alias w:val="划分为持有待售的资产"/>
                    <w:tag w:val="_GBC_c5ec051145b74076840bf6ec5cc3c54d"/>
                    <w:id w:val="-14629323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划分为持有待售的资产"/>
                    <w:tag w:val="_GBC_c0e6d7ac1dfa48bbbd5a5cb6e0395a71"/>
                    <w:id w:val="122826610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一年内到期的非流动资产</w:t>
                    </w:r>
                  </w:p>
                </w:tc>
                <w:sdt>
                  <w:sdtPr>
                    <w:rPr>
                      <w:szCs w:val="21"/>
                    </w:rPr>
                    <w:alias w:val="附注_一年内到期的非流动资产"/>
                    <w:tag w:val="_GBC_b22ad6487b994ef68eeaa60aafdd8f88"/>
                    <w:id w:val="120845391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一年内到期的非流动资产"/>
                    <w:tag w:val="_GBC_26775ab84dde431588ae5fd71f2b9c6c"/>
                    <w:id w:val="65643105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一年内到期的非流动资产"/>
                    <w:tag w:val="_GBC_a664a1be0c424e60a3e59a08a7a45cbb"/>
                    <w:id w:val="203338678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其他流动资产</w:t>
                    </w:r>
                  </w:p>
                </w:tc>
                <w:sdt>
                  <w:sdtPr>
                    <w:rPr>
                      <w:szCs w:val="21"/>
                    </w:rPr>
                    <w:alias w:val="附注_其他流动资产"/>
                    <w:tag w:val="_GBC_65e7411d4e9943f4b5ae472462b8e0b6"/>
                    <w:id w:val="-197436185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其他流动资产"/>
                    <w:tag w:val="_GBC_cb743162ff77424b937c4fb3c9dcf477"/>
                    <w:id w:val="-71689916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699,882,095.16</w:t>
                        </w:r>
                      </w:p>
                    </w:tc>
                  </w:sdtContent>
                </w:sdt>
                <w:sdt>
                  <w:sdtPr>
                    <w:rPr>
                      <w:szCs w:val="21"/>
                    </w:rPr>
                    <w:alias w:val="其他流动资产"/>
                    <w:tag w:val="_GBC_b2d2af6dd19e4878b056666134c9ea1b"/>
                    <w:id w:val="-127154548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607,334,817.08</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rFonts w:hint="eastAsia"/>
                        <w:szCs w:val="21"/>
                      </w:rPr>
                      <w:t>流动资产合计</w:t>
                    </w:r>
                  </w:p>
                </w:tc>
                <w:sdt>
                  <w:sdtPr>
                    <w:rPr>
                      <w:szCs w:val="21"/>
                    </w:rPr>
                    <w:alias w:val="附注_流动资产合计"/>
                    <w:tag w:val="_GBC_63c81e360fdd40eb8602fefcac8dd496"/>
                    <w:id w:val="-194167113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流动资产合计"/>
                    <w:tag w:val="_GBC_1463011cc68c41ddb2a1cfc73f8a83fb"/>
                    <w:id w:val="196376330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1,138,446,860.73</w:t>
                        </w:r>
                      </w:p>
                    </w:tc>
                  </w:sdtContent>
                </w:sdt>
                <w:sdt>
                  <w:sdtPr>
                    <w:rPr>
                      <w:szCs w:val="21"/>
                    </w:rPr>
                    <w:alias w:val="流动资产合计"/>
                    <w:tag w:val="_GBC_b319dfd2cf884078b71aba4386ab35f6"/>
                    <w:id w:val="-63008840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872,234,173.37</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szCs w:val="21"/>
                      </w:rPr>
                    </w:pPr>
                    <w:r>
                      <w:rPr>
                        <w:rFonts w:hint="eastAsia"/>
                        <w:b/>
                        <w:bCs/>
                        <w:szCs w:val="21"/>
                      </w:rPr>
                      <w:t>非流动资产：</w:t>
                    </w:r>
                  </w:p>
                </w:tc>
                <w:tc>
                  <w:tcPr>
                    <w:tcW w:w="2983" w:type="pct"/>
                    <w:gridSpan w:val="3"/>
                    <w:tcBorders>
                      <w:top w:val="outset" w:sz="6" w:space="0" w:color="auto"/>
                      <w:left w:val="outset" w:sz="6" w:space="0" w:color="auto"/>
                      <w:bottom w:val="outset" w:sz="6" w:space="0" w:color="auto"/>
                      <w:right w:val="outset" w:sz="6" w:space="0" w:color="auto"/>
                    </w:tcBorders>
                  </w:tcPr>
                  <w:p w:rsidR="0011530E" w:rsidRDefault="0011530E" w:rsidP="0011530E">
                    <w:pPr>
                      <w:rPr>
                        <w:color w:val="008000"/>
                        <w:szCs w:val="21"/>
                      </w:rPr>
                    </w:pPr>
                  </w:p>
                </w:tc>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发放贷款及垫款</w:t>
                    </w:r>
                  </w:p>
                </w:tc>
                <w:sdt>
                  <w:sdtPr>
                    <w:rPr>
                      <w:szCs w:val="21"/>
                    </w:rPr>
                    <w:alias w:val="附注_发放贷款及垫款"/>
                    <w:tag w:val="_GBC_7d15e2e3f2984cca977943af69e0b5ad"/>
                    <w:id w:val="-194691951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发放贷款和垫款"/>
                    <w:tag w:val="_GBC_e2688688f2824f83b7288b90da4af582"/>
                    <w:id w:val="-146827542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sdt>
                  <w:sdtPr>
                    <w:rPr>
                      <w:szCs w:val="21"/>
                    </w:rPr>
                    <w:alias w:val="发放贷款和垫款"/>
                    <w:tag w:val="_GBC_30aa5a17894344ba88bdf1ef97ff99dc"/>
                    <w:id w:val="-81710222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可供出售金融资产</w:t>
                    </w:r>
                  </w:p>
                </w:tc>
                <w:sdt>
                  <w:sdtPr>
                    <w:rPr>
                      <w:szCs w:val="21"/>
                    </w:rPr>
                    <w:alias w:val="附注_可供出售金融资产"/>
                    <w:tag w:val="_GBC_60fd4fb9493749289ad1c0a823faa889"/>
                    <w:id w:val="135676713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可供出售金融资产"/>
                    <w:tag w:val="_GBC_192b48d8bb8047a1b4adfeef4f082c14"/>
                    <w:id w:val="-112361958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1,626,303,784.68</w:t>
                        </w:r>
                      </w:p>
                    </w:tc>
                  </w:sdtContent>
                </w:sdt>
                <w:sdt>
                  <w:sdtPr>
                    <w:rPr>
                      <w:szCs w:val="21"/>
                    </w:rPr>
                    <w:alias w:val="可供出售金融资产"/>
                    <w:tag w:val="_GBC_2a8b2ff7084b411199963926c7a9ec74"/>
                    <w:id w:val="18488274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936,190,536.10</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持有至到期投资</w:t>
                    </w:r>
                  </w:p>
                </w:tc>
                <w:sdt>
                  <w:sdtPr>
                    <w:rPr>
                      <w:szCs w:val="21"/>
                    </w:rPr>
                    <w:alias w:val="附注_持有至到期投资"/>
                    <w:tag w:val="_GBC_366592866fff4fedad97c185647ad6af"/>
                    <w:id w:val="9660855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持有至到期投资"/>
                    <w:tag w:val="_GBC_44ce95fbb8b242b1a94fc95c1b515bdf"/>
                    <w:id w:val="140017747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持有至到期投资"/>
                    <w:tag w:val="_GBC_eb35c146f69e4c1389213d95f4c9c2c4"/>
                    <w:id w:val="109882982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长期应收款</w:t>
                    </w:r>
                  </w:p>
                </w:tc>
                <w:sdt>
                  <w:sdtPr>
                    <w:rPr>
                      <w:szCs w:val="21"/>
                    </w:rPr>
                    <w:alias w:val="附注_长期应收款"/>
                    <w:tag w:val="_GBC_745766e062d34cf598ca7b2d7acbdcdc"/>
                    <w:id w:val="131136643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长期应收款"/>
                    <w:tag w:val="_GBC_24e3020f3503434fb7ebf951525bb2a7"/>
                    <w:id w:val="96531582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长期应收款"/>
                    <w:tag w:val="_GBC_911026695ad34110af732a38926a3e7d"/>
                    <w:id w:val="-49750284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长期股权投资</w:t>
                    </w:r>
                  </w:p>
                </w:tc>
                <w:sdt>
                  <w:sdtPr>
                    <w:rPr>
                      <w:szCs w:val="21"/>
                    </w:rPr>
                    <w:alias w:val="附注_长期股权投资"/>
                    <w:tag w:val="_GBC_480d1135d63f48cdb048003f6ebff45c"/>
                    <w:id w:val="14302092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长期股权投资"/>
                    <w:tag w:val="_GBC_0bd7e246b1b94f5e82cbd5b27f9019fb"/>
                    <w:id w:val="-180237917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sidRPr="004638E8">
                          <w:rPr>
                            <w:szCs w:val="21"/>
                          </w:rPr>
                          <w:t>402,365,779.70</w:t>
                        </w:r>
                      </w:p>
                    </w:tc>
                  </w:sdtContent>
                </w:sdt>
                <w:sdt>
                  <w:sdtPr>
                    <w:rPr>
                      <w:szCs w:val="21"/>
                    </w:rPr>
                    <w:alias w:val="长期股权投资"/>
                    <w:tag w:val="_GBC_50f870990acf47b8b862d803c6ca63b7"/>
                    <w:id w:val="-186874237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395,943,570.12</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投资性房地产</w:t>
                    </w:r>
                  </w:p>
                </w:tc>
                <w:sdt>
                  <w:sdtPr>
                    <w:rPr>
                      <w:szCs w:val="21"/>
                    </w:rPr>
                    <w:alias w:val="附注_投资性房地产"/>
                    <w:tag w:val="_GBC_c06c743f61f746b78e2b3d2e823df025"/>
                    <w:id w:val="81816163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投资性房地产"/>
                    <w:tag w:val="_GBC_6044402c2c1243199c82a82b10c5c7d9"/>
                    <w:id w:val="21624651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3,945,525,623.09</w:t>
                        </w:r>
                      </w:p>
                    </w:tc>
                  </w:sdtContent>
                </w:sdt>
                <w:sdt>
                  <w:sdtPr>
                    <w:rPr>
                      <w:szCs w:val="21"/>
                    </w:rPr>
                    <w:alias w:val="投资性房地产"/>
                    <w:tag w:val="_GBC_283f04661aae43e4b54b183dc2b26bde"/>
                    <w:id w:val="134120252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3,953,408,076.76</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固定资产</w:t>
                    </w:r>
                  </w:p>
                </w:tc>
                <w:sdt>
                  <w:sdtPr>
                    <w:rPr>
                      <w:szCs w:val="21"/>
                    </w:rPr>
                    <w:alias w:val="附注_固定资产净额"/>
                    <w:tag w:val="_GBC_083697257f1a48cd88ebedb5fcf59b5e"/>
                    <w:id w:val="150447095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固定资产净额"/>
                    <w:tag w:val="_GBC_70744e272590491ebc4bd1c4684de756"/>
                    <w:id w:val="70914476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208,115,436.70</w:t>
                        </w:r>
                      </w:p>
                    </w:tc>
                  </w:sdtContent>
                </w:sdt>
                <w:sdt>
                  <w:sdtPr>
                    <w:rPr>
                      <w:szCs w:val="21"/>
                    </w:rPr>
                    <w:alias w:val="固定资产净额"/>
                    <w:tag w:val="_GBC_7d20849367e5416986536438347d67f0"/>
                    <w:id w:val="-47144276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213,986,975.30</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在建工程</w:t>
                    </w:r>
                  </w:p>
                </w:tc>
                <w:sdt>
                  <w:sdtPr>
                    <w:rPr>
                      <w:szCs w:val="21"/>
                    </w:rPr>
                    <w:alias w:val="附注_在建工程"/>
                    <w:tag w:val="_GBC_b0b167e8a8e04e95b1cf3edf9fbc23fc"/>
                    <w:id w:val="-8030344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在建工程"/>
                    <w:tag w:val="_GBC_78557e9aa71a4bea990e8acce75735f2"/>
                    <w:id w:val="-96550248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327,419,551.27</w:t>
                        </w:r>
                      </w:p>
                    </w:tc>
                  </w:sdtContent>
                </w:sdt>
                <w:sdt>
                  <w:sdtPr>
                    <w:rPr>
                      <w:szCs w:val="21"/>
                    </w:rPr>
                    <w:alias w:val="在建工程"/>
                    <w:tag w:val="_GBC_5cf8e57fa6c14164afd12124697e4b82"/>
                    <w:id w:val="-16069331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368,903,714.72</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工程物资</w:t>
                    </w:r>
                  </w:p>
                </w:tc>
                <w:sdt>
                  <w:sdtPr>
                    <w:rPr>
                      <w:szCs w:val="21"/>
                    </w:rPr>
                    <w:alias w:val="附注_工程物资"/>
                    <w:tag w:val="_GBC_5c9c659d92cf4724b01dc43a5fc25aa3"/>
                    <w:id w:val="161825867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工程物资"/>
                    <w:tag w:val="_GBC_08be4944c9de426884582313f95a844e"/>
                    <w:id w:val="-39496909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工程物资"/>
                    <w:tag w:val="_GBC_25086bbbd14b4a00b676b3bcbb87f0b4"/>
                    <w:id w:val="-209886590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固定资产清理</w:t>
                    </w:r>
                  </w:p>
                </w:tc>
                <w:sdt>
                  <w:sdtPr>
                    <w:rPr>
                      <w:szCs w:val="21"/>
                    </w:rPr>
                    <w:alias w:val="附注_固定资产清理"/>
                    <w:tag w:val="_GBC_efc0fb9850e64090bac8d5c8ad2a2eac"/>
                    <w:id w:val="-77578716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固定资产清理"/>
                    <w:tag w:val="_GBC_923fad8908b74a2ba16e96c8fb9586e4"/>
                    <w:id w:val="191258031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固定资产清理"/>
                    <w:tag w:val="_GBC_2330c5e22c6145cfaaf9e4ed41653486"/>
                    <w:id w:val="27476103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生产性生物资产</w:t>
                    </w:r>
                  </w:p>
                </w:tc>
                <w:sdt>
                  <w:sdtPr>
                    <w:rPr>
                      <w:szCs w:val="21"/>
                    </w:rPr>
                    <w:alias w:val="附注_生产性生物资产"/>
                    <w:tag w:val="_GBC_4672f8b6c0dd44af96dca56d2ad52544"/>
                    <w:id w:val="-174432578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生产性生物资产"/>
                    <w:tag w:val="_GBC_4e83c99659e245ba8bc315e2f8167422"/>
                    <w:id w:val="-135873362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生产性生物资产"/>
                    <w:tag w:val="_GBC_9ec88db25464460889301c2484db528b"/>
                    <w:id w:val="92939589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油气资产</w:t>
                    </w:r>
                  </w:p>
                </w:tc>
                <w:sdt>
                  <w:sdtPr>
                    <w:rPr>
                      <w:szCs w:val="21"/>
                    </w:rPr>
                    <w:alias w:val="附注_油气资产"/>
                    <w:tag w:val="_GBC_112ece09284147c29949d7eb86144b47"/>
                    <w:id w:val="-76939442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油气资产"/>
                    <w:tag w:val="_GBC_b276c859ada34df4b67772fa5f3abf4f"/>
                    <w:id w:val="170560049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油气资产"/>
                    <w:tag w:val="_GBC_271fc03969eb4828b2287496ad578a2b"/>
                    <w:id w:val="96939473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lastRenderedPageBreak/>
                      <w:t>无形资产</w:t>
                    </w:r>
                  </w:p>
                </w:tc>
                <w:sdt>
                  <w:sdtPr>
                    <w:rPr>
                      <w:szCs w:val="21"/>
                    </w:rPr>
                    <w:alias w:val="附注_无形资产"/>
                    <w:tag w:val="_GBC_4870a845c4c7466084171dddbc9a1cdc"/>
                    <w:id w:val="-175481625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无形资产"/>
                    <w:tag w:val="_GBC_f9a166c26ed94237b1d38e461c00fe6f"/>
                    <w:id w:val="-118436841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280,365,020.55</w:t>
                        </w:r>
                      </w:p>
                    </w:tc>
                  </w:sdtContent>
                </w:sdt>
                <w:sdt>
                  <w:sdtPr>
                    <w:rPr>
                      <w:szCs w:val="21"/>
                    </w:rPr>
                    <w:alias w:val="无形资产"/>
                    <w:tag w:val="_GBC_8b4ebd26860140cbbb10cd247d686ba1"/>
                    <w:id w:val="-145971930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286,221,674.86</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开发支出</w:t>
                    </w:r>
                  </w:p>
                </w:tc>
                <w:sdt>
                  <w:sdtPr>
                    <w:rPr>
                      <w:szCs w:val="21"/>
                    </w:rPr>
                    <w:alias w:val="附注_开发支出"/>
                    <w:tag w:val="_GBC_c6fd8550abcd4d9e923c240ef1af8ae7"/>
                    <w:id w:val="-185017440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开发支出"/>
                    <w:tag w:val="_GBC_d9f6634447b541b7b80c0210d05e580f"/>
                    <w:id w:val="-47544618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开发支出"/>
                    <w:tag w:val="_GBC_ed0e4df111354af2ac628cdbf7367db2"/>
                    <w:id w:val="-97521167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商誉</w:t>
                    </w:r>
                  </w:p>
                </w:tc>
                <w:sdt>
                  <w:sdtPr>
                    <w:rPr>
                      <w:szCs w:val="21"/>
                    </w:rPr>
                    <w:alias w:val="附注_商誉"/>
                    <w:tag w:val="_GBC_6af3a9ffa5024c47901710378fc07f20"/>
                    <w:id w:val="28740501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商誉"/>
                    <w:tag w:val="_GBC_d49f7312e04f476cab0229555f159b25"/>
                    <w:id w:val="168332329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商誉"/>
                    <w:tag w:val="_GBC_fbcd69b89490458fae090884be075a2d"/>
                    <w:id w:val="129363659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长期待摊费用</w:t>
                    </w:r>
                  </w:p>
                </w:tc>
                <w:sdt>
                  <w:sdtPr>
                    <w:rPr>
                      <w:szCs w:val="21"/>
                    </w:rPr>
                    <w:alias w:val="附注_长期待摊费用"/>
                    <w:tag w:val="_GBC_a149dfec768f4dd6bc0c542e2fde0e3c"/>
                    <w:id w:val="39324646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长期待摊费用"/>
                    <w:tag w:val="_GBC_d53841160d514796a81f8cb529e039e7"/>
                    <w:id w:val="187596875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1,224,723.90</w:t>
                        </w:r>
                      </w:p>
                    </w:tc>
                  </w:sdtContent>
                </w:sdt>
                <w:sdt>
                  <w:sdtPr>
                    <w:rPr>
                      <w:szCs w:val="21"/>
                    </w:rPr>
                    <w:alias w:val="长期待摊费用"/>
                    <w:tag w:val="_GBC_2dff544b981f467ca187cfc8175771ac"/>
                    <w:id w:val="41082076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1,518,367.15</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递延所得税资产</w:t>
                    </w:r>
                  </w:p>
                </w:tc>
                <w:sdt>
                  <w:sdtPr>
                    <w:rPr>
                      <w:szCs w:val="21"/>
                    </w:rPr>
                    <w:alias w:val="附注_递延税款借项合计"/>
                    <w:tag w:val="_GBC_a4811706e99c421c9e19d0065e7b2891"/>
                    <w:id w:val="19705351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递延税款借项合计"/>
                    <w:tag w:val="_GBC_7180c0e9176f4bd6bc1a202ed49711c1"/>
                    <w:id w:val="24515285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3,173,439.57</w:t>
                        </w:r>
                      </w:p>
                    </w:tc>
                  </w:sdtContent>
                </w:sdt>
                <w:sdt>
                  <w:sdtPr>
                    <w:rPr>
                      <w:szCs w:val="21"/>
                    </w:rPr>
                    <w:alias w:val="递延税款借项合计"/>
                    <w:tag w:val="_GBC_e31dbcb3f9964df6ac24de23743d4222"/>
                    <w:id w:val="-88733725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4,001,481.95</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其他非流动资产</w:t>
                    </w:r>
                  </w:p>
                </w:tc>
                <w:sdt>
                  <w:sdtPr>
                    <w:rPr>
                      <w:szCs w:val="21"/>
                    </w:rPr>
                    <w:alias w:val="附注_其他长期资产"/>
                    <w:tag w:val="_GBC_92aad48f16ee40fca86d8d88c628ba9e"/>
                    <w:id w:val="145221717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其他长期资产"/>
                    <w:tag w:val="_GBC_b6c38e30877e49efb3d8f69697e18166"/>
                    <w:id w:val="-104452693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890,000.00</w:t>
                        </w:r>
                      </w:p>
                    </w:tc>
                  </w:sdtContent>
                </w:sdt>
                <w:sdt>
                  <w:sdtPr>
                    <w:rPr>
                      <w:szCs w:val="21"/>
                    </w:rPr>
                    <w:alias w:val="其他长期资产"/>
                    <w:tag w:val="_GBC_0ab27e64ef414be6a8e05eebb388ba2a"/>
                    <w:id w:val="-98269225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890,000.00</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rFonts w:hint="eastAsia"/>
                        <w:szCs w:val="21"/>
                      </w:rPr>
                      <w:t>非流动资产合计</w:t>
                    </w:r>
                  </w:p>
                </w:tc>
                <w:sdt>
                  <w:sdtPr>
                    <w:rPr>
                      <w:szCs w:val="21"/>
                    </w:rPr>
                    <w:alias w:val="附注_非流动资产合计"/>
                    <w:tag w:val="_GBC_d0af3d31d5e74613945d6d39445fadce"/>
                    <w:id w:val="-15499957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非流动资产合计"/>
                    <w:tag w:val="_GBC_022d733c330745299fa8dfe9da404635"/>
                    <w:id w:val="-100258477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6,795,383,359.46</w:t>
                        </w:r>
                      </w:p>
                    </w:tc>
                  </w:sdtContent>
                </w:sdt>
                <w:sdt>
                  <w:sdtPr>
                    <w:rPr>
                      <w:szCs w:val="21"/>
                    </w:rPr>
                    <w:alias w:val="非流动资产合计"/>
                    <w:tag w:val="_GBC_7cc29793fc3d420ea6ae74a1833f837d"/>
                    <w:id w:val="-45495352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6,161,064,396.96</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资产总计</w:t>
                    </w:r>
                  </w:p>
                </w:tc>
                <w:sdt>
                  <w:sdtPr>
                    <w:rPr>
                      <w:szCs w:val="21"/>
                    </w:rPr>
                    <w:alias w:val="附注_资产总计"/>
                    <w:tag w:val="_GBC_6ea37cb49d0c4a989742bca81b86d549"/>
                    <w:id w:val="95630316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资产总计"/>
                    <w:tag w:val="_GBC_32c5ad6bb0a34a5b817416f6e3b0deb0"/>
                    <w:id w:val="154672386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7,933,830,220.19</w:t>
                        </w:r>
                      </w:p>
                    </w:tc>
                  </w:sdtContent>
                </w:sdt>
                <w:sdt>
                  <w:sdtPr>
                    <w:rPr>
                      <w:szCs w:val="21"/>
                    </w:rPr>
                    <w:alias w:val="资产总计"/>
                    <w:tag w:val="_GBC_83929280cfaf41fcbb0eff040d5781cd"/>
                    <w:id w:val="15003578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7,033,298,570.33</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szCs w:val="21"/>
                      </w:rPr>
                    </w:pPr>
                    <w:r>
                      <w:rPr>
                        <w:rFonts w:hint="eastAsia"/>
                        <w:b/>
                        <w:bCs/>
                        <w:szCs w:val="21"/>
                      </w:rPr>
                      <w:t>流动负债：</w:t>
                    </w:r>
                  </w:p>
                </w:tc>
                <w:tc>
                  <w:tcPr>
                    <w:tcW w:w="2983" w:type="pct"/>
                    <w:gridSpan w:val="3"/>
                    <w:tcBorders>
                      <w:top w:val="outset" w:sz="6" w:space="0" w:color="auto"/>
                      <w:left w:val="outset" w:sz="6" w:space="0" w:color="auto"/>
                      <w:bottom w:val="outset" w:sz="6" w:space="0" w:color="auto"/>
                      <w:right w:val="outset" w:sz="6" w:space="0" w:color="auto"/>
                    </w:tcBorders>
                  </w:tcPr>
                  <w:p w:rsidR="0011530E" w:rsidRDefault="0011530E" w:rsidP="0011530E">
                    <w:pPr>
                      <w:rPr>
                        <w:color w:val="FF00FF"/>
                        <w:szCs w:val="21"/>
                      </w:rPr>
                    </w:pPr>
                  </w:p>
                </w:tc>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短期借款</w:t>
                    </w:r>
                  </w:p>
                </w:tc>
                <w:sdt>
                  <w:sdtPr>
                    <w:rPr>
                      <w:szCs w:val="21"/>
                    </w:rPr>
                    <w:alias w:val="附注_短期借款"/>
                    <w:tag w:val="_GBC_df8ac5c6c1c740b9bf165d17c6d98923"/>
                    <w:id w:val="-189558142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短期借款"/>
                    <w:tag w:val="_GBC_46b181ddb7114e3298018c8bc35a9af5"/>
                    <w:id w:val="-111622096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sdt>
                  <w:sdtPr>
                    <w:rPr>
                      <w:szCs w:val="21"/>
                    </w:rPr>
                    <w:alias w:val="短期借款"/>
                    <w:tag w:val="_GBC_256a27a1cc574f649042284bc61d0e39"/>
                    <w:id w:val="-187746078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向中央银行借款</w:t>
                    </w:r>
                  </w:p>
                </w:tc>
                <w:sdt>
                  <w:sdtPr>
                    <w:rPr>
                      <w:szCs w:val="21"/>
                    </w:rPr>
                    <w:alias w:val="附注_向中央银行借款"/>
                    <w:tag w:val="_GBC_284eab39be0343b38e4d62b1e62b891e"/>
                    <w:id w:val="-50066380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向中央银行借款"/>
                    <w:tag w:val="_GBC_43cd36340a4144c0a9d6f67634f340b8"/>
                    <w:id w:val="143586531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sdt>
                  <w:sdtPr>
                    <w:rPr>
                      <w:szCs w:val="21"/>
                    </w:rPr>
                    <w:alias w:val="向中央银行借款"/>
                    <w:tag w:val="_GBC_27a0872e446a45ca91f4d972d44c9aa9"/>
                    <w:id w:val="168123254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吸收存款及同业存放</w:t>
                    </w:r>
                  </w:p>
                </w:tc>
                <w:sdt>
                  <w:sdtPr>
                    <w:rPr>
                      <w:szCs w:val="21"/>
                    </w:rPr>
                    <w:alias w:val="附注_吸收存款及同业存放"/>
                    <w:tag w:val="_GBC_46b552b6f62d45b0b4a2db258b030266"/>
                    <w:id w:val="159004215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吸收存款及同业存放"/>
                    <w:tag w:val="_GBC_a930dc60308a490b90e99129de7fd0d5"/>
                    <w:id w:val="-10411712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sdt>
                  <w:sdtPr>
                    <w:rPr>
                      <w:szCs w:val="21"/>
                    </w:rPr>
                    <w:alias w:val="吸收存款及同业存放"/>
                    <w:tag w:val="_GBC_d53b48a4231b493d86a174b0d7d76d8d"/>
                    <w:id w:val="396019728"/>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拆入资金</w:t>
                    </w:r>
                  </w:p>
                </w:tc>
                <w:sdt>
                  <w:sdtPr>
                    <w:rPr>
                      <w:szCs w:val="21"/>
                    </w:rPr>
                    <w:alias w:val="附注_拆入资金"/>
                    <w:tag w:val="_GBC_49a7e0ea9a1347c69ad5ace18c45ad29"/>
                    <w:id w:val="166643631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拆入资金"/>
                    <w:tag w:val="_GBC_ce76078ee0924bd38eaea07b86ec8ded"/>
                    <w:id w:val="-206863329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sdt>
                  <w:sdtPr>
                    <w:rPr>
                      <w:szCs w:val="21"/>
                    </w:rPr>
                    <w:alias w:val="拆入资金"/>
                    <w:tag w:val="_GBC_4af90d2100ea4f6b88371d387558edeb"/>
                    <w:id w:val="121778136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以公允价值计量且其变动计入当期损益的金融负债</w:t>
                    </w:r>
                  </w:p>
                </w:tc>
                <w:sdt>
                  <w:sdtPr>
                    <w:rPr>
                      <w:szCs w:val="21"/>
                    </w:rPr>
                    <w:alias w:val="附注_以公允价值计量且其变动计入当期损益的金融负债"/>
                    <w:tag w:val="_GBC_f3dd1fec615d4f0d9ed538d914fc48c6"/>
                    <w:id w:val="-77726400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szCs w:val="21"/>
                          </w:rPr>
                          <w:t xml:space="preserve">　</w:t>
                        </w:r>
                      </w:p>
                    </w:tc>
                  </w:sdtContent>
                </w:sdt>
                <w:sdt>
                  <w:sdtPr>
                    <w:rPr>
                      <w:szCs w:val="21"/>
                    </w:rPr>
                    <w:alias w:val="以公允价值计量且其变动计入当期损益的金融负债"/>
                    <w:tag w:val="_GBC_5cb9187ed96f4fe9aa3de3e2260e3960"/>
                    <w:id w:val="1444427963"/>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szCs w:val="21"/>
                          </w:rPr>
                          <w:t xml:space="preserve">　</w:t>
                        </w:r>
                      </w:p>
                    </w:tc>
                  </w:sdtContent>
                </w:sdt>
                <w:sdt>
                  <w:sdtPr>
                    <w:rPr>
                      <w:szCs w:val="21"/>
                    </w:rPr>
                    <w:alias w:val="以公允价值计量且其变动计入当期损益的金融负债"/>
                    <w:tag w:val="_GBC_b8d781a2d5d34dbd8032378db20699c2"/>
                    <w:id w:val="-165982996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szCs w:val="21"/>
                          </w:rPr>
                          <w:t xml:space="preserve">　</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衍生金融负债</w:t>
                    </w:r>
                  </w:p>
                </w:tc>
                <w:sdt>
                  <w:sdtPr>
                    <w:rPr>
                      <w:szCs w:val="21"/>
                    </w:rPr>
                    <w:alias w:val="附注_衍生金融负债"/>
                    <w:tag w:val="_GBC_97e8d8e58f3143aaa3983e6a01544ac6"/>
                    <w:id w:val="-139989327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szCs w:val="21"/>
                          </w:rPr>
                          <w:t xml:space="preserve">　</w:t>
                        </w:r>
                      </w:p>
                    </w:tc>
                  </w:sdtContent>
                </w:sdt>
                <w:sdt>
                  <w:sdtPr>
                    <w:rPr>
                      <w:szCs w:val="21"/>
                    </w:rPr>
                    <w:alias w:val="衍生金融负债"/>
                    <w:tag w:val="_GBC_689789bc00c44dab8e8a4911d2818568"/>
                    <w:id w:val="-213030400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szCs w:val="21"/>
                          </w:rPr>
                          <w:t xml:space="preserve">　</w:t>
                        </w:r>
                      </w:p>
                    </w:tc>
                  </w:sdtContent>
                </w:sdt>
                <w:sdt>
                  <w:sdtPr>
                    <w:rPr>
                      <w:szCs w:val="21"/>
                    </w:rPr>
                    <w:alias w:val="衍生金融负债"/>
                    <w:tag w:val="_GBC_64fb5fba2e464e49b014a1fd6a06f1d1"/>
                    <w:id w:val="30451458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szCs w:val="21"/>
                          </w:rPr>
                          <w:t xml:space="preserve">　</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应付票据</w:t>
                    </w:r>
                  </w:p>
                </w:tc>
                <w:sdt>
                  <w:sdtPr>
                    <w:rPr>
                      <w:szCs w:val="21"/>
                    </w:rPr>
                    <w:alias w:val="附注_应付票据"/>
                    <w:tag w:val="_GBC_0aad1c53fed14527be42a0665c829294"/>
                    <w:id w:val="35893108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付票据"/>
                    <w:tag w:val="_GBC_b7e10ae5dd4a47c7963b3455d112c7b9"/>
                    <w:id w:val="57240635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 xml:space="preserve">     </w:t>
                        </w:r>
                      </w:p>
                    </w:tc>
                  </w:sdtContent>
                </w:sdt>
                <w:sdt>
                  <w:sdtPr>
                    <w:rPr>
                      <w:szCs w:val="21"/>
                    </w:rPr>
                    <w:alias w:val="应付票据"/>
                    <w:tag w:val="_GBC_1f3155f66f9b4eb1ac7422682aed458d"/>
                    <w:id w:val="-4576854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12,500,000.00</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应付账款</w:t>
                    </w:r>
                  </w:p>
                </w:tc>
                <w:sdt>
                  <w:sdtPr>
                    <w:rPr>
                      <w:szCs w:val="21"/>
                    </w:rPr>
                    <w:alias w:val="附注_应付帐款"/>
                    <w:tag w:val="_GBC_bdc3173f6cf7448d965ccfdad2dc5432"/>
                    <w:id w:val="-14682256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付帐款"/>
                    <w:tag w:val="_GBC_9dc60ae5c8e249499d8d95169ed78ec9"/>
                    <w:id w:val="190633720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116,148,628.33</w:t>
                        </w:r>
                      </w:p>
                    </w:tc>
                  </w:sdtContent>
                </w:sdt>
                <w:sdt>
                  <w:sdtPr>
                    <w:rPr>
                      <w:szCs w:val="21"/>
                    </w:rPr>
                    <w:alias w:val="应付帐款"/>
                    <w:tag w:val="_GBC_79eff5cbdd4c44129254a16d50a34331"/>
                    <w:id w:val="-58475673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145,786,007.39</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预收款项</w:t>
                    </w:r>
                  </w:p>
                </w:tc>
                <w:sdt>
                  <w:sdtPr>
                    <w:rPr>
                      <w:szCs w:val="21"/>
                    </w:rPr>
                    <w:alias w:val="附注_预收帐款"/>
                    <w:tag w:val="_GBC_e4b14f8473794fbdb93f93e44020eaec"/>
                    <w:id w:val="-19862140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预收帐款"/>
                    <w:tag w:val="_GBC_f20c02115ffd4297862efc12b566cfeb"/>
                    <w:id w:val="65095103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2,982,382,873.90</w:t>
                        </w:r>
                      </w:p>
                    </w:tc>
                  </w:sdtContent>
                </w:sdt>
                <w:sdt>
                  <w:sdtPr>
                    <w:rPr>
                      <w:szCs w:val="21"/>
                    </w:rPr>
                    <w:alias w:val="预收帐款"/>
                    <w:tag w:val="_GBC_2aeef32fbc6e47678f344a48a2965dff"/>
                    <w:id w:val="202234975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2,789,267,858.14</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卖出回购金融资产款</w:t>
                    </w:r>
                  </w:p>
                </w:tc>
                <w:sdt>
                  <w:sdtPr>
                    <w:rPr>
                      <w:szCs w:val="21"/>
                    </w:rPr>
                    <w:alias w:val="附注_卖出回购金融资产款"/>
                    <w:tag w:val="_GBC_0fb3b078bced4f99935b46996ffa3c77"/>
                    <w:id w:val="101912398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卖出回购金融资产款"/>
                    <w:tag w:val="_GBC_239a34ab54ad4fff9c16cd0dfd3216d0"/>
                    <w:id w:val="-3273731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卖出回购金融资产款"/>
                    <w:tag w:val="_GBC_ad16934cfb684aeb96f76c4a5dc7a4e1"/>
                    <w:id w:val="68740702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应付手续费及佣金</w:t>
                    </w:r>
                  </w:p>
                </w:tc>
                <w:sdt>
                  <w:sdtPr>
                    <w:rPr>
                      <w:szCs w:val="21"/>
                    </w:rPr>
                    <w:alias w:val="附注_应付手续费及佣金"/>
                    <w:tag w:val="_GBC_49d88194c6fe43f78661fe876b48809d"/>
                    <w:id w:val="-95000292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付手续费及佣金"/>
                    <w:tag w:val="_GBC_75e9e9a4dc6e4210b4875aea6147fc5a"/>
                    <w:id w:val="174907635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应付手续费及佣金"/>
                    <w:tag w:val="_GBC_95e23198e4a34295b8e819779c67a801"/>
                    <w:id w:val="-171356068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应付职工薪酬</w:t>
                    </w:r>
                  </w:p>
                </w:tc>
                <w:sdt>
                  <w:sdtPr>
                    <w:rPr>
                      <w:szCs w:val="21"/>
                    </w:rPr>
                    <w:alias w:val="附注_应付职工薪酬"/>
                    <w:tag w:val="_GBC_e622533e114942eea16d5f7cb3e011a6"/>
                    <w:id w:val="-39513113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付职工薪酬"/>
                    <w:tag w:val="_GBC_63575ba5992e47688c02476b86e87815"/>
                    <w:id w:val="107647859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13,712,850.61</w:t>
                        </w:r>
                      </w:p>
                    </w:tc>
                  </w:sdtContent>
                </w:sdt>
                <w:sdt>
                  <w:sdtPr>
                    <w:rPr>
                      <w:szCs w:val="21"/>
                    </w:rPr>
                    <w:alias w:val="应付职工薪酬"/>
                    <w:tag w:val="_GBC_563a214f497a4165b97fdc838d3f5b7f"/>
                    <w:id w:val="-80454169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20,951,181.06</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应交税费</w:t>
                    </w:r>
                  </w:p>
                </w:tc>
                <w:sdt>
                  <w:sdtPr>
                    <w:rPr>
                      <w:szCs w:val="21"/>
                    </w:rPr>
                    <w:alias w:val="附注_应交税金"/>
                    <w:tag w:val="_GBC_2339184b172c42b089bdc959064d23d2"/>
                    <w:id w:val="-146418779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交税金"/>
                    <w:tag w:val="_GBC_7c1398034382449ab61dcf2adfe81021"/>
                    <w:id w:val="-8954499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71,292,004.62</w:t>
                        </w:r>
                      </w:p>
                    </w:tc>
                  </w:sdtContent>
                </w:sdt>
                <w:sdt>
                  <w:sdtPr>
                    <w:rPr>
                      <w:szCs w:val="21"/>
                    </w:rPr>
                    <w:alias w:val="应交税金"/>
                    <w:tag w:val="_GBC_740c6c5c024d437a9c6540bc0cbf0ceb"/>
                    <w:id w:val="159636452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88,448,651.84</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应付利息</w:t>
                    </w:r>
                  </w:p>
                </w:tc>
                <w:sdt>
                  <w:sdtPr>
                    <w:rPr>
                      <w:szCs w:val="21"/>
                    </w:rPr>
                    <w:alias w:val="附注_应付利息"/>
                    <w:tag w:val="_GBC_cb34360490a643a68ca45362340d8de3"/>
                    <w:id w:val="-143643952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付利息"/>
                    <w:tag w:val="_GBC_e935ed7988fa44c58b49a2644de29a99"/>
                    <w:id w:val="36333589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应付利息"/>
                    <w:tag w:val="_GBC_888db896342e4acc9213ea3086585dd4"/>
                    <w:id w:val="162334142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应付股利</w:t>
                    </w:r>
                  </w:p>
                </w:tc>
                <w:sdt>
                  <w:sdtPr>
                    <w:rPr>
                      <w:szCs w:val="21"/>
                    </w:rPr>
                    <w:alias w:val="附注_应付股利"/>
                    <w:tag w:val="_GBC_a5490ab5185848558d596143c594b946"/>
                    <w:id w:val="-207619682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付股利"/>
                    <w:tag w:val="_GBC_7f671a5c926d474eb238dc064871f59d"/>
                    <w:id w:val="-25991316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应付股利"/>
                    <w:tag w:val="_GBC_6eeba8577a39400ea7342e62375f2a20"/>
                    <w:id w:val="23359587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其他应付款</w:t>
                    </w:r>
                  </w:p>
                </w:tc>
                <w:sdt>
                  <w:sdtPr>
                    <w:rPr>
                      <w:szCs w:val="21"/>
                    </w:rPr>
                    <w:alias w:val="附注_其他应付款"/>
                    <w:tag w:val="_GBC_b86818e97cd640d2adaa6f42d30c2b7e"/>
                    <w:id w:val="-187576403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其他应付款"/>
                    <w:tag w:val="_GBC_efa46651baaa4b15a386ff37f3ce1ea0"/>
                    <w:id w:val="59844677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129,752,590.35</w:t>
                        </w:r>
                      </w:p>
                    </w:tc>
                  </w:sdtContent>
                </w:sdt>
                <w:sdt>
                  <w:sdtPr>
                    <w:rPr>
                      <w:szCs w:val="21"/>
                    </w:rPr>
                    <w:alias w:val="其他应付款"/>
                    <w:tag w:val="_GBC_bdf7e90027f445968c94a584e5bfde6a"/>
                    <w:id w:val="183279199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129,987,454.07</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应付分保账款</w:t>
                    </w:r>
                  </w:p>
                </w:tc>
                <w:sdt>
                  <w:sdtPr>
                    <w:rPr>
                      <w:szCs w:val="21"/>
                    </w:rPr>
                    <w:alias w:val="附注_应付分保账款"/>
                    <w:tag w:val="_GBC_31280829b5e643719751b2a1921a268b"/>
                    <w:id w:val="-12500968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付分保账款"/>
                    <w:tag w:val="_GBC_61421a861c1442e0bac51d7792822e6f"/>
                    <w:id w:val="-76369257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应付分保账款"/>
                    <w:tag w:val="_GBC_bcac85cb350d402e938c810fd6871ecb"/>
                    <w:id w:val="-4645563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保险合同准备金</w:t>
                    </w:r>
                  </w:p>
                </w:tc>
                <w:sdt>
                  <w:sdtPr>
                    <w:rPr>
                      <w:szCs w:val="21"/>
                    </w:rPr>
                    <w:alias w:val="附注_保险合同准备金"/>
                    <w:tag w:val="_GBC_f89409fdf35440129b37f9616677f963"/>
                    <w:id w:val="86495438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保险合同准备金"/>
                    <w:tag w:val="_GBC_0bb0b42097134e04a75735ab08bdae9a"/>
                    <w:id w:val="158333539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保险合同准备金"/>
                    <w:tag w:val="_GBC_f76694be0baf4d9fa7ae66881e447f3e"/>
                    <w:id w:val="36110821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代理买卖证券款</w:t>
                    </w:r>
                  </w:p>
                </w:tc>
                <w:sdt>
                  <w:sdtPr>
                    <w:rPr>
                      <w:szCs w:val="21"/>
                    </w:rPr>
                    <w:alias w:val="附注_代理买卖证券款"/>
                    <w:tag w:val="_GBC_4df96e85bdb54266b2ceff94431c2c2f"/>
                    <w:id w:val="211848374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代理买卖证券款"/>
                    <w:tag w:val="_GBC_88374533f8064bb88c7e1b406517d2d2"/>
                    <w:id w:val="-92927481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代理买卖证券款"/>
                    <w:tag w:val="_GBC_dbd82224d43c4b318565b5d38854341b"/>
                    <w:id w:val="193161942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代理承销证券款</w:t>
                    </w:r>
                  </w:p>
                </w:tc>
                <w:sdt>
                  <w:sdtPr>
                    <w:rPr>
                      <w:szCs w:val="21"/>
                    </w:rPr>
                    <w:alias w:val="附注_代理承销证券款"/>
                    <w:tag w:val="_GBC_f2be007a383c4eb586f16d4853df0b48"/>
                    <w:id w:val="73397307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代理承销证券款"/>
                    <w:tag w:val="_GBC_02b4474b605443658f4468c143a7fb86"/>
                    <w:id w:val="153014402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代理承销证券款"/>
                    <w:tag w:val="_GBC_254c4c50f16b4e898d2273946f7831f1"/>
                    <w:id w:val="-29075112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划分为持有待售的负债</w:t>
                    </w:r>
                  </w:p>
                </w:tc>
                <w:sdt>
                  <w:sdtPr>
                    <w:rPr>
                      <w:szCs w:val="21"/>
                    </w:rPr>
                    <w:alias w:val="附注_划分为持有待售的负债"/>
                    <w:tag w:val="_GBC_286597432a3443d3b0a207d3cc544b4f"/>
                    <w:id w:val="-164666558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szCs w:val="21"/>
                          </w:rPr>
                          <w:t xml:space="preserve">　</w:t>
                        </w:r>
                      </w:p>
                    </w:tc>
                  </w:sdtContent>
                </w:sdt>
                <w:sdt>
                  <w:sdtPr>
                    <w:rPr>
                      <w:szCs w:val="21"/>
                    </w:rPr>
                    <w:alias w:val="划分为持有待售的负债"/>
                    <w:tag w:val="_GBC_28ad852152934bd5b4bcd5f0886b96e2"/>
                    <w:id w:val="20808216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1,000,000.00</w:t>
                        </w:r>
                      </w:p>
                    </w:tc>
                  </w:sdtContent>
                </w:sdt>
                <w:sdt>
                  <w:sdtPr>
                    <w:rPr>
                      <w:szCs w:val="21"/>
                    </w:rPr>
                    <w:alias w:val="划分为持有待售的负债"/>
                    <w:tag w:val="_GBC_fc0a41d9091b4db7b6f7ae39dcd16c3d"/>
                    <w:id w:val="-163833523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1,000,000.00</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一年内到期的非流动负债</w:t>
                    </w:r>
                  </w:p>
                </w:tc>
                <w:sdt>
                  <w:sdtPr>
                    <w:rPr>
                      <w:szCs w:val="21"/>
                    </w:rPr>
                    <w:alias w:val="附注_一年内到期的长期负债"/>
                    <w:tag w:val="_GBC_96072b5f8927490dbc3b0fd4660ce310"/>
                    <w:id w:val="-142802423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一年内到期的长期负债"/>
                    <w:tag w:val="_GBC_bfc6928d48ef4ba08a75d5514049c632"/>
                    <w:id w:val="-25906093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一年内到期的长期负债"/>
                    <w:tag w:val="_GBC_793766ce8ddd485f81c37ce4489ac87f"/>
                    <w:id w:val="36264370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其他流动负债</w:t>
                    </w:r>
                  </w:p>
                </w:tc>
                <w:sdt>
                  <w:sdtPr>
                    <w:rPr>
                      <w:szCs w:val="21"/>
                    </w:rPr>
                    <w:alias w:val="附注_其他流动负债"/>
                    <w:tag w:val="_GBC_cdd3cfaf9f3a444a9d5f011f29ccbed0"/>
                    <w:id w:val="-56865841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其他流动负债"/>
                    <w:tag w:val="_GBC_78856be9e114442980c34a4dec3e185a"/>
                    <w:id w:val="-53827559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25,234,745.85</w:t>
                        </w:r>
                      </w:p>
                    </w:tc>
                  </w:sdtContent>
                </w:sdt>
                <w:sdt>
                  <w:sdtPr>
                    <w:rPr>
                      <w:szCs w:val="21"/>
                    </w:rPr>
                    <w:alias w:val="其他流动负债"/>
                    <w:tag w:val="_GBC_d843039c1b7945e09217e6db81908831"/>
                    <w:id w:val="-30400096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24,576,745.85</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rFonts w:hint="eastAsia"/>
                        <w:szCs w:val="21"/>
                      </w:rPr>
                      <w:t>流动负债合计</w:t>
                    </w:r>
                  </w:p>
                </w:tc>
                <w:sdt>
                  <w:sdtPr>
                    <w:rPr>
                      <w:szCs w:val="21"/>
                    </w:rPr>
                    <w:alias w:val="附注_流动负债合计"/>
                    <w:tag w:val="_GBC_8153301f9d384314959a45b527f09b42"/>
                    <w:id w:val="-118621453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流动负债合计"/>
                    <w:tag w:val="_GBC_5caca7099de04df1be54f6c2ad3cd01f"/>
                    <w:id w:val="63992817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3,339,523,693.66</w:t>
                        </w:r>
                      </w:p>
                    </w:tc>
                  </w:sdtContent>
                </w:sdt>
                <w:sdt>
                  <w:sdtPr>
                    <w:rPr>
                      <w:szCs w:val="21"/>
                    </w:rPr>
                    <w:alias w:val="流动负债合计"/>
                    <w:tag w:val="_GBC_eb2ca3f906bd4f9b80639dcccf7a9b06"/>
                    <w:id w:val="153792891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3,212,517,898.35</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szCs w:val="21"/>
                      </w:rPr>
                    </w:pPr>
                    <w:r>
                      <w:rPr>
                        <w:rFonts w:hint="eastAsia"/>
                        <w:b/>
                        <w:bCs/>
                        <w:szCs w:val="21"/>
                      </w:rPr>
                      <w:t>非流动负债：</w:t>
                    </w:r>
                  </w:p>
                </w:tc>
                <w:tc>
                  <w:tcPr>
                    <w:tcW w:w="543" w:type="pct"/>
                    <w:tcBorders>
                      <w:top w:val="outset" w:sz="6" w:space="0" w:color="auto"/>
                      <w:left w:val="outset" w:sz="6" w:space="0" w:color="auto"/>
                      <w:bottom w:val="outset" w:sz="6" w:space="0" w:color="auto"/>
                      <w:right w:val="outset" w:sz="6" w:space="0" w:color="auto"/>
                    </w:tcBorders>
                  </w:tcPr>
                  <w:p w:rsidR="0011530E" w:rsidRDefault="0011530E" w:rsidP="0011530E">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ind w:right="210"/>
                      <w:jc w:val="right"/>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color w:val="008000"/>
                        <w:szCs w:val="21"/>
                      </w:rPr>
                    </w:pPr>
                  </w:p>
                </w:tc>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长期借款</w:t>
                    </w:r>
                  </w:p>
                </w:tc>
                <w:sdt>
                  <w:sdtPr>
                    <w:rPr>
                      <w:szCs w:val="21"/>
                    </w:rPr>
                    <w:alias w:val="附注_长期借款"/>
                    <w:tag w:val="_GBC_825daf50b9e44bc9b6c66ce27643e56e"/>
                    <w:id w:val="-129737529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长期借款"/>
                    <w:tag w:val="_GBC_bfb4dfac552a446faa84f08012059e4c"/>
                    <w:id w:val="2049724988"/>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sdt>
                  <w:sdtPr>
                    <w:rPr>
                      <w:szCs w:val="21"/>
                    </w:rPr>
                    <w:alias w:val="长期借款"/>
                    <w:tag w:val="_GBC_40a0f3abde7b490985dabb36cca6fc2b"/>
                    <w:id w:val="717099748"/>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应付债券</w:t>
                    </w:r>
                  </w:p>
                </w:tc>
                <w:sdt>
                  <w:sdtPr>
                    <w:rPr>
                      <w:szCs w:val="21"/>
                    </w:rPr>
                    <w:alias w:val="附注_应付债券"/>
                    <w:tag w:val="_GBC_6357393a4caa47abbf509fac0d3915ca"/>
                    <w:id w:val="-1223006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付债券"/>
                    <w:tag w:val="_GBC_85677fcf9b924b4db082bee354e8063c"/>
                    <w:id w:val="-1842607840"/>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sdt>
                  <w:sdtPr>
                    <w:rPr>
                      <w:szCs w:val="21"/>
                    </w:rPr>
                    <w:alias w:val="应付债券"/>
                    <w:tag w:val="_GBC_ffed37c075294d22ba54adb27334d473"/>
                    <w:id w:val="183055780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其中：优先股</w:t>
                    </w:r>
                  </w:p>
                </w:tc>
                <w:sdt>
                  <w:sdtPr>
                    <w:rPr>
                      <w:szCs w:val="21"/>
                    </w:rPr>
                    <w:alias w:val="附注_其中：优先股"/>
                    <w:tag w:val="_GBC_59b0560065de4537bcb158106081249b"/>
                    <w:id w:val="181413925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szCs w:val="21"/>
                          </w:rPr>
                          <w:t xml:space="preserve">　</w:t>
                        </w:r>
                      </w:p>
                    </w:tc>
                  </w:sdtContent>
                </w:sdt>
                <w:sdt>
                  <w:sdtPr>
                    <w:rPr>
                      <w:szCs w:val="21"/>
                    </w:rPr>
                    <w:alias w:val="其中：优先股"/>
                    <w:tag w:val="_GBC_6a8f5ae1e7b6421e9e22e0a4585cbf1b"/>
                    <w:id w:val="60393308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szCs w:val="21"/>
                          </w:rPr>
                          <w:t xml:space="preserve">　</w:t>
                        </w:r>
                      </w:p>
                    </w:tc>
                  </w:sdtContent>
                </w:sdt>
                <w:sdt>
                  <w:sdtPr>
                    <w:rPr>
                      <w:szCs w:val="21"/>
                    </w:rPr>
                    <w:alias w:val="其中：优先股"/>
                    <w:tag w:val="_GBC_12686e5828d7459fb10b4ff188433646"/>
                    <w:id w:val="1157423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szCs w:val="21"/>
                          </w:rPr>
                          <w:t xml:space="preserve">　</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leftChars="300" w:left="630" w:firstLineChars="100" w:firstLine="210"/>
                      <w:rPr>
                        <w:szCs w:val="21"/>
                      </w:rPr>
                    </w:pPr>
                    <w:r>
                      <w:rPr>
                        <w:rFonts w:hint="eastAsia"/>
                        <w:szCs w:val="21"/>
                      </w:rPr>
                      <w:t>永续债</w:t>
                    </w:r>
                  </w:p>
                </w:tc>
                <w:sdt>
                  <w:sdtPr>
                    <w:rPr>
                      <w:szCs w:val="21"/>
                    </w:rPr>
                    <w:alias w:val="附注_永续债"/>
                    <w:tag w:val="_GBC_e41e059fa0444345b5bfcb2117d801a2"/>
                    <w:id w:val="49661556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szCs w:val="21"/>
                          </w:rPr>
                          <w:t xml:space="preserve">　</w:t>
                        </w:r>
                      </w:p>
                    </w:tc>
                  </w:sdtContent>
                </w:sdt>
                <w:sdt>
                  <w:sdtPr>
                    <w:rPr>
                      <w:szCs w:val="21"/>
                    </w:rPr>
                    <w:alias w:val="永续债"/>
                    <w:tag w:val="_GBC_6b8f43f1fa174a7a8c858f4a9a3c3fe6"/>
                    <w:id w:val="-103689014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szCs w:val="21"/>
                          </w:rPr>
                          <w:t xml:space="preserve">　</w:t>
                        </w:r>
                      </w:p>
                    </w:tc>
                  </w:sdtContent>
                </w:sdt>
                <w:sdt>
                  <w:sdtPr>
                    <w:rPr>
                      <w:szCs w:val="21"/>
                    </w:rPr>
                    <w:alias w:val="永续债"/>
                    <w:tag w:val="_GBC_3598c99e9ddb446e992c9d16b73e6509"/>
                    <w:id w:val="446426851"/>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szCs w:val="21"/>
                          </w:rPr>
                          <w:t xml:space="preserve">　</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长期应付款</w:t>
                    </w:r>
                  </w:p>
                </w:tc>
                <w:sdt>
                  <w:sdtPr>
                    <w:rPr>
                      <w:szCs w:val="21"/>
                    </w:rPr>
                    <w:alias w:val="附注_长期应付款"/>
                    <w:tag w:val="_GBC_a6ab1943df3b4e4199c5446cd0faa6da"/>
                    <w:id w:val="-51701437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长期应付款"/>
                    <w:tag w:val="_GBC_ef369b79886c480da9b60fcbbc88e27b"/>
                    <w:id w:val="-2064713627"/>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sdt>
                  <w:sdtPr>
                    <w:rPr>
                      <w:szCs w:val="21"/>
                    </w:rPr>
                    <w:alias w:val="长期应付款"/>
                    <w:tag w:val="_GBC_ae298b627a85429aa58ac081daa3ad53"/>
                    <w:id w:val="-1241788406"/>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长期应付职工薪酬</w:t>
                    </w:r>
                  </w:p>
                </w:tc>
                <w:sdt>
                  <w:sdtPr>
                    <w:rPr>
                      <w:szCs w:val="21"/>
                    </w:rPr>
                    <w:alias w:val="附注_长期应付职工薪酬"/>
                    <w:tag w:val="_GBC_c694577bff97479e8313ff2888bc4667"/>
                    <w:id w:val="178668694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szCs w:val="21"/>
                          </w:rPr>
                          <w:t xml:space="preserve">　</w:t>
                        </w:r>
                      </w:p>
                    </w:tc>
                  </w:sdtContent>
                </w:sdt>
                <w:sdt>
                  <w:sdtPr>
                    <w:rPr>
                      <w:szCs w:val="21"/>
                    </w:rPr>
                    <w:alias w:val="长期应付职工薪酬"/>
                    <w:tag w:val="_GBC_f494f7149bc84cf4b97d0cc377e3c322"/>
                    <w:id w:val="-1962562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szCs w:val="21"/>
                          </w:rPr>
                          <w:t xml:space="preserve">　</w:t>
                        </w:r>
                      </w:p>
                    </w:tc>
                  </w:sdtContent>
                </w:sdt>
                <w:sdt>
                  <w:sdtPr>
                    <w:rPr>
                      <w:szCs w:val="21"/>
                    </w:rPr>
                    <w:alias w:val="长期应付职工薪酬"/>
                    <w:tag w:val="_GBC_51663446008a4e978c3e3d86222de656"/>
                    <w:id w:val="-878014972"/>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szCs w:val="21"/>
                          </w:rPr>
                          <w:t xml:space="preserve">　</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专项应付款</w:t>
                    </w:r>
                  </w:p>
                </w:tc>
                <w:sdt>
                  <w:sdtPr>
                    <w:rPr>
                      <w:szCs w:val="21"/>
                    </w:rPr>
                    <w:alias w:val="附注_专项应付款"/>
                    <w:tag w:val="_GBC_29921b12958148baa0d39e1ec3ace1aa"/>
                    <w:id w:val="-159594122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专项应付款"/>
                    <w:tag w:val="_GBC_49d3c7195bc043e083f267e82703e061"/>
                    <w:id w:val="1878114694"/>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sdt>
                  <w:sdtPr>
                    <w:rPr>
                      <w:szCs w:val="21"/>
                    </w:rPr>
                    <w:alias w:val="专项应付款"/>
                    <w:tag w:val="_GBC_7600370b282b48938950a7df721ab5ad"/>
                    <w:id w:val="-1566796419"/>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预计负债</w:t>
                    </w:r>
                  </w:p>
                </w:tc>
                <w:sdt>
                  <w:sdtPr>
                    <w:rPr>
                      <w:szCs w:val="21"/>
                    </w:rPr>
                    <w:alias w:val="附注_预计负债"/>
                    <w:tag w:val="_GBC_4bb65f42816c48b7bd7022d5fecf133f"/>
                    <w:id w:val="84753315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预计负债"/>
                    <w:tag w:val="_GBC_cd2391bf698d46518e1b3a5200d4726d"/>
                    <w:id w:val="-975991915"/>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sdt>
                  <w:sdtPr>
                    <w:rPr>
                      <w:szCs w:val="21"/>
                    </w:rPr>
                    <w:alias w:val="预计负债"/>
                    <w:tag w:val="_GBC_332753455a6c47ca81c0543c26e83e23"/>
                    <w:id w:val="879669908"/>
                    <w:lock w:val="sdtLocked"/>
                    <w:showingPlcHdr/>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递延收益</w:t>
                    </w:r>
                  </w:p>
                </w:tc>
                <w:sdt>
                  <w:sdtPr>
                    <w:rPr>
                      <w:szCs w:val="21"/>
                    </w:rPr>
                    <w:alias w:val="附注_递延收益"/>
                    <w:tag w:val="_GBC_0991678877014bb28cf6a4b431b0d04e"/>
                    <w:id w:val="114045381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szCs w:val="21"/>
                          </w:rPr>
                          <w:t xml:space="preserve">　</w:t>
                        </w:r>
                      </w:p>
                    </w:tc>
                  </w:sdtContent>
                </w:sdt>
                <w:sdt>
                  <w:sdtPr>
                    <w:rPr>
                      <w:szCs w:val="21"/>
                    </w:rPr>
                    <w:alias w:val="递延收益"/>
                    <w:tag w:val="_GBC_7e7fb4deb4ae41a290883820e0738564"/>
                    <w:id w:val="-201159279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71,009,478.33</w:t>
                        </w:r>
                      </w:p>
                    </w:tc>
                  </w:sdtContent>
                </w:sdt>
                <w:sdt>
                  <w:sdtPr>
                    <w:rPr>
                      <w:szCs w:val="21"/>
                    </w:rPr>
                    <w:alias w:val="递延收益"/>
                    <w:tag w:val="_GBC_a8cc901e20014cf9a069e58c0d513057"/>
                    <w:id w:val="-83144031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79,009,955.07</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递延所得税负债</w:t>
                    </w:r>
                  </w:p>
                </w:tc>
                <w:sdt>
                  <w:sdtPr>
                    <w:rPr>
                      <w:szCs w:val="21"/>
                    </w:rPr>
                    <w:alias w:val="附注_递延税款贷项合计"/>
                    <w:tag w:val="_GBC_1b56fee7084344c6a9878feccbae6a1b"/>
                    <w:id w:val="-51677196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递延税款贷项合计"/>
                    <w:tag w:val="_GBC_ce70ad84e03f4c97b74f4e320db6f98d"/>
                    <w:id w:val="190355198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szCs w:val="21"/>
                          </w:rPr>
                          <w:t>196,301,127.67</w:t>
                        </w:r>
                      </w:p>
                    </w:tc>
                  </w:sdtContent>
                </w:sdt>
                <w:sdt>
                  <w:sdtPr>
                    <w:rPr>
                      <w:szCs w:val="21"/>
                    </w:rPr>
                    <w:alias w:val="递延税款贷项合计"/>
                    <w:tag w:val="_GBC_2346ac77c9a9499b8b2730432b472b86"/>
                    <w:id w:val="-199416920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szCs w:val="21"/>
                          </w:rPr>
                          <w:t>27,617,815.52</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其他非流动负债</w:t>
                    </w:r>
                  </w:p>
                </w:tc>
                <w:sdt>
                  <w:sdtPr>
                    <w:rPr>
                      <w:szCs w:val="21"/>
                    </w:rPr>
                    <w:alias w:val="附注_其他长期负债"/>
                    <w:tag w:val="_GBC_b8a7515e291a44ca80f54e95547a3732"/>
                    <w:id w:val="-43267103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其他长期负债"/>
                    <w:tag w:val="_GBC_f1538bc01bf54640b609bf8c43113a1f"/>
                    <w:id w:val="88646084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szCs w:val="21"/>
                          </w:rPr>
                          <w:t>490,000.00</w:t>
                        </w:r>
                      </w:p>
                    </w:tc>
                  </w:sdtContent>
                </w:sdt>
                <w:sdt>
                  <w:sdtPr>
                    <w:rPr>
                      <w:szCs w:val="21"/>
                    </w:rPr>
                    <w:alias w:val="其他长期负债"/>
                    <w:tag w:val="_GBC_68b7718f8fbd4984997b772ca3ea7be9"/>
                    <w:id w:val="-76869692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szCs w:val="21"/>
                          </w:rPr>
                          <w:t>490,000.00</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rFonts w:hint="eastAsia"/>
                        <w:szCs w:val="21"/>
                      </w:rPr>
                      <w:t>非流动负债合计</w:t>
                    </w:r>
                  </w:p>
                </w:tc>
                <w:sdt>
                  <w:sdtPr>
                    <w:rPr>
                      <w:szCs w:val="21"/>
                    </w:rPr>
                    <w:alias w:val="附注_长期负债合计"/>
                    <w:tag w:val="_GBC_cff18651c62c400e8bf62815b9b68052"/>
                    <w:id w:val="-193898112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长期负债合计"/>
                    <w:tag w:val="_GBC_942a8435074440a6901ae947c8fee373"/>
                    <w:id w:val="93333072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szCs w:val="21"/>
                          </w:rPr>
                          <w:t>267,800,606.00</w:t>
                        </w:r>
                      </w:p>
                    </w:tc>
                  </w:sdtContent>
                </w:sdt>
                <w:sdt>
                  <w:sdtPr>
                    <w:rPr>
                      <w:szCs w:val="21"/>
                    </w:rPr>
                    <w:alias w:val="长期负债合计"/>
                    <w:tag w:val="_GBC_d58e0314275b422a802d892da240de16"/>
                    <w:id w:val="178091391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szCs w:val="21"/>
                          </w:rPr>
                          <w:t>107,117,770.59</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负债合计</w:t>
                    </w:r>
                  </w:p>
                </w:tc>
                <w:sdt>
                  <w:sdtPr>
                    <w:rPr>
                      <w:szCs w:val="21"/>
                    </w:rPr>
                    <w:alias w:val="附注_负债合计"/>
                    <w:tag w:val="_GBC_9786e1dff9fd4c9580b9649556ced58b"/>
                    <w:id w:val="75819025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负债合计"/>
                    <w:tag w:val="_GBC_3915c08b106d4a43bc1f8ea9f903c70c"/>
                    <w:id w:val="-46427582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szCs w:val="21"/>
                          </w:rPr>
                          <w:t>3,607,324,299.66</w:t>
                        </w:r>
                      </w:p>
                    </w:tc>
                  </w:sdtContent>
                </w:sdt>
                <w:sdt>
                  <w:sdtPr>
                    <w:rPr>
                      <w:szCs w:val="21"/>
                    </w:rPr>
                    <w:alias w:val="负债合计"/>
                    <w:tag w:val="_GBC_bdec02799dfe4a18a4c5f1b175f9126e"/>
                    <w:id w:val="-100079976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szCs w:val="21"/>
                          </w:rPr>
                          <w:t>3,319,635,668.94</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szCs w:val="21"/>
                      </w:rPr>
                    </w:pPr>
                    <w:r>
                      <w:rPr>
                        <w:rFonts w:hint="eastAsia"/>
                        <w:b/>
                        <w:bCs/>
                        <w:szCs w:val="21"/>
                      </w:rPr>
                      <w:lastRenderedPageBreak/>
                      <w:t>所有者权益</w:t>
                    </w:r>
                  </w:p>
                </w:tc>
                <w:tc>
                  <w:tcPr>
                    <w:tcW w:w="2983" w:type="pct"/>
                    <w:gridSpan w:val="3"/>
                    <w:tcBorders>
                      <w:top w:val="outset" w:sz="6" w:space="0" w:color="auto"/>
                      <w:left w:val="outset" w:sz="6" w:space="0" w:color="auto"/>
                      <w:bottom w:val="outset" w:sz="6" w:space="0" w:color="auto"/>
                      <w:right w:val="outset" w:sz="6" w:space="0" w:color="auto"/>
                    </w:tcBorders>
                  </w:tcPr>
                  <w:p w:rsidR="0011530E" w:rsidRDefault="0011530E" w:rsidP="0011530E">
                    <w:pPr>
                      <w:rPr>
                        <w:color w:val="008000"/>
                        <w:szCs w:val="21"/>
                      </w:rPr>
                    </w:pPr>
                  </w:p>
                </w:tc>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股本</w:t>
                    </w:r>
                  </w:p>
                </w:tc>
                <w:sdt>
                  <w:sdtPr>
                    <w:rPr>
                      <w:szCs w:val="21"/>
                    </w:rPr>
                    <w:alias w:val="附注_股本"/>
                    <w:tag w:val="_GBC_76ce82bbaaa3482d93135b36d377390c"/>
                    <w:id w:val="-32258495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股本"/>
                    <w:tag w:val="_GBC_b9a1f09931884abd9e1c1646e78aedac"/>
                    <w:id w:val="122595512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1,046,993,520.00</w:t>
                        </w:r>
                      </w:p>
                    </w:tc>
                  </w:sdtContent>
                </w:sdt>
                <w:sdt>
                  <w:sdtPr>
                    <w:rPr>
                      <w:szCs w:val="21"/>
                    </w:rPr>
                    <w:alias w:val="股本"/>
                    <w:tag w:val="_GBC_298e900cfc804c779f4f4f80ff232e42"/>
                    <w:id w:val="98574645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1,046,993,520.00</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其他权益工具</w:t>
                    </w:r>
                  </w:p>
                </w:tc>
                <w:sdt>
                  <w:sdtPr>
                    <w:rPr>
                      <w:szCs w:val="21"/>
                    </w:rPr>
                    <w:alias w:val="附注_其他权益工具"/>
                    <w:tag w:val="_GBC_9ec07c0e6c534d1794ac8cc9f8954232"/>
                    <w:id w:val="-31155590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szCs w:val="21"/>
                          </w:rPr>
                          <w:t xml:space="preserve">　</w:t>
                        </w:r>
                      </w:p>
                    </w:tc>
                  </w:sdtContent>
                </w:sdt>
                <w:sdt>
                  <w:sdtPr>
                    <w:rPr>
                      <w:szCs w:val="21"/>
                    </w:rPr>
                    <w:alias w:val="其他权益工具"/>
                    <w:tag w:val="_GBC_378f17ad6dea49e2a86990d0f543a567"/>
                    <w:id w:val="118432492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其他权益工具"/>
                    <w:tag w:val="_GBC_21754499c5a442af9cab424ce796f65c"/>
                    <w:id w:val="89971075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其中：优先股</w:t>
                    </w:r>
                  </w:p>
                </w:tc>
                <w:sdt>
                  <w:sdtPr>
                    <w:rPr>
                      <w:szCs w:val="21"/>
                    </w:rPr>
                    <w:alias w:val="附注_其他权益工具-其中：优先股"/>
                    <w:tag w:val="_GBC_d92858c798b84da6b14fb55a82f49411"/>
                    <w:id w:val="-130006991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szCs w:val="21"/>
                          </w:rPr>
                          <w:t xml:space="preserve">　</w:t>
                        </w:r>
                      </w:p>
                    </w:tc>
                  </w:sdtContent>
                </w:sdt>
                <w:sdt>
                  <w:sdtPr>
                    <w:rPr>
                      <w:szCs w:val="21"/>
                    </w:rPr>
                    <w:alias w:val="其他权益工具-其中：优先股"/>
                    <w:tag w:val="_GBC_5f934952214e40dd87392b4a3cb1beb9"/>
                    <w:id w:val="-179852386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其他权益工具-其中：优先股"/>
                    <w:tag w:val="_GBC_019db6d76d14458da9c4a66e1c87d825"/>
                    <w:id w:val="67555036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leftChars="300" w:left="630" w:firstLineChars="100" w:firstLine="210"/>
                      <w:rPr>
                        <w:szCs w:val="21"/>
                      </w:rPr>
                    </w:pPr>
                    <w:r>
                      <w:rPr>
                        <w:rFonts w:hint="eastAsia"/>
                        <w:szCs w:val="21"/>
                      </w:rPr>
                      <w:t>永续债</w:t>
                    </w:r>
                  </w:p>
                </w:tc>
                <w:sdt>
                  <w:sdtPr>
                    <w:rPr>
                      <w:szCs w:val="21"/>
                    </w:rPr>
                    <w:alias w:val="附注_其他权益工具-永续债"/>
                    <w:tag w:val="_GBC_7ae5d4282ecb404d9cd70ab7cbdcb87e"/>
                    <w:id w:val="-115413686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szCs w:val="21"/>
                          </w:rPr>
                          <w:t xml:space="preserve">　</w:t>
                        </w:r>
                      </w:p>
                    </w:tc>
                  </w:sdtContent>
                </w:sdt>
                <w:sdt>
                  <w:sdtPr>
                    <w:rPr>
                      <w:szCs w:val="21"/>
                    </w:rPr>
                    <w:alias w:val="其他权益工具-永续债"/>
                    <w:tag w:val="_GBC_4c539b2132fa4a0a8a71af13c1e96898"/>
                    <w:id w:val="93047330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其他权益工具-永续债"/>
                    <w:tag w:val="_GBC_64c06042e60046d580fdffa2889a6d1a"/>
                    <w:id w:val="168848962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资本公积</w:t>
                    </w:r>
                  </w:p>
                </w:tc>
                <w:sdt>
                  <w:sdtPr>
                    <w:rPr>
                      <w:szCs w:val="21"/>
                    </w:rPr>
                    <w:alias w:val="附注_资本公积"/>
                    <w:tag w:val="_GBC_52f3913fdc0b4b1eb708535a4f039682"/>
                    <w:id w:val="51319215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资本公积"/>
                    <w:tag w:val="_GBC_3fe7753869284b599f84f46dba18f571"/>
                    <w:id w:val="193925346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1,474,284,613.12</w:t>
                        </w:r>
                      </w:p>
                    </w:tc>
                  </w:sdtContent>
                </w:sdt>
                <w:sdt>
                  <w:sdtPr>
                    <w:rPr>
                      <w:szCs w:val="21"/>
                    </w:rPr>
                    <w:alias w:val="资本公积"/>
                    <w:tag w:val="_GBC_b52e142a054a447188ff1c76f9434d41"/>
                    <w:id w:val="105567120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1,474,284,613.12</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减：库存股</w:t>
                    </w:r>
                  </w:p>
                </w:tc>
                <w:sdt>
                  <w:sdtPr>
                    <w:rPr>
                      <w:szCs w:val="21"/>
                    </w:rPr>
                    <w:alias w:val="附注_减：库存股"/>
                    <w:tag w:val="_GBC_f6da35bd57fd4d29b6697759c88e40db"/>
                    <w:id w:val="-206926093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库存股"/>
                    <w:tag w:val="_GBC_7614119bb7e843d9aee735e9c79670e4"/>
                    <w:id w:val="162735026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库存股"/>
                    <w:tag w:val="_GBC_da18b474eaa34ad1ab7f2355a96f40ae"/>
                    <w:id w:val="153522381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其他综合收益</w:t>
                    </w:r>
                  </w:p>
                </w:tc>
                <w:sdt>
                  <w:sdtPr>
                    <w:rPr>
                      <w:szCs w:val="21"/>
                    </w:rPr>
                    <w:alias w:val="附注_其他综合收益（资产负债表项目）"/>
                    <w:tag w:val="_GBC_6031c6898a064cd1a8a4aa3b5737d99c"/>
                    <w:id w:val="21787241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szCs w:val="21"/>
                          </w:rPr>
                          <w:t xml:space="preserve">　</w:t>
                        </w:r>
                      </w:p>
                    </w:tc>
                  </w:sdtContent>
                </w:sdt>
                <w:sdt>
                  <w:sdtPr>
                    <w:rPr>
                      <w:szCs w:val="21"/>
                    </w:rPr>
                    <w:alias w:val="其他综合收益（资产负债表项目）"/>
                    <w:tag w:val="_GBC_0c8204e0db6c4ee5bbd8db21c6f55acb"/>
                    <w:id w:val="17069457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588,903,383.00</w:t>
                        </w:r>
                      </w:p>
                    </w:tc>
                  </w:sdtContent>
                </w:sdt>
                <w:sdt>
                  <w:sdtPr>
                    <w:rPr>
                      <w:szCs w:val="21"/>
                    </w:rPr>
                    <w:alias w:val="其他综合收益（资产负债表项目）"/>
                    <w:tag w:val="_GBC_c4e3a4693e934c1c880e69e96ab00c63"/>
                    <w:id w:val="-23177217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82,853,446.57</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专项储备</w:t>
                    </w:r>
                  </w:p>
                </w:tc>
                <w:sdt>
                  <w:sdtPr>
                    <w:rPr>
                      <w:szCs w:val="21"/>
                    </w:rPr>
                    <w:alias w:val="附注_专项储备"/>
                    <w:tag w:val="_GBC_4e0552fe8c364947bbfa5c0b58502aab"/>
                    <w:id w:val="156028693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专项储备"/>
                    <w:tag w:val="_GBC_cfb368cb7b034761a9e2bcbbe8e82497"/>
                    <w:id w:val="-56602636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专项储备"/>
                    <w:tag w:val="_GBC_fe392760a9e64a469af4c151c8b6ede1"/>
                    <w:id w:val="-6595954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盈余公积</w:t>
                    </w:r>
                  </w:p>
                </w:tc>
                <w:sdt>
                  <w:sdtPr>
                    <w:rPr>
                      <w:szCs w:val="21"/>
                    </w:rPr>
                    <w:alias w:val="附注_盈余公积"/>
                    <w:tag w:val="_GBC_818a7e6528884322a9888e8ee5966e5e"/>
                    <w:id w:val="-100011674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盈余公积"/>
                    <w:tag w:val="_GBC_ea5db01b100a4006a7dfc249d3d9e0a9"/>
                    <w:id w:val="91304398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216,981,367.51</w:t>
                        </w:r>
                      </w:p>
                    </w:tc>
                  </w:sdtContent>
                </w:sdt>
                <w:sdt>
                  <w:sdtPr>
                    <w:rPr>
                      <w:szCs w:val="21"/>
                    </w:rPr>
                    <w:alias w:val="盈余公积"/>
                    <w:tag w:val="_GBC_c8a80db78f1f44fa87dc36b8812b32a5"/>
                    <w:id w:val="133164801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216,981,367.51</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一般风险准备</w:t>
                    </w:r>
                  </w:p>
                </w:tc>
                <w:sdt>
                  <w:sdtPr>
                    <w:rPr>
                      <w:szCs w:val="21"/>
                    </w:rPr>
                    <w:alias w:val="附注_一般风险准备"/>
                    <w:tag w:val="_GBC_9d0eca7f8ff346e78eeb7e3e0819d16d"/>
                    <w:id w:val="83473513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一般风险准备"/>
                    <w:tag w:val="_GBC_eaf28c48885546f7b10656b717b32af6"/>
                    <w:id w:val="-161667482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一般风险准备"/>
                    <w:tag w:val="_GBC_caae8a52dade4acc9315cbf1fc6b0d30"/>
                    <w:id w:val="-9726439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未分配利润</w:t>
                    </w:r>
                  </w:p>
                </w:tc>
                <w:sdt>
                  <w:sdtPr>
                    <w:rPr>
                      <w:szCs w:val="21"/>
                    </w:rPr>
                    <w:alias w:val="附注_未分配利润"/>
                    <w:tag w:val="_GBC_d02a8f5b3a214402969e34cc0ef54249"/>
                    <w:id w:val="-106433076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未分配利润"/>
                    <w:tag w:val="_GBC_a7d7c2efbd0c4f8a921609669b352616"/>
                    <w:id w:val="213882693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Pr="0007016B" w:rsidRDefault="00217E26" w:rsidP="0011530E">
                        <w:pPr>
                          <w:jc w:val="right"/>
                          <w:rPr>
                            <w:szCs w:val="21"/>
                          </w:rPr>
                        </w:pPr>
                        <w:r>
                          <w:rPr>
                            <w:szCs w:val="21"/>
                          </w:rPr>
                          <w:t>990,443,918.32</w:t>
                        </w:r>
                      </w:p>
                    </w:tc>
                  </w:sdtContent>
                </w:sdt>
                <w:sdt>
                  <w:sdtPr>
                    <w:rPr>
                      <w:szCs w:val="21"/>
                    </w:rPr>
                    <w:alias w:val="未分配利润"/>
                    <w:tag w:val="_GBC_4d56d41d550f484a9f3f18b62f3c908f"/>
                    <w:id w:val="-28658994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884,505,073.71</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归属于母公司所有者权益合计</w:t>
                    </w:r>
                  </w:p>
                </w:tc>
                <w:sdt>
                  <w:sdtPr>
                    <w:rPr>
                      <w:szCs w:val="21"/>
                    </w:rPr>
                    <w:alias w:val="附注_归属于母公司所有者权益合计"/>
                    <w:tag w:val="_GBC_c2c329b5464445518f2a88363dd45c8d"/>
                    <w:id w:val="-65638094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归属于母公司所有者权益合计"/>
                    <w:tag w:val="_GBC_97bd9ee638db4ff392f8092deadd95b0"/>
                    <w:id w:val="-161497135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Pr="0007016B" w:rsidRDefault="00217E26" w:rsidP="0011530E">
                        <w:pPr>
                          <w:jc w:val="right"/>
                          <w:rPr>
                            <w:szCs w:val="21"/>
                          </w:rPr>
                        </w:pPr>
                        <w:r>
                          <w:rPr>
                            <w:szCs w:val="21"/>
                          </w:rPr>
                          <w:t>4,317,606,801.95</w:t>
                        </w:r>
                      </w:p>
                    </w:tc>
                  </w:sdtContent>
                </w:sdt>
                <w:sdt>
                  <w:sdtPr>
                    <w:rPr>
                      <w:szCs w:val="21"/>
                    </w:rPr>
                    <w:alias w:val="归属于母公司所有者权益合计"/>
                    <w:tag w:val="_GBC_54ca9a65b06643159fe3fc2c70870a61"/>
                    <w:id w:val="-21026693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3,705,618,020.91</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少数股东权益</w:t>
                    </w:r>
                  </w:p>
                </w:tc>
                <w:sdt>
                  <w:sdtPr>
                    <w:rPr>
                      <w:szCs w:val="21"/>
                    </w:rPr>
                    <w:alias w:val="附注_少数股东权益"/>
                    <w:tag w:val="_GBC_75001fe3499c4b3c9bff264dcd402fdc"/>
                    <w:id w:val="166820644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少数股东权益"/>
                    <w:tag w:val="_GBC_e6568ff2e9d34664a93d042ed90a242c"/>
                    <w:id w:val="-52225670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Pr="0007016B" w:rsidRDefault="00217E26" w:rsidP="0011530E">
                        <w:pPr>
                          <w:jc w:val="right"/>
                          <w:rPr>
                            <w:szCs w:val="21"/>
                          </w:rPr>
                        </w:pPr>
                        <w:r w:rsidRPr="0007016B">
                          <w:rPr>
                            <w:szCs w:val="21"/>
                          </w:rPr>
                          <w:t>8,899,118.58</w:t>
                        </w:r>
                      </w:p>
                    </w:tc>
                  </w:sdtContent>
                </w:sdt>
                <w:sdt>
                  <w:sdtPr>
                    <w:rPr>
                      <w:szCs w:val="21"/>
                    </w:rPr>
                    <w:alias w:val="少数股东权益"/>
                    <w:tag w:val="_GBC_b7a91544a8704b5988800da6b0983581"/>
                    <w:id w:val="99222260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8,044,880.48</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rFonts w:hint="eastAsia"/>
                        <w:szCs w:val="21"/>
                      </w:rPr>
                      <w:t>所有者权益合计</w:t>
                    </w:r>
                  </w:p>
                </w:tc>
                <w:sdt>
                  <w:sdtPr>
                    <w:rPr>
                      <w:szCs w:val="21"/>
                    </w:rPr>
                    <w:alias w:val="附注_股东权益合计"/>
                    <w:tag w:val="_GBC_c435856c9d4e40bb9e537ab4678a61a5"/>
                    <w:id w:val="-142286938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股东权益合计"/>
                    <w:tag w:val="_GBC_bb07066692f644269ee1b6727ccdab03"/>
                    <w:id w:val="2622664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Pr="0007016B" w:rsidRDefault="00217E26" w:rsidP="0011530E">
                        <w:pPr>
                          <w:jc w:val="right"/>
                          <w:rPr>
                            <w:szCs w:val="21"/>
                          </w:rPr>
                        </w:pPr>
                        <w:r>
                          <w:rPr>
                            <w:szCs w:val="21"/>
                          </w:rPr>
                          <w:t>4,326,505,920.53</w:t>
                        </w:r>
                      </w:p>
                    </w:tc>
                  </w:sdtContent>
                </w:sdt>
                <w:sdt>
                  <w:sdtPr>
                    <w:rPr>
                      <w:szCs w:val="21"/>
                    </w:rPr>
                    <w:alias w:val="股东权益合计"/>
                    <w:tag w:val="_GBC_d111d89a58154364857a9eff965dfbb6"/>
                    <w:id w:val="-22891631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3,713,662,901.39</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负债和所有者权益总计</w:t>
                    </w:r>
                  </w:p>
                </w:tc>
                <w:sdt>
                  <w:sdtPr>
                    <w:rPr>
                      <w:szCs w:val="21"/>
                    </w:rPr>
                    <w:alias w:val="附注_负债和股东权益合计"/>
                    <w:tag w:val="_GBC_0a3a80cd32ce420fa20ea5b4b2460441"/>
                    <w:id w:val="-161088960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负债和股东权益合计"/>
                    <w:tag w:val="_GBC_cf2b035327b645ada09f700f6d7fbb6a"/>
                    <w:id w:val="-72691179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Pr="0007016B" w:rsidRDefault="00217E26" w:rsidP="0011530E">
                        <w:pPr>
                          <w:jc w:val="right"/>
                          <w:rPr>
                            <w:szCs w:val="21"/>
                          </w:rPr>
                        </w:pPr>
                        <w:r>
                          <w:rPr>
                            <w:szCs w:val="21"/>
                          </w:rPr>
                          <w:t>7,933,830,220.19</w:t>
                        </w:r>
                      </w:p>
                    </w:tc>
                  </w:sdtContent>
                </w:sdt>
                <w:sdt>
                  <w:sdtPr>
                    <w:rPr>
                      <w:szCs w:val="21"/>
                    </w:rPr>
                    <w:alias w:val="负债和股东权益合计"/>
                    <w:tag w:val="_GBC_7452e0a3fba547c796ad1c5182fe963c"/>
                    <w:id w:val="177196030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7,033,298,570.33</w:t>
                        </w:r>
                      </w:p>
                    </w:tc>
                  </w:sdtContent>
                </w:sdt>
              </w:tr>
            </w:tbl>
            <w:p w:rsidR="0011530E" w:rsidRDefault="0011530E"/>
            <w:p w:rsidR="0011530E" w:rsidRDefault="00217E26">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1525742976"/>
                  <w:lock w:val="sdtLocked"/>
                  <w:placeholder>
                    <w:docPart w:val="GBC22222222222222222222222222222"/>
                  </w:placeholder>
                  <w:dataBinding w:prefixMappings="xmlns:clcid-cgi='clcid-cgi'" w:xpath="/*/clcid-cgi:GongSiFaDingDaiBiaoRen" w:storeItemID="{89EBAB94-44A0-46A2-B712-30D997D04A6D}"/>
                  <w:text/>
                </w:sdtPr>
                <w:sdtEndPr/>
                <w:sdtContent>
                  <w:proofErr w:type="gramStart"/>
                  <w:r>
                    <w:rPr>
                      <w:rFonts w:hint="eastAsia"/>
                      <w:szCs w:val="21"/>
                    </w:rPr>
                    <w:t>翁桂珍</w:t>
                  </w:r>
                  <w:proofErr w:type="gramEnd"/>
                  <w:r w:rsidR="007D251E">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9caf2fff268b41a7b3fe74fc4a3d6533"/>
                  <w:id w:val="-1928713937"/>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477BC4">
                    <w:rPr>
                      <w:rFonts w:hint="eastAsia"/>
                      <w:szCs w:val="21"/>
                    </w:rPr>
                    <w:t>邬建昌</w:t>
                  </w:r>
                  <w:r w:rsidR="00EF6F66">
                    <w:rPr>
                      <w:rFonts w:hint="eastAsia"/>
                      <w:szCs w:val="21"/>
                    </w:rPr>
                    <w:t xml:space="preserve">  </w:t>
                  </w:r>
                </w:sdtContent>
              </w:sdt>
              <w:r>
                <w:rPr>
                  <w:szCs w:val="21"/>
                </w:rPr>
                <w:t>会计机构负责人</w:t>
              </w:r>
              <w:r>
                <w:rPr>
                  <w:rFonts w:hint="eastAsia"/>
                  <w:szCs w:val="21"/>
                </w:rPr>
                <w:t>：</w:t>
              </w:r>
              <w:sdt>
                <w:sdtPr>
                  <w:rPr>
                    <w:rFonts w:hint="eastAsia"/>
                    <w:szCs w:val="21"/>
                  </w:rPr>
                  <w:alias w:val="会计机构负责人姓名"/>
                  <w:tag w:val="_GBC_8cacbe4a6fcc41699e67ce809516ec50"/>
                  <w:id w:val="1079480868"/>
                  <w:lock w:val="sdtLocked"/>
                  <w:placeholder>
                    <w:docPart w:val="GBC22222222222222222222222222222"/>
                  </w:placeholder>
                  <w:dataBinding w:prefixMappings="xmlns:clcid-mr='clcid-mr'" w:xpath="/*/clcid-mr:KuaiJiJiGouFuZeRenXingMing" w:storeItemID="{89EBAB94-44A0-46A2-B712-30D997D04A6D}"/>
                  <w:text/>
                </w:sdtPr>
                <w:sdtEndPr/>
                <w:sdtContent>
                  <w:r>
                    <w:rPr>
                      <w:rFonts w:hint="eastAsia"/>
                      <w:szCs w:val="21"/>
                    </w:rPr>
                    <w:t>陈红兵</w:t>
                  </w:r>
                </w:sdtContent>
              </w:sdt>
            </w:p>
            <w:p w:rsidR="0011530E" w:rsidRDefault="00DF503C">
              <w:pPr>
                <w:ind w:rightChars="-73" w:right="-153"/>
                <w:rPr>
                  <w:b/>
                  <w:bCs/>
                  <w:color w:val="008000"/>
                  <w:szCs w:val="21"/>
                  <w:u w:val="single"/>
                </w:rPr>
              </w:pPr>
            </w:p>
          </w:sdtContent>
        </w:sdt>
        <w:p w:rsidR="0011530E" w:rsidRDefault="0011530E">
          <w:pPr>
            <w:snapToGrid w:val="0"/>
            <w:spacing w:line="240" w:lineRule="atLeast"/>
            <w:ind w:rightChars="-759" w:right="-1594"/>
            <w:rPr>
              <w:szCs w:val="21"/>
            </w:rPr>
          </w:pPr>
        </w:p>
        <w:sdt>
          <w:sdtPr>
            <w:rPr>
              <w:rFonts w:hint="eastAsia"/>
              <w:b/>
              <w:bCs/>
              <w:szCs w:val="21"/>
            </w:rPr>
            <w:tag w:val="_GBC_af8c8d1094d041008b00be724891aff3"/>
            <w:id w:val="1672982181"/>
            <w:lock w:val="sdtLocked"/>
            <w:placeholder>
              <w:docPart w:val="GBC22222222222222222222222222222"/>
            </w:placeholder>
          </w:sdtPr>
          <w:sdtEndPr>
            <w:rPr>
              <w:b w:val="0"/>
              <w:bCs w:val="0"/>
            </w:rPr>
          </w:sdtEndPr>
          <w:sdtContent>
            <w:p w:rsidR="0011530E" w:rsidRDefault="00217E26">
              <w:pPr>
                <w:jc w:val="center"/>
                <w:rPr>
                  <w:b/>
                  <w:bCs/>
                  <w:szCs w:val="21"/>
                </w:rPr>
              </w:pPr>
              <w:r>
                <w:rPr>
                  <w:rFonts w:hint="eastAsia"/>
                  <w:b/>
                  <w:bCs/>
                  <w:szCs w:val="21"/>
                </w:rPr>
                <w:t>母公司</w:t>
              </w:r>
              <w:r>
                <w:rPr>
                  <w:b/>
                  <w:bCs/>
                  <w:szCs w:val="21"/>
                </w:rPr>
                <w:t>资产负债表</w:t>
              </w:r>
            </w:p>
            <w:p w:rsidR="0011530E" w:rsidRDefault="00217E26">
              <w:pPr>
                <w:jc w:val="center"/>
                <w:rPr>
                  <w:b/>
                  <w:bCs/>
                  <w:szCs w:val="21"/>
                </w:rPr>
              </w:pPr>
              <w:r>
                <w:rPr>
                  <w:szCs w:val="21"/>
                </w:rPr>
                <w:t>201</w:t>
              </w:r>
              <w:r>
                <w:rPr>
                  <w:rFonts w:hint="eastAsia"/>
                  <w:szCs w:val="21"/>
                </w:rPr>
                <w:t>6</w:t>
              </w:r>
              <w:r>
                <w:rPr>
                  <w:szCs w:val="21"/>
                </w:rPr>
                <w:t>年</w:t>
              </w:r>
              <w:r>
                <w:rPr>
                  <w:rFonts w:hint="eastAsia"/>
                  <w:szCs w:val="21"/>
                </w:rPr>
                <w:t>6</w:t>
              </w:r>
              <w:r>
                <w:rPr>
                  <w:szCs w:val="21"/>
                </w:rPr>
                <w:t>月3</w:t>
              </w:r>
              <w:r>
                <w:rPr>
                  <w:rFonts w:hint="eastAsia"/>
                  <w:szCs w:val="21"/>
                </w:rPr>
                <w:t>0</w:t>
              </w:r>
              <w:r>
                <w:rPr>
                  <w:szCs w:val="21"/>
                </w:rPr>
                <w:t>日</w:t>
              </w:r>
            </w:p>
            <w:p w:rsidR="0011530E" w:rsidRDefault="00217E26">
              <w:pPr>
                <w:rPr>
                  <w:szCs w:val="21"/>
                </w:rPr>
              </w:pPr>
              <w:r>
                <w:rPr>
                  <w:szCs w:val="21"/>
                </w:rPr>
                <w:t>编制单位:</w:t>
              </w:r>
              <w:sdt>
                <w:sdtPr>
                  <w:rPr>
                    <w:szCs w:val="21"/>
                  </w:rPr>
                  <w:alias w:val="公司法定中文名称"/>
                  <w:tag w:val="_GBC_824a3e7402834e78aa66a9ee77d287bc"/>
                  <w:id w:val="-1552376584"/>
                  <w:lock w:val="sdtLocked"/>
                  <w:placeholder>
                    <w:docPart w:val="GBC22222222222222222222222222222"/>
                  </w:placeholder>
                  <w:dataBinding w:prefixMappings="xmlns:clcid-cgi='clcid-cgi'" w:xpath="/*/clcid-cgi:GongSiFaDingZhongWenMingCheng" w:storeItemID="{89EBAB94-44A0-46A2-B712-30D997D04A6D}"/>
                  <w:text/>
                </w:sdtPr>
                <w:sdtEndPr/>
                <w:sdtContent>
                  <w:r>
                    <w:rPr>
                      <w:szCs w:val="21"/>
                    </w:rPr>
                    <w:t>浙江中国轻纺城集团股份有限公司</w:t>
                  </w:r>
                </w:sdtContent>
              </w:sdt>
              <w:r>
                <w:rPr>
                  <w:szCs w:val="21"/>
                </w:rPr>
                <w:t> </w:t>
              </w:r>
            </w:p>
            <w:p w:rsidR="0011530E" w:rsidRDefault="00217E26">
              <w:pPr>
                <w:jc w:val="right"/>
                <w:rPr>
                  <w:szCs w:val="21"/>
                </w:rPr>
              </w:pPr>
              <w:r>
                <w:rPr>
                  <w:szCs w:val="21"/>
                </w:rPr>
                <w:t>单位:</w:t>
              </w:r>
              <w:sdt>
                <w:sdtPr>
                  <w:rPr>
                    <w:szCs w:val="21"/>
                  </w:rPr>
                  <w:alias w:val="单位：母公司资产负债表"/>
                  <w:tag w:val="_GBC_7be010b1a07f4048a3805d40208ccda4"/>
                  <w:id w:val="1150558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资产负债表"/>
                  <w:tag w:val="_GBC_ecd35f8ce6f84d6f8ad30e1e244c15ff"/>
                  <w:id w:val="18497473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65"/>
                <w:gridCol w:w="956"/>
                <w:gridCol w:w="2193"/>
                <w:gridCol w:w="2235"/>
              </w:tblGrid>
              <w:tr w:rsidR="0011530E" w:rsidTr="0011530E">
                <w:trPr>
                  <w:cantSplit/>
                </w:trPr>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jc w:val="center"/>
                      <w:rPr>
                        <w:b/>
                        <w:szCs w:val="21"/>
                      </w:rPr>
                    </w:pPr>
                    <w:r>
                      <w:rPr>
                        <w:b/>
                        <w:szCs w:val="21"/>
                      </w:rPr>
                      <w:t>项目</w:t>
                    </w:r>
                  </w:p>
                </w:tc>
                <w:tc>
                  <w:tcPr>
                    <w:tcW w:w="528"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jc w:val="center"/>
                      <w:rPr>
                        <w:b/>
                        <w:szCs w:val="21"/>
                      </w:rPr>
                    </w:pPr>
                    <w:r>
                      <w:rPr>
                        <w:rFonts w:hint="eastAsia"/>
                        <w:b/>
                        <w:szCs w:val="21"/>
                      </w:rPr>
                      <w:t>附注</w:t>
                    </w:r>
                  </w:p>
                </w:tc>
                <w:tc>
                  <w:tcPr>
                    <w:tcW w:w="1212"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jc w:val="center"/>
                      <w:rPr>
                        <w:b/>
                        <w:szCs w:val="21"/>
                      </w:rPr>
                    </w:pPr>
                    <w:r>
                      <w:rPr>
                        <w:b/>
                        <w:szCs w:val="21"/>
                      </w:rPr>
                      <w:t>期末余额</w:t>
                    </w:r>
                  </w:p>
                </w:tc>
                <w:tc>
                  <w:tcPr>
                    <w:tcW w:w="1236"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jc w:val="center"/>
                      <w:rPr>
                        <w:b/>
                        <w:szCs w:val="21"/>
                      </w:rPr>
                    </w:pPr>
                    <w:r>
                      <w:rPr>
                        <w:rFonts w:hint="eastAsia"/>
                        <w:b/>
                        <w:szCs w:val="21"/>
                      </w:rPr>
                      <w:t>期初</w:t>
                    </w:r>
                    <w:r>
                      <w:rPr>
                        <w:b/>
                        <w:szCs w:val="21"/>
                      </w:rPr>
                      <w:t>余额</w:t>
                    </w:r>
                  </w:p>
                </w:tc>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szCs w:val="21"/>
                      </w:rPr>
                    </w:pPr>
                    <w:r>
                      <w:rPr>
                        <w:rFonts w:hint="eastAsia"/>
                        <w:b/>
                        <w:bCs/>
                        <w:szCs w:val="21"/>
                      </w:rPr>
                      <w:t>流动资产：</w:t>
                    </w:r>
                  </w:p>
                </w:tc>
                <w:tc>
                  <w:tcPr>
                    <w:tcW w:w="2975" w:type="pct"/>
                    <w:gridSpan w:val="3"/>
                    <w:tcBorders>
                      <w:top w:val="outset" w:sz="6" w:space="0" w:color="auto"/>
                      <w:left w:val="outset" w:sz="6" w:space="0" w:color="auto"/>
                      <w:bottom w:val="outset" w:sz="6" w:space="0" w:color="auto"/>
                      <w:right w:val="outset" w:sz="6" w:space="0" w:color="auto"/>
                    </w:tcBorders>
                    <w:vAlign w:val="center"/>
                  </w:tcPr>
                  <w:p w:rsidR="0011530E" w:rsidRDefault="0011530E" w:rsidP="0011530E">
                    <w:pPr>
                      <w:rPr>
                        <w:szCs w:val="21"/>
                      </w:rPr>
                    </w:pPr>
                  </w:p>
                </w:tc>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货币资金</w:t>
                    </w:r>
                  </w:p>
                </w:tc>
                <w:sdt>
                  <w:sdtPr>
                    <w:rPr>
                      <w:szCs w:val="21"/>
                    </w:rPr>
                    <w:alias w:val="附注_货币资金"/>
                    <w:tag w:val="_GBC_e2075e3ca3994d829ae93f59e23bf680"/>
                    <w:id w:val="159922230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货币资金"/>
                    <w:tag w:val="_GBC_cad1e0002d1d4f94ab8166b2213a3d05"/>
                    <w:id w:val="67292112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144,140,289.35</w:t>
                        </w:r>
                      </w:p>
                    </w:tc>
                  </w:sdtContent>
                </w:sdt>
                <w:sdt>
                  <w:sdtPr>
                    <w:rPr>
                      <w:szCs w:val="21"/>
                    </w:rPr>
                    <w:alias w:val="货币资金"/>
                    <w:tag w:val="_GBC_991339345b0247abb1ccbbce1769b9bd"/>
                    <w:id w:val="116196782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21,945,544.15</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以公允价值计量且其变动计入当期损益的金融资产</w:t>
                    </w:r>
                  </w:p>
                </w:tc>
                <w:sdt>
                  <w:sdtPr>
                    <w:rPr>
                      <w:szCs w:val="21"/>
                    </w:rPr>
                    <w:alias w:val="附注_以公允价值计量且其变动计入当期损益的金融资产"/>
                    <w:tag w:val="_GBC_110bc67b0021478fb4b3c695ae1db516"/>
                    <w:id w:val="-158351962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以公允价值计量且其变动计入当期损益的金融资产"/>
                    <w:tag w:val="_GBC_029bf5c9ab0a4bdb8960e6f8e460c16d"/>
                    <w:id w:val="-192680018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以公允价值计量且其变动计入当期损益的金融资产"/>
                    <w:tag w:val="_GBC_0d3d9a199eb249c58ba3ca12bbc2f042"/>
                    <w:id w:val="17454702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衍生金融资产</w:t>
                    </w:r>
                  </w:p>
                </w:tc>
                <w:sdt>
                  <w:sdtPr>
                    <w:rPr>
                      <w:szCs w:val="21"/>
                    </w:rPr>
                    <w:alias w:val="附注_衍生金融资产"/>
                    <w:tag w:val="_GBC_5df88345c34144fdb8426d9fa36fed58"/>
                    <w:id w:val="1729646387"/>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衍生金融资产"/>
                    <w:tag w:val="_GBC_e624400816794c3fa90a44955dfde069"/>
                    <w:id w:val="-1417857216"/>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衍生金融资产"/>
                    <w:tag w:val="_GBC_28053c863c194f1cbbc2fb9ae2048671"/>
                    <w:id w:val="-46728636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应收票据</w:t>
                    </w:r>
                  </w:p>
                </w:tc>
                <w:sdt>
                  <w:sdtPr>
                    <w:rPr>
                      <w:szCs w:val="21"/>
                    </w:rPr>
                    <w:alias w:val="附注_应收票据"/>
                    <w:tag w:val="_GBC_d3c39f5dcaba463cb9e5c850c79df6b7"/>
                    <w:id w:val="167244408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收票据"/>
                    <w:tag w:val="_GBC_334dfef64df44a9baa50eb80152a8b5c"/>
                    <w:id w:val="97734321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应收票据"/>
                    <w:tag w:val="_GBC_bff4cdbd2f184969968b8267920573a7"/>
                    <w:id w:val="-39065305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应收账款</w:t>
                    </w:r>
                  </w:p>
                </w:tc>
                <w:sdt>
                  <w:sdtPr>
                    <w:rPr>
                      <w:szCs w:val="21"/>
                    </w:rPr>
                    <w:alias w:val="附注_应收帐款"/>
                    <w:tag w:val="_GBC_a7811f41439348f8801da43ef9bd3bee"/>
                    <w:id w:val="-192655696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收帐款"/>
                    <w:tag w:val="_GBC_02cb2dfcb8504c4b9fe401ccd48aa96a"/>
                    <w:id w:val="91452097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6,374,008.00</w:t>
                        </w:r>
                      </w:p>
                    </w:tc>
                  </w:sdtContent>
                </w:sdt>
                <w:sdt>
                  <w:sdtPr>
                    <w:rPr>
                      <w:szCs w:val="21"/>
                    </w:rPr>
                    <w:alias w:val="应收帐款"/>
                    <w:tag w:val="_GBC_5a26642fd7c34fd9957b8315c37f60be"/>
                    <w:id w:val="116644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455,639.00</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预付款项</w:t>
                    </w:r>
                  </w:p>
                </w:tc>
                <w:sdt>
                  <w:sdtPr>
                    <w:rPr>
                      <w:szCs w:val="21"/>
                    </w:rPr>
                    <w:alias w:val="附注_预付帐款"/>
                    <w:tag w:val="_GBC_b4703eb752064e82b5a91d08b0731a53"/>
                    <w:id w:val="140657293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预付帐款"/>
                    <w:tag w:val="_GBC_bce312dff0394735bab7c54634dc3e88"/>
                    <w:id w:val="158664757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预付帐款"/>
                    <w:tag w:val="_GBC_64942ee4978447da905258e890637330"/>
                    <w:id w:val="47433951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573.50</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应收利息</w:t>
                    </w:r>
                  </w:p>
                </w:tc>
                <w:sdt>
                  <w:sdtPr>
                    <w:rPr>
                      <w:szCs w:val="21"/>
                    </w:rPr>
                    <w:alias w:val="附注_应收利息"/>
                    <w:tag w:val="_GBC_1c2da067f87945a3bc0d5703e6661d33"/>
                    <w:id w:val="-105739693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收利息"/>
                    <w:tag w:val="_GBC_ecf7317be57e4094af96f11a5d855c77"/>
                    <w:id w:val="58072401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应收利息"/>
                    <w:tag w:val="_GBC_be0dd381a5a84c9fa04813e9f3eddf1c"/>
                    <w:id w:val="148505365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应收股利</w:t>
                    </w:r>
                  </w:p>
                </w:tc>
                <w:sdt>
                  <w:sdtPr>
                    <w:rPr>
                      <w:szCs w:val="21"/>
                    </w:rPr>
                    <w:alias w:val="附注_应收股利"/>
                    <w:tag w:val="_GBC_e3ab28843bdd4f0cae0e101457f689fb"/>
                    <w:id w:val="-1430187139"/>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收股利"/>
                    <w:tag w:val="_GBC_e151e619644b433e8e8b2636d1d1174e"/>
                    <w:id w:val="-32421188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59,516,193.62</w:t>
                        </w:r>
                      </w:p>
                    </w:tc>
                  </w:sdtContent>
                </w:sdt>
                <w:sdt>
                  <w:sdtPr>
                    <w:rPr>
                      <w:szCs w:val="21"/>
                    </w:rPr>
                    <w:alias w:val="应收股利"/>
                    <w:tag w:val="_GBC_b4554527460348b7a32d6aaf8eff860e"/>
                    <w:id w:val="-13270852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其他应收款</w:t>
                    </w:r>
                  </w:p>
                </w:tc>
                <w:sdt>
                  <w:sdtPr>
                    <w:rPr>
                      <w:szCs w:val="21"/>
                    </w:rPr>
                    <w:alias w:val="附注_其他应收款"/>
                    <w:tag w:val="_GBC_143fadb5ac724cb3959cfafece00df39"/>
                    <w:id w:val="-198006839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其他应收款"/>
                    <w:tag w:val="_GBC_6d69befcbc5646e2a64303180fd87947"/>
                    <w:id w:val="1478413678"/>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162,295,906.87</w:t>
                        </w:r>
                      </w:p>
                    </w:tc>
                  </w:sdtContent>
                </w:sdt>
                <w:sdt>
                  <w:sdtPr>
                    <w:rPr>
                      <w:szCs w:val="21"/>
                    </w:rPr>
                    <w:alias w:val="其他应收款"/>
                    <w:tag w:val="_GBC_7f3ddb5211114255b1b8a851acbcae63"/>
                    <w:id w:val="136208465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220,806,932.13</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存货</w:t>
                    </w:r>
                  </w:p>
                </w:tc>
                <w:sdt>
                  <w:sdtPr>
                    <w:rPr>
                      <w:szCs w:val="21"/>
                    </w:rPr>
                    <w:alias w:val="附注_存货"/>
                    <w:tag w:val="_GBC_8b4ac5ee3a2248cbb4afc04150fc1b86"/>
                    <w:id w:val="-37161382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存货"/>
                    <w:tag w:val="_GBC_2ee027fc557a4e4089a66079bf637a1b"/>
                    <w:id w:val="109575161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存货"/>
                    <w:tag w:val="_GBC_f85a8480623e47e39db4508ab4d778cb"/>
                    <w:id w:val="138567791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划分为持有待售的资产</w:t>
                    </w:r>
                  </w:p>
                </w:tc>
                <w:sdt>
                  <w:sdtPr>
                    <w:rPr>
                      <w:szCs w:val="21"/>
                    </w:rPr>
                    <w:alias w:val="附注_划分为持有待售的资产"/>
                    <w:tag w:val="_GBC_55f38d20e52d437cb261926dbb168e3d"/>
                    <w:id w:val="10269311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划分为持有待售的资产"/>
                    <w:tag w:val="_GBC_4b037e48a8e947679f92f6b9d7047be7"/>
                    <w:id w:val="-53926724"/>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 xml:space="preserve">     </w:t>
                        </w:r>
                      </w:p>
                    </w:tc>
                  </w:sdtContent>
                </w:sdt>
                <w:sdt>
                  <w:sdtPr>
                    <w:rPr>
                      <w:szCs w:val="21"/>
                    </w:rPr>
                    <w:alias w:val="划分为持有待售的资产"/>
                    <w:tag w:val="_GBC_be982a15033b4ed5bfaa5d33116ba67e"/>
                    <w:id w:val="-188778777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一年内到期的非流动资产</w:t>
                    </w:r>
                  </w:p>
                </w:tc>
                <w:sdt>
                  <w:sdtPr>
                    <w:rPr>
                      <w:szCs w:val="21"/>
                    </w:rPr>
                    <w:alias w:val="附注_一年内到期的非流动资产"/>
                    <w:tag w:val="_GBC_24ff394505dc4a058b093dce55562ddf"/>
                    <w:id w:val="-733315897"/>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一年内到期的非流动资产"/>
                    <w:tag w:val="_GBC_956a0363ba1a477b883557dd782a21ab"/>
                    <w:id w:val="681399738"/>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一年内到期的非流动资产"/>
                    <w:tag w:val="_GBC_900fe487920f4b2895a6d8aedab52b1f"/>
                    <w:id w:val="63352393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其他流动资产</w:t>
                    </w:r>
                  </w:p>
                </w:tc>
                <w:sdt>
                  <w:sdtPr>
                    <w:rPr>
                      <w:szCs w:val="21"/>
                    </w:rPr>
                    <w:alias w:val="附注_其他流动资产"/>
                    <w:tag w:val="_GBC_f057bca026934bbd88969043e627bdac"/>
                    <w:id w:val="-157573243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其他流动资产"/>
                    <w:tag w:val="_GBC_18b0217d4efa4ec3bafa6d74ef2fdd42"/>
                    <w:id w:val="-164048433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577,186,990.77</w:t>
                        </w:r>
                      </w:p>
                    </w:tc>
                  </w:sdtContent>
                </w:sdt>
                <w:sdt>
                  <w:sdtPr>
                    <w:rPr>
                      <w:szCs w:val="21"/>
                    </w:rPr>
                    <w:alias w:val="其他流动资产"/>
                    <w:tag w:val="_GBC_714a9236ef5a4fe0b07267c09c4b6545"/>
                    <w:id w:val="-115491364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481,424,783.51</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rFonts w:hint="eastAsia"/>
                        <w:szCs w:val="21"/>
                      </w:rPr>
                      <w:t>流动资产合计</w:t>
                    </w:r>
                  </w:p>
                </w:tc>
                <w:sdt>
                  <w:sdtPr>
                    <w:rPr>
                      <w:szCs w:val="21"/>
                    </w:rPr>
                    <w:alias w:val="附注_流动资产合计"/>
                    <w:tag w:val="_GBC_347694dd4489407fa6a1129ca8715579"/>
                    <w:id w:val="-37670891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流动资产合计"/>
                    <w:tag w:val="_GBC_e01738935f4047fd869155e56099d825"/>
                    <w:id w:val="1431698173"/>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949,513,388.61</w:t>
                        </w:r>
                      </w:p>
                    </w:tc>
                  </w:sdtContent>
                </w:sdt>
                <w:sdt>
                  <w:sdtPr>
                    <w:rPr>
                      <w:szCs w:val="21"/>
                    </w:rPr>
                    <w:alias w:val="流动资产合计"/>
                    <w:tag w:val="_GBC_f4f8c50bca534d98bb2d549a8d4923ec"/>
                    <w:id w:val="518511919"/>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724,633,472.29</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szCs w:val="21"/>
                      </w:rPr>
                    </w:pPr>
                    <w:r>
                      <w:rPr>
                        <w:rFonts w:hint="eastAsia"/>
                        <w:b/>
                        <w:bCs/>
                        <w:szCs w:val="21"/>
                      </w:rPr>
                      <w:t>非流动资产：</w:t>
                    </w:r>
                  </w:p>
                </w:tc>
                <w:tc>
                  <w:tcPr>
                    <w:tcW w:w="2975" w:type="pct"/>
                    <w:gridSpan w:val="3"/>
                    <w:tcBorders>
                      <w:top w:val="outset" w:sz="6" w:space="0" w:color="auto"/>
                      <w:left w:val="outset" w:sz="6" w:space="0" w:color="auto"/>
                      <w:bottom w:val="outset" w:sz="6" w:space="0" w:color="auto"/>
                      <w:right w:val="outset" w:sz="6" w:space="0" w:color="auto"/>
                    </w:tcBorders>
                  </w:tcPr>
                  <w:p w:rsidR="0011530E" w:rsidRDefault="0011530E" w:rsidP="0011530E">
                    <w:pPr>
                      <w:rPr>
                        <w:color w:val="008000"/>
                        <w:szCs w:val="21"/>
                      </w:rPr>
                    </w:pPr>
                  </w:p>
                </w:tc>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可供出售金融资产</w:t>
                    </w:r>
                  </w:p>
                </w:tc>
                <w:sdt>
                  <w:sdtPr>
                    <w:rPr>
                      <w:szCs w:val="21"/>
                    </w:rPr>
                    <w:alias w:val="附注_可供出售金融资产"/>
                    <w:tag w:val="_GBC_85ad021e7cd14568825841090372ae64"/>
                    <w:id w:val="-116885967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可供出售金融资产"/>
                    <w:tag w:val="_GBC_9c7517292c6641b7904bf108d8e97b0b"/>
                    <w:id w:val="131692115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1,632,175,491.85</w:t>
                        </w:r>
                      </w:p>
                    </w:tc>
                  </w:sdtContent>
                </w:sdt>
                <w:sdt>
                  <w:sdtPr>
                    <w:rPr>
                      <w:szCs w:val="21"/>
                    </w:rPr>
                    <w:alias w:val="可供出售金融资产"/>
                    <w:tag w:val="_GBC_5341340f0fe14b8a839b1f01a58e50b6"/>
                    <w:id w:val="-92642167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942,062,243.27</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持有至到期投资</w:t>
                    </w:r>
                  </w:p>
                </w:tc>
                <w:sdt>
                  <w:sdtPr>
                    <w:rPr>
                      <w:szCs w:val="21"/>
                    </w:rPr>
                    <w:alias w:val="附注_持有至到期投资"/>
                    <w:tag w:val="_GBC_977b39522b6e4f6fb48a03f9fb0286d1"/>
                    <w:id w:val="138462057"/>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持有至到期投资"/>
                    <w:tag w:val="_GBC_d344653deb864db3b7cf10e5d1db80f2"/>
                    <w:id w:val="155274103"/>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持有至到期投资"/>
                    <w:tag w:val="_GBC_33c99522bf5b48fba942d034818c056c"/>
                    <w:id w:val="1551419679"/>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长期应收款</w:t>
                    </w:r>
                  </w:p>
                </w:tc>
                <w:sdt>
                  <w:sdtPr>
                    <w:rPr>
                      <w:szCs w:val="21"/>
                    </w:rPr>
                    <w:alias w:val="附注_长期应收款"/>
                    <w:tag w:val="_GBC_c65fd7d5aa934ba0b84763f6c260b984"/>
                    <w:id w:val="25803028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长期应收款"/>
                    <w:tag w:val="_GBC_27682942e6a24ba198c695dd65e81449"/>
                    <w:id w:val="1959837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长期应收款"/>
                    <w:tag w:val="_GBC_744a54e311a2491ab5fc1b50bf585ae5"/>
                    <w:id w:val="-124795492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长期股权投资</w:t>
                    </w:r>
                  </w:p>
                </w:tc>
                <w:sdt>
                  <w:sdtPr>
                    <w:rPr>
                      <w:szCs w:val="21"/>
                    </w:rPr>
                    <w:alias w:val="附注_长期股权投资"/>
                    <w:tag w:val="_GBC_553137ced198446b83182777c9ffd215"/>
                    <w:id w:val="8928098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长期股权投资"/>
                    <w:tag w:val="_GBC_006400a320874fee932b3e16eda116b3"/>
                    <w:id w:val="-159330388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sidRPr="004638E8">
                          <w:rPr>
                            <w:szCs w:val="21"/>
                          </w:rPr>
                          <w:t>1,025,581,469.26</w:t>
                        </w:r>
                      </w:p>
                    </w:tc>
                  </w:sdtContent>
                </w:sdt>
                <w:sdt>
                  <w:sdtPr>
                    <w:rPr>
                      <w:szCs w:val="21"/>
                    </w:rPr>
                    <w:alias w:val="长期股权投资"/>
                    <w:tag w:val="_GBC_e86a9adc5e1c44238b65065270363c5c"/>
                    <w:id w:val="-54444360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1,019,159,259.68</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投资性房地产</w:t>
                    </w:r>
                  </w:p>
                </w:tc>
                <w:sdt>
                  <w:sdtPr>
                    <w:rPr>
                      <w:szCs w:val="21"/>
                    </w:rPr>
                    <w:alias w:val="附注_投资性房地产"/>
                    <w:tag w:val="_GBC_ee956fba5b334a6ca2448e5b21a6c620"/>
                    <w:id w:val="-90298829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投资性房地产"/>
                    <w:tag w:val="_GBC_4f470fd282824233ad7a0584e9bed687"/>
                    <w:id w:val="-74496042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2,694,242,838.70</w:t>
                        </w:r>
                      </w:p>
                    </w:tc>
                  </w:sdtContent>
                </w:sdt>
                <w:sdt>
                  <w:sdtPr>
                    <w:rPr>
                      <w:szCs w:val="21"/>
                    </w:rPr>
                    <w:alias w:val="投资性房地产"/>
                    <w:tag w:val="_GBC_7c5a60fed82540d4b903c56194495854"/>
                    <w:id w:val="159119290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2,745,737,526.77</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固定资产</w:t>
                    </w:r>
                  </w:p>
                </w:tc>
                <w:sdt>
                  <w:sdtPr>
                    <w:rPr>
                      <w:szCs w:val="21"/>
                    </w:rPr>
                    <w:alias w:val="附注_固定资产净额"/>
                    <w:tag w:val="_GBC_f770983437e54c62a1a39146cae7e62e"/>
                    <w:id w:val="323933469"/>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固定资产净额"/>
                    <w:tag w:val="_GBC_3085b6fc737d42908853b76dbba0cf90"/>
                    <w:id w:val="748630533"/>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32,440,124.73</w:t>
                        </w:r>
                      </w:p>
                    </w:tc>
                  </w:sdtContent>
                </w:sdt>
                <w:sdt>
                  <w:sdtPr>
                    <w:rPr>
                      <w:szCs w:val="21"/>
                    </w:rPr>
                    <w:alias w:val="固定资产净额"/>
                    <w:tag w:val="_GBC_d9d62366ef5246e08645bf47353d1c05"/>
                    <w:id w:val="85746345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34,176,647.89</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lastRenderedPageBreak/>
                      <w:t>在建工程</w:t>
                    </w:r>
                  </w:p>
                </w:tc>
                <w:sdt>
                  <w:sdtPr>
                    <w:rPr>
                      <w:szCs w:val="21"/>
                    </w:rPr>
                    <w:alias w:val="附注_在建工程"/>
                    <w:tag w:val="_GBC_3534fcea8dc44ad39ffb2b96b5fbc358"/>
                    <w:id w:val="-70748929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在建工程"/>
                    <w:tag w:val="_GBC_a0aebd4d4a6a4591bee3881bbb11591c"/>
                    <w:id w:val="-169174588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在建工程"/>
                    <w:tag w:val="_GBC_45d5593c3eb045e9970e284ed08257b2"/>
                    <w:id w:val="-58051649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工程物资</w:t>
                    </w:r>
                  </w:p>
                </w:tc>
                <w:sdt>
                  <w:sdtPr>
                    <w:rPr>
                      <w:szCs w:val="21"/>
                    </w:rPr>
                    <w:alias w:val="附注_工程物资"/>
                    <w:tag w:val="_GBC_8f7edf330aec48aabf1e0f884660dc06"/>
                    <w:id w:val="-168559259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工程物资"/>
                    <w:tag w:val="_GBC_18d2c1b1a80b4d49a638c3e132d86d64"/>
                    <w:id w:val="158281573"/>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工程物资"/>
                    <w:tag w:val="_GBC_1503771aa11e45c1bbcbf2ad34c5f22d"/>
                    <w:id w:val="-186643619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固定资产清理</w:t>
                    </w:r>
                  </w:p>
                </w:tc>
                <w:sdt>
                  <w:sdtPr>
                    <w:rPr>
                      <w:szCs w:val="21"/>
                    </w:rPr>
                    <w:alias w:val="附注_固定资产清理"/>
                    <w:tag w:val="_GBC_6b38a36b34c24c33876e5eab295bd699"/>
                    <w:id w:val="-17326238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固定资产清理"/>
                    <w:tag w:val="_GBC_c351e2245e94401a9453582632a2883d"/>
                    <w:id w:val="169835158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固定资产清理"/>
                    <w:tag w:val="_GBC_a5925a56ee914b4b9c55421134663c20"/>
                    <w:id w:val="27576145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生产性生物资产</w:t>
                    </w:r>
                  </w:p>
                </w:tc>
                <w:sdt>
                  <w:sdtPr>
                    <w:rPr>
                      <w:szCs w:val="21"/>
                    </w:rPr>
                    <w:alias w:val="附注_生产性生物资产"/>
                    <w:tag w:val="_GBC_dffaad6a5ff34dada1cbebd872043304"/>
                    <w:id w:val="60561377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生产性生物资产"/>
                    <w:tag w:val="_GBC_80607f63c65f441f8675fdbcfa135274"/>
                    <w:id w:val="-1966798593"/>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生产性生物资产"/>
                    <w:tag w:val="_GBC_b69dff5116fa49a586292a5688a463a9"/>
                    <w:id w:val="206182082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油气资产</w:t>
                    </w:r>
                  </w:p>
                </w:tc>
                <w:sdt>
                  <w:sdtPr>
                    <w:rPr>
                      <w:szCs w:val="21"/>
                    </w:rPr>
                    <w:alias w:val="附注_油气资产"/>
                    <w:tag w:val="_GBC_40e8fcb6c29b4549b829166accbc875b"/>
                    <w:id w:val="86772854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油气资产"/>
                    <w:tag w:val="_GBC_96262b0ce1b64c1694599511d83489ca"/>
                    <w:id w:val="174860901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油气资产"/>
                    <w:tag w:val="_GBC_35738d85af4a47729ac48ba76a9305d7"/>
                    <w:id w:val="170836509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无形资产</w:t>
                    </w:r>
                  </w:p>
                </w:tc>
                <w:sdt>
                  <w:sdtPr>
                    <w:rPr>
                      <w:szCs w:val="21"/>
                    </w:rPr>
                    <w:alias w:val="附注_无形资产"/>
                    <w:tag w:val="_GBC_a53bbc966bb248078dda5b56f81182c3"/>
                    <w:id w:val="1737117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无形资产"/>
                    <w:tag w:val="_GBC_a4fa9a914e764eb5b700d9d7f049d050"/>
                    <w:id w:val="67014108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无形资产"/>
                    <w:tag w:val="_GBC_b2750a6462204b788f71c62a4cf6bb6f"/>
                    <w:id w:val="-81850118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开发支出</w:t>
                    </w:r>
                  </w:p>
                </w:tc>
                <w:sdt>
                  <w:sdtPr>
                    <w:rPr>
                      <w:szCs w:val="21"/>
                    </w:rPr>
                    <w:alias w:val="附注_开发支出"/>
                    <w:tag w:val="_GBC_7c9160e876604be2848491bf9285f14f"/>
                    <w:id w:val="-405526867"/>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开发支出"/>
                    <w:tag w:val="_GBC_4b753ac5042247f9817336f64409a392"/>
                    <w:id w:val="-14228056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开发支出"/>
                    <w:tag w:val="_GBC_3dadda8b62a046e0ac4da7696adafa47"/>
                    <w:id w:val="-19376537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商誉</w:t>
                    </w:r>
                  </w:p>
                </w:tc>
                <w:sdt>
                  <w:sdtPr>
                    <w:rPr>
                      <w:szCs w:val="21"/>
                    </w:rPr>
                    <w:alias w:val="附注_商誉"/>
                    <w:tag w:val="_GBC_996631bcef4646429856ee6382ee04f9"/>
                    <w:id w:val="99577038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商誉"/>
                    <w:tag w:val="_GBC_fcd47c77e0e249fab148a27ce843bd1a"/>
                    <w:id w:val="117892271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商誉"/>
                    <w:tag w:val="_GBC_e5b22cbd0e98438cb2caa782ac3183d8"/>
                    <w:id w:val="-179728645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长期待摊费用</w:t>
                    </w:r>
                  </w:p>
                </w:tc>
                <w:sdt>
                  <w:sdtPr>
                    <w:rPr>
                      <w:szCs w:val="21"/>
                    </w:rPr>
                    <w:alias w:val="附注_长期待摊费用"/>
                    <w:tag w:val="_GBC_dd97edd1eb1e4a8495467e6d5d85e295"/>
                    <w:id w:val="80566483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长期待摊费用"/>
                    <w:tag w:val="_GBC_7b14730f068f47d1b8dafbad2032af5a"/>
                    <w:id w:val="-171750445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长期待摊费用"/>
                    <w:tag w:val="_GBC_84ab0c8ff59a46af91f21d565a1f388c"/>
                    <w:id w:val="-23747843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递延所得税资产</w:t>
                    </w:r>
                  </w:p>
                </w:tc>
                <w:sdt>
                  <w:sdtPr>
                    <w:rPr>
                      <w:szCs w:val="21"/>
                    </w:rPr>
                    <w:alias w:val="附注_递延税款借项合计"/>
                    <w:tag w:val="_GBC_9275787feb9049d59bf9eabf41e052cd"/>
                    <w:id w:val="40695913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递延税款借项合计"/>
                    <w:tag w:val="_GBC_466c94c1eb8242b784038f09db3f65aa"/>
                    <w:id w:val="-461347126"/>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4,550,823.45</w:t>
                        </w:r>
                      </w:p>
                    </w:tc>
                  </w:sdtContent>
                </w:sdt>
                <w:sdt>
                  <w:sdtPr>
                    <w:rPr>
                      <w:szCs w:val="21"/>
                    </w:rPr>
                    <w:alias w:val="递延税款借项合计"/>
                    <w:tag w:val="_GBC_8d9e1285d2274832b97490ae9be0ce31"/>
                    <w:id w:val="-1540659669"/>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5,763,853.89</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其他非流动资产</w:t>
                    </w:r>
                  </w:p>
                </w:tc>
                <w:sdt>
                  <w:sdtPr>
                    <w:rPr>
                      <w:szCs w:val="21"/>
                    </w:rPr>
                    <w:alias w:val="附注_其他长期资产"/>
                    <w:tag w:val="_GBC_123ae6ee30fd428188183ffef5498854"/>
                    <w:id w:val="-89735617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其他长期资产"/>
                    <w:tag w:val="_GBC_299ca1595c454dd0a8dd09be2c35fc19"/>
                    <w:id w:val="116690233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890,000.00</w:t>
                        </w:r>
                      </w:p>
                    </w:tc>
                  </w:sdtContent>
                </w:sdt>
                <w:sdt>
                  <w:sdtPr>
                    <w:rPr>
                      <w:szCs w:val="21"/>
                    </w:rPr>
                    <w:alias w:val="其他长期资产"/>
                    <w:tag w:val="_GBC_ad991823600d4db39f3023c1a9989c5c"/>
                    <w:id w:val="-28504687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890,000.00</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rFonts w:hint="eastAsia"/>
                        <w:szCs w:val="21"/>
                      </w:rPr>
                      <w:t>非流动资产合计</w:t>
                    </w:r>
                  </w:p>
                </w:tc>
                <w:sdt>
                  <w:sdtPr>
                    <w:rPr>
                      <w:szCs w:val="21"/>
                    </w:rPr>
                    <w:alias w:val="附注_非流动资产合计"/>
                    <w:tag w:val="_GBC_88c1cdbb5dbe4b48b83296b890b90756"/>
                    <w:id w:val="16158804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非流动资产合计"/>
                    <w:tag w:val="_GBC_6f519ff4049e4eb4bc92f5208c0f5264"/>
                    <w:id w:val="146700235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5,389,880,747.99</w:t>
                        </w:r>
                      </w:p>
                    </w:tc>
                  </w:sdtContent>
                </w:sdt>
                <w:sdt>
                  <w:sdtPr>
                    <w:rPr>
                      <w:szCs w:val="21"/>
                    </w:rPr>
                    <w:alias w:val="非流动资产合计"/>
                    <w:tag w:val="_GBC_945c186ec6624e529ee5dbb424f1ffef"/>
                    <w:id w:val="186925577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4,747,789,531.50</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资产总计</w:t>
                    </w:r>
                  </w:p>
                </w:tc>
                <w:sdt>
                  <w:sdtPr>
                    <w:rPr>
                      <w:szCs w:val="21"/>
                    </w:rPr>
                    <w:alias w:val="附注_资产总计"/>
                    <w:tag w:val="_GBC_95ec390a72724a9d87b1b8c6dfb7bf52"/>
                    <w:id w:val="-171841853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资产总计"/>
                    <w:tag w:val="_GBC_4a4e3bce8f7743d78375ab0eac6c546f"/>
                    <w:id w:val="129393492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6,339,394,136.60</w:t>
                        </w:r>
                      </w:p>
                    </w:tc>
                  </w:sdtContent>
                </w:sdt>
                <w:sdt>
                  <w:sdtPr>
                    <w:rPr>
                      <w:szCs w:val="21"/>
                    </w:rPr>
                    <w:alias w:val="资产总计"/>
                    <w:tag w:val="_GBC_7e6ee69406d8433cb5b2c9cd103b2e38"/>
                    <w:id w:val="109828890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5,472,423,003.79</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szCs w:val="21"/>
                      </w:rPr>
                    </w:pPr>
                    <w:r>
                      <w:rPr>
                        <w:rFonts w:hint="eastAsia"/>
                        <w:b/>
                        <w:bCs/>
                        <w:szCs w:val="21"/>
                      </w:rPr>
                      <w:t>流动负债：</w:t>
                    </w:r>
                  </w:p>
                </w:tc>
                <w:tc>
                  <w:tcPr>
                    <w:tcW w:w="2975" w:type="pct"/>
                    <w:gridSpan w:val="3"/>
                    <w:tcBorders>
                      <w:top w:val="outset" w:sz="6" w:space="0" w:color="auto"/>
                      <w:left w:val="outset" w:sz="6" w:space="0" w:color="auto"/>
                      <w:bottom w:val="outset" w:sz="6" w:space="0" w:color="auto"/>
                      <w:right w:val="outset" w:sz="6" w:space="0" w:color="auto"/>
                    </w:tcBorders>
                  </w:tcPr>
                  <w:p w:rsidR="0011530E" w:rsidRDefault="0011530E" w:rsidP="0011530E">
                    <w:pPr>
                      <w:rPr>
                        <w:color w:val="008000"/>
                        <w:szCs w:val="21"/>
                      </w:rPr>
                    </w:pPr>
                  </w:p>
                </w:tc>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短期借款</w:t>
                    </w:r>
                  </w:p>
                </w:tc>
                <w:sdt>
                  <w:sdtPr>
                    <w:rPr>
                      <w:szCs w:val="21"/>
                    </w:rPr>
                    <w:alias w:val="附注_短期借款"/>
                    <w:tag w:val="_GBC_3ed4a6690d8f4082b88d4ddbcbd79fcc"/>
                    <w:id w:val="66097261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短期借款"/>
                    <w:tag w:val="_GBC_c5f4e7d617d24b17a57a3c601f33e312"/>
                    <w:id w:val="1918439245"/>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sdt>
                  <w:sdtPr>
                    <w:rPr>
                      <w:szCs w:val="21"/>
                    </w:rPr>
                    <w:alias w:val="短期借款"/>
                    <w:tag w:val="_GBC_538c48ce306949cab758e44112b520b3"/>
                    <w:id w:val="1321696465"/>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以公允价值计量且其变动计入当期损益的金融负债</w:t>
                    </w:r>
                  </w:p>
                </w:tc>
                <w:sdt>
                  <w:sdtPr>
                    <w:rPr>
                      <w:szCs w:val="21"/>
                    </w:rPr>
                    <w:alias w:val="附注_以公允价值计量且其变动计入当期损益的金融负债"/>
                    <w:tag w:val="_GBC_e04a81628058407daa8bdd2bb08aa931"/>
                    <w:id w:val="-126561237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以公允价值计量且其变动计入当期损益的金融负债"/>
                    <w:tag w:val="_GBC_a10a5bcff0844135996ee136ea5557eb"/>
                    <w:id w:val="1166663538"/>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rPr>
                          <w:t xml:space="preserve">　</w:t>
                        </w:r>
                      </w:p>
                    </w:tc>
                  </w:sdtContent>
                </w:sdt>
                <w:sdt>
                  <w:sdtPr>
                    <w:rPr>
                      <w:szCs w:val="21"/>
                    </w:rPr>
                    <w:alias w:val="以公允价值计量且其变动计入当期损益的金融负债"/>
                    <w:tag w:val="_GBC_c540c775810040659af4dd5e7921db15"/>
                    <w:id w:val="1932473691"/>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rPr>
                          <w:t xml:space="preserve">　</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衍生金融负债</w:t>
                    </w:r>
                  </w:p>
                </w:tc>
                <w:sdt>
                  <w:sdtPr>
                    <w:rPr>
                      <w:szCs w:val="21"/>
                    </w:rPr>
                    <w:alias w:val="附注_衍生金融负债"/>
                    <w:tag w:val="_GBC_d65fc32eb18c431fbf9d7769e18af645"/>
                    <w:id w:val="77676248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衍生金融负债"/>
                    <w:tag w:val="_GBC_6756fca7ab534bedabc615290bb32e7e"/>
                    <w:id w:val="-611135361"/>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rPr>
                          <w:t xml:space="preserve">　</w:t>
                        </w:r>
                      </w:p>
                    </w:tc>
                  </w:sdtContent>
                </w:sdt>
                <w:sdt>
                  <w:sdtPr>
                    <w:rPr>
                      <w:szCs w:val="21"/>
                    </w:rPr>
                    <w:alias w:val="衍生金融负债"/>
                    <w:tag w:val="_GBC_a55aff7ad4424230b9db7d10a5d2c96b"/>
                    <w:id w:val="-134952464"/>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rPr>
                          <w:t xml:space="preserve">　</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应付票据</w:t>
                    </w:r>
                  </w:p>
                </w:tc>
                <w:sdt>
                  <w:sdtPr>
                    <w:rPr>
                      <w:szCs w:val="21"/>
                    </w:rPr>
                    <w:alias w:val="附注_应付票据"/>
                    <w:tag w:val="_GBC_6217836f9f344d1b91e86854f1ac979c"/>
                    <w:id w:val="185631444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付票据"/>
                    <w:tag w:val="_GBC_c365de90dce24150bf915b9fb59f3e06"/>
                    <w:id w:val="1873643611"/>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sdt>
                  <w:sdtPr>
                    <w:rPr>
                      <w:szCs w:val="21"/>
                    </w:rPr>
                    <w:alias w:val="应付票据"/>
                    <w:tag w:val="_GBC_11bda6622a9a486f93ea9f2d48ba97e2"/>
                    <w:id w:val="1810980655"/>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应付账款</w:t>
                    </w:r>
                  </w:p>
                </w:tc>
                <w:sdt>
                  <w:sdtPr>
                    <w:rPr>
                      <w:szCs w:val="21"/>
                    </w:rPr>
                    <w:alias w:val="附注_应付帐款"/>
                    <w:tag w:val="_GBC_89de26754fb24a0cb11fc218d4c298e4"/>
                    <w:id w:val="-281964879"/>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付帐款"/>
                    <w:tag w:val="_GBC_1521a95ddb4d49f9a00fba30b6ee734b"/>
                    <w:id w:val="202936735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18,683,069.68</w:t>
                        </w:r>
                      </w:p>
                    </w:tc>
                  </w:sdtContent>
                </w:sdt>
                <w:sdt>
                  <w:sdtPr>
                    <w:rPr>
                      <w:szCs w:val="21"/>
                    </w:rPr>
                    <w:alias w:val="应付帐款"/>
                    <w:tag w:val="_GBC_aab080803d514beb876f0d243309e6d5"/>
                    <w:id w:val="-1513908471"/>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29,007,488.20</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预收款项</w:t>
                    </w:r>
                  </w:p>
                </w:tc>
                <w:sdt>
                  <w:sdtPr>
                    <w:rPr>
                      <w:szCs w:val="21"/>
                    </w:rPr>
                    <w:alias w:val="附注_预收帐款"/>
                    <w:tag w:val="_GBC_028d30e7a5dc44b7828f27a8aab478bd"/>
                    <w:id w:val="-163401789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预收帐款"/>
                    <w:tag w:val="_GBC_45278441b393474c9c394dc013ff5b69"/>
                    <w:id w:val="3363481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1,613,303,650.86</w:t>
                        </w:r>
                      </w:p>
                    </w:tc>
                  </w:sdtContent>
                </w:sdt>
                <w:sdt>
                  <w:sdtPr>
                    <w:rPr>
                      <w:szCs w:val="21"/>
                    </w:rPr>
                    <w:alias w:val="预收帐款"/>
                    <w:tag w:val="_GBC_0b690e28270947f8bc84fb14699905c7"/>
                    <w:id w:val="71455201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1,510,435,198.81</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应付职工薪酬</w:t>
                    </w:r>
                  </w:p>
                </w:tc>
                <w:sdt>
                  <w:sdtPr>
                    <w:rPr>
                      <w:szCs w:val="21"/>
                    </w:rPr>
                    <w:alias w:val="附注_应付职工薪酬"/>
                    <w:tag w:val="_GBC_cd3ab390d010498c80bcba31ce0a56e5"/>
                    <w:id w:val="-143890990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付职工薪酬"/>
                    <w:tag w:val="_GBC_411ca7f5c2c54866ad5ac4f9c0ab7ec7"/>
                    <w:id w:val="38252132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6,363,260.41</w:t>
                        </w:r>
                      </w:p>
                    </w:tc>
                  </w:sdtContent>
                </w:sdt>
                <w:sdt>
                  <w:sdtPr>
                    <w:rPr>
                      <w:szCs w:val="21"/>
                    </w:rPr>
                    <w:alias w:val="应付职工薪酬"/>
                    <w:tag w:val="_GBC_e87314018e034a7a886458d86a5c5115"/>
                    <w:id w:val="207323883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12,058,751.63</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应交税费</w:t>
                    </w:r>
                  </w:p>
                </w:tc>
                <w:sdt>
                  <w:sdtPr>
                    <w:rPr>
                      <w:szCs w:val="21"/>
                    </w:rPr>
                    <w:alias w:val="附注_应交税金"/>
                    <w:tag w:val="_GBC_f6897d5097474e5a8bbcf7a89b5447c6"/>
                    <w:id w:val="-55932844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交税金"/>
                    <w:tag w:val="_GBC_0c1c8b9974bc4a4e9cea0b04188594d1"/>
                    <w:id w:val="28369543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68,895,492.56</w:t>
                        </w:r>
                      </w:p>
                    </w:tc>
                  </w:sdtContent>
                </w:sdt>
                <w:sdt>
                  <w:sdtPr>
                    <w:rPr>
                      <w:szCs w:val="21"/>
                    </w:rPr>
                    <w:alias w:val="应交税金"/>
                    <w:tag w:val="_GBC_a34afc154dfa4508abdad8bb921a2666"/>
                    <w:id w:val="-1987151598"/>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76,750,019.05</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应付利息</w:t>
                    </w:r>
                  </w:p>
                </w:tc>
                <w:sdt>
                  <w:sdtPr>
                    <w:rPr>
                      <w:szCs w:val="21"/>
                    </w:rPr>
                    <w:alias w:val="附注_应付利息"/>
                    <w:tag w:val="_GBC_f91f43bed2ce4a55927f07321a1666c5"/>
                    <w:id w:val="22141132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付利息"/>
                    <w:tag w:val="_GBC_2f70417c8b444bb3a31b0d31dc894f1b"/>
                    <w:id w:val="1029070166"/>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应付利息"/>
                    <w:tag w:val="_GBC_bfe1486cca9c4960a021f18bdd0bf94f"/>
                    <w:id w:val="-8075772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应付股利</w:t>
                    </w:r>
                  </w:p>
                </w:tc>
                <w:sdt>
                  <w:sdtPr>
                    <w:rPr>
                      <w:szCs w:val="21"/>
                    </w:rPr>
                    <w:alias w:val="附注_应付股利"/>
                    <w:tag w:val="_GBC_7f5e0c427cb746d784dcf61f10510d34"/>
                    <w:id w:val="19743386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付股利"/>
                    <w:tag w:val="_GBC_a9462b30610e411e9d11584af2013091"/>
                    <w:id w:val="-193412242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应付股利"/>
                    <w:tag w:val="_GBC_0cbe271dbb094d5a91c7e3d35dd160eb"/>
                    <w:id w:val="97780476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其他应付款</w:t>
                    </w:r>
                  </w:p>
                </w:tc>
                <w:sdt>
                  <w:sdtPr>
                    <w:rPr>
                      <w:szCs w:val="21"/>
                    </w:rPr>
                    <w:alias w:val="附注_其他应付款"/>
                    <w:tag w:val="_GBC_39f83559fc8c48d9b84b8d42f244c76c"/>
                    <w:id w:val="571169637"/>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其他应付款"/>
                    <w:tag w:val="_GBC_6b966daa1e6146dea15e927f65366008"/>
                    <w:id w:val="-204967638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147,151,175.92</w:t>
                        </w:r>
                      </w:p>
                    </w:tc>
                  </w:sdtContent>
                </w:sdt>
                <w:sdt>
                  <w:sdtPr>
                    <w:rPr>
                      <w:szCs w:val="21"/>
                    </w:rPr>
                    <w:alias w:val="其他应付款"/>
                    <w:tag w:val="_GBC_29763338b77c46c7beb89348af490ab1"/>
                    <w:id w:val="-126960973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142,051,173.27</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划分为持有待售的负债</w:t>
                    </w:r>
                  </w:p>
                </w:tc>
                <w:sdt>
                  <w:sdtPr>
                    <w:rPr>
                      <w:szCs w:val="21"/>
                    </w:rPr>
                    <w:alias w:val="附注_划分为持有待售的负债"/>
                    <w:tag w:val="_GBC_f117ce28323e4b49a6d9888c59d98590"/>
                    <w:id w:val="204440357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划分为持有待售的负债"/>
                    <w:tag w:val="_GBC_dafe2e42301a4e9a92a53e4dd12e395a"/>
                    <w:id w:val="-336677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划分为持有待售的负债"/>
                    <w:tag w:val="_GBC_b478a06275354818931b02cf9df10132"/>
                    <w:id w:val="-70887657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一年内到期的非流动负债</w:t>
                    </w:r>
                  </w:p>
                </w:tc>
                <w:sdt>
                  <w:sdtPr>
                    <w:rPr>
                      <w:szCs w:val="21"/>
                    </w:rPr>
                    <w:alias w:val="附注_一年内到期的长期负债"/>
                    <w:tag w:val="_GBC_dc600a84530344e8b9da19c791c6b602"/>
                    <w:id w:val="11672994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一年内到期的长期负债"/>
                    <w:tag w:val="_GBC_3c0ee06df69b4b3cb649072d1b3bbdfb"/>
                    <w:id w:val="-1412002117"/>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一年内到期的长期负债"/>
                    <w:tag w:val="_GBC_341a262b48a94fd684a49cb349105eb4"/>
                    <w:id w:val="-39875151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其他流动负债</w:t>
                    </w:r>
                  </w:p>
                </w:tc>
                <w:sdt>
                  <w:sdtPr>
                    <w:rPr>
                      <w:szCs w:val="21"/>
                    </w:rPr>
                    <w:alias w:val="附注_其他流动负债"/>
                    <w:tag w:val="_GBC_3c4a81cfd1c8414e83673bb37e52bd42"/>
                    <w:id w:val="-8100270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其他流动负债"/>
                    <w:tag w:val="_GBC_31b78510624348ae9f8ae8189d1e721b"/>
                    <w:id w:val="106452798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其他流动负债"/>
                    <w:tag w:val="_GBC_06c7e6b6ad584b90b82b71ccab5d47d5"/>
                    <w:id w:val="-144900886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rFonts w:hint="eastAsia"/>
                        <w:szCs w:val="21"/>
                      </w:rPr>
                      <w:t>流动负债合计</w:t>
                    </w:r>
                  </w:p>
                </w:tc>
                <w:sdt>
                  <w:sdtPr>
                    <w:rPr>
                      <w:szCs w:val="21"/>
                    </w:rPr>
                    <w:alias w:val="附注_流动负债合计"/>
                    <w:tag w:val="_GBC_b661d02b4f4343f9811f1d6dc069747d"/>
                    <w:id w:val="-163062491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流动负债合计"/>
                    <w:tag w:val="_GBC_fecdfaa6ea804322a41a8644049a0967"/>
                    <w:id w:val="1759941959"/>
                    <w:lock w:val="sdtLocked"/>
                  </w:sdtPr>
                  <w:sdtEndPr/>
                  <w:sdtContent>
                    <w:tc>
                      <w:tcPr>
                        <w:tcW w:w="1212"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jc w:val="right"/>
                          <w:rPr>
                            <w:szCs w:val="21"/>
                          </w:rPr>
                        </w:pPr>
                        <w:r>
                          <w:rPr>
                            <w:szCs w:val="21"/>
                          </w:rPr>
                          <w:t>1,854,396,649.43</w:t>
                        </w:r>
                      </w:p>
                    </w:tc>
                  </w:sdtContent>
                </w:sdt>
                <w:sdt>
                  <w:sdtPr>
                    <w:rPr>
                      <w:szCs w:val="21"/>
                    </w:rPr>
                    <w:alias w:val="流动负债合计"/>
                    <w:tag w:val="_GBC_f195cbddf35d486cabe59e7b86132be0"/>
                    <w:id w:val="85353493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1,770,302,630.96</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szCs w:val="21"/>
                      </w:rPr>
                    </w:pPr>
                    <w:r>
                      <w:rPr>
                        <w:rFonts w:hint="eastAsia"/>
                        <w:b/>
                        <w:bCs/>
                        <w:szCs w:val="21"/>
                      </w:rPr>
                      <w:t>非流动负债：</w:t>
                    </w:r>
                  </w:p>
                </w:tc>
                <w:tc>
                  <w:tcPr>
                    <w:tcW w:w="2975" w:type="pct"/>
                    <w:gridSpan w:val="3"/>
                    <w:tcBorders>
                      <w:top w:val="outset" w:sz="6" w:space="0" w:color="auto"/>
                      <w:left w:val="outset" w:sz="6" w:space="0" w:color="auto"/>
                      <w:bottom w:val="outset" w:sz="6" w:space="0" w:color="auto"/>
                      <w:right w:val="outset" w:sz="6" w:space="0" w:color="auto"/>
                    </w:tcBorders>
                  </w:tcPr>
                  <w:p w:rsidR="0011530E" w:rsidRDefault="0011530E" w:rsidP="0011530E">
                    <w:pPr>
                      <w:rPr>
                        <w:color w:val="008000"/>
                        <w:szCs w:val="21"/>
                      </w:rPr>
                    </w:pPr>
                  </w:p>
                </w:tc>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长期借款</w:t>
                    </w:r>
                  </w:p>
                </w:tc>
                <w:sdt>
                  <w:sdtPr>
                    <w:rPr>
                      <w:szCs w:val="21"/>
                    </w:rPr>
                    <w:alias w:val="附注_长期借款"/>
                    <w:tag w:val="_GBC_768b707115eb48d78b7be085706f55db"/>
                    <w:id w:val="451518710"/>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长期借款"/>
                    <w:tag w:val="_GBC_7929ae597e9b4e42873f9fe49595905e"/>
                    <w:id w:val="1620879501"/>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sdt>
                  <w:sdtPr>
                    <w:rPr>
                      <w:szCs w:val="21"/>
                    </w:rPr>
                    <w:alias w:val="长期借款"/>
                    <w:tag w:val="_GBC_e90923dc4f204f64bf3440d7cf1e41c2"/>
                    <w:id w:val="-1644026835"/>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应付债券</w:t>
                    </w:r>
                  </w:p>
                </w:tc>
                <w:sdt>
                  <w:sdtPr>
                    <w:rPr>
                      <w:szCs w:val="21"/>
                    </w:rPr>
                    <w:alias w:val="附注_应付债券"/>
                    <w:tag w:val="_GBC_b5ae7a4d182a42d18b822c53f1dfb4a1"/>
                    <w:id w:val="308297489"/>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应付债券"/>
                    <w:tag w:val="_GBC_8bca5ccc3f974e39b2a862de1fc9776d"/>
                    <w:id w:val="-1227450410"/>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sdt>
                  <w:sdtPr>
                    <w:rPr>
                      <w:szCs w:val="21"/>
                    </w:rPr>
                    <w:alias w:val="应付债券"/>
                    <w:tag w:val="_GBC_8d77a8f2a8034004bbff285bfb137bb8"/>
                    <w:id w:val="1471094827"/>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其中：优先股</w:t>
                    </w:r>
                  </w:p>
                </w:tc>
                <w:sdt>
                  <w:sdtPr>
                    <w:rPr>
                      <w:szCs w:val="21"/>
                    </w:rPr>
                    <w:alias w:val="附注_其中：优先股"/>
                    <w:tag w:val="_GBC_7b5741a3e0dd41728703130764cdcf8c"/>
                    <w:id w:val="182762570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其中：优先股"/>
                    <w:tag w:val="_GBC_c6d27554245147c4a567d544a9085b88"/>
                    <w:id w:val="-73745106"/>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rPr>
                          <w:t xml:space="preserve">　</w:t>
                        </w:r>
                      </w:p>
                    </w:tc>
                  </w:sdtContent>
                </w:sdt>
                <w:sdt>
                  <w:sdtPr>
                    <w:rPr>
                      <w:szCs w:val="21"/>
                    </w:rPr>
                    <w:alias w:val="其中：优先股"/>
                    <w:tag w:val="_GBC_d22996b89a5a4c85aa747ce89534c87e"/>
                    <w:id w:val="-221287833"/>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rPr>
                          <w:t xml:space="preserve">　</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leftChars="300" w:left="630" w:firstLineChars="100" w:firstLine="210"/>
                      <w:rPr>
                        <w:szCs w:val="21"/>
                      </w:rPr>
                    </w:pPr>
                    <w:r>
                      <w:rPr>
                        <w:rFonts w:hint="eastAsia"/>
                        <w:szCs w:val="21"/>
                      </w:rPr>
                      <w:t>永续债</w:t>
                    </w:r>
                  </w:p>
                </w:tc>
                <w:sdt>
                  <w:sdtPr>
                    <w:rPr>
                      <w:szCs w:val="21"/>
                    </w:rPr>
                    <w:alias w:val="附注_永续债"/>
                    <w:tag w:val="_GBC_d8fef8a2a80a4f7eaba0302a8f4150b9"/>
                    <w:id w:val="141412479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永续债"/>
                    <w:tag w:val="_GBC_0f8512a288464610ab2554c2b6727ff0"/>
                    <w:id w:val="870183696"/>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rPr>
                          <w:t xml:space="preserve">　</w:t>
                        </w:r>
                      </w:p>
                    </w:tc>
                  </w:sdtContent>
                </w:sdt>
                <w:sdt>
                  <w:sdtPr>
                    <w:rPr>
                      <w:szCs w:val="21"/>
                    </w:rPr>
                    <w:alias w:val="永续债"/>
                    <w:tag w:val="_GBC_95ca95a3aaf541b5beb70dd651d8594f"/>
                    <w:id w:val="523368318"/>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rPr>
                          <w:t xml:space="preserve">　</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长期应付款</w:t>
                    </w:r>
                  </w:p>
                </w:tc>
                <w:sdt>
                  <w:sdtPr>
                    <w:rPr>
                      <w:szCs w:val="21"/>
                    </w:rPr>
                    <w:alias w:val="附注_长期应付款"/>
                    <w:tag w:val="_GBC_60d043588d284791905bd2bb623a8456"/>
                    <w:id w:val="30890552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长期应付款"/>
                    <w:tag w:val="_GBC_df7975445a3d4a27a546cb5ac2c989a0"/>
                    <w:id w:val="-1543134431"/>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jc w:val="right"/>
                          <w:rPr>
                            <w:color w:val="008000"/>
                            <w:szCs w:val="21"/>
                          </w:rPr>
                        </w:pPr>
                        <w:r>
                          <w:rPr>
                            <w:rFonts w:hint="eastAsia"/>
                            <w:color w:val="333399"/>
                            <w:szCs w:val="21"/>
                          </w:rPr>
                          <w:t xml:space="preserve">　</w:t>
                        </w:r>
                      </w:p>
                    </w:tc>
                  </w:sdtContent>
                </w:sdt>
                <w:sdt>
                  <w:sdtPr>
                    <w:rPr>
                      <w:szCs w:val="21"/>
                    </w:rPr>
                    <w:alias w:val="长期应付款"/>
                    <w:tag w:val="_GBC_cc70c00af0a847cfa9b0e1c1c250c5bf"/>
                    <w:id w:val="-1951624098"/>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长期应付职工薪酬</w:t>
                    </w:r>
                  </w:p>
                </w:tc>
                <w:sdt>
                  <w:sdtPr>
                    <w:rPr>
                      <w:szCs w:val="21"/>
                    </w:rPr>
                    <w:alias w:val="附注_长期应付职工薪酬"/>
                    <w:tag w:val="_GBC_e5beb02a42ee4296bab6e29680c16943"/>
                    <w:id w:val="128693949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长期应付职工薪酬"/>
                    <w:tag w:val="_GBC_737a5946ea76404d84e43aaab74851e8"/>
                    <w:id w:val="-45674732"/>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rPr>
                          <w:t xml:space="preserve">　</w:t>
                        </w:r>
                      </w:p>
                    </w:tc>
                  </w:sdtContent>
                </w:sdt>
                <w:sdt>
                  <w:sdtPr>
                    <w:rPr>
                      <w:szCs w:val="21"/>
                    </w:rPr>
                    <w:alias w:val="长期应付职工薪酬"/>
                    <w:tag w:val="_GBC_2ca61a96e81d4df0be6eaabe6b4a1549"/>
                    <w:id w:val="-1299068911"/>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rFonts w:hint="eastAsia"/>
                            <w:color w:val="333399"/>
                          </w:rPr>
                          <w:t xml:space="preserve">　</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专项应付款</w:t>
                    </w:r>
                  </w:p>
                </w:tc>
                <w:sdt>
                  <w:sdtPr>
                    <w:rPr>
                      <w:szCs w:val="21"/>
                    </w:rPr>
                    <w:alias w:val="附注_专项应付款"/>
                    <w:tag w:val="_GBC_7578a775f6774f1685d622a7fe5554da"/>
                    <w:id w:val="-179482009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专项应付款"/>
                    <w:tag w:val="_GBC_58167ff824b74715bb9b34429ac203f8"/>
                    <w:id w:val="1883669496"/>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sdt>
                  <w:sdtPr>
                    <w:rPr>
                      <w:szCs w:val="21"/>
                    </w:rPr>
                    <w:alias w:val="专项应付款"/>
                    <w:tag w:val="_GBC_12cff8eea9174dce858f36b924f5a914"/>
                    <w:id w:val="584344178"/>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预计负债</w:t>
                    </w:r>
                  </w:p>
                </w:tc>
                <w:sdt>
                  <w:sdtPr>
                    <w:rPr>
                      <w:szCs w:val="21"/>
                    </w:rPr>
                    <w:alias w:val="附注_预计负债"/>
                    <w:tag w:val="_GBC_43c6c0651b4141008feeea93a0f402d8"/>
                    <w:id w:val="365559321"/>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预计负债"/>
                    <w:tag w:val="_GBC_302238c8ce52421abc68464da2734038"/>
                    <w:id w:val="1792635051"/>
                    <w:lock w:val="sdtLocked"/>
                    <w:showingPlcHdr/>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sdt>
                  <w:sdtPr>
                    <w:rPr>
                      <w:szCs w:val="21"/>
                    </w:rPr>
                    <w:alias w:val="预计负债"/>
                    <w:tag w:val="_GBC_e0eab3b487c5482ca30ba817648e168b"/>
                    <w:id w:val="-1204015571"/>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rFonts w:hint="eastAsia"/>
                            <w:color w:val="333399"/>
                            <w:szCs w:val="21"/>
                          </w:rPr>
                          <w:t xml:space="preserve">　</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递延收益</w:t>
                    </w:r>
                  </w:p>
                </w:tc>
                <w:sdt>
                  <w:sdtPr>
                    <w:rPr>
                      <w:szCs w:val="21"/>
                    </w:rPr>
                    <w:alias w:val="附注_递延收益"/>
                    <w:tag w:val="_GBC_5218262d6de84eb7b3cca00bd974564b"/>
                    <w:id w:val="-78180339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递延收益"/>
                    <w:tag w:val="_GBC_fb7b578865ee409eaf6d8c9a9eec80af"/>
                    <w:id w:val="1401943308"/>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3,363,432.32</w:t>
                        </w:r>
                      </w:p>
                    </w:tc>
                  </w:sdtContent>
                </w:sdt>
                <w:sdt>
                  <w:sdtPr>
                    <w:rPr>
                      <w:szCs w:val="21"/>
                    </w:rPr>
                    <w:alias w:val="递延收益"/>
                    <w:tag w:val="_GBC_3ac546028058455695af15f4a4bbf4a8"/>
                    <w:id w:val="995998869"/>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3,489,473.12</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递延所得税负债</w:t>
                    </w:r>
                  </w:p>
                </w:tc>
                <w:sdt>
                  <w:sdtPr>
                    <w:rPr>
                      <w:szCs w:val="21"/>
                    </w:rPr>
                    <w:alias w:val="附注_递延税款贷项合计"/>
                    <w:tag w:val="_GBC_727cb3552ab945f595904d19df900e2c"/>
                    <w:id w:val="24577257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递延税款贷项合计"/>
                    <w:tag w:val="_GBC_c08305e690b74caf8fb4dc6ba54a0c07"/>
                    <w:id w:val="-36783455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szCs w:val="21"/>
                          </w:rPr>
                          <w:t>196,301,127.67</w:t>
                        </w:r>
                      </w:p>
                    </w:tc>
                  </w:sdtContent>
                </w:sdt>
                <w:sdt>
                  <w:sdtPr>
                    <w:rPr>
                      <w:szCs w:val="21"/>
                    </w:rPr>
                    <w:alias w:val="递延税款贷项合计"/>
                    <w:tag w:val="_GBC_b2bb0f997c314000a6506507dae160ba"/>
                    <w:id w:val="-197551244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szCs w:val="21"/>
                          </w:rPr>
                          <w:t>27,617,815.52</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其他非流动负债</w:t>
                    </w:r>
                  </w:p>
                </w:tc>
                <w:sdt>
                  <w:sdtPr>
                    <w:rPr>
                      <w:szCs w:val="21"/>
                    </w:rPr>
                    <w:alias w:val="附注_其他长期负债"/>
                    <w:tag w:val="_GBC_549774016d7e4cd9ae790a55c20800c7"/>
                    <w:id w:val="120035602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其他长期负债"/>
                    <w:tag w:val="_GBC_ba6c0b78a01a4c788dcd8a28a47c6345"/>
                    <w:id w:val="2080936051"/>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szCs w:val="21"/>
                          </w:rPr>
                          <w:t>490,000.00</w:t>
                        </w:r>
                      </w:p>
                    </w:tc>
                  </w:sdtContent>
                </w:sdt>
                <w:sdt>
                  <w:sdtPr>
                    <w:rPr>
                      <w:szCs w:val="21"/>
                    </w:rPr>
                    <w:alias w:val="其他长期负债"/>
                    <w:tag w:val="_GBC_f8d9355ffc8f4d82a67aaea66cde6b86"/>
                    <w:id w:val="-59841847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szCs w:val="21"/>
                          </w:rPr>
                          <w:t>490,000.00</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rFonts w:hint="eastAsia"/>
                        <w:szCs w:val="21"/>
                      </w:rPr>
                      <w:t>非流动负债合计</w:t>
                    </w:r>
                  </w:p>
                </w:tc>
                <w:sdt>
                  <w:sdtPr>
                    <w:rPr>
                      <w:szCs w:val="21"/>
                    </w:rPr>
                    <w:alias w:val="附注_长期负债合计"/>
                    <w:tag w:val="_GBC_02ba7f3bf7b642e1878cc44a5bfd379d"/>
                    <w:id w:val="-165405235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长期负债合计"/>
                    <w:tag w:val="_GBC_8cfa77efe820410980b6e17d2dad27b4"/>
                    <w:id w:val="-190359206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szCs w:val="21"/>
                          </w:rPr>
                          <w:t>200,154,559.99</w:t>
                        </w:r>
                      </w:p>
                    </w:tc>
                  </w:sdtContent>
                </w:sdt>
                <w:sdt>
                  <w:sdtPr>
                    <w:rPr>
                      <w:szCs w:val="21"/>
                    </w:rPr>
                    <w:alias w:val="长期负债合计"/>
                    <w:tag w:val="_GBC_fe0832625e9048b0943f879931fe4c58"/>
                    <w:id w:val="107700961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szCs w:val="21"/>
                          </w:rPr>
                          <w:t>31,597,288.64</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负债合计</w:t>
                    </w:r>
                  </w:p>
                </w:tc>
                <w:sdt>
                  <w:sdtPr>
                    <w:rPr>
                      <w:szCs w:val="21"/>
                    </w:rPr>
                    <w:alias w:val="附注_负债合计"/>
                    <w:tag w:val="_GBC_237f346af43149de90120584eaa2af66"/>
                    <w:id w:val="-192601764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负债合计"/>
                    <w:tag w:val="_GBC_d1ead45aa003474594aad141c66509d3"/>
                    <w:id w:val="164454007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szCs w:val="21"/>
                          </w:rPr>
                          <w:t>2,054,551,209.42</w:t>
                        </w:r>
                      </w:p>
                    </w:tc>
                  </w:sdtContent>
                </w:sdt>
                <w:sdt>
                  <w:sdtPr>
                    <w:rPr>
                      <w:szCs w:val="21"/>
                    </w:rPr>
                    <w:alias w:val="负债合计"/>
                    <w:tag w:val="_GBC_79fcf0e651ee4a2d8cc2c4b5cde6b216"/>
                    <w:id w:val="101827922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008000"/>
                            <w:szCs w:val="21"/>
                          </w:rPr>
                        </w:pPr>
                        <w:r>
                          <w:rPr>
                            <w:szCs w:val="21"/>
                          </w:rPr>
                          <w:t>1,801,899,919.60</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szCs w:val="21"/>
                      </w:rPr>
                    </w:pPr>
                    <w:r>
                      <w:rPr>
                        <w:rFonts w:hint="eastAsia"/>
                        <w:b/>
                        <w:bCs/>
                        <w:szCs w:val="21"/>
                      </w:rPr>
                      <w:t>所有者权益：</w:t>
                    </w:r>
                  </w:p>
                </w:tc>
                <w:tc>
                  <w:tcPr>
                    <w:tcW w:w="2975" w:type="pct"/>
                    <w:gridSpan w:val="3"/>
                    <w:tcBorders>
                      <w:top w:val="outset" w:sz="6" w:space="0" w:color="auto"/>
                      <w:left w:val="outset" w:sz="6" w:space="0" w:color="auto"/>
                      <w:bottom w:val="outset" w:sz="6" w:space="0" w:color="auto"/>
                      <w:right w:val="outset" w:sz="6" w:space="0" w:color="auto"/>
                    </w:tcBorders>
                  </w:tcPr>
                  <w:p w:rsidR="0011530E" w:rsidRDefault="0011530E" w:rsidP="0011530E">
                    <w:pPr>
                      <w:rPr>
                        <w:color w:val="008000"/>
                        <w:szCs w:val="21"/>
                      </w:rPr>
                    </w:pPr>
                  </w:p>
                </w:tc>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股本</w:t>
                    </w:r>
                  </w:p>
                </w:tc>
                <w:sdt>
                  <w:sdtPr>
                    <w:rPr>
                      <w:szCs w:val="21"/>
                    </w:rPr>
                    <w:alias w:val="附注_股本"/>
                    <w:tag w:val="_GBC_7c451a063b1a4af2b3013bf50285f4fa"/>
                    <w:id w:val="-95733263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股本"/>
                    <w:tag w:val="_GBC_63eaa9e080434846bc98e06a3ed7ff26"/>
                    <w:id w:val="1489982393"/>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1,046,993,520.00</w:t>
                        </w:r>
                      </w:p>
                    </w:tc>
                  </w:sdtContent>
                </w:sdt>
                <w:sdt>
                  <w:sdtPr>
                    <w:rPr>
                      <w:szCs w:val="21"/>
                    </w:rPr>
                    <w:alias w:val="股本"/>
                    <w:tag w:val="_GBC_ba234827b0884bb29c8593a8039ff403"/>
                    <w:id w:val="1005405905"/>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1,046,993,520.00</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其他权益工具</w:t>
                    </w:r>
                  </w:p>
                </w:tc>
                <w:sdt>
                  <w:sdtPr>
                    <w:rPr>
                      <w:szCs w:val="21"/>
                    </w:rPr>
                    <w:alias w:val="附注_其他权益工具"/>
                    <w:tag w:val="_GBC_fe313ff1d91f4742b74606fb85c5f0a5"/>
                    <w:id w:val="352856579"/>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其他权益工具"/>
                    <w:tag w:val="_GBC_c2631367c4064d1e967b09107f167262"/>
                    <w:id w:val="-148984388"/>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其他权益工具"/>
                    <w:tag w:val="_GBC_d55ae9d556764dbfa81bb7537df6d68e"/>
                    <w:id w:val="179100951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其中：优先股</w:t>
                    </w:r>
                  </w:p>
                </w:tc>
                <w:sdt>
                  <w:sdtPr>
                    <w:rPr>
                      <w:szCs w:val="21"/>
                    </w:rPr>
                    <w:alias w:val="附注_其他权益工具-其中：优先股"/>
                    <w:tag w:val="_GBC_2943d58f2f8743c5a12724b80ecde6cb"/>
                    <w:id w:val="-102563173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其他权益工具-其中：优先股"/>
                    <w:tag w:val="_GBC_b8fb10084f9d40a18d042ee53dc1a217"/>
                    <w:id w:val="1252933758"/>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其他权益工具-其中：优先股"/>
                    <w:tag w:val="_GBC_61b23476eebc428aaa699fccdecffeb4"/>
                    <w:id w:val="212988922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leftChars="300" w:left="630" w:firstLineChars="100" w:firstLine="210"/>
                      <w:rPr>
                        <w:szCs w:val="21"/>
                      </w:rPr>
                    </w:pPr>
                    <w:r>
                      <w:rPr>
                        <w:rFonts w:hint="eastAsia"/>
                        <w:szCs w:val="21"/>
                      </w:rPr>
                      <w:lastRenderedPageBreak/>
                      <w:t>永续债</w:t>
                    </w:r>
                  </w:p>
                </w:tc>
                <w:sdt>
                  <w:sdtPr>
                    <w:rPr>
                      <w:szCs w:val="21"/>
                    </w:rPr>
                    <w:alias w:val="附注_其他权益工具-永续债"/>
                    <w:tag w:val="_GBC_3c39a285ff5c41ccb88efa9669d2b0d3"/>
                    <w:id w:val="-1014607022"/>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其他权益工具-永续债"/>
                    <w:tag w:val="_GBC_446305e7e2cc4d7d871a6276c3a3e2a0"/>
                    <w:id w:val="-79090519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其他权益工具-永续债"/>
                    <w:tag w:val="_GBC_0cb5ac34b37943c2a121de3174699166"/>
                    <w:id w:val="767735675"/>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 xml:space="preserve">     </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资本公积</w:t>
                    </w:r>
                  </w:p>
                </w:tc>
                <w:sdt>
                  <w:sdtPr>
                    <w:rPr>
                      <w:szCs w:val="21"/>
                    </w:rPr>
                    <w:alias w:val="附注_资本公积"/>
                    <w:tag w:val="_GBC_27d9d9e9fbb647e18e29dbb9e1021510"/>
                    <w:id w:val="151610627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资本公积"/>
                    <w:tag w:val="_GBC_14bfeba8cbd249c2a3cfd708c56169a6"/>
                    <w:id w:val="-140498490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1,376,189,798.48</w:t>
                        </w:r>
                      </w:p>
                    </w:tc>
                  </w:sdtContent>
                </w:sdt>
                <w:sdt>
                  <w:sdtPr>
                    <w:rPr>
                      <w:szCs w:val="21"/>
                    </w:rPr>
                    <w:alias w:val="资本公积"/>
                    <w:tag w:val="_GBC_c3e9828940d44707992a84e4aa660467"/>
                    <w:id w:val="-117833564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1,376,189,798.48</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减：库存股</w:t>
                    </w:r>
                  </w:p>
                </w:tc>
                <w:sdt>
                  <w:sdtPr>
                    <w:rPr>
                      <w:szCs w:val="21"/>
                    </w:rPr>
                    <w:alias w:val="附注_减：库存股"/>
                    <w:tag w:val="_GBC_552afd109a104e49994e5b85b6476cd1"/>
                    <w:id w:val="183680682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库存股"/>
                    <w:tag w:val="_GBC_ff43ef51049e41f788caeefc2ac5d1dd"/>
                    <w:id w:val="785400913"/>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库存股"/>
                    <w:tag w:val="_GBC_061092e5a5e741338c24ff83227517d1"/>
                    <w:id w:val="856242755"/>
                    <w:lock w:val="sdtLocked"/>
                    <w:showingPlcHdr/>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 xml:space="preserve">     </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其他综合收益</w:t>
                    </w:r>
                  </w:p>
                </w:tc>
                <w:sdt>
                  <w:sdtPr>
                    <w:rPr>
                      <w:szCs w:val="21"/>
                    </w:rPr>
                    <w:alias w:val="附注_其他综合收益（资产负债表项目）"/>
                    <w:tag w:val="_GBC_ce27865c780748358b283258d07f031a"/>
                    <w:id w:val="2093578526"/>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其他综合收益（资产负债表项目）"/>
                    <w:tag w:val="_GBC_5d25653cc7a24f0db9a56bc2e4381cdd"/>
                    <w:id w:val="-569657936"/>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588,903,383.00</w:t>
                        </w:r>
                      </w:p>
                    </w:tc>
                  </w:sdtContent>
                </w:sdt>
                <w:sdt>
                  <w:sdtPr>
                    <w:rPr>
                      <w:szCs w:val="21"/>
                    </w:rPr>
                    <w:alias w:val="其他综合收益（资产负债表项目）"/>
                    <w:tag w:val="_GBC_df2beeec9a2e402ead48ef95b42f0921"/>
                    <w:id w:val="2083871977"/>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82,853,446.57</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专项储备</w:t>
                    </w:r>
                  </w:p>
                </w:tc>
                <w:sdt>
                  <w:sdtPr>
                    <w:rPr>
                      <w:szCs w:val="21"/>
                    </w:rPr>
                    <w:alias w:val="附注_专项储备"/>
                    <w:tag w:val="_GBC_f8ea08abf0af4a139b58cd1dc53d9d08"/>
                    <w:id w:val="-1605023017"/>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专项储备"/>
                    <w:tag w:val="_GBC_df35d88fac594af68cfb85a02ec9f5c7"/>
                    <w:id w:val="2035536045"/>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专项储备"/>
                    <w:tag w:val="_GBC_3f2000afa16449f6843adcbddd5acbd6"/>
                    <w:id w:val="-652063854"/>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盈余公积</w:t>
                    </w:r>
                  </w:p>
                </w:tc>
                <w:sdt>
                  <w:sdtPr>
                    <w:rPr>
                      <w:szCs w:val="21"/>
                    </w:rPr>
                    <w:alias w:val="附注_盈余公积"/>
                    <w:tag w:val="_GBC_ec170e34f2ce45168ddfd54c101e8f0e"/>
                    <w:id w:val="1649005098"/>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盈余公积"/>
                    <w:tag w:val="_GBC_9cd8c9049219443f8aecb208a95654bc"/>
                    <w:id w:val="-35664499"/>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216,981,367.51</w:t>
                        </w:r>
                      </w:p>
                    </w:tc>
                  </w:sdtContent>
                </w:sdt>
                <w:sdt>
                  <w:sdtPr>
                    <w:rPr>
                      <w:szCs w:val="21"/>
                    </w:rPr>
                    <w:alias w:val="盈余公积"/>
                    <w:tag w:val="_GBC_613f09f87568418e868d44cfe2dbdd80"/>
                    <w:id w:val="-255360380"/>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216,981,367.51</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未分配利润</w:t>
                    </w:r>
                  </w:p>
                </w:tc>
                <w:sdt>
                  <w:sdtPr>
                    <w:rPr>
                      <w:szCs w:val="21"/>
                    </w:rPr>
                    <w:alias w:val="附注_未分配利润"/>
                    <w:tag w:val="_GBC_ad347f4df290455a9c938fd219b7358c"/>
                    <w:id w:val="1791154995"/>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未分配利润"/>
                    <w:tag w:val="_GBC_913070de2eb84b3991b1a5404230fe1e"/>
                    <w:id w:val="-1519765834"/>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Pr="00763827" w:rsidRDefault="00217E26" w:rsidP="0011530E">
                        <w:pPr>
                          <w:jc w:val="right"/>
                          <w:rPr>
                            <w:szCs w:val="21"/>
                          </w:rPr>
                        </w:pPr>
                        <w:r>
                          <w:rPr>
                            <w:szCs w:val="21"/>
                          </w:rPr>
                          <w:t>1,055,774,858.19</w:t>
                        </w:r>
                      </w:p>
                    </w:tc>
                  </w:sdtContent>
                </w:sdt>
                <w:sdt>
                  <w:sdtPr>
                    <w:rPr>
                      <w:szCs w:val="21"/>
                    </w:rPr>
                    <w:alias w:val="未分配利润"/>
                    <w:tag w:val="_GBC_72dc4fdb6c3a4fda8028a3cab99dd1e9"/>
                    <w:id w:val="979729286"/>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Pr="00763827" w:rsidRDefault="00217E26" w:rsidP="0011530E">
                        <w:pPr>
                          <w:jc w:val="right"/>
                          <w:rPr>
                            <w:szCs w:val="21"/>
                          </w:rPr>
                        </w:pPr>
                        <w:r w:rsidRPr="00763827">
                          <w:rPr>
                            <w:szCs w:val="21"/>
                          </w:rPr>
                          <w:t>947,504,951.63</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rFonts w:hint="eastAsia"/>
                        <w:szCs w:val="21"/>
                      </w:rPr>
                      <w:t>所有者权益合计</w:t>
                    </w:r>
                  </w:p>
                </w:tc>
                <w:sdt>
                  <w:sdtPr>
                    <w:rPr>
                      <w:szCs w:val="21"/>
                    </w:rPr>
                    <w:alias w:val="附注_股东权益合计"/>
                    <w:tag w:val="_GBC_cd6861b1de824b639aefc0747ccd6785"/>
                    <w:id w:val="345844374"/>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股东权益合计"/>
                    <w:tag w:val="_GBC_06e0a0ab59604a818ed18a393205b94d"/>
                    <w:id w:val="-64651812"/>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Pr="00763827" w:rsidRDefault="00217E26" w:rsidP="0011530E">
                        <w:pPr>
                          <w:jc w:val="right"/>
                          <w:rPr>
                            <w:szCs w:val="21"/>
                          </w:rPr>
                        </w:pPr>
                        <w:r>
                          <w:rPr>
                            <w:szCs w:val="21"/>
                          </w:rPr>
                          <w:t>4,284,842,927.18</w:t>
                        </w:r>
                      </w:p>
                    </w:tc>
                  </w:sdtContent>
                </w:sdt>
                <w:sdt>
                  <w:sdtPr>
                    <w:rPr>
                      <w:szCs w:val="21"/>
                    </w:rPr>
                    <w:alias w:val="股东权益合计"/>
                    <w:tag w:val="_GBC_02469732ccae4503b18fed0f3c02a4b5"/>
                    <w:id w:val="-961106652"/>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Pr="00763827" w:rsidRDefault="00217E26" w:rsidP="0011530E">
                        <w:pPr>
                          <w:jc w:val="right"/>
                          <w:rPr>
                            <w:szCs w:val="21"/>
                          </w:rPr>
                        </w:pPr>
                        <w:r w:rsidRPr="00763827">
                          <w:rPr>
                            <w:szCs w:val="21"/>
                          </w:rPr>
                          <w:t>3,670,523,084.19</w:t>
                        </w:r>
                      </w:p>
                    </w:tc>
                  </w:sdtContent>
                </w:sdt>
              </w:tr>
              <w:tr w:rsidR="0011530E" w:rsidTr="0011530E">
                <w:tc>
                  <w:tcPr>
                    <w:tcW w:w="2025"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负债和所有者权益总计</w:t>
                    </w:r>
                  </w:p>
                </w:tc>
                <w:sdt>
                  <w:sdtPr>
                    <w:rPr>
                      <w:szCs w:val="21"/>
                    </w:rPr>
                    <w:alias w:val="附注_负债和股东权益合计"/>
                    <w:tag w:val="_GBC_e0eb76e430a64a7c84a4ac4905de5e2c"/>
                    <w:id w:val="-1854104863"/>
                    <w:lock w:val="sdtLocked"/>
                    <w:showingPlcHdr/>
                  </w:sdtPr>
                  <w:sdtEndPr/>
                  <w:sdtContent>
                    <w:tc>
                      <w:tcPr>
                        <w:tcW w:w="528"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负债和股东权益合计"/>
                    <w:tag w:val="_GBC_28509a01ce6747029e4d8302bb1fa1ce"/>
                    <w:id w:val="262501950"/>
                    <w:lock w:val="sdtLocked"/>
                  </w:sdtPr>
                  <w:sdtEndPr/>
                  <w:sdtContent>
                    <w:tc>
                      <w:tcPr>
                        <w:tcW w:w="1212" w:type="pct"/>
                        <w:tcBorders>
                          <w:top w:val="outset" w:sz="6" w:space="0" w:color="auto"/>
                          <w:left w:val="outset" w:sz="6" w:space="0" w:color="auto"/>
                          <w:bottom w:val="outset" w:sz="6" w:space="0" w:color="auto"/>
                          <w:right w:val="outset" w:sz="6" w:space="0" w:color="auto"/>
                        </w:tcBorders>
                      </w:tcPr>
                      <w:p w:rsidR="0011530E" w:rsidRPr="00763827" w:rsidRDefault="00217E26" w:rsidP="0011530E">
                        <w:pPr>
                          <w:jc w:val="right"/>
                          <w:rPr>
                            <w:szCs w:val="21"/>
                          </w:rPr>
                        </w:pPr>
                        <w:r>
                          <w:rPr>
                            <w:szCs w:val="21"/>
                          </w:rPr>
                          <w:t>6,339,394,136.60</w:t>
                        </w:r>
                      </w:p>
                    </w:tc>
                  </w:sdtContent>
                </w:sdt>
                <w:sdt>
                  <w:sdtPr>
                    <w:rPr>
                      <w:szCs w:val="21"/>
                    </w:rPr>
                    <w:alias w:val="负债和股东权益合计"/>
                    <w:tag w:val="_GBC_07fecb08812041a0a8fc0bdde0b9f079"/>
                    <w:id w:val="-1979445613"/>
                    <w:lock w:val="sdtLocked"/>
                  </w:sdtPr>
                  <w:sdtEndPr/>
                  <w:sdtContent>
                    <w:tc>
                      <w:tcPr>
                        <w:tcW w:w="1236" w:type="pct"/>
                        <w:tcBorders>
                          <w:top w:val="outset" w:sz="6" w:space="0" w:color="auto"/>
                          <w:left w:val="outset" w:sz="6" w:space="0" w:color="auto"/>
                          <w:bottom w:val="outset" w:sz="6" w:space="0" w:color="auto"/>
                          <w:right w:val="outset" w:sz="6" w:space="0" w:color="auto"/>
                        </w:tcBorders>
                      </w:tcPr>
                      <w:p w:rsidR="0011530E" w:rsidRPr="00763827" w:rsidRDefault="00217E26" w:rsidP="0011530E">
                        <w:pPr>
                          <w:jc w:val="right"/>
                          <w:rPr>
                            <w:szCs w:val="21"/>
                          </w:rPr>
                        </w:pPr>
                        <w:r w:rsidRPr="00763827">
                          <w:rPr>
                            <w:szCs w:val="21"/>
                          </w:rPr>
                          <w:t>5,472,423,003.79</w:t>
                        </w:r>
                      </w:p>
                    </w:tc>
                  </w:sdtContent>
                </w:sdt>
              </w:tr>
            </w:tbl>
            <w:p w:rsidR="0011530E" w:rsidRDefault="0011530E"/>
            <w:p w:rsidR="0011530E" w:rsidRDefault="00217E26">
              <w:pPr>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1764026808"/>
                  <w:lock w:val="sdtLocked"/>
                  <w:placeholder>
                    <w:docPart w:val="GBC22222222222222222222222222222"/>
                  </w:placeholder>
                  <w:dataBinding w:prefixMappings="xmlns:clcid-cgi='clcid-cgi'" w:xpath="/*/clcid-cgi:GongSiFaDingDaiBiaoRen" w:storeItemID="{89EBAB94-44A0-46A2-B712-30D997D04A6D}"/>
                  <w:text/>
                </w:sdtPr>
                <w:sdtEndPr/>
                <w:sdtContent>
                  <w:proofErr w:type="gramStart"/>
                  <w:r w:rsidR="007D251E">
                    <w:rPr>
                      <w:rFonts w:hint="eastAsia"/>
                      <w:szCs w:val="21"/>
                    </w:rPr>
                    <w:t>翁桂珍</w:t>
                  </w:r>
                  <w:proofErr w:type="gramEnd"/>
                  <w:r w:rsidR="007D251E">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3ac751c8378d4424bbdf4c74057683d9"/>
                  <w:id w:val="-1440833876"/>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EF6F66">
                    <w:rPr>
                      <w:rFonts w:hint="eastAsia"/>
                      <w:szCs w:val="21"/>
                    </w:rPr>
                    <w:t xml:space="preserve">邬建昌  </w:t>
                  </w:r>
                </w:sdtContent>
              </w:sdt>
              <w:r>
                <w:rPr>
                  <w:szCs w:val="21"/>
                </w:rPr>
                <w:t>会计机构负责人</w:t>
              </w:r>
              <w:r>
                <w:rPr>
                  <w:rFonts w:hint="eastAsia"/>
                  <w:szCs w:val="21"/>
                </w:rPr>
                <w:t>：</w:t>
              </w:r>
              <w:sdt>
                <w:sdtPr>
                  <w:rPr>
                    <w:rFonts w:hint="eastAsia"/>
                    <w:szCs w:val="21"/>
                  </w:rPr>
                  <w:alias w:val="会计机构负责人姓名"/>
                  <w:tag w:val="_GBC_182ff185180a4ea4b9c93bbd4b01de2c"/>
                  <w:id w:val="-1862580492"/>
                  <w:lock w:val="sdtLocked"/>
                  <w:placeholder>
                    <w:docPart w:val="GBC22222222222222222222222222222"/>
                  </w:placeholder>
                  <w:dataBinding w:prefixMappings="xmlns:clcid-mr='clcid-mr'" w:xpath="/*/clcid-mr:KuaiJiJiGouFuZeRenXingMing" w:storeItemID="{89EBAB94-44A0-46A2-B712-30D997D04A6D}"/>
                  <w:text/>
                </w:sdtPr>
                <w:sdtEndPr/>
                <w:sdtContent>
                  <w:r>
                    <w:rPr>
                      <w:rFonts w:hint="eastAsia"/>
                      <w:szCs w:val="21"/>
                    </w:rPr>
                    <w:t>陈红兵</w:t>
                  </w:r>
                </w:sdtContent>
              </w:sdt>
            </w:p>
          </w:sdtContent>
        </w:sdt>
        <w:p w:rsidR="0011530E" w:rsidRDefault="00DF503C">
          <w:pPr>
            <w:snapToGrid w:val="0"/>
            <w:rPr>
              <w:szCs w:val="21"/>
            </w:rPr>
          </w:pPr>
        </w:p>
      </w:sdtContent>
    </w:sdt>
    <w:p w:rsidR="0011530E" w:rsidRDefault="0011530E">
      <w:pPr>
        <w:ind w:rightChars="-73" w:right="-153"/>
        <w:rPr>
          <w:b/>
          <w:bCs/>
          <w:color w:val="008000"/>
          <w:szCs w:val="21"/>
          <w:u w:val="single"/>
        </w:rPr>
      </w:pPr>
    </w:p>
    <w:sdt>
      <w:sdtPr>
        <w:rPr>
          <w:rFonts w:hint="eastAsia"/>
          <w:b/>
          <w:szCs w:val="21"/>
        </w:rPr>
        <w:alias w:val="选项模块:需要编制合并报表"/>
        <w:tag w:val="_GBC_bf89afc47e17438594730edb3412d929"/>
        <w:id w:val="808214304"/>
        <w:lock w:val="sdtLocked"/>
        <w:placeholder>
          <w:docPart w:val="GBC22222222222222222222222222222"/>
        </w:placeholder>
      </w:sdtPr>
      <w:sdtEndPr>
        <w:rPr>
          <w:rFonts w:cs="宋体-方正超大字符集"/>
          <w:b w:val="0"/>
        </w:rPr>
      </w:sdtEndPr>
      <w:sdtContent>
        <w:p w:rsidR="0011530E" w:rsidRDefault="0011530E">
          <w:pPr>
            <w:jc w:val="center"/>
            <w:rPr>
              <w:b/>
              <w:szCs w:val="21"/>
            </w:rPr>
          </w:pPr>
        </w:p>
        <w:sdt>
          <w:sdtPr>
            <w:rPr>
              <w:rFonts w:hint="eastAsia"/>
              <w:b/>
              <w:szCs w:val="21"/>
            </w:rPr>
            <w:tag w:val="_GBC_cc363e9840a448cbaf363887668cbe2a"/>
            <w:id w:val="-1483309639"/>
            <w:lock w:val="sdtLocked"/>
            <w:placeholder>
              <w:docPart w:val="GBC22222222222222222222222222222"/>
            </w:placeholder>
          </w:sdtPr>
          <w:sdtEndPr>
            <w:rPr>
              <w:b w:val="0"/>
            </w:rPr>
          </w:sdtEndPr>
          <w:sdtContent>
            <w:p w:rsidR="0011530E" w:rsidRDefault="00217E26">
              <w:pPr>
                <w:jc w:val="center"/>
                <w:rPr>
                  <w:b/>
                  <w:bCs/>
                  <w:szCs w:val="21"/>
                </w:rPr>
              </w:pPr>
              <w:r>
                <w:rPr>
                  <w:rFonts w:hint="eastAsia"/>
                  <w:b/>
                  <w:szCs w:val="21"/>
                </w:rPr>
                <w:t>合并</w:t>
              </w:r>
              <w:r>
                <w:rPr>
                  <w:b/>
                  <w:bCs/>
                  <w:szCs w:val="21"/>
                </w:rPr>
                <w:t>利润表</w:t>
              </w:r>
            </w:p>
            <w:p w:rsidR="0011530E" w:rsidRDefault="00217E26">
              <w:pPr>
                <w:jc w:val="center"/>
                <w:rPr>
                  <w:b/>
                  <w:bCs/>
                  <w:szCs w:val="21"/>
                </w:rPr>
              </w:pPr>
              <w:r>
                <w:rPr>
                  <w:szCs w:val="21"/>
                </w:rPr>
                <w:t>201</w:t>
              </w:r>
              <w:r>
                <w:rPr>
                  <w:rFonts w:hint="eastAsia"/>
                  <w:szCs w:val="21"/>
                </w:rPr>
                <w:t>6</w:t>
              </w:r>
              <w:r>
                <w:rPr>
                  <w:szCs w:val="21"/>
                </w:rPr>
                <w:t>年</w:t>
              </w:r>
              <w:r>
                <w:rPr>
                  <w:rFonts w:hint="eastAsia"/>
                  <w:szCs w:val="21"/>
                </w:rPr>
                <w:t>1—6</w:t>
              </w:r>
              <w:r>
                <w:rPr>
                  <w:szCs w:val="21"/>
                </w:rPr>
                <w:t>月</w:t>
              </w:r>
            </w:p>
            <w:p w:rsidR="0011530E" w:rsidRDefault="00217E26">
              <w:pPr>
                <w:jc w:val="right"/>
                <w:rPr>
                  <w:szCs w:val="21"/>
                </w:rPr>
              </w:pPr>
              <w:r>
                <w:rPr>
                  <w:szCs w:val="21"/>
                </w:rPr>
                <w:t>单位:</w:t>
              </w:r>
              <w:sdt>
                <w:sdtPr>
                  <w:rPr>
                    <w:szCs w:val="21"/>
                  </w:rPr>
                  <w:alias w:val="单位：合并利润表"/>
                  <w:tag w:val="_GBC_4fec24feb4834b768c484fe556046382"/>
                  <w:id w:val="-1669476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利润表"/>
                  <w:tag w:val="_GBC_ae5c0d79e5694eb28ba1b8160e27a464"/>
                  <w:id w:val="-161057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26"/>
                <w:gridCol w:w="966"/>
                <w:gridCol w:w="1973"/>
                <w:gridCol w:w="1984"/>
              </w:tblGrid>
              <w:tr w:rsidR="0011530E" w:rsidTr="0011530E">
                <w:trPr>
                  <w:cantSplit/>
                </w:trPr>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leftChars="-19" w:hangingChars="19" w:hanging="40"/>
                      <w:jc w:val="center"/>
                      <w:rPr>
                        <w:b/>
                        <w:szCs w:val="21"/>
                      </w:rPr>
                    </w:pPr>
                    <w:r>
                      <w:rPr>
                        <w:b/>
                        <w:szCs w:val="21"/>
                      </w:rPr>
                      <w:t>项目</w:t>
                    </w:r>
                  </w:p>
                </w:tc>
                <w:tc>
                  <w:tcPr>
                    <w:tcW w:w="534"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jc w:val="center"/>
                      <w:rPr>
                        <w:b/>
                        <w:szCs w:val="21"/>
                      </w:rPr>
                    </w:pPr>
                    <w:r>
                      <w:rPr>
                        <w:rFonts w:hint="eastAsia"/>
                        <w:b/>
                        <w:szCs w:val="21"/>
                      </w:rPr>
                      <w:t>附注</w:t>
                    </w:r>
                  </w:p>
                </w:tc>
                <w:tc>
                  <w:tcPr>
                    <w:tcW w:w="109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jc w:val="center"/>
                      <w:rPr>
                        <w:b/>
                        <w:szCs w:val="21"/>
                      </w:rPr>
                    </w:pPr>
                    <w:r>
                      <w:rPr>
                        <w:b/>
                        <w:szCs w:val="21"/>
                      </w:rPr>
                      <w:t>本期</w:t>
                    </w:r>
                    <w:r>
                      <w:rPr>
                        <w:rFonts w:hint="eastAsia"/>
                        <w:b/>
                        <w:szCs w:val="21"/>
                      </w:rPr>
                      <w:t>发生额</w:t>
                    </w:r>
                  </w:p>
                </w:tc>
                <w:tc>
                  <w:tcPr>
                    <w:tcW w:w="1096"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jc w:val="center"/>
                      <w:rPr>
                        <w:b/>
                        <w:szCs w:val="21"/>
                      </w:rPr>
                    </w:pPr>
                    <w:r>
                      <w:rPr>
                        <w:b/>
                        <w:szCs w:val="21"/>
                      </w:rPr>
                      <w:t>上期</w:t>
                    </w:r>
                    <w:r>
                      <w:rPr>
                        <w:rFonts w:hint="eastAsia"/>
                        <w:b/>
                        <w:szCs w:val="21"/>
                      </w:rPr>
                      <w:t>发生额</w:t>
                    </w:r>
                  </w:p>
                </w:tc>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color w:val="000000"/>
                        <w:szCs w:val="21"/>
                      </w:rPr>
                    </w:pPr>
                    <w:r>
                      <w:rPr>
                        <w:rFonts w:hint="eastAsia"/>
                        <w:szCs w:val="21"/>
                      </w:rPr>
                      <w:t>一、营业总收入</w:t>
                    </w:r>
                  </w:p>
                </w:tc>
                <w:sdt>
                  <w:sdtPr>
                    <w:rPr>
                      <w:szCs w:val="21"/>
                    </w:rPr>
                    <w:alias w:val="附注_营业总收入"/>
                    <w:tag w:val="_GBC_63a82a8a6c4e42b7afa0c5c31478e0f6"/>
                    <w:id w:val="-66123219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营业总收入"/>
                    <w:tag w:val="_GBC_1219f04da5f14f189d97c5a2d7a5e2ea"/>
                    <w:id w:val="-145717120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400,873,693.70</w:t>
                        </w:r>
                      </w:p>
                    </w:tc>
                  </w:sdtContent>
                </w:sdt>
                <w:sdt>
                  <w:sdtPr>
                    <w:rPr>
                      <w:szCs w:val="21"/>
                    </w:rPr>
                    <w:alias w:val="营业总收入"/>
                    <w:tag w:val="_GBC_af4bb6a84c6f4b41970413dc3905f0b3"/>
                    <w:id w:val="24568728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401,554,241.76</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color w:val="000000"/>
                        <w:szCs w:val="21"/>
                      </w:rPr>
                    </w:pPr>
                    <w:r>
                      <w:rPr>
                        <w:rFonts w:hint="eastAsia"/>
                        <w:szCs w:val="21"/>
                      </w:rPr>
                      <w:t>其中：营业收入</w:t>
                    </w:r>
                  </w:p>
                </w:tc>
                <w:sdt>
                  <w:sdtPr>
                    <w:rPr>
                      <w:szCs w:val="21"/>
                    </w:rPr>
                    <w:alias w:val="附注_营业收入"/>
                    <w:tag w:val="_GBC_2e7df889f3194114ad4f7804c29a1c53"/>
                    <w:id w:val="-76977569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营业收入"/>
                    <w:tag w:val="_GBC_f43db05ff5614aa99d3729846fc2ebc7"/>
                    <w:id w:val="-136813660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400,873,693.70</w:t>
                        </w:r>
                      </w:p>
                    </w:tc>
                  </w:sdtContent>
                </w:sdt>
                <w:sdt>
                  <w:sdtPr>
                    <w:rPr>
                      <w:szCs w:val="21"/>
                    </w:rPr>
                    <w:alias w:val="营业收入"/>
                    <w:tag w:val="_GBC_8d227a3748ce4a6ba5792c6ff8b63a13"/>
                    <w:id w:val="-186389406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401,554,241.76</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color w:val="000000"/>
                        <w:szCs w:val="21"/>
                      </w:rPr>
                    </w:pPr>
                    <w:r>
                      <w:rPr>
                        <w:rFonts w:hint="eastAsia"/>
                        <w:szCs w:val="21"/>
                      </w:rPr>
                      <w:t>利息收入</w:t>
                    </w:r>
                  </w:p>
                </w:tc>
                <w:sdt>
                  <w:sdtPr>
                    <w:rPr>
                      <w:szCs w:val="21"/>
                    </w:rPr>
                    <w:alias w:val="附注_利息收入"/>
                    <w:tag w:val="_GBC_4550e84e530540ae870393ca595fc98a"/>
                    <w:id w:val="152289294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金融资产利息收入"/>
                    <w:tag w:val="_GBC_f30b3bbf9ea24aef940b873f8a2384c1"/>
                    <w:id w:val="534324313"/>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金融资产利息收入"/>
                    <w:tag w:val="_GBC_a7f48217a001435d9de712d18fbc2cae"/>
                    <w:id w:val="-133406779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已赚保费</w:t>
                    </w:r>
                  </w:p>
                </w:tc>
                <w:sdt>
                  <w:sdtPr>
                    <w:rPr>
                      <w:szCs w:val="21"/>
                    </w:rPr>
                    <w:alias w:val="附注_已赚保费"/>
                    <w:tag w:val="_GBC_e554f1b9c88d4a35b2b6ae2985e707da"/>
                    <w:id w:val="-200118463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已赚保费"/>
                    <w:tag w:val="_GBC_69e3f926ef484911864144e01ef010e9"/>
                    <w:id w:val="-61676413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已赚保费"/>
                    <w:tag w:val="_GBC_57a28c61087548be8164d7738f6c04ab"/>
                    <w:id w:val="-152469327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手续费及佣金收入</w:t>
                    </w:r>
                  </w:p>
                </w:tc>
                <w:sdt>
                  <w:sdtPr>
                    <w:rPr>
                      <w:szCs w:val="21"/>
                    </w:rPr>
                    <w:alias w:val="附注_手续费及佣金收入"/>
                    <w:tag w:val="_GBC_0066fd118b134a499c5160feab4d9a86"/>
                    <w:id w:val="205249438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手续费及佣金收入"/>
                    <w:tag w:val="_GBC_fd005913d2544c929273109478246f3c"/>
                    <w:id w:val="-146688322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手续费及佣金收入"/>
                    <w:tag w:val="_GBC_623cf090059c4808bdcd84183b77c7c5"/>
                    <w:id w:val="184497636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color w:val="000000"/>
                        <w:szCs w:val="21"/>
                      </w:rPr>
                    </w:pPr>
                    <w:r>
                      <w:rPr>
                        <w:rFonts w:hint="eastAsia"/>
                        <w:szCs w:val="21"/>
                      </w:rPr>
                      <w:t>二、营业总成本</w:t>
                    </w:r>
                  </w:p>
                </w:tc>
                <w:sdt>
                  <w:sdtPr>
                    <w:rPr>
                      <w:szCs w:val="21"/>
                    </w:rPr>
                    <w:alias w:val="附注_营业总成本"/>
                    <w:tag w:val="_GBC_87ed6c2bc5f240f5a0a671d65e9bb211"/>
                    <w:id w:val="-69815311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营业总成本"/>
                    <w:tag w:val="_GBC_531f0985123942ddb5b845bcc2107fc9"/>
                    <w:id w:val="-1838530783"/>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242,561,159.71</w:t>
                        </w:r>
                      </w:p>
                    </w:tc>
                  </w:sdtContent>
                </w:sdt>
                <w:sdt>
                  <w:sdtPr>
                    <w:rPr>
                      <w:szCs w:val="21"/>
                    </w:rPr>
                    <w:alias w:val="营业总成本"/>
                    <w:tag w:val="_GBC_ec4f14d683e94e3ca23ea26b8334272c"/>
                    <w:id w:val="36240882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239,588,732.85</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color w:val="000000"/>
                        <w:szCs w:val="21"/>
                      </w:rPr>
                    </w:pPr>
                    <w:r>
                      <w:rPr>
                        <w:rFonts w:hint="eastAsia"/>
                        <w:szCs w:val="21"/>
                      </w:rPr>
                      <w:t>其中：营业成本</w:t>
                    </w:r>
                  </w:p>
                </w:tc>
                <w:sdt>
                  <w:sdtPr>
                    <w:rPr>
                      <w:szCs w:val="21"/>
                    </w:rPr>
                    <w:alias w:val="附注_营业成本"/>
                    <w:tag w:val="_GBC_2441063dd486457ca8e05e0b4b8c8c54"/>
                    <w:id w:val="-151129057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营业成本"/>
                    <w:tag w:val="_GBC_6a896395eb0348b0899b114030b45b3f"/>
                    <w:id w:val="-23609223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140,875,874.14</w:t>
                        </w:r>
                      </w:p>
                    </w:tc>
                  </w:sdtContent>
                </w:sdt>
                <w:sdt>
                  <w:sdtPr>
                    <w:rPr>
                      <w:szCs w:val="21"/>
                    </w:rPr>
                    <w:alias w:val="营业成本"/>
                    <w:tag w:val="_GBC_24b057eae2cb416181894a5f3737d46e"/>
                    <w:id w:val="1257669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150,123,578.69</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利息支出</w:t>
                    </w:r>
                  </w:p>
                </w:tc>
                <w:sdt>
                  <w:sdtPr>
                    <w:rPr>
                      <w:szCs w:val="21"/>
                    </w:rPr>
                    <w:alias w:val="附注_利息支出"/>
                    <w:tag w:val="_GBC_b2482cb727f4400ba25f6ad9b23b2d71"/>
                    <w:id w:val="149422505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金融资产利息支出"/>
                    <w:tag w:val="_GBC_c9c7406ca7cb4f7db2bfa30585ce9056"/>
                    <w:id w:val="102629004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金融资产利息支出"/>
                    <w:tag w:val="_GBC_aa56063e21c942b1a9f81c10197d22c5"/>
                    <w:id w:val="67376781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手续费及佣金支出</w:t>
                    </w:r>
                  </w:p>
                </w:tc>
                <w:sdt>
                  <w:sdtPr>
                    <w:rPr>
                      <w:szCs w:val="21"/>
                    </w:rPr>
                    <w:alias w:val="附注_手续费及佣金支出"/>
                    <w:tag w:val="_GBC_83619179d9b849eeacf78cfde44abfa7"/>
                    <w:id w:val="-101476570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手续费及佣金支出"/>
                    <w:tag w:val="_GBC_6f8d93ce15a6450a885c0a4ee28cb314"/>
                    <w:id w:val="-189157452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手续费及佣金支出"/>
                    <w:tag w:val="_GBC_ce11c6d5551f4bb79e0a096be8a157ca"/>
                    <w:id w:val="-1967575674"/>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退保金</w:t>
                    </w:r>
                  </w:p>
                </w:tc>
                <w:sdt>
                  <w:sdtPr>
                    <w:rPr>
                      <w:szCs w:val="21"/>
                    </w:rPr>
                    <w:alias w:val="附注_退保金"/>
                    <w:tag w:val="_GBC_45bf27abf08e47f7a53f5d9ca7674ad4"/>
                    <w:id w:val="-119885828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退保金"/>
                    <w:tag w:val="_GBC_5abbcfd3a36d47fda5ab145d03351138"/>
                    <w:id w:val="-168210923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退保金"/>
                    <w:tag w:val="_GBC_1fcd9d023de14929aeed6b62eeb62b8c"/>
                    <w:id w:val="14532361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赔付支出净额</w:t>
                    </w:r>
                  </w:p>
                </w:tc>
                <w:sdt>
                  <w:sdtPr>
                    <w:rPr>
                      <w:szCs w:val="21"/>
                    </w:rPr>
                    <w:alias w:val="附注_赔付支出净额"/>
                    <w:tag w:val="_GBC_181c34892b084f028cb460d31be1b6f9"/>
                    <w:id w:val="19505004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赔付支出净额"/>
                    <w:tag w:val="_GBC_3c3345d16c6c473186154bdb32573b9e"/>
                    <w:id w:val="-4390587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赔付支出净额"/>
                    <w:tag w:val="_GBC_523241994de540ce97cbc010407727f8"/>
                    <w:id w:val="-104829401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提取保险合同准备金净额</w:t>
                    </w:r>
                  </w:p>
                </w:tc>
                <w:sdt>
                  <w:sdtPr>
                    <w:rPr>
                      <w:szCs w:val="21"/>
                    </w:rPr>
                    <w:alias w:val="附注_提取保险合同准备金净额"/>
                    <w:tag w:val="_GBC_7350d3147b3a4c3a8b619a54dce46640"/>
                    <w:id w:val="131021645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提取保险合同准备金净额"/>
                    <w:tag w:val="_GBC_8deef2ba4b264a66bb7d05aaa4dacf4f"/>
                    <w:id w:val="173003881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提取保险合同准备金净额"/>
                    <w:tag w:val="_GBC_2e72f4e4ca5f49bfbb74ee3f2bbb3fe8"/>
                    <w:id w:val="-70294295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保单红利支出</w:t>
                    </w:r>
                  </w:p>
                </w:tc>
                <w:sdt>
                  <w:sdtPr>
                    <w:rPr>
                      <w:szCs w:val="21"/>
                    </w:rPr>
                    <w:alias w:val="附注_保单红利支出"/>
                    <w:tag w:val="_GBC_dc89f9b17c7441b39376f2637abbdd56"/>
                    <w:id w:val="213960221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保单红利支出"/>
                    <w:tag w:val="_GBC_e4de0d0317ab449aa4cb6febd57f7c3f"/>
                    <w:id w:val="139130469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保单红利支出"/>
                    <w:tag w:val="_GBC_7f58b331c1e14efab67ada69521f3543"/>
                    <w:id w:val="-20432671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分保费用</w:t>
                    </w:r>
                  </w:p>
                </w:tc>
                <w:sdt>
                  <w:sdtPr>
                    <w:rPr>
                      <w:szCs w:val="21"/>
                    </w:rPr>
                    <w:alias w:val="附注_分保费用"/>
                    <w:tag w:val="_GBC_7efe936f5fb8495c99ccf8de7380a690"/>
                    <w:id w:val="-43228568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分保费用"/>
                    <w:tag w:val="_GBC_6a52bdd99de048f4bf1a33d512ba9183"/>
                    <w:id w:val="94820718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分保费用"/>
                    <w:tag w:val="_GBC_bf7723e2fe1d44a98256c822cb5ac9c1"/>
                    <w:id w:val="-193712445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营业税金及附加</w:t>
                    </w:r>
                  </w:p>
                </w:tc>
                <w:sdt>
                  <w:sdtPr>
                    <w:rPr>
                      <w:szCs w:val="21"/>
                    </w:rPr>
                    <w:alias w:val="附注_营业税金及附加"/>
                    <w:tag w:val="_GBC_b58d0d702ff4475b80b7b4f2f7c55705"/>
                    <w:id w:val="141074211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营业税金及附加"/>
                    <w:tag w:val="_GBC_3fddf0d6ca2f4ca7bb52e367e6b0045f"/>
                    <w:id w:val="35847463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59,651,075.30</w:t>
                        </w:r>
                      </w:p>
                    </w:tc>
                  </w:sdtContent>
                </w:sdt>
                <w:sdt>
                  <w:sdtPr>
                    <w:rPr>
                      <w:szCs w:val="21"/>
                    </w:rPr>
                    <w:alias w:val="营业税金及附加"/>
                    <w:tag w:val="_GBC_1ba2c8dcce604bd88a53c51d4dc16c6b"/>
                    <w:id w:val="144673397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59,412,589.02</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销售费用</w:t>
                    </w:r>
                  </w:p>
                </w:tc>
                <w:sdt>
                  <w:sdtPr>
                    <w:rPr>
                      <w:szCs w:val="21"/>
                    </w:rPr>
                    <w:alias w:val="附注_销售费用"/>
                    <w:tag w:val="_GBC_54dad74ba0964263b697b1679a1e2d64"/>
                    <w:id w:val="-76615141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销售费用"/>
                    <w:tag w:val="_GBC_5fafd54967da46608f9d7de2d94b4f7d"/>
                    <w:id w:val="-90722788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7,108,014.08</w:t>
                        </w:r>
                      </w:p>
                    </w:tc>
                  </w:sdtContent>
                </w:sdt>
                <w:sdt>
                  <w:sdtPr>
                    <w:rPr>
                      <w:szCs w:val="21"/>
                    </w:rPr>
                    <w:alias w:val="销售费用"/>
                    <w:tag w:val="_GBC_9431abc814d742c5afe546ada63e7910"/>
                    <w:id w:val="213813889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3,835,326.00</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管理费用</w:t>
                    </w:r>
                  </w:p>
                </w:tc>
                <w:sdt>
                  <w:sdtPr>
                    <w:rPr>
                      <w:szCs w:val="21"/>
                    </w:rPr>
                    <w:alias w:val="附注_管理费用"/>
                    <w:tag w:val="_GBC_aa5cda2c591a47a4adb4290212e14a2b"/>
                    <w:id w:val="-102770899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管理费用"/>
                    <w:tag w:val="_GBC_d1d2d9d7e09341a9bf742827b0be4e08"/>
                    <w:id w:val="-70817561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33,933,462.74</w:t>
                        </w:r>
                      </w:p>
                    </w:tc>
                  </w:sdtContent>
                </w:sdt>
                <w:sdt>
                  <w:sdtPr>
                    <w:rPr>
                      <w:szCs w:val="21"/>
                    </w:rPr>
                    <w:alias w:val="管理费用"/>
                    <w:tag w:val="_GBC_7ff42c0b66dd4ee3b21e5de491fc31e1"/>
                    <w:id w:val="125108176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25,789,579.57</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财务费用</w:t>
                    </w:r>
                  </w:p>
                </w:tc>
                <w:sdt>
                  <w:sdtPr>
                    <w:rPr>
                      <w:szCs w:val="21"/>
                    </w:rPr>
                    <w:alias w:val="附注_财务费用"/>
                    <w:tag w:val="_GBC_2ae44708da11477ab28fb5dbcd612a37"/>
                    <w:id w:val="-176428962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财务费用"/>
                    <w:tag w:val="_GBC_1a1cec60c9c34d179f761cd07a0854d8"/>
                    <w:id w:val="-184068246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987,530.18</w:t>
                        </w:r>
                      </w:p>
                    </w:tc>
                  </w:sdtContent>
                </w:sdt>
                <w:sdt>
                  <w:sdtPr>
                    <w:rPr>
                      <w:szCs w:val="21"/>
                    </w:rPr>
                    <w:alias w:val="财务费用"/>
                    <w:tag w:val="_GBC_6fc95dd2285347029a9707b960617271"/>
                    <w:id w:val="-47707024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-520,006.09</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资产减值损失</w:t>
                    </w:r>
                  </w:p>
                </w:tc>
                <w:sdt>
                  <w:sdtPr>
                    <w:rPr>
                      <w:szCs w:val="21"/>
                    </w:rPr>
                    <w:alias w:val="附注_资产减值损失"/>
                    <w:tag w:val="_GBC_e4a28d4cb95d4a6f9c963ac9f7ea03dc"/>
                    <w:id w:val="164423582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资产减值损失"/>
                    <w:tag w:val="_GBC_f91749f3bcc74673b2d824f87fc803cf"/>
                    <w:id w:val="-169775863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5,203.27</w:t>
                        </w:r>
                      </w:p>
                    </w:tc>
                  </w:sdtContent>
                </w:sdt>
                <w:sdt>
                  <w:sdtPr>
                    <w:rPr>
                      <w:szCs w:val="21"/>
                    </w:rPr>
                    <w:alias w:val="资产减值损失"/>
                    <w:tag w:val="_GBC_277157e704b74f29a1efa7c7b5563d39"/>
                    <w:id w:val="-16940864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947,665.66</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color w:val="000000"/>
                        <w:szCs w:val="21"/>
                      </w:rPr>
                    </w:pPr>
                    <w:r>
                      <w:rPr>
                        <w:rFonts w:hint="eastAsia"/>
                        <w:szCs w:val="21"/>
                      </w:rPr>
                      <w:t>加：公允价值变动收益（损失以“－”号填列）</w:t>
                    </w:r>
                  </w:p>
                </w:tc>
                <w:sdt>
                  <w:sdtPr>
                    <w:rPr>
                      <w:szCs w:val="21"/>
                    </w:rPr>
                    <w:alias w:val="附注_公允价值变动收益"/>
                    <w:tag w:val="_GBC_a5fbd9cd2b954392ac76fb26608cf172"/>
                    <w:id w:val="98328061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公允价值变动收益"/>
                    <w:tag w:val="_GBC_30eeb526db7c44d0993660393cb293f9"/>
                    <w:id w:val="-192185985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-316,288.00</w:t>
                        </w:r>
                      </w:p>
                    </w:tc>
                  </w:sdtContent>
                </w:sdt>
                <w:sdt>
                  <w:sdtPr>
                    <w:rPr>
                      <w:szCs w:val="21"/>
                    </w:rPr>
                    <w:alias w:val="公允价值变动收益"/>
                    <w:tag w:val="_GBC_224b7a2141b2429db993fdc627cc0424"/>
                    <w:id w:val="-140520857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-21,555.81</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投资收益（损失以“－”号填列）</w:t>
                    </w:r>
                  </w:p>
                </w:tc>
                <w:sdt>
                  <w:sdtPr>
                    <w:rPr>
                      <w:szCs w:val="21"/>
                    </w:rPr>
                    <w:alias w:val="附注_投资收益"/>
                    <w:tag w:val="_GBC_97b5650f675f4edd8232924c0d329166"/>
                    <w:id w:val="-137330015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投资收益"/>
                    <w:tag w:val="_GBC_211c45ace2394115946ee52cde0bc76f"/>
                    <w:id w:val="-12739758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Pr>
                            <w:szCs w:val="21"/>
                          </w:rPr>
                          <w:t>92,743,111.34</w:t>
                        </w:r>
                      </w:p>
                    </w:tc>
                  </w:sdtContent>
                </w:sdt>
                <w:sdt>
                  <w:sdtPr>
                    <w:rPr>
                      <w:szCs w:val="21"/>
                    </w:rPr>
                    <w:alias w:val="投资收益"/>
                    <w:tag w:val="_GBC_fb7394a2b1444b56a09356bc9a69001c"/>
                    <w:id w:val="134089403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50,690,441.94</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其中：对联营企业和合营企业的投资收益</w:t>
                    </w:r>
                  </w:p>
                </w:tc>
                <w:sdt>
                  <w:sdtPr>
                    <w:rPr>
                      <w:szCs w:val="21"/>
                    </w:rPr>
                    <w:alias w:val="附注_对联营企业和合营企业的投资收益"/>
                    <w:tag w:val="_GBC_7211564d7d244b92976a6d27783e7109"/>
                    <w:id w:val="-7166777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对联营企业和合营企业的投资收益"/>
                    <w:tag w:val="_GBC_6d221c4aa5d343f288a7112d0f791757"/>
                    <w:id w:val="-131456358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sidRPr="00671D8C">
                          <w:rPr>
                            <w:szCs w:val="21"/>
                          </w:rPr>
                          <w:t>17,642,209.58</w:t>
                        </w:r>
                      </w:p>
                    </w:tc>
                  </w:sdtContent>
                </w:sdt>
                <w:sdt>
                  <w:sdtPr>
                    <w:rPr>
                      <w:szCs w:val="21"/>
                    </w:rPr>
                    <w:alias w:val="对联营企业和合营企业的投资收益"/>
                    <w:tag w:val="_GBC_0a433da6569a40fe9372d2ef25fd7223"/>
                    <w:id w:val="214068476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17,625,414.05</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汇兑收益（损失以“－”号填列）</w:t>
                    </w:r>
                  </w:p>
                </w:tc>
                <w:sdt>
                  <w:sdtPr>
                    <w:rPr>
                      <w:szCs w:val="21"/>
                    </w:rPr>
                    <w:alias w:val="附注_汇兑收益"/>
                    <w:tag w:val="_GBC_3d58241d4586454788f9b53f0a307a82"/>
                    <w:id w:val="-89173026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汇兑收益"/>
                    <w:tag w:val="_GBC_c4432259b0f948c6be43e13eab702c58"/>
                    <w:id w:val="19081419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11530E" w:rsidP="0011530E">
                        <w:pPr>
                          <w:jc w:val="right"/>
                          <w:rPr>
                            <w:szCs w:val="21"/>
                          </w:rPr>
                        </w:pPr>
                      </w:p>
                    </w:tc>
                  </w:sdtContent>
                </w:sdt>
                <w:sdt>
                  <w:sdtPr>
                    <w:rPr>
                      <w:szCs w:val="21"/>
                    </w:rPr>
                    <w:alias w:val="汇兑收益"/>
                    <w:tag w:val="_GBC_3755cc09d70f4bbe9f5a56b3e179d505"/>
                    <w:id w:val="-117171581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color w:val="000000"/>
                        <w:szCs w:val="21"/>
                      </w:rPr>
                    </w:pPr>
                    <w:r>
                      <w:rPr>
                        <w:rFonts w:hint="eastAsia"/>
                        <w:szCs w:val="21"/>
                      </w:rPr>
                      <w:t>三、营业利润（亏损以“－”号填列）</w:t>
                    </w:r>
                  </w:p>
                </w:tc>
                <w:sdt>
                  <w:sdtPr>
                    <w:rPr>
                      <w:szCs w:val="21"/>
                    </w:rPr>
                    <w:alias w:val="附注_营业利润"/>
                    <w:tag w:val="_GBC_a3610a70777c473883a986661878edb5"/>
                    <w:id w:val="6916158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营业利润"/>
                    <w:tag w:val="_GBC_5127ac5276744a1bb1d580464c30f408"/>
                    <w:id w:val="-90468514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Pr>
                            <w:szCs w:val="21"/>
                          </w:rPr>
                          <w:t>250,739,357.33</w:t>
                        </w:r>
                      </w:p>
                    </w:tc>
                  </w:sdtContent>
                </w:sdt>
                <w:sdt>
                  <w:sdtPr>
                    <w:rPr>
                      <w:szCs w:val="21"/>
                    </w:rPr>
                    <w:alias w:val="营业利润"/>
                    <w:tag w:val="_GBC_7f8ab2408cdf4d289aa813960d6f88c4"/>
                    <w:id w:val="-127486001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212,634,395.04</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加：营业外收入</w:t>
                    </w:r>
                  </w:p>
                </w:tc>
                <w:sdt>
                  <w:sdtPr>
                    <w:rPr>
                      <w:szCs w:val="21"/>
                    </w:rPr>
                    <w:alias w:val="附注_营业外收入"/>
                    <w:tag w:val="_GBC_308b73ef5e5a46888a2bacb3bf52fe82"/>
                    <w:id w:val="-58530044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营业外收入"/>
                    <w:tag w:val="_GBC_86e9a1974f4349cfb89fff7ca07f7f16"/>
                    <w:id w:val="-25027363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sidRPr="00671D8C">
                          <w:rPr>
                            <w:szCs w:val="21"/>
                          </w:rPr>
                          <w:t>9,043,981.50</w:t>
                        </w:r>
                      </w:p>
                    </w:tc>
                  </w:sdtContent>
                </w:sdt>
                <w:sdt>
                  <w:sdtPr>
                    <w:rPr>
                      <w:szCs w:val="21"/>
                    </w:rPr>
                    <w:alias w:val="营业外收入"/>
                    <w:tag w:val="_GBC_8f7e328feaee4254b1264735d020c8d1"/>
                    <w:id w:val="134983368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7,836,655.25</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其中：非流动资产处置利得</w:t>
                    </w:r>
                  </w:p>
                </w:tc>
                <w:sdt>
                  <w:sdtPr>
                    <w:rPr>
                      <w:szCs w:val="21"/>
                    </w:rPr>
                    <w:alias w:val="附注_其中：非流动资产处置利得"/>
                    <w:tag w:val="_GBC_71ccd2e44591419f92a0f94ba58106bf"/>
                    <w:id w:val="7979952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其中：非流动资产处置利得"/>
                    <w:tag w:val="_GBC_98a68f0ca00c4720ab57ef5e2fccc87f"/>
                    <w:id w:val="-214342358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sidRPr="00671D8C">
                          <w:rPr>
                            <w:szCs w:val="21"/>
                          </w:rPr>
                          <w:t>2,951.76</w:t>
                        </w:r>
                      </w:p>
                    </w:tc>
                  </w:sdtContent>
                </w:sdt>
                <w:sdt>
                  <w:sdtPr>
                    <w:rPr>
                      <w:szCs w:val="21"/>
                    </w:rPr>
                    <w:alias w:val="其中：非流动资产处置利得"/>
                    <w:tag w:val="_GBC_fae72810bba74913baf01ec3e3247ba5"/>
                    <w:id w:val="-105761643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减：营业外支出</w:t>
                    </w:r>
                  </w:p>
                </w:tc>
                <w:sdt>
                  <w:sdtPr>
                    <w:rPr>
                      <w:szCs w:val="21"/>
                    </w:rPr>
                    <w:alias w:val="附注_营业外支出"/>
                    <w:tag w:val="_GBC_bcedf6979f9b42d9b73aaf999afcbedf"/>
                    <w:id w:val="-118512840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营业外支出"/>
                    <w:tag w:val="_GBC_8d0f93645d8a4ea28fab2f1b207aedd7"/>
                    <w:id w:val="38221997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sidRPr="00671D8C">
                          <w:rPr>
                            <w:szCs w:val="21"/>
                          </w:rPr>
                          <w:t>378,290.14</w:t>
                        </w:r>
                      </w:p>
                    </w:tc>
                  </w:sdtContent>
                </w:sdt>
                <w:sdt>
                  <w:sdtPr>
                    <w:rPr>
                      <w:szCs w:val="21"/>
                    </w:rPr>
                    <w:alias w:val="营业外支出"/>
                    <w:tag w:val="_GBC_12c096235ab64f7c9d3d8dedf5d85eca"/>
                    <w:id w:val="-6989448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444,931.35</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其中：非流动资产处置损失</w:t>
                    </w:r>
                  </w:p>
                </w:tc>
                <w:sdt>
                  <w:sdtPr>
                    <w:rPr>
                      <w:szCs w:val="21"/>
                    </w:rPr>
                    <w:alias w:val="附注_非流动资产处置净损"/>
                    <w:tag w:val="_GBC_9330653260bc4c9e8da4b97003536150"/>
                    <w:id w:val="96594142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非流动资产处置净损失"/>
                    <w:tag w:val="_GBC_dbdee61fadac4dfd88658d95f8aa9486"/>
                    <w:id w:val="420837836"/>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sidRPr="00671D8C">
                          <w:rPr>
                            <w:szCs w:val="21"/>
                          </w:rPr>
                          <w:t>41,595.95</w:t>
                        </w:r>
                      </w:p>
                    </w:tc>
                  </w:sdtContent>
                </w:sdt>
                <w:sdt>
                  <w:sdtPr>
                    <w:rPr>
                      <w:szCs w:val="21"/>
                    </w:rPr>
                    <w:alias w:val="非流动资产处置净损失"/>
                    <w:tag w:val="_GBC_b6823a54d13a4933b784e104cf27633f"/>
                    <w:id w:val="-27926854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9,551.79</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color w:val="000000"/>
                        <w:szCs w:val="21"/>
                      </w:rPr>
                    </w:pPr>
                    <w:r>
                      <w:rPr>
                        <w:rFonts w:hint="eastAsia"/>
                        <w:szCs w:val="21"/>
                      </w:rPr>
                      <w:lastRenderedPageBreak/>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附注_利润总额"/>
                    <w:tag w:val="_GBC_4340d28a7b3a4eea85bf3e2ac261ddff"/>
                    <w:id w:val="-214488069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利润总额"/>
                    <w:tag w:val="_GBC_3f2db206bbfb4939a3022c62594e5269"/>
                    <w:id w:val="-3951296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Pr>
                            <w:szCs w:val="21"/>
                          </w:rPr>
                          <w:t>259,405,048.69</w:t>
                        </w:r>
                      </w:p>
                    </w:tc>
                  </w:sdtContent>
                </w:sdt>
                <w:sdt>
                  <w:sdtPr>
                    <w:rPr>
                      <w:szCs w:val="21"/>
                    </w:rPr>
                    <w:alias w:val="利润总额"/>
                    <w:tag w:val="_GBC_2f40b6dccd744365a34fcb40dc6a7e03"/>
                    <w:id w:val="-148207180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220,026,118.94</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color w:val="000000"/>
                        <w:szCs w:val="21"/>
                      </w:rPr>
                    </w:pPr>
                    <w:r>
                      <w:rPr>
                        <w:rFonts w:hint="eastAsia"/>
                        <w:szCs w:val="21"/>
                      </w:rPr>
                      <w:t>减：所得税费用</w:t>
                    </w:r>
                  </w:p>
                </w:tc>
                <w:sdt>
                  <w:sdtPr>
                    <w:rPr>
                      <w:szCs w:val="21"/>
                    </w:rPr>
                    <w:alias w:val="附注_所得税"/>
                    <w:tag w:val="_GBC_7691fe5ee0ce4cc3a8a56baa3d0065f4"/>
                    <w:id w:val="-1499568572"/>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所得税"/>
                    <w:tag w:val="_GBC_c73515505aad4daf9145457747598afc"/>
                    <w:id w:val="-162969820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sidRPr="00671D8C">
                          <w:rPr>
                            <w:szCs w:val="21"/>
                          </w:rPr>
                          <w:t>47,912,613.98</w:t>
                        </w:r>
                      </w:p>
                    </w:tc>
                  </w:sdtContent>
                </w:sdt>
                <w:sdt>
                  <w:sdtPr>
                    <w:rPr>
                      <w:szCs w:val="21"/>
                    </w:rPr>
                    <w:alias w:val="所得税"/>
                    <w:tag w:val="_GBC_f4444f847fb7489596ffe29e6eb983e4"/>
                    <w:id w:val="72025291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47,982,063.63</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附注_净利润"/>
                    <w:tag w:val="_GBC_d9d7818439e841debac69eab893f7ca2"/>
                    <w:id w:val="-54899409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净利润"/>
                    <w:tag w:val="_GBC_bd7bb57818b84ee1b544edce91ab69ba"/>
                    <w:id w:val="-1151212703"/>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Pr>
                            <w:szCs w:val="21"/>
                          </w:rPr>
                          <w:t>211,492,434.71</w:t>
                        </w:r>
                      </w:p>
                    </w:tc>
                  </w:sdtContent>
                </w:sdt>
                <w:sdt>
                  <w:sdtPr>
                    <w:rPr>
                      <w:szCs w:val="21"/>
                    </w:rPr>
                    <w:alias w:val="净利润"/>
                    <w:tag w:val="_GBC_d398266e35ef421e92ddd5f9feb5deb4"/>
                    <w:id w:val="159735992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172,044,055.31</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归属于母公司所有者的净利润</w:t>
                    </w:r>
                  </w:p>
                </w:tc>
                <w:sdt>
                  <w:sdtPr>
                    <w:rPr>
                      <w:szCs w:val="21"/>
                    </w:rPr>
                    <w:alias w:val="附注_归属于母公司所有者的净利润"/>
                    <w:tag w:val="_GBC_9c08baf52347499f92b232230b5f1a03"/>
                    <w:id w:val="-56517603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归属于母公司所有者的净利润"/>
                    <w:tag w:val="_GBC_a36c8c8fce2945a2be161a60267b7c51"/>
                    <w:id w:val="-105669138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Pr>
                            <w:szCs w:val="21"/>
                          </w:rPr>
                          <w:t>210,638,196.61</w:t>
                        </w:r>
                      </w:p>
                    </w:tc>
                  </w:sdtContent>
                </w:sdt>
                <w:sdt>
                  <w:sdtPr>
                    <w:rPr>
                      <w:szCs w:val="21"/>
                    </w:rPr>
                    <w:alias w:val="归属于母公司所有者的净利润"/>
                    <w:tag w:val="_GBC_ec9419dc4781422f8249d0dbc4387f94"/>
                    <w:id w:val="-214248812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170,747,357.90</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少数股东损益</w:t>
                    </w:r>
                  </w:p>
                </w:tc>
                <w:sdt>
                  <w:sdtPr>
                    <w:rPr>
                      <w:szCs w:val="21"/>
                    </w:rPr>
                    <w:alias w:val="附注_少数股东损益"/>
                    <w:tag w:val="_GBC_1706de5451cb41e8b4356253d8b312e7"/>
                    <w:id w:val="-142510679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少数股东损益"/>
                    <w:tag w:val="_GBC_990a44fe187b4f20a29f5c62f3120b13"/>
                    <w:id w:val="-47884061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sidRPr="00671D8C">
                          <w:rPr>
                            <w:szCs w:val="21"/>
                          </w:rPr>
                          <w:t>854,238.10</w:t>
                        </w:r>
                      </w:p>
                    </w:tc>
                  </w:sdtContent>
                </w:sdt>
                <w:sdt>
                  <w:sdtPr>
                    <w:rPr>
                      <w:szCs w:val="21"/>
                    </w:rPr>
                    <w:alias w:val="少数股东损益"/>
                    <w:tag w:val="_GBC_1ad6fdafbe4b423d8ed0a937fdeafbed"/>
                    <w:id w:val="120483188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1,296,697.41</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szCs w:val="21"/>
                      </w:rPr>
                    </w:pPr>
                    <w:r>
                      <w:rPr>
                        <w:rFonts w:hint="eastAsia"/>
                        <w:szCs w:val="21"/>
                      </w:rPr>
                      <w:t>六、其他综合收益的税后净额</w:t>
                    </w:r>
                  </w:p>
                </w:tc>
                <w:sdt>
                  <w:sdtPr>
                    <w:rPr>
                      <w:szCs w:val="21"/>
                    </w:rPr>
                    <w:alias w:val="附注_其他综合收益的税后净额"/>
                    <w:tag w:val="_GBC_6a8bdbbda65e46b290114c8a8d9652c9"/>
                    <w:id w:val="39316962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其他综合收益的税后净额"/>
                    <w:tag w:val="_GBC_26f943e1f6704a5f9410d7ad0eb2a402"/>
                    <w:id w:val="-150095347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sidRPr="00671D8C">
                          <w:rPr>
                            <w:szCs w:val="21"/>
                          </w:rPr>
                          <w:t>506,049,936.43</w:t>
                        </w:r>
                      </w:p>
                    </w:tc>
                  </w:sdtContent>
                </w:sdt>
                <w:sdt>
                  <w:sdtPr>
                    <w:rPr>
                      <w:szCs w:val="21"/>
                    </w:rPr>
                    <w:alias w:val="其他综合收益的税后净额"/>
                    <w:tag w:val="_GBC_300fb3d8c08c426db238eb0b7e15501f"/>
                    <w:id w:val="160692305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4,807,037.15</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归属母公司所有者的其他综合收益的税后净额</w:t>
                    </w:r>
                  </w:p>
                </w:tc>
                <w:sdt>
                  <w:sdtPr>
                    <w:rPr>
                      <w:szCs w:val="21"/>
                    </w:rPr>
                    <w:alias w:val="附注_归属母公司所有者的其他综合收益的税后净额"/>
                    <w:tag w:val="_GBC_6b98c211f082429baef82e47a4e4c3a9"/>
                    <w:id w:val="-45972275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归属母公司所有者的其他综合收益的税后净额"/>
                    <w:tag w:val="_GBC_f7bcd41099244337a7197bbfe7a2a6c8"/>
                    <w:id w:val="-122590144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sidRPr="00671D8C">
                          <w:rPr>
                            <w:szCs w:val="21"/>
                          </w:rPr>
                          <w:t>506,049,936.43</w:t>
                        </w:r>
                      </w:p>
                    </w:tc>
                  </w:sdtContent>
                </w:sdt>
                <w:sdt>
                  <w:sdtPr>
                    <w:rPr>
                      <w:szCs w:val="21"/>
                    </w:rPr>
                    <w:alias w:val="归属母公司所有者的其他综合收益的税后净额"/>
                    <w:tag w:val="_GBC_817f1db5d94e4b45af88644380d9a9e6"/>
                    <w:id w:val="131059805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4,807,037.15</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rFonts w:hint="eastAsia"/>
                        <w:szCs w:val="21"/>
                      </w:rPr>
                      <w:t>（一）以后不能重分类进损益的其他综合收益</w:t>
                    </w:r>
                  </w:p>
                </w:tc>
                <w:sdt>
                  <w:sdtPr>
                    <w:rPr>
                      <w:szCs w:val="21"/>
                    </w:rPr>
                    <w:alias w:val="附注_以后不能重分类进损益的其他综合收益"/>
                    <w:tag w:val="_GBC_0200c1d1a99145bfae1346f217c88e27"/>
                    <w:id w:val="-10157099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rPr>
                          <w:t xml:space="preserve">　</w:t>
                        </w:r>
                      </w:p>
                    </w:tc>
                  </w:sdtContent>
                </w:sdt>
                <w:sdt>
                  <w:sdtPr>
                    <w:rPr>
                      <w:szCs w:val="21"/>
                    </w:rPr>
                    <w:alias w:val="以后不能重分类进损益的其他综合收益"/>
                    <w:tag w:val="_GBC_9fb11af1a9474702b5d6c30d0d7795e4"/>
                    <w:id w:val="-98484954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11530E" w:rsidP="0011530E">
                        <w:pPr>
                          <w:jc w:val="right"/>
                          <w:rPr>
                            <w:szCs w:val="21"/>
                          </w:rPr>
                        </w:pPr>
                      </w:p>
                    </w:tc>
                  </w:sdtContent>
                </w:sdt>
                <w:sdt>
                  <w:sdtPr>
                    <w:rPr>
                      <w:szCs w:val="21"/>
                    </w:rPr>
                    <w:alias w:val="以后不能重分类进损益的其他综合收益"/>
                    <w:tag w:val="_GBC_b8da08ed479e4d47a248b8d7b6e17791"/>
                    <w:id w:val="-42649483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szCs w:val="21"/>
                      </w:rPr>
                      <w:t>1.重新计量设定受益计划净负债或净资产的变动</w:t>
                    </w:r>
                  </w:p>
                </w:tc>
                <w:sdt>
                  <w:sdtPr>
                    <w:rPr>
                      <w:szCs w:val="21"/>
                    </w:rPr>
                    <w:alias w:val="附注_重新计量设定受益计划净负债或净资产的变动"/>
                    <w:tag w:val="_GBC_85adffab008a4d3c999911191a5efacc"/>
                    <w:id w:val="94534624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rPr>
                          <w:t xml:space="preserve">　</w:t>
                        </w:r>
                      </w:p>
                    </w:tc>
                  </w:sdtContent>
                </w:sdt>
                <w:sdt>
                  <w:sdtPr>
                    <w:rPr>
                      <w:szCs w:val="21"/>
                    </w:rPr>
                    <w:alias w:val="重新计量设定受益计划净负债或净资产的变动"/>
                    <w:tag w:val="_GBC_0d26ee896e0841f0a3ed06a242f15677"/>
                    <w:id w:val="142923402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11530E" w:rsidP="0011530E">
                        <w:pPr>
                          <w:jc w:val="right"/>
                          <w:rPr>
                            <w:szCs w:val="21"/>
                          </w:rPr>
                        </w:pPr>
                      </w:p>
                    </w:tc>
                  </w:sdtContent>
                </w:sdt>
                <w:sdt>
                  <w:sdtPr>
                    <w:rPr>
                      <w:szCs w:val="21"/>
                    </w:rPr>
                    <w:alias w:val="重新计量设定受益计划净负债或净资产的变动"/>
                    <w:tag w:val="_GBC_3f8c2ce0320b4c4a89324c1ff6eea37d"/>
                    <w:id w:val="-1779180556"/>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szCs w:val="21"/>
                      </w:rPr>
                      <w:t>2.权益法下在被投资单位不能重分类进损益的其他综合收益中享有的份额</w:t>
                    </w:r>
                  </w:p>
                </w:tc>
                <w:sdt>
                  <w:sdtPr>
                    <w:rPr>
                      <w:szCs w:val="21"/>
                    </w:rPr>
                    <w:alias w:val="附注_权益法下在被投资单位不能重分类进损益的其他综合收益中享有的份额"/>
                    <w:tag w:val="_GBC_94e433235a034b969cdf9a667a35ddcb"/>
                    <w:id w:val="202496969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74ff017646274b2db4f5956a35e67507"/>
                    <w:id w:val="156806923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11530E" w:rsidP="0011530E">
                        <w:pPr>
                          <w:jc w:val="right"/>
                          <w:rPr>
                            <w:szCs w:val="21"/>
                          </w:rPr>
                        </w:pPr>
                      </w:p>
                    </w:tc>
                  </w:sdtContent>
                </w:sdt>
                <w:sdt>
                  <w:sdtPr>
                    <w:rPr>
                      <w:szCs w:val="21"/>
                    </w:rPr>
                    <w:alias w:val="权益法下在被投资单位不能重分类进损益的其他综合收益中享有的份额"/>
                    <w:tag w:val="_GBC_ce3ccb239c174c44ba91f0902e69b3c1"/>
                    <w:id w:val="-1097175044"/>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rFonts w:hint="eastAsia"/>
                        <w:szCs w:val="21"/>
                      </w:rPr>
                      <w:t>（二）以后将重分类进损益的其他综合收益</w:t>
                    </w:r>
                  </w:p>
                </w:tc>
                <w:sdt>
                  <w:sdtPr>
                    <w:rPr>
                      <w:szCs w:val="21"/>
                    </w:rPr>
                    <w:alias w:val="附注_以后将重分类进损益的其他综合收益"/>
                    <w:tag w:val="_GBC_5bd2bdc7171842ae9c759e3617897658"/>
                    <w:id w:val="204339495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rPr>
                          <w:t xml:space="preserve">　</w:t>
                        </w:r>
                      </w:p>
                    </w:tc>
                  </w:sdtContent>
                </w:sdt>
                <w:sdt>
                  <w:sdtPr>
                    <w:rPr>
                      <w:szCs w:val="21"/>
                    </w:rPr>
                    <w:alias w:val="以后将重分类进损益的其他综合收益"/>
                    <w:tag w:val="_GBC_cdb45fa97b094c7c96ee7b1a56c985e9"/>
                    <w:id w:val="182115261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sidRPr="00671D8C">
                          <w:rPr>
                            <w:szCs w:val="21"/>
                          </w:rPr>
                          <w:t>506,049,936.43</w:t>
                        </w:r>
                      </w:p>
                    </w:tc>
                  </w:sdtContent>
                </w:sdt>
                <w:sdt>
                  <w:sdtPr>
                    <w:rPr>
                      <w:szCs w:val="21"/>
                    </w:rPr>
                    <w:alias w:val="以后将重分类进损益的其他综合收益"/>
                    <w:tag w:val="_GBC_ad2b0338d9c44b68a4eb31b397bc0ad0"/>
                    <w:id w:val="1909733947"/>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4,807,037.15</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szCs w:val="21"/>
                      </w:rPr>
                      <w:t>1.权益法下在被投资单位以后将重分类进损益的其他综合收益中享有的份额</w:t>
                    </w:r>
                  </w:p>
                </w:tc>
                <w:sdt>
                  <w:sdtPr>
                    <w:rPr>
                      <w:szCs w:val="21"/>
                    </w:rPr>
                    <w:alias w:val="附注_权益法下在被投资单位以后将重分类进损益的其他综合收益中享有的份额"/>
                    <w:tag w:val="_GBC_c5f18ec4e2d740e38851a65a85f683e6"/>
                    <w:id w:val="118903001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139686f5fd7c40b6b1e44ebbe2f5a855"/>
                    <w:id w:val="132239697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11530E" w:rsidP="0011530E">
                        <w:pPr>
                          <w:jc w:val="right"/>
                          <w:rPr>
                            <w:szCs w:val="21"/>
                          </w:rPr>
                        </w:pPr>
                      </w:p>
                    </w:tc>
                  </w:sdtContent>
                </w:sdt>
                <w:sdt>
                  <w:sdtPr>
                    <w:rPr>
                      <w:szCs w:val="21"/>
                    </w:rPr>
                    <w:alias w:val="权益法下在被投资单位以后将重分类进损益的其他综合收益中享有的份额"/>
                    <w:tag w:val="_GBC_72393ea0b3454d5c96f094dfc9341f03"/>
                    <w:id w:val="111571498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szCs w:val="21"/>
                      </w:rPr>
                      <w:t>2.可供出售金融资产公允价值变动损益</w:t>
                    </w:r>
                  </w:p>
                </w:tc>
                <w:sdt>
                  <w:sdtPr>
                    <w:rPr>
                      <w:szCs w:val="21"/>
                    </w:rPr>
                    <w:alias w:val="附注_可供出售金融资产公允价值变动损益"/>
                    <w:tag w:val="_GBC_7867138770dc4865871d186ccd46607d"/>
                    <w:id w:val="107909694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rPr>
                          <w:t xml:space="preserve">　</w:t>
                        </w:r>
                      </w:p>
                    </w:tc>
                  </w:sdtContent>
                </w:sdt>
                <w:sdt>
                  <w:sdtPr>
                    <w:rPr>
                      <w:szCs w:val="21"/>
                    </w:rPr>
                    <w:alias w:val="可供出售金融资产公允价值变动损益"/>
                    <w:tag w:val="_GBC_f7932cd64ee44a8a9dcdee455f164d70"/>
                    <w:id w:val="-193835368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sidRPr="00671D8C">
                          <w:rPr>
                            <w:szCs w:val="21"/>
                          </w:rPr>
                          <w:t>506,049,936.43</w:t>
                        </w:r>
                      </w:p>
                    </w:tc>
                  </w:sdtContent>
                </w:sdt>
                <w:sdt>
                  <w:sdtPr>
                    <w:rPr>
                      <w:szCs w:val="21"/>
                    </w:rPr>
                    <w:alias w:val="可供出售金融资产公允价值变动损益"/>
                    <w:tag w:val="_GBC_5dd6330f429d4a83b253c279b37769d5"/>
                    <w:id w:val="135585003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4,807,037.15</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附注_持有至到期投资重分类为可供出售金融资产损益"/>
                    <w:tag w:val="_GBC_9d01ca544bf746398566710b5cbe6a15"/>
                    <w:id w:val="-114850421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rPr>
                          <w:t xml:space="preserve">　</w:t>
                        </w:r>
                      </w:p>
                    </w:tc>
                  </w:sdtContent>
                </w:sdt>
                <w:sdt>
                  <w:sdtPr>
                    <w:rPr>
                      <w:szCs w:val="21"/>
                    </w:rPr>
                    <w:alias w:val="持有至到期投资重分类为可供出售金融资产损益"/>
                    <w:tag w:val="_GBC_b32459b963b646759b4f59adbd19177f"/>
                    <w:id w:val="205981692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11530E" w:rsidP="0011530E">
                        <w:pPr>
                          <w:jc w:val="right"/>
                          <w:rPr>
                            <w:szCs w:val="21"/>
                          </w:rPr>
                        </w:pPr>
                      </w:p>
                    </w:tc>
                  </w:sdtContent>
                </w:sdt>
                <w:sdt>
                  <w:sdtPr>
                    <w:rPr>
                      <w:szCs w:val="21"/>
                    </w:rPr>
                    <w:alias w:val="持有至到期投资重分类为可供出售金融资产损益"/>
                    <w:tag w:val="_GBC_4415ce3330e54957ad454e6daafa89a0"/>
                    <w:id w:val="-942994035"/>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512775" w:rsidP="0011530E">
                        <w:pPr>
                          <w:jc w:val="right"/>
                          <w:rPr>
                            <w:szCs w:val="21"/>
                          </w:rPr>
                        </w:pPr>
                        <w:r>
                          <w:rPr>
                            <w:szCs w:val="21"/>
                          </w:rPr>
                          <w:t xml:space="preserve">     </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szCs w:val="21"/>
                      </w:rPr>
                      <w:t>4.现金流量套期损益的有效部分</w:t>
                    </w:r>
                  </w:p>
                </w:tc>
                <w:sdt>
                  <w:sdtPr>
                    <w:rPr>
                      <w:szCs w:val="21"/>
                    </w:rPr>
                    <w:alias w:val="附注_现金流量套期损益的有效部分"/>
                    <w:tag w:val="_GBC_b09ada5bf90d4b66b8e3207451947773"/>
                    <w:id w:val="51782508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rPr>
                          <w:t xml:space="preserve">　</w:t>
                        </w:r>
                      </w:p>
                    </w:tc>
                  </w:sdtContent>
                </w:sdt>
                <w:sdt>
                  <w:sdtPr>
                    <w:rPr>
                      <w:szCs w:val="21"/>
                    </w:rPr>
                    <w:alias w:val="现金流量套期损益的有效部分"/>
                    <w:tag w:val="_GBC_3936e8cb9c484e19a69314a103c90edd"/>
                    <w:id w:val="-82234535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11530E" w:rsidP="0011530E">
                        <w:pPr>
                          <w:jc w:val="right"/>
                          <w:rPr>
                            <w:szCs w:val="21"/>
                          </w:rPr>
                        </w:pPr>
                      </w:p>
                    </w:tc>
                  </w:sdtContent>
                </w:sdt>
                <w:sdt>
                  <w:sdtPr>
                    <w:rPr>
                      <w:szCs w:val="21"/>
                    </w:rPr>
                    <w:alias w:val="现金流量套期损益的有效部分"/>
                    <w:tag w:val="_GBC_9dde1da29a7b43fba70d7ea2eddec4d2"/>
                    <w:id w:val="1369265527"/>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512775" w:rsidP="0011530E">
                        <w:pPr>
                          <w:jc w:val="right"/>
                          <w:rPr>
                            <w:szCs w:val="21"/>
                          </w:rPr>
                        </w:pPr>
                        <w:r>
                          <w:rPr>
                            <w:szCs w:val="21"/>
                          </w:rPr>
                          <w:t xml:space="preserve">     </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szCs w:val="21"/>
                      </w:rPr>
                      <w:t>5.外币财务报表折算差额</w:t>
                    </w:r>
                  </w:p>
                </w:tc>
                <w:sdt>
                  <w:sdtPr>
                    <w:rPr>
                      <w:szCs w:val="21"/>
                    </w:rPr>
                    <w:alias w:val="附注_外币财务报表折算差额"/>
                    <w:tag w:val="_GBC_932f235b71984f50ac20f3a5b5237538"/>
                    <w:id w:val="-6287342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rPr>
                          <w:t xml:space="preserve">　</w:t>
                        </w:r>
                      </w:p>
                    </w:tc>
                  </w:sdtContent>
                </w:sdt>
                <w:sdt>
                  <w:sdtPr>
                    <w:rPr>
                      <w:szCs w:val="21"/>
                    </w:rPr>
                    <w:alias w:val="外币财务报表折算差额"/>
                    <w:tag w:val="_GBC_56c334a5f10a491b9d531c18a16f33ce"/>
                    <w:id w:val="77629928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11530E" w:rsidP="0011530E">
                        <w:pPr>
                          <w:jc w:val="right"/>
                          <w:rPr>
                            <w:szCs w:val="21"/>
                          </w:rPr>
                        </w:pPr>
                      </w:p>
                    </w:tc>
                  </w:sdtContent>
                </w:sdt>
                <w:sdt>
                  <w:sdtPr>
                    <w:rPr>
                      <w:szCs w:val="21"/>
                    </w:rPr>
                    <w:alias w:val="外币财务报表折算差额"/>
                    <w:tag w:val="_GBC_e825de71cd344b698cef5868e13d6faa"/>
                    <w:id w:val="-52009510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szCs w:val="21"/>
                      </w:rPr>
                      <w:t>6.其他</w:t>
                    </w:r>
                  </w:p>
                </w:tc>
                <w:sdt>
                  <w:sdtPr>
                    <w:rPr>
                      <w:szCs w:val="21"/>
                    </w:rPr>
                    <w:alias w:val="附注_以后将重分类进损益的其他综合收益-其他"/>
                    <w:tag w:val="_GBC_b46909bbefe1454b804ffb38f4d9ce06"/>
                    <w:id w:val="-117973158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以后将重分类进损益的其他综合收益-其他"/>
                    <w:tag w:val="_GBC_362d0ffb15624a40bec572f1e356b9c5"/>
                    <w:id w:val="-6758648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11530E" w:rsidP="0011530E">
                        <w:pPr>
                          <w:jc w:val="right"/>
                          <w:rPr>
                            <w:szCs w:val="21"/>
                          </w:rPr>
                        </w:pPr>
                      </w:p>
                    </w:tc>
                  </w:sdtContent>
                </w:sdt>
                <w:sdt>
                  <w:sdtPr>
                    <w:rPr>
                      <w:szCs w:val="21"/>
                    </w:rPr>
                    <w:alias w:val="以后将重分类进损益的其他综合收益-其他"/>
                    <w:tag w:val="_GBC_d5b45a36e7474e76aac34cb5626dee6d"/>
                    <w:id w:val="128191901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归属于少数股东的其他综合收益的税后净额</w:t>
                    </w:r>
                  </w:p>
                </w:tc>
                <w:sdt>
                  <w:sdtPr>
                    <w:rPr>
                      <w:szCs w:val="21"/>
                    </w:rPr>
                    <w:alias w:val="附注_归属于少数股东的其他综合收益的税后净额"/>
                    <w:tag w:val="_GBC_c05cf9f7611e4c4aa4754e218173fbe0"/>
                    <w:id w:val="-3304657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归属于少数股东的其他综合收益的税后净额"/>
                    <w:tag w:val="_GBC_8fe3dacca24c47b98af5f9017f561014"/>
                    <w:id w:val="-1103951791"/>
                    <w:lock w:val="sdtLocked"/>
                    <w:showingPlcHdr/>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Pr>
                            <w:szCs w:val="21"/>
                          </w:rPr>
                          <w:t xml:space="preserve">     </w:t>
                        </w:r>
                      </w:p>
                    </w:tc>
                  </w:sdtContent>
                </w:sdt>
                <w:sdt>
                  <w:sdtPr>
                    <w:rPr>
                      <w:szCs w:val="21"/>
                    </w:rPr>
                    <w:alias w:val="归属于少数股东的其他综合收益的税后净额"/>
                    <w:tag w:val="_GBC_9a1b2eb1fe2d413ea601a949be52cb99"/>
                    <w:id w:val="171870159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szCs w:val="21"/>
                      </w:rPr>
                    </w:pPr>
                    <w:r>
                      <w:rPr>
                        <w:rFonts w:hint="eastAsia"/>
                        <w:szCs w:val="21"/>
                      </w:rPr>
                      <w:t>七、综合收益总额</w:t>
                    </w:r>
                  </w:p>
                </w:tc>
                <w:sdt>
                  <w:sdtPr>
                    <w:rPr>
                      <w:szCs w:val="21"/>
                    </w:rPr>
                    <w:alias w:val="附注_综合收益总额"/>
                    <w:tag w:val="_GBC_4042d69cae3d4372bce00a02188bb94f"/>
                    <w:id w:val="181336012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综合收益总额"/>
                    <w:tag w:val="_GBC_86135b34faa745fcb9357f03f355184e"/>
                    <w:id w:val="-211743452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Pr>
                            <w:szCs w:val="21"/>
                          </w:rPr>
                          <w:t>717,542,371.14</w:t>
                        </w:r>
                      </w:p>
                    </w:tc>
                  </w:sdtContent>
                </w:sdt>
                <w:sdt>
                  <w:sdtPr>
                    <w:rPr>
                      <w:szCs w:val="21"/>
                    </w:rPr>
                    <w:alias w:val="综合收益总额"/>
                    <w:tag w:val="_GBC_9e5624afa57841d68dc46b68e5e4c3ce"/>
                    <w:id w:val="2026983614"/>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176,851,092.46</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归属于母公司所有者的综合收益总额</w:t>
                    </w:r>
                  </w:p>
                </w:tc>
                <w:sdt>
                  <w:sdtPr>
                    <w:rPr>
                      <w:szCs w:val="21"/>
                    </w:rPr>
                    <w:alias w:val="附注_归属于母公司所有者的综合收益总额"/>
                    <w:tag w:val="_GBC_6a520beca36a47f2885f1281a1adc188"/>
                    <w:id w:val="-83144764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归属于母公司所有者的综合收益总额"/>
                    <w:tag w:val="_GBC_d808a516c4a24805a3de5efd51036355"/>
                    <w:id w:val="109528717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Pr>
                            <w:szCs w:val="21"/>
                          </w:rPr>
                          <w:t>716,688,133.04</w:t>
                        </w:r>
                      </w:p>
                    </w:tc>
                  </w:sdtContent>
                </w:sdt>
                <w:sdt>
                  <w:sdtPr>
                    <w:rPr>
                      <w:szCs w:val="21"/>
                    </w:rPr>
                    <w:alias w:val="归属于母公司所有者的综合收益总额"/>
                    <w:tag w:val="_GBC_3b5c5d21370c455a95f3fc0e9259b344"/>
                    <w:id w:val="13437739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175,554,395.05</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归属于少数股东的综合收益总额</w:t>
                    </w:r>
                  </w:p>
                </w:tc>
                <w:sdt>
                  <w:sdtPr>
                    <w:rPr>
                      <w:szCs w:val="21"/>
                    </w:rPr>
                    <w:alias w:val="附注_归属于少数股东的综合收益总额"/>
                    <w:tag w:val="_GBC_660c0f73d5594ffaa887fd5a96411510"/>
                    <w:id w:val="-126606953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归属于少数股东的综合收益总额"/>
                    <w:tag w:val="_GBC_16e60edda60d45b6b3ca4094a10ae36c"/>
                    <w:id w:val="50062802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671D8C" w:rsidRDefault="00217E26" w:rsidP="0011530E">
                        <w:pPr>
                          <w:jc w:val="right"/>
                          <w:rPr>
                            <w:szCs w:val="21"/>
                          </w:rPr>
                        </w:pPr>
                        <w:r w:rsidRPr="00671D8C">
                          <w:rPr>
                            <w:szCs w:val="21"/>
                          </w:rPr>
                          <w:t>854,238.10</w:t>
                        </w:r>
                      </w:p>
                    </w:tc>
                  </w:sdtContent>
                </w:sdt>
                <w:sdt>
                  <w:sdtPr>
                    <w:rPr>
                      <w:szCs w:val="21"/>
                    </w:rPr>
                    <w:alias w:val="归属于少数股东的综合收益总额"/>
                    <w:tag w:val="_GBC_eec51dfcac9d429babc7b689631527f9"/>
                    <w:id w:val="121832040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1,296,697.41</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rPr>
                        <w:color w:val="000000"/>
                        <w:szCs w:val="21"/>
                      </w:rPr>
                    </w:pPr>
                    <w:r>
                      <w:rPr>
                        <w:rFonts w:hint="eastAsia"/>
                        <w:szCs w:val="21"/>
                      </w:rPr>
                      <w:t>八、每股收益：</w:t>
                    </w:r>
                  </w:p>
                </w:tc>
                <w:tc>
                  <w:tcPr>
                    <w:tcW w:w="534" w:type="pct"/>
                    <w:tcBorders>
                      <w:top w:val="outset" w:sz="6" w:space="0" w:color="auto"/>
                      <w:left w:val="outset" w:sz="6" w:space="0" w:color="auto"/>
                      <w:bottom w:val="outset" w:sz="6" w:space="0" w:color="auto"/>
                      <w:right w:val="outset" w:sz="6" w:space="0" w:color="auto"/>
                    </w:tcBorders>
                  </w:tcPr>
                  <w:p w:rsidR="0011530E" w:rsidRDefault="0011530E" w:rsidP="0011530E">
                    <w:pPr>
                      <w:rPr>
                        <w:color w:val="008000"/>
                        <w:szCs w:val="21"/>
                      </w:rPr>
                    </w:pPr>
                  </w:p>
                </w:tc>
                <w:tc>
                  <w:tcPr>
                    <w:tcW w:w="1090" w:type="pct"/>
                    <w:tcBorders>
                      <w:top w:val="outset" w:sz="6" w:space="0" w:color="auto"/>
                      <w:left w:val="outset" w:sz="6" w:space="0" w:color="auto"/>
                      <w:bottom w:val="outset" w:sz="6" w:space="0" w:color="auto"/>
                      <w:right w:val="outset" w:sz="6" w:space="0" w:color="auto"/>
                    </w:tcBorders>
                  </w:tcPr>
                  <w:p w:rsidR="0011530E" w:rsidRPr="00671D8C" w:rsidRDefault="0011530E" w:rsidP="0011530E">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color w:val="008000"/>
                        <w:szCs w:val="21"/>
                      </w:rPr>
                    </w:pPr>
                  </w:p>
                </w:tc>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szCs w:val="21"/>
                      </w:rPr>
                      <w:t>（一）基本每股收益</w:t>
                    </w:r>
                    <w:r>
                      <w:rPr>
                        <w:rFonts w:hint="eastAsia"/>
                        <w:szCs w:val="21"/>
                      </w:rPr>
                      <w:t>(元/股)</w:t>
                    </w:r>
                  </w:p>
                </w:tc>
                <w:sdt>
                  <w:sdtPr>
                    <w:rPr>
                      <w:szCs w:val="21"/>
                    </w:rPr>
                    <w:alias w:val="附注_基本每股收益"/>
                    <w:tag w:val="_GBC_b1cce79383ea472394d2a66ccc7bdafd"/>
                    <w:id w:val="-181817676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5c5d280b34fb42298e76e0435fe706fb"/>
                      <w:id w:val="-68820279"/>
                      <w:lock w:val="sdtLocked"/>
                    </w:sdtPr>
                    <w:sdtEndPr/>
                    <w:sdtContent>
                      <w:p w:rsidR="0011530E" w:rsidRPr="00671D8C" w:rsidRDefault="00217E26" w:rsidP="0011530E">
                        <w:pPr>
                          <w:jc w:val="right"/>
                          <w:rPr>
                            <w:szCs w:val="21"/>
                          </w:rPr>
                        </w:pPr>
                        <w:r>
                          <w:rPr>
                            <w:rFonts w:hint="eastAsia"/>
                            <w:szCs w:val="21"/>
                          </w:rPr>
                          <w:t>0.2</w:t>
                        </w:r>
                        <w:r w:rsidR="000D40AE">
                          <w:rPr>
                            <w:rFonts w:hint="eastAsia"/>
                            <w:szCs w:val="21"/>
                          </w:rPr>
                          <w:t>0</w:t>
                        </w:r>
                      </w:p>
                    </w:sdtContent>
                  </w:sdt>
                </w:tc>
                <w:tc>
                  <w:tcPr>
                    <w:tcW w:w="1096"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85b39e8115824c6a89e87af7c94cef34"/>
                      <w:id w:val="-1817479532"/>
                      <w:lock w:val="sdtLocked"/>
                    </w:sdtPr>
                    <w:sdtEndPr/>
                    <w:sdtContent>
                      <w:p w:rsidR="0011530E" w:rsidRDefault="00217E26" w:rsidP="0011530E">
                        <w:pPr>
                          <w:jc w:val="right"/>
                          <w:rPr>
                            <w:szCs w:val="21"/>
                          </w:rPr>
                        </w:pPr>
                        <w:r>
                          <w:rPr>
                            <w:szCs w:val="21"/>
                          </w:rPr>
                          <w:t>0.16</w:t>
                        </w:r>
                      </w:p>
                    </w:sdtContent>
                  </w:sdt>
                </w:tc>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szCs w:val="21"/>
                      </w:rPr>
                      <w:t>（二）稀释每股收益</w:t>
                    </w:r>
                    <w:r>
                      <w:rPr>
                        <w:rFonts w:hint="eastAsia"/>
                        <w:szCs w:val="21"/>
                      </w:rPr>
                      <w:t>(元/股)</w:t>
                    </w:r>
                  </w:p>
                </w:tc>
                <w:sdt>
                  <w:sdtPr>
                    <w:rPr>
                      <w:szCs w:val="21"/>
                    </w:rPr>
                    <w:alias w:val="附注_稀释每股收益"/>
                    <w:tag w:val="_GBC_b16ba0a9c8684d6ab0a9e8b7fbe8ff73"/>
                    <w:id w:val="1898938453"/>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fc327e54bffe449c97ebd726c118ab2e"/>
                      <w:id w:val="-1569268218"/>
                      <w:lock w:val="sdtLocked"/>
                    </w:sdtPr>
                    <w:sdtEndPr/>
                    <w:sdtContent>
                      <w:p w:rsidR="0011530E" w:rsidRPr="00671D8C" w:rsidRDefault="00217E26" w:rsidP="0011530E">
                        <w:pPr>
                          <w:jc w:val="right"/>
                          <w:rPr>
                            <w:szCs w:val="21"/>
                          </w:rPr>
                        </w:pPr>
                        <w:r>
                          <w:rPr>
                            <w:rFonts w:hint="eastAsia"/>
                            <w:szCs w:val="21"/>
                          </w:rPr>
                          <w:t>0.2</w:t>
                        </w:r>
                        <w:r w:rsidR="000D40AE">
                          <w:rPr>
                            <w:rFonts w:hint="eastAsia"/>
                            <w:szCs w:val="21"/>
                          </w:rPr>
                          <w:t>0</w:t>
                        </w:r>
                      </w:p>
                    </w:sdtContent>
                  </w:sdt>
                </w:tc>
                <w:tc>
                  <w:tcPr>
                    <w:tcW w:w="1096"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128c7ea90b9147069b596a3b1ed3580f"/>
                      <w:id w:val="1407495970"/>
                      <w:lock w:val="sdtLocked"/>
                    </w:sdtPr>
                    <w:sdtEndPr/>
                    <w:sdtContent>
                      <w:p w:rsidR="0011530E" w:rsidRDefault="00217E26" w:rsidP="0011530E">
                        <w:pPr>
                          <w:jc w:val="right"/>
                          <w:rPr>
                            <w:szCs w:val="21"/>
                          </w:rPr>
                        </w:pPr>
                        <w:r>
                          <w:rPr>
                            <w:rFonts w:hint="eastAsia"/>
                            <w:szCs w:val="21"/>
                          </w:rPr>
                          <w:t>0.16</w:t>
                        </w:r>
                      </w:p>
                    </w:sdtContent>
                  </w:sdt>
                </w:tc>
              </w:tr>
            </w:tbl>
            <w:p w:rsidR="0011530E" w:rsidRDefault="0011530E"/>
            <w:p w:rsidR="0011530E" w:rsidRDefault="00217E26" w:rsidP="0069512B">
              <w:pPr>
                <w:ind w:firstLineChars="200" w:firstLine="420"/>
                <w:rPr>
                  <w:b/>
                  <w:bCs/>
                  <w:color w:val="FF0000"/>
                  <w:szCs w:val="21"/>
                </w:rPr>
              </w:pPr>
              <w:r>
                <w:rPr>
                  <w:rFonts w:hint="eastAsia"/>
                  <w:szCs w:val="21"/>
                </w:rPr>
                <w:t>本期发生同</w:t>
              </w:r>
              <w:proofErr w:type="gramStart"/>
              <w:r>
                <w:rPr>
                  <w:rFonts w:hint="eastAsia"/>
                  <w:szCs w:val="21"/>
                </w:rPr>
                <w:t>一控制</w:t>
              </w:r>
              <w:proofErr w:type="gramEnd"/>
              <w:r>
                <w:rPr>
                  <w:rFonts w:hint="eastAsia"/>
                  <w:szCs w:val="21"/>
                </w:rPr>
                <w:t>下企业合并的，被合并方在合并前实现的净利润为：</w:t>
              </w:r>
              <w:sdt>
                <w:sdtPr>
                  <w:rPr>
                    <w:rFonts w:hint="eastAsia"/>
                    <w:szCs w:val="21"/>
                  </w:rPr>
                  <w:alias w:val="同一控制下的企业合并中被合并方在合并前实现的净利润"/>
                  <w:tag w:val="_GBC_0d3f3004d896427080339d4b0e2d499c"/>
                  <w:id w:val="538327017"/>
                  <w:lock w:val="sdtLocked"/>
                  <w:placeholder>
                    <w:docPart w:val="GBC22222222222222222222222222222"/>
                  </w:placeholder>
                </w:sdtPr>
                <w:sdtEndPr/>
                <w:sdtContent>
                  <w:r>
                    <w:rPr>
                      <w:rFonts w:hint="eastAsia"/>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7e8cf02e71b9434883c60dcb8fb33270"/>
                  <w:id w:val="1196116763"/>
                  <w:lock w:val="sdtLocked"/>
                  <w:placeholder>
                    <w:docPart w:val="GBC22222222222222222222222222222"/>
                  </w:placeholder>
                </w:sdtPr>
                <w:sdtEndPr>
                  <w:rPr>
                    <w:rFonts w:hint="default"/>
                  </w:rPr>
                </w:sdtEndPr>
                <w:sdtContent>
                  <w:r>
                    <w:rPr>
                      <w:rFonts w:hint="eastAsia"/>
                      <w:szCs w:val="21"/>
                    </w:rPr>
                    <w:t>0</w:t>
                  </w:r>
                </w:sdtContent>
              </w:sdt>
              <w:r>
                <w:rPr>
                  <w:rFonts w:hint="eastAsia"/>
                  <w:szCs w:val="21"/>
                </w:rPr>
                <w:t xml:space="preserve"> 元。</w:t>
              </w:r>
            </w:p>
            <w:p w:rsidR="0011530E" w:rsidRDefault="00217E26">
              <w:pPr>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1323968755"/>
                  <w:lock w:val="sdtLocked"/>
                  <w:placeholder>
                    <w:docPart w:val="GBC22222222222222222222222222222"/>
                  </w:placeholder>
                  <w:dataBinding w:prefixMappings="xmlns:clcid-cgi='clcid-cgi'" w:xpath="/*/clcid-cgi:GongSiFaDingDaiBiaoRen" w:storeItemID="{89EBAB94-44A0-46A2-B712-30D997D04A6D}"/>
                  <w:text/>
                </w:sdtPr>
                <w:sdtEndPr/>
                <w:sdtContent>
                  <w:proofErr w:type="gramStart"/>
                  <w:r w:rsidR="007D251E">
                    <w:rPr>
                      <w:rFonts w:hint="eastAsia"/>
                      <w:szCs w:val="21"/>
                    </w:rPr>
                    <w:t>翁桂珍</w:t>
                  </w:r>
                  <w:proofErr w:type="gramEnd"/>
                  <w:r w:rsidR="007D251E">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e958f3d59232458da90c4799548d15ea"/>
                  <w:id w:val="-2083981942"/>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EF6F66">
                    <w:rPr>
                      <w:rFonts w:hint="eastAsia"/>
                      <w:szCs w:val="21"/>
                    </w:rPr>
                    <w:t xml:space="preserve">邬建昌  </w:t>
                  </w:r>
                </w:sdtContent>
              </w:sdt>
              <w:r>
                <w:rPr>
                  <w:szCs w:val="21"/>
                </w:rPr>
                <w:t>会计机构负责人</w:t>
              </w:r>
              <w:r>
                <w:rPr>
                  <w:rFonts w:hint="eastAsia"/>
                  <w:szCs w:val="21"/>
                </w:rPr>
                <w:t>：</w:t>
              </w:r>
              <w:sdt>
                <w:sdtPr>
                  <w:rPr>
                    <w:rFonts w:hint="eastAsia"/>
                    <w:szCs w:val="21"/>
                  </w:rPr>
                  <w:alias w:val="会计机构负责人姓名"/>
                  <w:tag w:val="_GBC_83eea96809554a8b86e8c53c6e3da040"/>
                  <w:id w:val="423150359"/>
                  <w:lock w:val="sdtLocked"/>
                  <w:placeholder>
                    <w:docPart w:val="GBC22222222222222222222222222222"/>
                  </w:placeholder>
                  <w:dataBinding w:prefixMappings="xmlns:clcid-mr='clcid-mr'" w:xpath="/*/clcid-mr:KuaiJiJiGouFuZeRenXingMing" w:storeItemID="{89EBAB94-44A0-46A2-B712-30D997D04A6D}"/>
                  <w:text/>
                </w:sdtPr>
                <w:sdtEndPr/>
                <w:sdtContent>
                  <w:r>
                    <w:rPr>
                      <w:rFonts w:hint="eastAsia"/>
                      <w:szCs w:val="21"/>
                    </w:rPr>
                    <w:t>陈红兵</w:t>
                  </w:r>
                </w:sdtContent>
              </w:sdt>
            </w:p>
          </w:sdtContent>
        </w:sdt>
        <w:p w:rsidR="0011530E" w:rsidRDefault="0011530E">
          <w:pPr>
            <w:rPr>
              <w:color w:val="008000"/>
              <w:szCs w:val="21"/>
              <w:u w:val="single"/>
            </w:rPr>
          </w:pPr>
        </w:p>
        <w:p w:rsidR="0011530E" w:rsidRDefault="0011530E">
          <w:pPr>
            <w:rPr>
              <w:color w:val="008000"/>
              <w:szCs w:val="21"/>
              <w:u w:val="single"/>
            </w:rPr>
          </w:pPr>
        </w:p>
        <w:sdt>
          <w:sdtPr>
            <w:rPr>
              <w:rFonts w:hint="eastAsia"/>
              <w:b/>
              <w:bCs/>
              <w:szCs w:val="21"/>
            </w:rPr>
            <w:tag w:val="_GBC_fab740d2e6854481af171030c14673b7"/>
            <w:id w:val="2095113950"/>
            <w:lock w:val="sdtLocked"/>
            <w:placeholder>
              <w:docPart w:val="GBC22222222222222222222222222222"/>
            </w:placeholder>
          </w:sdtPr>
          <w:sdtEndPr>
            <w:rPr>
              <w:rFonts w:cs="宋体-方正超大字符集"/>
              <w:b w:val="0"/>
              <w:bCs w:val="0"/>
            </w:rPr>
          </w:sdtEndPr>
          <w:sdtContent>
            <w:p w:rsidR="0011530E" w:rsidRDefault="00217E26">
              <w:pPr>
                <w:jc w:val="center"/>
                <w:rPr>
                  <w:b/>
                  <w:bCs/>
                  <w:szCs w:val="21"/>
                </w:rPr>
              </w:pPr>
              <w:r>
                <w:rPr>
                  <w:rFonts w:hint="eastAsia"/>
                  <w:b/>
                  <w:bCs/>
                  <w:szCs w:val="21"/>
                </w:rPr>
                <w:t>母公司</w:t>
              </w:r>
              <w:r>
                <w:rPr>
                  <w:b/>
                  <w:bCs/>
                  <w:szCs w:val="21"/>
                </w:rPr>
                <w:t>利润表</w:t>
              </w:r>
            </w:p>
            <w:p w:rsidR="0011530E" w:rsidRDefault="00217E26">
              <w:pPr>
                <w:jc w:val="center"/>
                <w:rPr>
                  <w:b/>
                  <w:bCs/>
                  <w:szCs w:val="21"/>
                </w:rPr>
              </w:pPr>
              <w:r>
                <w:rPr>
                  <w:szCs w:val="21"/>
                </w:rPr>
                <w:t>201</w:t>
              </w:r>
              <w:r>
                <w:rPr>
                  <w:rFonts w:hint="eastAsia"/>
                  <w:szCs w:val="21"/>
                </w:rPr>
                <w:t>6</w:t>
              </w:r>
              <w:r>
                <w:rPr>
                  <w:szCs w:val="21"/>
                </w:rPr>
                <w:t>年</w:t>
              </w:r>
              <w:r>
                <w:rPr>
                  <w:rFonts w:hint="eastAsia"/>
                  <w:szCs w:val="21"/>
                </w:rPr>
                <w:t>1—6</w:t>
              </w:r>
              <w:r>
                <w:rPr>
                  <w:szCs w:val="21"/>
                </w:rPr>
                <w:t>月</w:t>
              </w:r>
            </w:p>
            <w:p w:rsidR="0011530E" w:rsidRDefault="00217E26">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19829982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利润表"/>
                  <w:tag w:val="_GBC_125a2547934143ccb384434361f57d37"/>
                  <w:id w:val="17362059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26"/>
                <w:gridCol w:w="966"/>
                <w:gridCol w:w="1973"/>
                <w:gridCol w:w="1984"/>
              </w:tblGrid>
              <w:tr w:rsidR="0011530E" w:rsidTr="0011530E">
                <w:trPr>
                  <w:cantSplit/>
                </w:trPr>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leftChars="-19" w:hangingChars="19" w:hanging="40"/>
                      <w:jc w:val="center"/>
                      <w:rPr>
                        <w:b/>
                        <w:szCs w:val="21"/>
                      </w:rPr>
                    </w:pPr>
                    <w:r>
                      <w:rPr>
                        <w:b/>
                        <w:szCs w:val="21"/>
                      </w:rPr>
                      <w:t>项目</w:t>
                    </w:r>
                  </w:p>
                </w:tc>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jc w:val="center"/>
                      <w:rPr>
                        <w:b/>
                        <w:szCs w:val="21"/>
                      </w:rPr>
                    </w:pPr>
                    <w:r>
                      <w:rPr>
                        <w:rFonts w:hint="eastAsia"/>
                        <w:b/>
                        <w:szCs w:val="21"/>
                      </w:rPr>
                      <w:t>附注</w:t>
                    </w:r>
                  </w:p>
                </w:tc>
                <w:tc>
                  <w:tcPr>
                    <w:tcW w:w="109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jc w:val="center"/>
                      <w:rPr>
                        <w:b/>
                        <w:szCs w:val="21"/>
                      </w:rPr>
                    </w:pPr>
                    <w:r>
                      <w:rPr>
                        <w:b/>
                        <w:szCs w:val="21"/>
                      </w:rPr>
                      <w:t>本期</w:t>
                    </w:r>
                    <w:r>
                      <w:rPr>
                        <w:rFonts w:hint="eastAsia"/>
                        <w:b/>
                        <w:szCs w:val="21"/>
                      </w:rPr>
                      <w:t>发生</w:t>
                    </w:r>
                    <w:r>
                      <w:rPr>
                        <w:b/>
                        <w:szCs w:val="21"/>
                      </w:rPr>
                      <w:t>额</w:t>
                    </w:r>
                  </w:p>
                </w:tc>
                <w:tc>
                  <w:tcPr>
                    <w:tcW w:w="1096"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jc w:val="center"/>
                      <w:rPr>
                        <w:b/>
                        <w:szCs w:val="21"/>
                      </w:rPr>
                    </w:pPr>
                    <w:r>
                      <w:rPr>
                        <w:b/>
                        <w:szCs w:val="21"/>
                      </w:rPr>
                      <w:t>上期</w:t>
                    </w:r>
                    <w:r>
                      <w:rPr>
                        <w:rFonts w:hint="eastAsia"/>
                        <w:b/>
                        <w:szCs w:val="21"/>
                      </w:rPr>
                      <w:t>发生</w:t>
                    </w:r>
                    <w:r>
                      <w:rPr>
                        <w:b/>
                        <w:szCs w:val="21"/>
                      </w:rPr>
                      <w:t>额</w:t>
                    </w:r>
                  </w:p>
                </w:tc>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left="-19"/>
                      <w:rPr>
                        <w:color w:val="000000"/>
                        <w:szCs w:val="21"/>
                      </w:rPr>
                    </w:pPr>
                    <w:r>
                      <w:rPr>
                        <w:rFonts w:hint="eastAsia"/>
                        <w:szCs w:val="21"/>
                      </w:rPr>
                      <w:t>一、营业收入</w:t>
                    </w:r>
                  </w:p>
                </w:tc>
                <w:sdt>
                  <w:sdtPr>
                    <w:rPr>
                      <w:szCs w:val="21"/>
                    </w:rPr>
                    <w:alias w:val="附注_营业收入"/>
                    <w:tag w:val="_GBC_c38663d98e764ea394b8a246ef02a5df"/>
                    <w:id w:val="-113817974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szCs w:val="21"/>
                          </w:rPr>
                          <w:t xml:space="preserve">　</w:t>
                        </w:r>
                      </w:p>
                    </w:tc>
                  </w:sdtContent>
                </w:sdt>
                <w:sdt>
                  <w:sdtPr>
                    <w:rPr>
                      <w:szCs w:val="21"/>
                    </w:rPr>
                    <w:alias w:val="营业收入"/>
                    <w:tag w:val="_GBC_0743e2ea33e64edfa9f422ccf183ea75"/>
                    <w:id w:val="157516891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326,526,847.25</w:t>
                        </w:r>
                      </w:p>
                    </w:tc>
                  </w:sdtContent>
                </w:sdt>
                <w:sdt>
                  <w:sdtPr>
                    <w:rPr>
                      <w:szCs w:val="21"/>
                    </w:rPr>
                    <w:alias w:val="营业收入"/>
                    <w:tag w:val="_GBC_c4404d8569c74a45bc584b0c1c6c0d23"/>
                    <w:id w:val="118725415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332,446,897.19</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color w:val="000000"/>
                        <w:szCs w:val="21"/>
                      </w:rPr>
                    </w:pPr>
                    <w:r>
                      <w:rPr>
                        <w:rFonts w:hint="eastAsia"/>
                        <w:szCs w:val="21"/>
                      </w:rPr>
                      <w:t>减：营业成本</w:t>
                    </w:r>
                  </w:p>
                </w:tc>
                <w:sdt>
                  <w:sdtPr>
                    <w:rPr>
                      <w:szCs w:val="21"/>
                    </w:rPr>
                    <w:alias w:val="附注_营业成本"/>
                    <w:tag w:val="_GBC_1f72050b44354aa8bcf6ba14490cd083"/>
                    <w:id w:val="-78635181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营业成本"/>
                    <w:tag w:val="_GBC_fb8b72848f4947a8991872acff576c7f"/>
                    <w:id w:val="165171313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98,305,751.80</w:t>
                        </w:r>
                      </w:p>
                    </w:tc>
                  </w:sdtContent>
                </w:sdt>
                <w:sdt>
                  <w:sdtPr>
                    <w:rPr>
                      <w:szCs w:val="21"/>
                    </w:rPr>
                    <w:alias w:val="营业成本"/>
                    <w:tag w:val="_GBC_9e663408a65b40dcba11efddbfd6ab29"/>
                    <w:id w:val="-71211143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107,067,668.61</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营业税金及附加</w:t>
                    </w:r>
                  </w:p>
                </w:tc>
                <w:sdt>
                  <w:sdtPr>
                    <w:rPr>
                      <w:szCs w:val="21"/>
                    </w:rPr>
                    <w:alias w:val="附注_营业税金及附加"/>
                    <w:tag w:val="_GBC_fbc3d19bc5584c63b21cde8826aeb9a2"/>
                    <w:id w:val="-76499463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营业税金及附加"/>
                    <w:tag w:val="_GBC_49aa71ca30d0438e971acc4ca96ae07e"/>
                    <w:id w:val="-29707112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52,303,297.57</w:t>
                        </w:r>
                      </w:p>
                    </w:tc>
                  </w:sdtContent>
                </w:sdt>
                <w:sdt>
                  <w:sdtPr>
                    <w:rPr>
                      <w:szCs w:val="21"/>
                    </w:rPr>
                    <w:alias w:val="营业税金及附加"/>
                    <w:tag w:val="_GBC_d83446ded6334ca9a086715a38d61d6f"/>
                    <w:id w:val="-46157855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52,342,672.97</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销售费用</w:t>
                    </w:r>
                  </w:p>
                </w:tc>
                <w:sdt>
                  <w:sdtPr>
                    <w:rPr>
                      <w:szCs w:val="21"/>
                    </w:rPr>
                    <w:alias w:val="附注_销售费用"/>
                    <w:tag w:val="_GBC_bf16effa01244b01baef4634ea71b33c"/>
                    <w:id w:val="-151529736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销售费用"/>
                    <w:tag w:val="_GBC_f431fb03c95b4516a2a50ad1a569f0d0"/>
                    <w:id w:val="128492374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1,693,476.07</w:t>
                        </w:r>
                      </w:p>
                    </w:tc>
                  </w:sdtContent>
                </w:sdt>
                <w:sdt>
                  <w:sdtPr>
                    <w:rPr>
                      <w:szCs w:val="21"/>
                    </w:rPr>
                    <w:alias w:val="销售费用"/>
                    <w:tag w:val="_GBC_711c3a26597b4306a37a6fc197f27c4c"/>
                    <w:id w:val="-8955171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1,793,906.00</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管理费用</w:t>
                    </w:r>
                  </w:p>
                </w:tc>
                <w:sdt>
                  <w:sdtPr>
                    <w:rPr>
                      <w:szCs w:val="21"/>
                    </w:rPr>
                    <w:alias w:val="附注_管理费用"/>
                    <w:tag w:val="_GBC_1771a4e537dd4fd48c7446a628ad996a"/>
                    <w:id w:val="92437604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管理费用"/>
                    <w:tag w:val="_GBC_644aaa5f146f47cbbd35a0698dd977ae"/>
                    <w:id w:val="-135025301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11,358,194.63</w:t>
                        </w:r>
                      </w:p>
                    </w:tc>
                  </w:sdtContent>
                </w:sdt>
                <w:sdt>
                  <w:sdtPr>
                    <w:rPr>
                      <w:szCs w:val="21"/>
                    </w:rPr>
                    <w:alias w:val="管理费用"/>
                    <w:tag w:val="_GBC_f6780517e266490a8c5a13abd705df5c"/>
                    <w:id w:val="-80777416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11,682,540.27</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财务费用</w:t>
                    </w:r>
                  </w:p>
                </w:tc>
                <w:sdt>
                  <w:sdtPr>
                    <w:rPr>
                      <w:szCs w:val="21"/>
                    </w:rPr>
                    <w:alias w:val="附注_财务费用"/>
                    <w:tag w:val="_GBC_b14bad5de2174d61a8d568520bf349e8"/>
                    <w:id w:val="77530308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财务费用"/>
                    <w:tag w:val="_GBC_b7f22d06371843239060908c8823da85"/>
                    <w:id w:val="-25791326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752,376.64</w:t>
                        </w:r>
                      </w:p>
                    </w:tc>
                  </w:sdtContent>
                </w:sdt>
                <w:sdt>
                  <w:sdtPr>
                    <w:rPr>
                      <w:szCs w:val="21"/>
                    </w:rPr>
                    <w:alias w:val="财务费用"/>
                    <w:tag w:val="_GBC_488e01373a9b4e6eb243ed69d92412bf"/>
                    <w:id w:val="88969060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773,346.91</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lastRenderedPageBreak/>
                      <w:t>资产减值损失</w:t>
                    </w:r>
                  </w:p>
                </w:tc>
                <w:sdt>
                  <w:sdtPr>
                    <w:rPr>
                      <w:szCs w:val="21"/>
                    </w:rPr>
                    <w:alias w:val="附注_资产减值损失"/>
                    <w:tag w:val="_GBC_4553ba626a8247f79b52b09cefae8618"/>
                    <w:id w:val="56592723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资产减值损失"/>
                    <w:tag w:val="_GBC_78ff082837324f8fbc29bc13bba9b287"/>
                    <w:id w:val="-165544570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-2,768,034.53</w:t>
                        </w:r>
                      </w:p>
                    </w:tc>
                  </w:sdtContent>
                </w:sdt>
                <w:sdt>
                  <w:sdtPr>
                    <w:rPr>
                      <w:szCs w:val="21"/>
                    </w:rPr>
                    <w:alias w:val="资产减值损失"/>
                    <w:tag w:val="_GBC_04c931f3a95449ab8451d81ec80520f3"/>
                    <w:id w:val="71500941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4,774,900.50</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color w:val="000000"/>
                        <w:szCs w:val="21"/>
                      </w:rPr>
                    </w:pPr>
                    <w:r>
                      <w:rPr>
                        <w:rFonts w:hint="eastAsia"/>
                        <w:szCs w:val="21"/>
                      </w:rPr>
                      <w:t>加：公允价值变动收益（损失以“－”号填列）</w:t>
                    </w:r>
                  </w:p>
                </w:tc>
                <w:sdt>
                  <w:sdtPr>
                    <w:rPr>
                      <w:szCs w:val="21"/>
                    </w:rPr>
                    <w:alias w:val="附注_公允价值变动收益"/>
                    <w:tag w:val="_GBC_c6e1163390b14ec8bfe9977ab2dbf42d"/>
                    <w:id w:val="159281426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公允价值变动收益"/>
                    <w:tag w:val="_GBC_3f0bc11fd9b84e8a8b0f316cf548a4ef"/>
                    <w:id w:val="-140691273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公允价值变动收益"/>
                    <w:tag w:val="_GBC_a414d3d25b124b358456654d56d7c594"/>
                    <w:id w:val="796493808"/>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投资收益（损失以“－”号填列）</w:t>
                    </w:r>
                  </w:p>
                </w:tc>
                <w:sdt>
                  <w:sdtPr>
                    <w:rPr>
                      <w:szCs w:val="21"/>
                    </w:rPr>
                    <w:alias w:val="附注_投资收益"/>
                    <w:tag w:val="_GBC_9ff7c25db9cf41b7a6374b057780e673"/>
                    <w:id w:val="144072211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投资收益"/>
                    <w:tag w:val="_GBC_597dc69f41b648d59c39ffaedd53a139"/>
                    <w:id w:val="142838447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217E26" w:rsidP="0011530E">
                        <w:pPr>
                          <w:jc w:val="right"/>
                          <w:rPr>
                            <w:szCs w:val="21"/>
                          </w:rPr>
                        </w:pPr>
                        <w:r>
                          <w:rPr>
                            <w:szCs w:val="21"/>
                          </w:rPr>
                          <w:t>92,644,045.85</w:t>
                        </w:r>
                      </w:p>
                    </w:tc>
                  </w:sdtContent>
                </w:sdt>
                <w:sdt>
                  <w:sdtPr>
                    <w:rPr>
                      <w:szCs w:val="21"/>
                    </w:rPr>
                    <w:alias w:val="投资收益"/>
                    <w:tag w:val="_GBC_033ff2d588454955bd360b6d5fa25e90"/>
                    <w:id w:val="-40908555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49,908,506.50</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其中：对联营企业和合营企业的投资收益</w:t>
                    </w:r>
                  </w:p>
                </w:tc>
                <w:sdt>
                  <w:sdtPr>
                    <w:rPr>
                      <w:szCs w:val="21"/>
                    </w:rPr>
                    <w:alias w:val="附注_对联营企业和合营企业的投资收益"/>
                    <w:tag w:val="_GBC_fe97de90baad435d94de2e99cc463dc4"/>
                    <w:id w:val="-111405599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对联营企业和合营企业的投资收益"/>
                    <w:tag w:val="_GBC_f9c3855718104cc99c8437ff9880cc3a"/>
                    <w:id w:val="11449361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217E26" w:rsidP="0011530E">
                        <w:pPr>
                          <w:jc w:val="right"/>
                          <w:rPr>
                            <w:szCs w:val="21"/>
                          </w:rPr>
                        </w:pPr>
                        <w:r w:rsidRPr="00296D1E">
                          <w:rPr>
                            <w:szCs w:val="21"/>
                          </w:rPr>
                          <w:t>17,642,209.58</w:t>
                        </w:r>
                      </w:p>
                    </w:tc>
                  </w:sdtContent>
                </w:sdt>
                <w:sdt>
                  <w:sdtPr>
                    <w:rPr>
                      <w:szCs w:val="21"/>
                    </w:rPr>
                    <w:alias w:val="对联营企业和合营企业的投资收益"/>
                    <w:tag w:val="_GBC_79f24ee31ca34b7d8b0fd5bfe6a73386"/>
                    <w:id w:val="-102271059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17,625,414.05</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left="-19"/>
                      <w:rPr>
                        <w:color w:val="000000"/>
                        <w:szCs w:val="21"/>
                      </w:rPr>
                    </w:pPr>
                    <w:r>
                      <w:rPr>
                        <w:rFonts w:hint="eastAsia"/>
                        <w:szCs w:val="21"/>
                      </w:rPr>
                      <w:t>二、营业利润（亏损以“－”号填列）</w:t>
                    </w:r>
                  </w:p>
                </w:tc>
                <w:sdt>
                  <w:sdtPr>
                    <w:rPr>
                      <w:szCs w:val="21"/>
                    </w:rPr>
                    <w:alias w:val="附注_营业利润"/>
                    <w:tag w:val="_GBC_2262c0dc7a7a4ade9f5dd70ab8a861bc"/>
                    <w:id w:val="108032926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营业利润"/>
                    <w:tag w:val="_GBC_f285087f35ee4fa290b75c5dc58763ff"/>
                    <w:id w:val="4542865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217E26" w:rsidP="0011530E">
                        <w:pPr>
                          <w:jc w:val="right"/>
                          <w:rPr>
                            <w:szCs w:val="21"/>
                          </w:rPr>
                        </w:pPr>
                        <w:r>
                          <w:rPr>
                            <w:szCs w:val="21"/>
                          </w:rPr>
                          <w:t>257,525,830.92</w:t>
                        </w:r>
                      </w:p>
                    </w:tc>
                  </w:sdtContent>
                </w:sdt>
                <w:sdt>
                  <w:sdtPr>
                    <w:rPr>
                      <w:szCs w:val="21"/>
                    </w:rPr>
                    <w:alias w:val="营业利润"/>
                    <w:tag w:val="_GBC_13528f70b7b2481a86c0c9edb0c9aef6"/>
                    <w:id w:val="-44608104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203,920,368.43</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color w:val="000000"/>
                        <w:szCs w:val="21"/>
                      </w:rPr>
                    </w:pPr>
                    <w:r>
                      <w:rPr>
                        <w:rFonts w:hint="eastAsia"/>
                        <w:szCs w:val="21"/>
                      </w:rPr>
                      <w:t>加：营业外收入</w:t>
                    </w:r>
                  </w:p>
                </w:tc>
                <w:sdt>
                  <w:sdtPr>
                    <w:rPr>
                      <w:szCs w:val="21"/>
                    </w:rPr>
                    <w:alias w:val="附注_营业外收入"/>
                    <w:tag w:val="_GBC_3d2111e090204ccb94f74f3db3653ab1"/>
                    <w:id w:val="-33152342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营业外收入"/>
                    <w:tag w:val="_GBC_2c26fe104a174a4d8cd8e2fade325e33"/>
                    <w:id w:val="-61852631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217E26" w:rsidP="0011530E">
                        <w:pPr>
                          <w:jc w:val="right"/>
                          <w:rPr>
                            <w:szCs w:val="21"/>
                          </w:rPr>
                        </w:pPr>
                        <w:r w:rsidRPr="00296D1E">
                          <w:rPr>
                            <w:szCs w:val="21"/>
                          </w:rPr>
                          <w:t>368,161.18</w:t>
                        </w:r>
                      </w:p>
                    </w:tc>
                  </w:sdtContent>
                </w:sdt>
                <w:sdt>
                  <w:sdtPr>
                    <w:rPr>
                      <w:szCs w:val="21"/>
                    </w:rPr>
                    <w:alias w:val="营业外收入"/>
                    <w:tag w:val="_GBC_eafad9b90b7e46e19d2b61c960b48340"/>
                    <w:id w:val="185098551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127,785.98</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szCs w:val="21"/>
                      </w:rPr>
                    </w:pPr>
                    <w:r>
                      <w:rPr>
                        <w:rFonts w:hint="eastAsia"/>
                        <w:szCs w:val="21"/>
                      </w:rPr>
                      <w:t>其中：非流动资产处置利得</w:t>
                    </w:r>
                  </w:p>
                </w:tc>
                <w:sdt>
                  <w:sdtPr>
                    <w:rPr>
                      <w:szCs w:val="21"/>
                    </w:rPr>
                    <w:alias w:val="附注_其中：非流动资产处置利得"/>
                    <w:tag w:val="_GBC_f5c17ba482bc42509546c73bf41db0d0"/>
                    <w:id w:val="182470030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其中：非流动资产处置利得"/>
                    <w:tag w:val="_GBC_56dad11756804e64b37ef2d5364b5d11"/>
                    <w:id w:val="90164486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217E26" w:rsidP="0011530E">
                        <w:pPr>
                          <w:jc w:val="right"/>
                          <w:rPr>
                            <w:szCs w:val="21"/>
                          </w:rPr>
                        </w:pPr>
                        <w:r w:rsidRPr="00296D1E">
                          <w:rPr>
                            <w:szCs w:val="21"/>
                          </w:rPr>
                          <w:t>2,951.76</w:t>
                        </w:r>
                      </w:p>
                    </w:tc>
                  </w:sdtContent>
                </w:sdt>
                <w:sdt>
                  <w:sdtPr>
                    <w:rPr>
                      <w:szCs w:val="21"/>
                    </w:rPr>
                    <w:alias w:val="其中：非流动资产处置利得"/>
                    <w:tag w:val="_GBC_aee7698c75fb434f9492302afa4d94fa"/>
                    <w:id w:val="116042608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color w:val="000000"/>
                        <w:szCs w:val="21"/>
                      </w:rPr>
                    </w:pPr>
                    <w:r>
                      <w:rPr>
                        <w:rFonts w:hint="eastAsia"/>
                        <w:szCs w:val="21"/>
                      </w:rPr>
                      <w:t>减：营业外支出</w:t>
                    </w:r>
                  </w:p>
                </w:tc>
                <w:sdt>
                  <w:sdtPr>
                    <w:rPr>
                      <w:szCs w:val="21"/>
                    </w:rPr>
                    <w:alias w:val="附注_营业外支出"/>
                    <w:tag w:val="_GBC_5824879a108f4eeb94f373fedd0873be"/>
                    <w:id w:val="104378549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营业外支出"/>
                    <w:tag w:val="_GBC_8871849ebf3b488da511052a0c7ed512"/>
                    <w:id w:val="1099841310"/>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217E26" w:rsidP="0011530E">
                        <w:pPr>
                          <w:jc w:val="right"/>
                          <w:rPr>
                            <w:szCs w:val="21"/>
                          </w:rPr>
                        </w:pPr>
                        <w:r w:rsidRPr="00296D1E">
                          <w:rPr>
                            <w:szCs w:val="21"/>
                          </w:rPr>
                          <w:t>278,211.12</w:t>
                        </w:r>
                      </w:p>
                    </w:tc>
                  </w:sdtContent>
                </w:sdt>
                <w:sdt>
                  <w:sdtPr>
                    <w:rPr>
                      <w:szCs w:val="21"/>
                    </w:rPr>
                    <w:alias w:val="营业外支出"/>
                    <w:tag w:val="_GBC_5bf32227ae934ebb965c03c58a365674"/>
                    <w:id w:val="-108129321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311,198.03</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300" w:firstLine="630"/>
                      <w:rPr>
                        <w:color w:val="000000"/>
                        <w:szCs w:val="21"/>
                      </w:rPr>
                    </w:pPr>
                    <w:r>
                      <w:rPr>
                        <w:rFonts w:hint="eastAsia"/>
                        <w:szCs w:val="21"/>
                      </w:rPr>
                      <w:t>其中：非流动资产处置损失</w:t>
                    </w:r>
                  </w:p>
                </w:tc>
                <w:sdt>
                  <w:sdtPr>
                    <w:rPr>
                      <w:szCs w:val="21"/>
                    </w:rPr>
                    <w:alias w:val="附注_非流动资产处置净损"/>
                    <w:tag w:val="_GBC_7ffeba6ced28484eaff6808911176de3"/>
                    <w:id w:val="144789342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非流动资产处置净损失"/>
                    <w:tag w:val="_GBC_eecac9a08521422baf96e1281df2daf4"/>
                    <w:id w:val="415751245"/>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11530E" w:rsidP="0011530E">
                        <w:pPr>
                          <w:jc w:val="right"/>
                          <w:rPr>
                            <w:szCs w:val="21"/>
                          </w:rPr>
                        </w:pPr>
                      </w:p>
                    </w:tc>
                  </w:sdtContent>
                </w:sdt>
                <w:sdt>
                  <w:sdtPr>
                    <w:rPr>
                      <w:szCs w:val="21"/>
                    </w:rPr>
                    <w:alias w:val="非流动资产处置净损失"/>
                    <w:tag w:val="_GBC_06678b2165db4979b9170d0fac6aa79f"/>
                    <w:id w:val="-54976339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9,551.79</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left="-19"/>
                      <w:rPr>
                        <w:color w:val="000000"/>
                        <w:szCs w:val="21"/>
                      </w:rPr>
                    </w:pPr>
                    <w:r>
                      <w:rPr>
                        <w:rFonts w:hint="eastAsia"/>
                        <w:szCs w:val="21"/>
                      </w:rPr>
                      <w:t>三、利润总额（亏损总额以“－”号填列）</w:t>
                    </w:r>
                  </w:p>
                </w:tc>
                <w:sdt>
                  <w:sdtPr>
                    <w:rPr>
                      <w:szCs w:val="21"/>
                    </w:rPr>
                    <w:alias w:val="附注_利润总额"/>
                    <w:tag w:val="_GBC_fdadfc5e659c43379aa215a1f634b7da"/>
                    <w:id w:val="-97344123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利润总额"/>
                    <w:tag w:val="_GBC_40d37e620fdc43f998d3cfc1dd3ee17b"/>
                    <w:id w:val="33041186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217E26" w:rsidP="0011530E">
                        <w:pPr>
                          <w:jc w:val="right"/>
                          <w:rPr>
                            <w:szCs w:val="21"/>
                          </w:rPr>
                        </w:pPr>
                        <w:r>
                          <w:rPr>
                            <w:szCs w:val="21"/>
                          </w:rPr>
                          <w:t>257,615,780.98</w:t>
                        </w:r>
                      </w:p>
                    </w:tc>
                  </w:sdtContent>
                </w:sdt>
                <w:sdt>
                  <w:sdtPr>
                    <w:rPr>
                      <w:szCs w:val="21"/>
                    </w:rPr>
                    <w:alias w:val="利润总额"/>
                    <w:tag w:val="_GBC_e38763ba86554405a5277dd78fdb006e"/>
                    <w:id w:val="-366521213"/>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203,736,956.38</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left="-19" w:firstLineChars="200" w:firstLine="420"/>
                      <w:rPr>
                        <w:color w:val="000000"/>
                        <w:szCs w:val="21"/>
                      </w:rPr>
                    </w:pPr>
                    <w:r>
                      <w:rPr>
                        <w:rFonts w:hint="eastAsia"/>
                        <w:szCs w:val="21"/>
                      </w:rPr>
                      <w:t>减：所得税费用</w:t>
                    </w:r>
                  </w:p>
                </w:tc>
                <w:sdt>
                  <w:sdtPr>
                    <w:rPr>
                      <w:szCs w:val="21"/>
                    </w:rPr>
                    <w:alias w:val="附注_所得税"/>
                    <w:tag w:val="_GBC_525966e3b7ea43a0812cbf32b23dc5a6"/>
                    <w:id w:val="-196410627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所得税"/>
                    <w:tag w:val="_GBC_52c71572d16b466ea24efade0493821d"/>
                    <w:id w:val="-131310051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217E26" w:rsidP="0011530E">
                        <w:pPr>
                          <w:jc w:val="right"/>
                          <w:rPr>
                            <w:szCs w:val="21"/>
                          </w:rPr>
                        </w:pPr>
                        <w:r w:rsidRPr="00296D1E">
                          <w:rPr>
                            <w:szCs w:val="21"/>
                          </w:rPr>
                          <w:t>44,646,522.42</w:t>
                        </w:r>
                      </w:p>
                    </w:tc>
                  </w:sdtContent>
                </w:sdt>
                <w:sdt>
                  <w:sdtPr>
                    <w:rPr>
                      <w:szCs w:val="21"/>
                    </w:rPr>
                    <w:alias w:val="所得税"/>
                    <w:tag w:val="_GBC_4b882e4e8c05461eb1b9511a001c9c40"/>
                    <w:id w:val="1604937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44,337,756.98</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left="-19"/>
                      <w:rPr>
                        <w:color w:val="000000"/>
                        <w:szCs w:val="21"/>
                      </w:rPr>
                    </w:pPr>
                    <w:r>
                      <w:rPr>
                        <w:rFonts w:hint="eastAsia"/>
                        <w:szCs w:val="21"/>
                      </w:rPr>
                      <w:t>四、净利润（净亏损以“－”号填列）</w:t>
                    </w:r>
                  </w:p>
                </w:tc>
                <w:sdt>
                  <w:sdtPr>
                    <w:rPr>
                      <w:szCs w:val="21"/>
                    </w:rPr>
                    <w:alias w:val="附注_净利润"/>
                    <w:tag w:val="_GBC_10cf526cb60840fd903c70adf031036d"/>
                    <w:id w:val="21455024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净利润"/>
                    <w:tag w:val="_GBC_b4c6e1a407e846dab013587554bf7082"/>
                    <w:id w:val="-1864665632"/>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217E26" w:rsidP="0011530E">
                        <w:pPr>
                          <w:jc w:val="right"/>
                          <w:rPr>
                            <w:szCs w:val="21"/>
                          </w:rPr>
                        </w:pPr>
                        <w:r>
                          <w:rPr>
                            <w:szCs w:val="21"/>
                          </w:rPr>
                          <w:t>212,969,258.56</w:t>
                        </w:r>
                      </w:p>
                    </w:tc>
                  </w:sdtContent>
                </w:sdt>
                <w:sdt>
                  <w:sdtPr>
                    <w:rPr>
                      <w:szCs w:val="21"/>
                    </w:rPr>
                    <w:alias w:val="净利润"/>
                    <w:tag w:val="_GBC_850d778d35f444908874bda50fbd3e99"/>
                    <w:id w:val="185522530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159,399,199.40</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leftChars="-19" w:hangingChars="19" w:hanging="40"/>
                      <w:rPr>
                        <w:szCs w:val="21"/>
                      </w:rPr>
                    </w:pPr>
                    <w:r>
                      <w:rPr>
                        <w:rFonts w:hint="eastAsia"/>
                        <w:szCs w:val="21"/>
                      </w:rPr>
                      <w:t>五、其他综合收益的税后净额</w:t>
                    </w:r>
                  </w:p>
                </w:tc>
                <w:sdt>
                  <w:sdtPr>
                    <w:rPr>
                      <w:szCs w:val="21"/>
                    </w:rPr>
                    <w:alias w:val="附注_其他综合收益的税后净额"/>
                    <w:tag w:val="_GBC_0938382a88aa4a6594ce3dc9389f50b3"/>
                    <w:id w:val="-1006823036"/>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其他综合收益的税后净额"/>
                    <w:tag w:val="_GBC_835cf4ef9afc44dfb9b940a3e84c0865"/>
                    <w:id w:val="52583817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217E26" w:rsidP="0011530E">
                        <w:pPr>
                          <w:jc w:val="right"/>
                          <w:rPr>
                            <w:szCs w:val="21"/>
                          </w:rPr>
                        </w:pPr>
                        <w:r w:rsidRPr="00296D1E">
                          <w:rPr>
                            <w:szCs w:val="21"/>
                          </w:rPr>
                          <w:t>506,049,936.43</w:t>
                        </w:r>
                      </w:p>
                    </w:tc>
                  </w:sdtContent>
                </w:sdt>
                <w:sdt>
                  <w:sdtPr>
                    <w:rPr>
                      <w:szCs w:val="21"/>
                    </w:rPr>
                    <w:alias w:val="其他综合收益的税后净额"/>
                    <w:tag w:val="_GBC_7b9060b40d384e659b02a1b98b7c6bc6"/>
                    <w:id w:val="-21319740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4,807,037.15</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（一）以后不能重分类进损益的其他综合收益</w:t>
                    </w:r>
                  </w:p>
                </w:tc>
                <w:sdt>
                  <w:sdtPr>
                    <w:rPr>
                      <w:szCs w:val="21"/>
                    </w:rPr>
                    <w:alias w:val="附注_以后不能重分类进损益的其他综合收益"/>
                    <w:tag w:val="_GBC_3c5deeb2c51143e290062be119af2cd8"/>
                    <w:id w:val="30829886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以后不能重分类进损益的其他综合收益"/>
                    <w:tag w:val="_GBC_2f32a633c2df4057b3c7c1e970b367fa"/>
                    <w:id w:val="-107118148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11530E" w:rsidP="0011530E">
                        <w:pPr>
                          <w:jc w:val="right"/>
                          <w:rPr>
                            <w:szCs w:val="21"/>
                          </w:rPr>
                        </w:pPr>
                      </w:p>
                    </w:tc>
                  </w:sdtContent>
                </w:sdt>
                <w:sdt>
                  <w:sdtPr>
                    <w:rPr>
                      <w:szCs w:val="21"/>
                    </w:rPr>
                    <w:alias w:val="以后不能重分类进损益的其他综合收益"/>
                    <w:tag w:val="_GBC_02cc4dd2400f4f839d9f94094f9d400e"/>
                    <w:id w:val="-1938204476"/>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FF00FF"/>
                            <w:szCs w:val="21"/>
                          </w:rPr>
                        </w:pPr>
                        <w:r>
                          <w:rPr>
                            <w:rFonts w:hint="eastAsia"/>
                            <w:color w:val="333399"/>
                          </w:rPr>
                          <w:t xml:space="preserve">　</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附注_重新计量设定受益计划净负债或净资产的变动"/>
                    <w:tag w:val="_GBC_8a75b0ec9d164294bac02f277c7a768d"/>
                    <w:id w:val="-158298304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重新计量设定受益计划净负债或净资产的变动"/>
                    <w:tag w:val="_GBC_9370ccbf282a461aba209871d16b8306"/>
                    <w:id w:val="86602734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11530E" w:rsidP="0011530E">
                        <w:pPr>
                          <w:jc w:val="right"/>
                          <w:rPr>
                            <w:szCs w:val="21"/>
                          </w:rPr>
                        </w:pPr>
                      </w:p>
                    </w:tc>
                  </w:sdtContent>
                </w:sdt>
                <w:sdt>
                  <w:sdtPr>
                    <w:rPr>
                      <w:szCs w:val="21"/>
                    </w:rPr>
                    <w:alias w:val="重新计量设定受益计划净负债或净资产的变动"/>
                    <w:tag w:val="_GBC_1fb1d471b97a4585960ea51f98cc6f4c"/>
                    <w:id w:val="1383749281"/>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FF00FF"/>
                            <w:szCs w:val="21"/>
                          </w:rPr>
                        </w:pPr>
                        <w:r>
                          <w:rPr>
                            <w:rFonts w:hint="eastAsia"/>
                            <w:color w:val="333399"/>
                          </w:rPr>
                          <w:t xml:space="preserve">　</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left="-57" w:firstLineChars="200" w:firstLine="420"/>
                      <w:rPr>
                        <w:szCs w:val="21"/>
                      </w:rPr>
                    </w:pPr>
                    <w:r>
                      <w:rPr>
                        <w:szCs w:val="21"/>
                      </w:rPr>
                      <w:t>2.权益法下在被投资单位不能重分类进损益的其他综合收益中享有的份额</w:t>
                    </w:r>
                  </w:p>
                </w:tc>
                <w:sdt>
                  <w:sdtPr>
                    <w:rPr>
                      <w:szCs w:val="21"/>
                    </w:rPr>
                    <w:alias w:val="附注_权益法下在被投资单位不能重分类进损益的其他综合收益中享有的份额"/>
                    <w:tag w:val="_GBC_3abda7750cea4759a2167d4e78df9616"/>
                    <w:id w:val="-1376767481"/>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5e9debc596764009a5a50ef809b5567a"/>
                    <w:id w:val="-181308603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11530E" w:rsidP="0011530E">
                        <w:pPr>
                          <w:jc w:val="right"/>
                          <w:rPr>
                            <w:szCs w:val="21"/>
                          </w:rPr>
                        </w:pPr>
                      </w:p>
                    </w:tc>
                  </w:sdtContent>
                </w:sdt>
                <w:sdt>
                  <w:sdtPr>
                    <w:rPr>
                      <w:szCs w:val="21"/>
                    </w:rPr>
                    <w:alias w:val="权益法下在被投资单位不能重分类进损益的其他综合收益中享有的份额"/>
                    <w:tag w:val="_GBC_586fae6fb9144cd1bf8fbcd26cd3f8da"/>
                    <w:id w:val="1170913329"/>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color w:val="FF00FF"/>
                            <w:szCs w:val="21"/>
                          </w:rPr>
                        </w:pPr>
                        <w:r>
                          <w:rPr>
                            <w:rFonts w:hint="eastAsia"/>
                            <w:color w:val="333399"/>
                          </w:rPr>
                          <w:t xml:space="preserve">　</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100" w:firstLine="210"/>
                      <w:rPr>
                        <w:szCs w:val="21"/>
                      </w:rPr>
                    </w:pPr>
                    <w:r>
                      <w:rPr>
                        <w:rFonts w:hint="eastAsia"/>
                        <w:szCs w:val="21"/>
                      </w:rPr>
                      <w:t>（二）以后将重分类进损益的其他综合收益</w:t>
                    </w:r>
                  </w:p>
                </w:tc>
                <w:sdt>
                  <w:sdtPr>
                    <w:rPr>
                      <w:szCs w:val="21"/>
                    </w:rPr>
                    <w:alias w:val="附注_以后将重分类进损益的其他综合收益"/>
                    <w:tag w:val="_GBC_846f5b9cf0e2448484d8b2929192fb13"/>
                    <w:id w:val="-1766997425"/>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以后将重分类进损益的其他综合收益"/>
                    <w:tag w:val="_GBC_fedf07c6e33f49a08eed71d7b99bb935"/>
                    <w:id w:val="-1262906633"/>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217E26" w:rsidP="0011530E">
                        <w:pPr>
                          <w:jc w:val="right"/>
                          <w:rPr>
                            <w:szCs w:val="21"/>
                          </w:rPr>
                        </w:pPr>
                        <w:r w:rsidRPr="00296D1E">
                          <w:rPr>
                            <w:szCs w:val="21"/>
                          </w:rPr>
                          <w:t>506,049,936.43</w:t>
                        </w:r>
                      </w:p>
                    </w:tc>
                  </w:sdtContent>
                </w:sdt>
                <w:sdt>
                  <w:sdtPr>
                    <w:rPr>
                      <w:szCs w:val="21"/>
                    </w:rPr>
                    <w:alias w:val="以后将重分类进损益的其他综合收益"/>
                    <w:tag w:val="_GBC_b31580b7aae34c81984972439bac7819"/>
                    <w:id w:val="1981575719"/>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4,807,037.15</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szCs w:val="21"/>
                      </w:rPr>
                      <w:t>1.权益法下在被投资单位以后将重分类进损益的其他综合收益中享有的份额</w:t>
                    </w:r>
                  </w:p>
                </w:tc>
                <w:sdt>
                  <w:sdtPr>
                    <w:rPr>
                      <w:szCs w:val="21"/>
                    </w:rPr>
                    <w:alias w:val="附注_权益法下在被投资单位以后将重分类进损益的其他综合收益中享有的份额"/>
                    <w:tag w:val="_GBC_3b437e077713492caeb4f7167fb822df"/>
                    <w:id w:val="-149478696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9902f4a4e1ee43068ee2159cd3a15a42"/>
                    <w:id w:val="184928915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11530E" w:rsidP="0011530E">
                        <w:pPr>
                          <w:jc w:val="right"/>
                          <w:rPr>
                            <w:szCs w:val="21"/>
                          </w:rPr>
                        </w:pPr>
                      </w:p>
                    </w:tc>
                  </w:sdtContent>
                </w:sdt>
                <w:sdt>
                  <w:sdtPr>
                    <w:rPr>
                      <w:szCs w:val="21"/>
                    </w:rPr>
                    <w:alias w:val="权益法下在被投资单位以后将重分类进损益的其他综合收益中享有的份额"/>
                    <w:tag w:val="_GBC_144cc0fbfab4481e87d69f827d9b2b03"/>
                    <w:id w:val="-187837240"/>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szCs w:val="21"/>
                      </w:rPr>
                      <w:t>2.可供出售金融资产公允价值变动损益</w:t>
                    </w:r>
                  </w:p>
                </w:tc>
                <w:sdt>
                  <w:sdtPr>
                    <w:rPr>
                      <w:szCs w:val="21"/>
                    </w:rPr>
                    <w:alias w:val="附注_可供出售金融资产公允价值变动损益"/>
                    <w:tag w:val="_GBC_a49931ae883c497e835b10d24a1f1f6a"/>
                    <w:id w:val="201156799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可供出售金融资产公允价值变动损益"/>
                    <w:tag w:val="_GBC_737da89fa1fa4e5398a9ebb2ddd06b88"/>
                    <w:id w:val="1928227031"/>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217E26" w:rsidP="0011530E">
                        <w:pPr>
                          <w:jc w:val="right"/>
                          <w:rPr>
                            <w:szCs w:val="21"/>
                          </w:rPr>
                        </w:pPr>
                        <w:r w:rsidRPr="00296D1E">
                          <w:rPr>
                            <w:szCs w:val="21"/>
                          </w:rPr>
                          <w:t>506,049,936.43</w:t>
                        </w:r>
                      </w:p>
                    </w:tc>
                  </w:sdtContent>
                </w:sdt>
                <w:sdt>
                  <w:sdtPr>
                    <w:rPr>
                      <w:szCs w:val="21"/>
                    </w:rPr>
                    <w:alias w:val="可供出售金融资产公允价值变动损益"/>
                    <w:tag w:val="_GBC_0a2a129a5e96458a9e38e37938ebac2c"/>
                    <w:id w:val="1681394152"/>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4,807,037.15</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附注_持有至到期投资重分类为可供出售金融资产损益"/>
                    <w:tag w:val="_GBC_af1b9bf67f0e44e38a045e0d419166cc"/>
                    <w:id w:val="1379662160"/>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持有至到期投资重分类为可供出售金融资产损益"/>
                    <w:tag w:val="_GBC_a44e6b47066945889253e6998ac42e18"/>
                    <w:id w:val="-65082826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11530E" w:rsidP="0011530E">
                        <w:pPr>
                          <w:jc w:val="right"/>
                          <w:rPr>
                            <w:szCs w:val="21"/>
                          </w:rPr>
                        </w:pPr>
                      </w:p>
                    </w:tc>
                  </w:sdtContent>
                </w:sdt>
                <w:sdt>
                  <w:sdtPr>
                    <w:rPr>
                      <w:szCs w:val="21"/>
                    </w:rPr>
                    <w:alias w:val="持有至到期投资重分类为可供出售金融资产损益"/>
                    <w:tag w:val="_GBC_90c9373e84ed451ea3f6bc186e4c9edc"/>
                    <w:id w:val="364106299"/>
                    <w:lock w:val="sdtLocked"/>
                    <w:showingPlcHdr/>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 xml:space="preserve">     </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szCs w:val="21"/>
                      </w:rPr>
                      <w:t>4.现金流量套期损益的有效部分</w:t>
                    </w:r>
                  </w:p>
                </w:tc>
                <w:sdt>
                  <w:sdtPr>
                    <w:rPr>
                      <w:szCs w:val="21"/>
                    </w:rPr>
                    <w:alias w:val="附注_现金流量套期损益的有效部分"/>
                    <w:tag w:val="_GBC_cb801651f5bb4c4c9f73798c9ecab2f4"/>
                    <w:id w:val="-197336116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现金流量套期损益的有效部分"/>
                    <w:tag w:val="_GBC_5a4ff1b083544fdf8e1377d6faa98624"/>
                    <w:id w:val="481279668"/>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11530E" w:rsidP="0011530E">
                        <w:pPr>
                          <w:jc w:val="right"/>
                          <w:rPr>
                            <w:szCs w:val="21"/>
                          </w:rPr>
                        </w:pPr>
                      </w:p>
                    </w:tc>
                  </w:sdtContent>
                </w:sdt>
                <w:sdt>
                  <w:sdtPr>
                    <w:rPr>
                      <w:szCs w:val="21"/>
                    </w:rPr>
                    <w:alias w:val="现金流量套期损益的有效部分"/>
                    <w:tag w:val="_GBC_4e28f6c86cc6430e86ca171e54d93985"/>
                    <w:id w:val="148481371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szCs w:val="21"/>
                      </w:rPr>
                      <w:t>5.外币财务报表折算差额</w:t>
                    </w:r>
                  </w:p>
                </w:tc>
                <w:sdt>
                  <w:sdtPr>
                    <w:rPr>
                      <w:szCs w:val="21"/>
                    </w:rPr>
                    <w:alias w:val="附注_外币财务报表折算差额"/>
                    <w:tag w:val="_GBC_f5e5cd67fd9e4fcfa6d117e5a0b8f997"/>
                    <w:id w:val="1254160028"/>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外币财务报表折算差额"/>
                    <w:tag w:val="_GBC_4435a19c6e31430ba222af7094357069"/>
                    <w:id w:val="636070639"/>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11530E" w:rsidP="0011530E">
                        <w:pPr>
                          <w:jc w:val="right"/>
                          <w:rPr>
                            <w:szCs w:val="21"/>
                          </w:rPr>
                        </w:pPr>
                      </w:p>
                    </w:tc>
                  </w:sdtContent>
                </w:sdt>
                <w:sdt>
                  <w:sdtPr>
                    <w:rPr>
                      <w:szCs w:val="21"/>
                    </w:rPr>
                    <w:alias w:val="外币财务报表折算差额"/>
                    <w:tag w:val="_GBC_23d7fb3989ca49f1bb03fe7de8c9e15e"/>
                    <w:id w:val="-249969815"/>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firstLineChars="200" w:firstLine="420"/>
                      <w:rPr>
                        <w:szCs w:val="21"/>
                      </w:rPr>
                    </w:pPr>
                    <w:r>
                      <w:rPr>
                        <w:szCs w:val="21"/>
                      </w:rPr>
                      <w:t>6.其他</w:t>
                    </w:r>
                  </w:p>
                </w:tc>
                <w:sdt>
                  <w:sdtPr>
                    <w:rPr>
                      <w:szCs w:val="21"/>
                    </w:rPr>
                    <w:alias w:val="附注_以后将重分类进损益的其他综合收益-其他"/>
                    <w:tag w:val="_GBC_4510e9aab9c342a89f9929dbd85a13f6"/>
                    <w:id w:val="-336009899"/>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以后将重分类进损益的其他综合收益-其他"/>
                    <w:tag w:val="_GBC_b5e95f80ad534cd4b3f3782661c88a72"/>
                    <w:id w:val="1335724014"/>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11530E" w:rsidP="0011530E">
                        <w:pPr>
                          <w:jc w:val="right"/>
                          <w:rPr>
                            <w:szCs w:val="21"/>
                          </w:rPr>
                        </w:pPr>
                      </w:p>
                    </w:tc>
                  </w:sdtContent>
                </w:sdt>
                <w:sdt>
                  <w:sdtPr>
                    <w:rPr>
                      <w:szCs w:val="21"/>
                    </w:rPr>
                    <w:alias w:val="以后将重分类进损益的其他综合收益-其他"/>
                    <w:tag w:val="_GBC_24919484c7624761bc21c9790fc0ffcd"/>
                    <w:id w:val="486130791"/>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left="-19"/>
                      <w:rPr>
                        <w:szCs w:val="21"/>
                      </w:rPr>
                    </w:pPr>
                    <w:r>
                      <w:rPr>
                        <w:rFonts w:hint="eastAsia"/>
                        <w:szCs w:val="21"/>
                      </w:rPr>
                      <w:t>六、综合收益总额</w:t>
                    </w:r>
                  </w:p>
                </w:tc>
                <w:sdt>
                  <w:sdtPr>
                    <w:rPr>
                      <w:szCs w:val="21"/>
                    </w:rPr>
                    <w:alias w:val="附注_综合收益总额"/>
                    <w:tag w:val="_GBC_5e48bde075c54fceac92e3b81610f8cd"/>
                    <w:id w:val="35398734"/>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综合收益总额"/>
                    <w:tag w:val="_GBC_845616ff45924da7832e04e4ba0a1980"/>
                    <w:id w:val="271597657"/>
                    <w:lock w:val="sdtLocked"/>
                  </w:sdtPr>
                  <w:sdtEndPr/>
                  <w:sdtContent>
                    <w:tc>
                      <w:tcPr>
                        <w:tcW w:w="1090" w:type="pct"/>
                        <w:tcBorders>
                          <w:top w:val="outset" w:sz="6" w:space="0" w:color="auto"/>
                          <w:left w:val="outset" w:sz="6" w:space="0" w:color="auto"/>
                          <w:bottom w:val="outset" w:sz="6" w:space="0" w:color="auto"/>
                          <w:right w:val="outset" w:sz="6" w:space="0" w:color="auto"/>
                        </w:tcBorders>
                      </w:tcPr>
                      <w:p w:rsidR="0011530E" w:rsidRPr="00296D1E" w:rsidRDefault="00217E26" w:rsidP="0011530E">
                        <w:pPr>
                          <w:jc w:val="right"/>
                          <w:rPr>
                            <w:szCs w:val="21"/>
                          </w:rPr>
                        </w:pPr>
                        <w:r>
                          <w:rPr>
                            <w:szCs w:val="21"/>
                          </w:rPr>
                          <w:t>719,019,194.99</w:t>
                        </w:r>
                      </w:p>
                    </w:tc>
                  </w:sdtContent>
                </w:sdt>
                <w:sdt>
                  <w:sdtPr>
                    <w:rPr>
                      <w:szCs w:val="21"/>
                    </w:rPr>
                    <w:alias w:val="综合收益总额"/>
                    <w:tag w:val="_GBC_20444045a227484ba1412f37578b41e1"/>
                    <w:id w:val="-654457664"/>
                    <w:lock w:val="sdtLocked"/>
                  </w:sdtPr>
                  <w:sdtEndPr/>
                  <w:sdtContent>
                    <w:tc>
                      <w:tcPr>
                        <w:tcW w:w="109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164,206,236.55</w:t>
                        </w:r>
                      </w:p>
                    </w:tc>
                  </w:sdtContent>
                </w:sdt>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leftChars="-19" w:hangingChars="19" w:hanging="40"/>
                      <w:rPr>
                        <w:szCs w:val="21"/>
                      </w:rPr>
                    </w:pPr>
                    <w:r>
                      <w:rPr>
                        <w:rFonts w:hint="eastAsia"/>
                        <w:szCs w:val="21"/>
                      </w:rPr>
                      <w:t>七</w:t>
                    </w:r>
                    <w:r>
                      <w:rPr>
                        <w:szCs w:val="21"/>
                      </w:rPr>
                      <w:t>、每股收益：</w:t>
                    </w:r>
                  </w:p>
                </w:tc>
                <w:tc>
                  <w:tcPr>
                    <w:tcW w:w="534" w:type="pct"/>
                    <w:tcBorders>
                      <w:top w:val="outset" w:sz="6" w:space="0" w:color="auto"/>
                      <w:left w:val="outset" w:sz="6" w:space="0" w:color="auto"/>
                      <w:bottom w:val="outset" w:sz="6" w:space="0" w:color="auto"/>
                      <w:right w:val="outset" w:sz="6" w:space="0" w:color="auto"/>
                    </w:tcBorders>
                  </w:tcPr>
                  <w:p w:rsidR="0011530E" w:rsidRDefault="0011530E" w:rsidP="0011530E">
                    <w:pPr>
                      <w:rPr>
                        <w:szCs w:val="21"/>
                      </w:rPr>
                    </w:pPr>
                  </w:p>
                </w:tc>
                <w:tc>
                  <w:tcPr>
                    <w:tcW w:w="1090" w:type="pct"/>
                    <w:tcBorders>
                      <w:top w:val="outset" w:sz="6" w:space="0" w:color="auto"/>
                      <w:left w:val="outset" w:sz="6" w:space="0" w:color="auto"/>
                      <w:bottom w:val="outset" w:sz="6" w:space="0" w:color="auto"/>
                      <w:right w:val="outset" w:sz="6" w:space="0" w:color="auto"/>
                    </w:tcBorders>
                  </w:tcPr>
                  <w:p w:rsidR="0011530E" w:rsidRPr="00296D1E" w:rsidRDefault="0011530E" w:rsidP="0011530E">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left="-19" w:firstLineChars="200" w:firstLine="420"/>
                      <w:rPr>
                        <w:szCs w:val="21"/>
                      </w:rPr>
                    </w:pPr>
                    <w:r>
                      <w:rPr>
                        <w:szCs w:val="21"/>
                      </w:rPr>
                      <w:t>（一）基本每股收益</w:t>
                    </w:r>
                    <w:r>
                      <w:rPr>
                        <w:rFonts w:hint="eastAsia"/>
                        <w:szCs w:val="21"/>
                      </w:rPr>
                      <w:t>(元/股)</w:t>
                    </w:r>
                  </w:p>
                </w:tc>
                <w:sdt>
                  <w:sdtPr>
                    <w:rPr>
                      <w:szCs w:val="21"/>
                    </w:rPr>
                    <w:alias w:val="附注_基本每股收益"/>
                    <w:tag w:val="_GBC_d9092486a0614880b82e6c4afe12ce15"/>
                    <w:id w:val="160013794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01deffb1a9a4c63be47d31efbcaf338"/>
                      <w:id w:val="-495727285"/>
                      <w:lock w:val="sdtLocked"/>
                    </w:sdtPr>
                    <w:sdtEndPr/>
                    <w:sdtContent>
                      <w:p w:rsidR="0011530E" w:rsidRDefault="00DF503C" w:rsidP="0011530E">
                        <w:pPr>
                          <w:jc w:val="right"/>
                          <w:rPr>
                            <w:szCs w:val="21"/>
                          </w:rPr>
                        </w:pPr>
                      </w:p>
                    </w:sdtContent>
                  </w:sdt>
                </w:tc>
                <w:tc>
                  <w:tcPr>
                    <w:tcW w:w="1096"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cdd48a5a111842cd803721976b9e61ec"/>
                      <w:id w:val="803582971"/>
                      <w:lock w:val="sdtLocked"/>
                      <w:showingPlcHdr/>
                    </w:sdtPr>
                    <w:sdtEndPr/>
                    <w:sdtContent>
                      <w:p w:rsidR="0011530E" w:rsidRDefault="00217E26" w:rsidP="0011530E">
                        <w:pPr>
                          <w:jc w:val="right"/>
                          <w:rPr>
                            <w:color w:val="008000"/>
                            <w:szCs w:val="21"/>
                          </w:rPr>
                        </w:pPr>
                        <w:r>
                          <w:rPr>
                            <w:rFonts w:hint="eastAsia"/>
                            <w:color w:val="333399"/>
                            <w:szCs w:val="21"/>
                          </w:rPr>
                          <w:t xml:space="preserve">　</w:t>
                        </w:r>
                      </w:p>
                    </w:sdtContent>
                  </w:sdt>
                </w:tc>
              </w:tr>
              <w:tr w:rsidR="0011530E" w:rsidTr="0011530E">
                <w:tc>
                  <w:tcPr>
                    <w:tcW w:w="2280" w:type="pct"/>
                    <w:tcBorders>
                      <w:top w:val="outset" w:sz="6" w:space="0" w:color="auto"/>
                      <w:left w:val="outset" w:sz="6" w:space="0" w:color="auto"/>
                      <w:bottom w:val="outset" w:sz="6" w:space="0" w:color="auto"/>
                      <w:right w:val="outset" w:sz="6" w:space="0" w:color="auto"/>
                    </w:tcBorders>
                    <w:vAlign w:val="center"/>
                  </w:tcPr>
                  <w:p w:rsidR="0011530E" w:rsidRDefault="00217E26" w:rsidP="0011530E">
                    <w:pPr>
                      <w:ind w:left="-19" w:firstLineChars="200" w:firstLine="420"/>
                      <w:rPr>
                        <w:szCs w:val="21"/>
                      </w:rPr>
                    </w:pPr>
                    <w:r>
                      <w:rPr>
                        <w:szCs w:val="21"/>
                      </w:rPr>
                      <w:t>（二）稀释每股收益</w:t>
                    </w:r>
                    <w:r>
                      <w:rPr>
                        <w:rFonts w:hint="eastAsia"/>
                        <w:szCs w:val="21"/>
                      </w:rPr>
                      <w:t>(元/股)</w:t>
                    </w:r>
                  </w:p>
                </w:tc>
                <w:sdt>
                  <w:sdtPr>
                    <w:rPr>
                      <w:szCs w:val="21"/>
                    </w:rPr>
                    <w:alias w:val="附注_稀释每股收益"/>
                    <w:tag w:val="_GBC_af90350f2e424f3eaec1ea13ae5f45c0"/>
                    <w:id w:val="113174987"/>
                    <w:lock w:val="sdtLocked"/>
                    <w:showingPlcHdr/>
                  </w:sdtPr>
                  <w:sdtEndPr/>
                  <w:sdtContent>
                    <w:tc>
                      <w:tcPr>
                        <w:tcW w:w="534"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a8ac5bea6d94306a54f76b9d24ecb43"/>
                      <w:id w:val="-2074727353"/>
                      <w:lock w:val="sdtLocked"/>
                    </w:sdtPr>
                    <w:sdtEndPr/>
                    <w:sdtContent>
                      <w:p w:rsidR="0011530E" w:rsidRDefault="00DF503C" w:rsidP="0011530E">
                        <w:pPr>
                          <w:jc w:val="right"/>
                          <w:rPr>
                            <w:szCs w:val="21"/>
                          </w:rPr>
                        </w:pPr>
                      </w:p>
                    </w:sdtContent>
                  </w:sdt>
                </w:tc>
                <w:tc>
                  <w:tcPr>
                    <w:tcW w:w="1096"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bb3c649124ea42bf8448db0669674527"/>
                      <w:id w:val="-100034378"/>
                      <w:lock w:val="sdtLocked"/>
                      <w:showingPlcHdr/>
                    </w:sdtPr>
                    <w:sdtEndPr/>
                    <w:sdtContent>
                      <w:p w:rsidR="0011530E" w:rsidRDefault="00217E26" w:rsidP="0011530E">
                        <w:pPr>
                          <w:jc w:val="right"/>
                          <w:rPr>
                            <w:color w:val="008000"/>
                            <w:szCs w:val="21"/>
                          </w:rPr>
                        </w:pPr>
                        <w:r>
                          <w:rPr>
                            <w:rFonts w:hint="eastAsia"/>
                            <w:color w:val="333399"/>
                            <w:szCs w:val="21"/>
                          </w:rPr>
                          <w:t xml:space="preserve">　</w:t>
                        </w:r>
                      </w:p>
                    </w:sdtContent>
                  </w:sdt>
                </w:tc>
              </w:tr>
            </w:tbl>
            <w:p w:rsidR="0011530E" w:rsidRDefault="0011530E"/>
            <w:p w:rsidR="0011530E" w:rsidRDefault="00217E26">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578205757"/>
                  <w:lock w:val="sdtLocked"/>
                  <w:placeholder>
                    <w:docPart w:val="GBC22222222222222222222222222222"/>
                  </w:placeholder>
                  <w:dataBinding w:prefixMappings="xmlns:clcid-cgi='clcid-cgi'" w:xpath="/*/clcid-cgi:GongSiFaDingDaiBiaoRen" w:storeItemID="{89EBAB94-44A0-46A2-B712-30D997D04A6D}"/>
                  <w:text/>
                </w:sdtPr>
                <w:sdtEndPr/>
                <w:sdtContent>
                  <w:proofErr w:type="gramStart"/>
                  <w:r w:rsidR="007D251E">
                    <w:rPr>
                      <w:rFonts w:hint="eastAsia"/>
                      <w:szCs w:val="21"/>
                    </w:rPr>
                    <w:t>翁桂珍</w:t>
                  </w:r>
                  <w:proofErr w:type="gramEnd"/>
                  <w:r w:rsidR="007D251E">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ac91a6c67f0a401ab312a449bd87b833"/>
                  <w:id w:val="1585879758"/>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EF6F66">
                    <w:rPr>
                      <w:rFonts w:hint="eastAsia"/>
                      <w:szCs w:val="21"/>
                    </w:rPr>
                    <w:t xml:space="preserve">邬建昌  </w:t>
                  </w:r>
                </w:sdtContent>
              </w:sdt>
              <w:r>
                <w:rPr>
                  <w:szCs w:val="21"/>
                </w:rPr>
                <w:t>会计机构负责人</w:t>
              </w:r>
              <w:r>
                <w:rPr>
                  <w:rFonts w:hint="eastAsia"/>
                  <w:szCs w:val="21"/>
                </w:rPr>
                <w:t>：</w:t>
              </w:r>
              <w:sdt>
                <w:sdtPr>
                  <w:rPr>
                    <w:rFonts w:hint="eastAsia"/>
                    <w:szCs w:val="21"/>
                  </w:rPr>
                  <w:alias w:val="会计机构负责人姓名"/>
                  <w:tag w:val="_GBC_60f6b900783346cfad817de4d84acf5e"/>
                  <w:id w:val="1010186552"/>
                  <w:lock w:val="sdtLocked"/>
                  <w:placeholder>
                    <w:docPart w:val="GBC22222222222222222222222222222"/>
                  </w:placeholder>
                  <w:dataBinding w:prefixMappings="xmlns:clcid-mr='clcid-mr'" w:xpath="/*/clcid-mr:KuaiJiJiGouFuZeRenXingMing" w:storeItemID="{89EBAB94-44A0-46A2-B712-30D997D04A6D}"/>
                  <w:text/>
                </w:sdtPr>
                <w:sdtEndPr/>
                <w:sdtContent>
                  <w:r>
                    <w:rPr>
                      <w:rFonts w:hint="eastAsia"/>
                      <w:szCs w:val="21"/>
                    </w:rPr>
                    <w:t>陈红兵</w:t>
                  </w:r>
                </w:sdtContent>
              </w:sdt>
            </w:p>
          </w:sdtContent>
        </w:sdt>
        <w:p w:rsidR="0011530E" w:rsidRDefault="00DF503C">
          <w:pPr>
            <w:snapToGrid w:val="0"/>
            <w:spacing w:line="240" w:lineRule="atLeast"/>
            <w:ind w:rightChars="-73" w:right="-153"/>
            <w:rPr>
              <w:b/>
              <w:bCs/>
              <w:color w:val="FF0000"/>
              <w:szCs w:val="21"/>
            </w:rPr>
          </w:pPr>
        </w:p>
      </w:sdtContent>
    </w:sdt>
    <w:p w:rsidR="0011530E" w:rsidRDefault="0011530E">
      <w:pPr>
        <w:rPr>
          <w:color w:val="FF0000"/>
          <w:szCs w:val="21"/>
        </w:rPr>
      </w:pPr>
    </w:p>
    <w:p w:rsidR="0011530E" w:rsidRDefault="0011530E">
      <w:pPr>
        <w:rPr>
          <w:color w:val="FF0000"/>
          <w:szCs w:val="21"/>
        </w:rPr>
      </w:pPr>
    </w:p>
    <w:sdt>
      <w:sdtPr>
        <w:rPr>
          <w:rFonts w:hint="eastAsia"/>
          <w:b/>
          <w:bCs/>
          <w:szCs w:val="21"/>
        </w:rPr>
        <w:alias w:val="选项模块:需要编制合并报表"/>
        <w:tag w:val="_GBC_d6533048a32749eaa7738390457b7f24"/>
        <w:id w:val="1428163590"/>
        <w:lock w:val="sdtLocked"/>
        <w:placeholder>
          <w:docPart w:val="GBC22222222222222222222222222222"/>
        </w:placeholder>
      </w:sdtPr>
      <w:sdtEndPr/>
      <w:sdtContent>
        <w:sdt>
          <w:sdtPr>
            <w:rPr>
              <w:rFonts w:hint="eastAsia"/>
              <w:b/>
              <w:bCs/>
              <w:szCs w:val="21"/>
            </w:rPr>
            <w:tag w:val="_GBC_17c43da24c7845d3aa093910aeaf2348"/>
            <w:id w:val="-1510209993"/>
            <w:lock w:val="sdtLocked"/>
            <w:placeholder>
              <w:docPart w:val="GBC22222222222222222222222222222"/>
            </w:placeholder>
          </w:sdtPr>
          <w:sdtEndPr>
            <w:rPr>
              <w:b w:val="0"/>
              <w:bCs w:val="0"/>
            </w:rPr>
          </w:sdtEndPr>
          <w:sdtContent>
            <w:p w:rsidR="0011530E" w:rsidRDefault="00217E26">
              <w:pPr>
                <w:jc w:val="center"/>
                <w:rPr>
                  <w:b/>
                  <w:bCs/>
                  <w:szCs w:val="21"/>
                </w:rPr>
              </w:pPr>
              <w:r>
                <w:rPr>
                  <w:rFonts w:hint="eastAsia"/>
                  <w:b/>
                  <w:bCs/>
                  <w:szCs w:val="21"/>
                </w:rPr>
                <w:t>合并</w:t>
              </w:r>
              <w:r>
                <w:rPr>
                  <w:b/>
                  <w:bCs/>
                  <w:szCs w:val="21"/>
                </w:rPr>
                <w:t>现金流量表</w:t>
              </w:r>
            </w:p>
            <w:p w:rsidR="0011530E" w:rsidRDefault="00217E26">
              <w:pPr>
                <w:jc w:val="center"/>
                <w:rPr>
                  <w:b/>
                  <w:bCs/>
                  <w:szCs w:val="21"/>
                </w:rPr>
              </w:pPr>
              <w:r>
                <w:rPr>
                  <w:szCs w:val="21"/>
                </w:rPr>
                <w:t>201</w:t>
              </w:r>
              <w:r>
                <w:rPr>
                  <w:rFonts w:hint="eastAsia"/>
                  <w:szCs w:val="21"/>
                </w:rPr>
                <w:t>6</w:t>
              </w:r>
              <w:r>
                <w:rPr>
                  <w:szCs w:val="21"/>
                </w:rPr>
                <w:t>年</w:t>
              </w:r>
              <w:r>
                <w:rPr>
                  <w:rFonts w:hint="eastAsia"/>
                  <w:szCs w:val="21"/>
                </w:rPr>
                <w:t>1—6</w:t>
              </w:r>
              <w:r>
                <w:rPr>
                  <w:szCs w:val="21"/>
                </w:rPr>
                <w:t>月</w:t>
              </w:r>
            </w:p>
            <w:p w:rsidR="0011530E" w:rsidRDefault="00217E26">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17495686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17280634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0"/>
                <w:gridCol w:w="983"/>
                <w:gridCol w:w="2215"/>
                <w:gridCol w:w="2201"/>
              </w:tblGrid>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jc w:val="center"/>
                      <w:rPr>
                        <w:b/>
                        <w:bCs/>
                        <w:szCs w:val="21"/>
                      </w:rPr>
                    </w:pPr>
                    <w:r>
                      <w:rPr>
                        <w:b/>
                        <w:szCs w:val="21"/>
                      </w:rPr>
                      <w:t>项目</w:t>
                    </w:r>
                  </w:p>
                </w:tc>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jc w:val="center"/>
                      <w:rPr>
                        <w:b/>
                        <w:szCs w:val="21"/>
                      </w:rPr>
                    </w:pPr>
                    <w:r>
                      <w:rPr>
                        <w:b/>
                        <w:szCs w:val="21"/>
                      </w:rPr>
                      <w:t>附注</w:t>
                    </w:r>
                  </w:p>
                </w:tc>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autoSpaceDE w:val="0"/>
                      <w:autoSpaceDN w:val="0"/>
                      <w:adjustRightInd w:val="0"/>
                      <w:jc w:val="center"/>
                      <w:rPr>
                        <w:b/>
                        <w:szCs w:val="21"/>
                      </w:rPr>
                    </w:pPr>
                    <w:r>
                      <w:rPr>
                        <w:b/>
                        <w:szCs w:val="21"/>
                      </w:rPr>
                      <w:t>本期</w:t>
                    </w:r>
                    <w:r>
                      <w:rPr>
                        <w:rFonts w:hint="eastAsia"/>
                        <w:b/>
                        <w:szCs w:val="21"/>
                      </w:rPr>
                      <w:t>发生</w:t>
                    </w:r>
                    <w:r>
                      <w:rPr>
                        <w:b/>
                        <w:szCs w:val="21"/>
                      </w:rPr>
                      <w:t>额</w:t>
                    </w:r>
                  </w:p>
                </w:tc>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autoSpaceDE w:val="0"/>
                      <w:autoSpaceDN w:val="0"/>
                      <w:adjustRightInd w:val="0"/>
                      <w:jc w:val="center"/>
                      <w:rPr>
                        <w:b/>
                        <w:szCs w:val="21"/>
                      </w:rPr>
                    </w:pPr>
                    <w:r>
                      <w:rPr>
                        <w:b/>
                        <w:szCs w:val="21"/>
                      </w:rPr>
                      <w:t>上期</w:t>
                    </w:r>
                    <w:r>
                      <w:rPr>
                        <w:rFonts w:hint="eastAsia"/>
                        <w:b/>
                        <w:szCs w:val="21"/>
                      </w:rPr>
                      <w:t>发生</w:t>
                    </w:r>
                    <w:r>
                      <w:rPr>
                        <w:b/>
                        <w:szCs w:val="21"/>
                      </w:rPr>
                      <w:t>额</w:t>
                    </w:r>
                  </w:p>
                </w:tc>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0000"/>
                        <w:szCs w:val="21"/>
                      </w:rPr>
                    </w:pPr>
                    <w:r>
                      <w:rPr>
                        <w:rFonts w:hint="eastAsia"/>
                        <w:b/>
                        <w:bCs/>
                        <w:szCs w:val="21"/>
                      </w:rPr>
                      <w:t>一、经营活动产生的现金流量：</w:t>
                    </w:r>
                  </w:p>
                </w:tc>
                <w:tc>
                  <w:tcPr>
                    <w:tcW w:w="543" w:type="pct"/>
                    <w:tcBorders>
                      <w:top w:val="outset" w:sz="6" w:space="0" w:color="auto"/>
                      <w:left w:val="outset" w:sz="6" w:space="0" w:color="auto"/>
                      <w:bottom w:val="outset" w:sz="6" w:space="0" w:color="auto"/>
                      <w:right w:val="outset" w:sz="6" w:space="0" w:color="auto"/>
                    </w:tcBorders>
                  </w:tcPr>
                  <w:p w:rsidR="0011530E" w:rsidRDefault="0011530E" w:rsidP="0011530E">
                    <w:pPr>
                      <w:rPr>
                        <w:szCs w:val="21"/>
                      </w:rPr>
                    </w:pPr>
                  </w:p>
                </w:tc>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rPr>
                        <w:szCs w:val="21"/>
                      </w:rPr>
                    </w:pPr>
                  </w:p>
                </w:tc>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rPr>
                        <w:szCs w:val="21"/>
                      </w:rPr>
                    </w:pPr>
                  </w:p>
                </w:tc>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销售商品、提供劳务收到的现金</w:t>
                    </w:r>
                  </w:p>
                </w:tc>
                <w:sdt>
                  <w:sdtPr>
                    <w:rPr>
                      <w:szCs w:val="21"/>
                    </w:rPr>
                    <w:alias w:val="附注_销售商品提供劳务收到的现金"/>
                    <w:tag w:val="_GBC_94536314450b4062832df9bd05a0edd6"/>
                    <w:id w:val="-31310301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销售商品提供劳务收到的现金"/>
                    <w:tag w:val="_GBC_4b0cbf652f674117a1248dffdd00651a"/>
                    <w:id w:val="1229569289"/>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597,827,226.49</w:t>
                        </w:r>
                      </w:p>
                    </w:tc>
                  </w:sdtContent>
                </w:sdt>
                <w:sdt>
                  <w:sdtPr>
                    <w:rPr>
                      <w:szCs w:val="21"/>
                    </w:rPr>
                    <w:alias w:val="销售商品提供劳务收到的现金"/>
                    <w:tag w:val="_GBC_378796c729b54fca9319cbfadb3f2b66"/>
                    <w:id w:val="175485049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131,172,428.32</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客户存款和同业存放款项净增加额</w:t>
                    </w:r>
                  </w:p>
                </w:tc>
                <w:sdt>
                  <w:sdtPr>
                    <w:rPr>
                      <w:szCs w:val="21"/>
                    </w:rPr>
                    <w:alias w:val="附注_客户存款和同业存放款项净增加额"/>
                    <w:tag w:val="_GBC_e3a7987b47fd49718d6a1d78180e720a"/>
                    <w:id w:val="149198216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客户存款和同业存放款项净增加额"/>
                    <w:tag w:val="_GBC_42f4842a44954f9abadf59f26e29af6b"/>
                    <w:id w:val="-98107598"/>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客户存款和同业存放款项净增加额"/>
                    <w:tag w:val="_GBC_2390509343f744f59a12480e4af82c4b"/>
                    <w:id w:val="-2035109170"/>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向中央银行借款净增加额</w:t>
                    </w:r>
                  </w:p>
                </w:tc>
                <w:sdt>
                  <w:sdtPr>
                    <w:rPr>
                      <w:szCs w:val="21"/>
                    </w:rPr>
                    <w:alias w:val="附注_向中央银行借款净增加额"/>
                    <w:tag w:val="_GBC_5520760931b64001b52d86f558312ec1"/>
                    <w:id w:val="-34525498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向中央银行借款净增加额"/>
                    <w:tag w:val="_GBC_d9a239fdac3d4a789dbcb4769d228624"/>
                    <w:id w:val="-135572095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向中央银行借款净增加额"/>
                    <w:tag w:val="_GBC_1fc6f01b17a842ca98e62bad7ab3c532"/>
                    <w:id w:val="83966143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lastRenderedPageBreak/>
                      <w:t>向其他金融机构拆入资金净增加额</w:t>
                    </w:r>
                  </w:p>
                </w:tc>
                <w:sdt>
                  <w:sdtPr>
                    <w:rPr>
                      <w:szCs w:val="21"/>
                    </w:rPr>
                    <w:alias w:val="附注_向其他金融机构拆入资金净增加额"/>
                    <w:tag w:val="_GBC_cbd1adc7b6b144758b433ba2f0041958"/>
                    <w:id w:val="-119646432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向其他金融机构拆入资金净增加额"/>
                    <w:tag w:val="_GBC_495511ffe56349a8a7d996d410eda8de"/>
                    <w:id w:val="-1428496000"/>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向其他金融机构拆入资金净增加额"/>
                    <w:tag w:val="_GBC_f9f18c907c6245b58551c0aaf7ffb51a"/>
                    <w:id w:val="1452750148"/>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收到原保险合同保费取得的现金</w:t>
                    </w:r>
                  </w:p>
                </w:tc>
                <w:sdt>
                  <w:sdtPr>
                    <w:rPr>
                      <w:szCs w:val="21"/>
                    </w:rPr>
                    <w:alias w:val="附注_收到原保险合同保费取得的现金"/>
                    <w:tag w:val="_GBC_b3c4e007871e48f3a4234483fb735f62"/>
                    <w:id w:val="-106379346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收到原保险合同保费取得的现金"/>
                    <w:tag w:val="_GBC_c42fe751990649b191731cf193445ef3"/>
                    <w:id w:val="-2002255154"/>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收到原保险合同保费取得的现金"/>
                    <w:tag w:val="_GBC_d8258136ff70480ea6a959134f641f8a"/>
                    <w:id w:val="-59841042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收到再保险业务现金净额</w:t>
                    </w:r>
                  </w:p>
                </w:tc>
                <w:sdt>
                  <w:sdtPr>
                    <w:rPr>
                      <w:szCs w:val="21"/>
                    </w:rPr>
                    <w:alias w:val="附注_收到再保险业务现金净额"/>
                    <w:tag w:val="_GBC_752498eb17634c32a1c6f11fb8774c3a"/>
                    <w:id w:val="128484954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收到再保险业务现金净额"/>
                    <w:tag w:val="_GBC_d541114824a64ddb97e997bb4f4b3060"/>
                    <w:id w:val="39248000"/>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收到再保险业务现金净额"/>
                    <w:tag w:val="_GBC_76a9cbcd034548cb9d94d58ff97dc85a"/>
                    <w:id w:val="-304941531"/>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保户储金及投资款净增加额</w:t>
                    </w:r>
                  </w:p>
                </w:tc>
                <w:sdt>
                  <w:sdtPr>
                    <w:rPr>
                      <w:szCs w:val="21"/>
                    </w:rPr>
                    <w:alias w:val="附注_保户储金及投资款净增加额"/>
                    <w:tag w:val="_GBC_9bb0cd47baa8406dbfd221bc11003b32"/>
                    <w:id w:val="166172669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保户储金及投资款净增加额"/>
                    <w:tag w:val="_GBC_c65674b9bdd747e9ac11c78b1f13481b"/>
                    <w:id w:val="-209962707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保户储金及投资款净增加额"/>
                    <w:tag w:val="_GBC_953fc9751bbf4e8dbd83116476a14981"/>
                    <w:id w:val="619728097"/>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处置以公允价值计量且其变动计入当期损益的金融资产净增加额</w:t>
                    </w:r>
                  </w:p>
                </w:tc>
                <w:sdt>
                  <w:sdtPr>
                    <w:rPr>
                      <w:szCs w:val="21"/>
                    </w:rPr>
                    <w:alias w:val="附注_处置以公允价值计量且其变动计入当期损益的金融资产净增加额"/>
                    <w:tag w:val="_GBC_bda254a6b8c44fc4b2f9a3c96a3f3b07"/>
                    <w:id w:val="-177740850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szCs w:val="21"/>
                          </w:rPr>
                        </w:pPr>
                        <w:r>
                          <w:rPr>
                            <w:rFonts w:hint="eastAsia"/>
                            <w:color w:val="333399"/>
                          </w:rPr>
                          <w:t xml:space="preserve">　</w:t>
                        </w:r>
                      </w:p>
                    </w:tc>
                  </w:sdtContent>
                </w:sdt>
                <w:sdt>
                  <w:sdtPr>
                    <w:rPr>
                      <w:szCs w:val="21"/>
                    </w:rPr>
                    <w:alias w:val="处置以公允价值计量且其变动计入当期损益的金融资产净增加额"/>
                    <w:tag w:val="_GBC_09e93cbdf5d04aed893da15e40bb8384"/>
                    <w:id w:val="-176197814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处置以公允价值计量且其变动计入当期损益的金融资产净增加额"/>
                    <w:tag w:val="_GBC_7ea52dcaa13f45e3bec674f82f4356fc"/>
                    <w:id w:val="1458142610"/>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收取利息、手续费及佣金的现金</w:t>
                    </w:r>
                  </w:p>
                </w:tc>
                <w:sdt>
                  <w:sdtPr>
                    <w:rPr>
                      <w:szCs w:val="21"/>
                    </w:rPr>
                    <w:alias w:val="附注_收取利息、手续费及佣金的现金"/>
                    <w:tag w:val="_GBC_81c2ba18a65547d0b7e60481a49ef509"/>
                    <w:id w:val="-122590272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收取利息、手续费及佣金的现金"/>
                    <w:tag w:val="_GBC_1bcb2001fac546c18e7150293a4f9c06"/>
                    <w:id w:val="-63633807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收取利息、手续费及佣金的现金"/>
                    <w:tag w:val="_GBC_c275a1015886469ab9a1fb9fa155ed8c"/>
                    <w:id w:val="866416539"/>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拆入资金净增加额</w:t>
                    </w:r>
                  </w:p>
                </w:tc>
                <w:sdt>
                  <w:sdtPr>
                    <w:rPr>
                      <w:szCs w:val="21"/>
                    </w:rPr>
                    <w:alias w:val="附注_拆入资金净增加额"/>
                    <w:tag w:val="_GBC_75fff874ba174d7f988b0811f98ec36e"/>
                    <w:id w:val="-90815475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拆入资金净增加额"/>
                    <w:tag w:val="_GBC_5348101acd39402c85b554d3a11de8a8"/>
                    <w:id w:val="41074451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拆入资金净增加额"/>
                    <w:tag w:val="_GBC_3772b91ba4674bfca6a67a15a7947c8b"/>
                    <w:id w:val="1848282839"/>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回购业务资金净增加额</w:t>
                    </w:r>
                  </w:p>
                </w:tc>
                <w:sdt>
                  <w:sdtPr>
                    <w:rPr>
                      <w:szCs w:val="21"/>
                    </w:rPr>
                    <w:alias w:val="附注_回购业务资金净增加额"/>
                    <w:tag w:val="_GBC_209c0c410fa1432684e418184c439ee0"/>
                    <w:id w:val="44334572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回购业务资金净增加额"/>
                    <w:tag w:val="_GBC_138238269e0c43d4bf7495a3d7698632"/>
                    <w:id w:val="595219174"/>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回购业务资金净增加额"/>
                    <w:tag w:val="_GBC_6a5e6841912a4dcb8f86d06da24de51d"/>
                    <w:id w:val="-152131584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收到的税费返还</w:t>
                    </w:r>
                  </w:p>
                </w:tc>
                <w:sdt>
                  <w:sdtPr>
                    <w:rPr>
                      <w:szCs w:val="21"/>
                    </w:rPr>
                    <w:alias w:val="附注_收到的税费返还"/>
                    <w:tag w:val="_GBC_b4282e26a144415eae3e6509ce95d524"/>
                    <w:id w:val="-20140701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收到的税费返还"/>
                    <w:tag w:val="_GBC_bde15b262ab54d17baaf1bd2d3120886"/>
                    <w:id w:val="-727684999"/>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331,851.38</w:t>
                        </w:r>
                      </w:p>
                    </w:tc>
                  </w:sdtContent>
                </w:sdt>
                <w:sdt>
                  <w:sdtPr>
                    <w:rPr>
                      <w:szCs w:val="21"/>
                    </w:rPr>
                    <w:alias w:val="收到的税费返还"/>
                    <w:tag w:val="_GBC_e1915b70a95d4f4b92619e4058d4d41d"/>
                    <w:id w:val="125932393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收到其他与经营活动有关的现金</w:t>
                    </w:r>
                  </w:p>
                </w:tc>
                <w:sdt>
                  <w:sdtPr>
                    <w:rPr>
                      <w:szCs w:val="21"/>
                    </w:rPr>
                    <w:alias w:val="附注_收到的其他与经营活动有关的现金"/>
                    <w:tag w:val="_GBC_07b43af3ee6a44d6ac4c4019f5b6eee9"/>
                    <w:id w:val="166297658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收到的其他与经营活动有关的现金"/>
                    <w:tag w:val="_GBC_742cfa4b1291462c8417b7cbf78297e5"/>
                    <w:id w:val="1911427538"/>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4,875,161.58</w:t>
                        </w:r>
                      </w:p>
                    </w:tc>
                  </w:sdtContent>
                </w:sdt>
                <w:sdt>
                  <w:sdtPr>
                    <w:rPr>
                      <w:szCs w:val="21"/>
                    </w:rPr>
                    <w:alias w:val="收到的其他与经营活动有关的现金"/>
                    <w:tag w:val="_GBC_dea13cd9bcf749b390701734b6d2465b"/>
                    <w:id w:val="-21281688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69,564,398.54</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200" w:firstLine="420"/>
                      <w:rPr>
                        <w:color w:val="000000"/>
                        <w:szCs w:val="21"/>
                      </w:rPr>
                    </w:pPr>
                    <w:r>
                      <w:rPr>
                        <w:rFonts w:hint="eastAsia"/>
                        <w:szCs w:val="21"/>
                      </w:rPr>
                      <w:t>经营活动现金流入小计</w:t>
                    </w:r>
                  </w:p>
                </w:tc>
                <w:sdt>
                  <w:sdtPr>
                    <w:rPr>
                      <w:szCs w:val="21"/>
                    </w:rPr>
                    <w:alias w:val="附注_经营活动现金流入小计"/>
                    <w:tag w:val="_GBC_04fd45fd14b84183920fe597a225cd91"/>
                    <w:id w:val="-169954637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经营活动现金流入小计"/>
                    <w:tag w:val="_GBC_a70f02009da94928b9cf8c1cd2f08c36"/>
                    <w:id w:val="20685129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603,034,239.45</w:t>
                        </w:r>
                      </w:p>
                    </w:tc>
                  </w:sdtContent>
                </w:sdt>
                <w:sdt>
                  <w:sdtPr>
                    <w:rPr>
                      <w:szCs w:val="21"/>
                    </w:rPr>
                    <w:alias w:val="经营活动现金流入小计"/>
                    <w:tag w:val="_GBC_e36d069daf8b4626af6d5cc7481e1011"/>
                    <w:id w:val="160045737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200,736,826.86</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购买商品、接受劳务支付的现金</w:t>
                    </w:r>
                  </w:p>
                </w:tc>
                <w:sdt>
                  <w:sdtPr>
                    <w:rPr>
                      <w:szCs w:val="21"/>
                    </w:rPr>
                    <w:alias w:val="附注_购买商品接受劳务支付的现金"/>
                    <w:tag w:val="_GBC_5b5e25abc239488a94d85205aaf64c48"/>
                    <w:id w:val="-106795438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购买商品接受劳务支付的现金"/>
                    <w:tag w:val="_GBC_a67f9cd7f6864d84a0dcf323e1907ccc"/>
                    <w:id w:val="-48262035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45,091,998.44</w:t>
                        </w:r>
                      </w:p>
                    </w:tc>
                  </w:sdtContent>
                </w:sdt>
                <w:sdt>
                  <w:sdtPr>
                    <w:rPr>
                      <w:szCs w:val="21"/>
                    </w:rPr>
                    <w:alias w:val="购买商品接受劳务支付的现金"/>
                    <w:tag w:val="_GBC_2d855ce53ffb4b9a9410ee243a4b34b7"/>
                    <w:id w:val="44882312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42,107,331.27</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客户贷款及垫款净增加额</w:t>
                    </w:r>
                  </w:p>
                </w:tc>
                <w:sdt>
                  <w:sdtPr>
                    <w:rPr>
                      <w:szCs w:val="21"/>
                    </w:rPr>
                    <w:alias w:val="附注_客户贷款及垫款净增加额"/>
                    <w:tag w:val="_GBC_b67221dd7b2541648ef3296af632a5db"/>
                    <w:id w:val="133565291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客户贷款及垫款净增加额"/>
                    <w:tag w:val="_GBC_ef98bcb145004871ad6eab3c1ddac776"/>
                    <w:id w:val="134320566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客户贷款及垫款净增加额"/>
                    <w:tag w:val="_GBC_97dc28c59f9a417ca00d446cfcddeca4"/>
                    <w:id w:val="132277306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存放中央银行和同业款项净增加额</w:t>
                    </w:r>
                  </w:p>
                </w:tc>
                <w:sdt>
                  <w:sdtPr>
                    <w:rPr>
                      <w:szCs w:val="21"/>
                    </w:rPr>
                    <w:alias w:val="附注_存放中央银行和同业款项净增加额"/>
                    <w:tag w:val="_GBC_28a55b9e9e6f417bacdb3cdcef601a93"/>
                    <w:id w:val="194201845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存放中央银行和同业款项净增加额"/>
                    <w:tag w:val="_GBC_e1a0048339554ee3bcfb5df68be6bfa2"/>
                    <w:id w:val="189469597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存放中央银行和同业款项净增加额"/>
                    <w:tag w:val="_GBC_6a22c64c5f36460d81d6f4ce0c3dc24f"/>
                    <w:id w:val="1652942558"/>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支付原保险合同赔付款项的现金</w:t>
                    </w:r>
                  </w:p>
                </w:tc>
                <w:sdt>
                  <w:sdtPr>
                    <w:rPr>
                      <w:szCs w:val="21"/>
                    </w:rPr>
                    <w:alias w:val="附注_支付原保险合同赔付款项的现金"/>
                    <w:tag w:val="_GBC_6d19f7a3af0e4f948b775a882c911640"/>
                    <w:id w:val="100818222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支付原保险合同赔付款项的现金"/>
                    <w:tag w:val="_GBC_416cfa0b5b994e23bf26df565d5ff54b"/>
                    <w:id w:val="165310177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支付原保险合同赔付款项的现金"/>
                    <w:tag w:val="_GBC_dc5f78ae77614d128461b30b6c918b2a"/>
                    <w:id w:val="1427316088"/>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支付利息、手续费及佣金的现金</w:t>
                    </w:r>
                  </w:p>
                </w:tc>
                <w:sdt>
                  <w:sdtPr>
                    <w:rPr>
                      <w:szCs w:val="21"/>
                    </w:rPr>
                    <w:alias w:val="附注_支付利息、手续费及佣金的现金"/>
                    <w:tag w:val="_GBC_585a39aeaddf4d95af4285be7b2a33f8"/>
                    <w:id w:val="-106826032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支付利息、手续费及佣金的现金"/>
                    <w:tag w:val="_GBC_f80a321b60024edc9de4197b19d9805f"/>
                    <w:id w:val="-176182810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支付利息、手续费及佣金的现金"/>
                    <w:tag w:val="_GBC_a6d0dd04921742f6a2580cd39ed1809e"/>
                    <w:id w:val="819471743"/>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支付保单红利的现金</w:t>
                    </w:r>
                  </w:p>
                </w:tc>
                <w:sdt>
                  <w:sdtPr>
                    <w:rPr>
                      <w:szCs w:val="21"/>
                    </w:rPr>
                    <w:alias w:val="附注_支付保单红利的现金"/>
                    <w:tag w:val="_GBC_f397033a94a54e1688889dcd1f803e95"/>
                    <w:id w:val="-101569531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支付保单红利的现金"/>
                    <w:tag w:val="_GBC_85e216637dad47b8ba3e9b23db06515f"/>
                    <w:id w:val="1174157477"/>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支付保单红利的现金"/>
                    <w:tag w:val="_GBC_82d555cac6194213bb937987454c85b9"/>
                    <w:id w:val="186124008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支付给职工以及为职工支付的现金</w:t>
                    </w:r>
                  </w:p>
                </w:tc>
                <w:sdt>
                  <w:sdtPr>
                    <w:rPr>
                      <w:szCs w:val="21"/>
                    </w:rPr>
                    <w:alias w:val="附注_支付给职工以及为职工支付的现金"/>
                    <w:tag w:val="_GBC_dfe5e7bafd8d491387a5d32a76a2004e"/>
                    <w:id w:val="196577021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支付给职工以及为职工支付的现金"/>
                    <w:tag w:val="_GBC_00aea9b2f2424dc498084b562799ee1f"/>
                    <w:id w:val="-766006400"/>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48,204,283.36</w:t>
                        </w:r>
                      </w:p>
                    </w:tc>
                  </w:sdtContent>
                </w:sdt>
                <w:sdt>
                  <w:sdtPr>
                    <w:rPr>
                      <w:szCs w:val="21"/>
                    </w:rPr>
                    <w:alias w:val="支付给职工以及为职工支付的现金"/>
                    <w:tag w:val="_GBC_bbd5c6d9b82c44509b33dc4f9235419d"/>
                    <w:id w:val="-101561636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38,419,142.14</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支付的各项税费</w:t>
                    </w:r>
                  </w:p>
                </w:tc>
                <w:sdt>
                  <w:sdtPr>
                    <w:rPr>
                      <w:szCs w:val="21"/>
                    </w:rPr>
                    <w:alias w:val="附注_支付的各项税费"/>
                    <w:tag w:val="_GBC_370c7c59da5848e7901ef9cd4e8ab2b1"/>
                    <w:id w:val="31007509"/>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支付的各项税费"/>
                    <w:tag w:val="_GBC_d792a5c412664eb2a65bd7f0541af739"/>
                    <w:id w:val="47395766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136,048,102.34</w:t>
                        </w:r>
                      </w:p>
                    </w:tc>
                  </w:sdtContent>
                </w:sdt>
                <w:sdt>
                  <w:sdtPr>
                    <w:rPr>
                      <w:szCs w:val="21"/>
                    </w:rPr>
                    <w:alias w:val="支付的各项税费"/>
                    <w:tag w:val="_GBC_109bf7c9b4c3423491c87bb7c369be3d"/>
                    <w:id w:val="-1219440129"/>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204,780,616.24</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支付其他与经营活动有关的现金</w:t>
                    </w:r>
                  </w:p>
                </w:tc>
                <w:sdt>
                  <w:sdtPr>
                    <w:rPr>
                      <w:szCs w:val="21"/>
                    </w:rPr>
                    <w:alias w:val="附注_支付的其他与经营活动有关的现金"/>
                    <w:tag w:val="_GBC_ff46a550071d4b078a5c9be952705cbe"/>
                    <w:id w:val="-213061431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支付的其他与经营活动有关的现金"/>
                    <w:tag w:val="_GBC_cfb4c83217e44ab0bcee2921bd5424cb"/>
                    <w:id w:val="86695525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14,972,116.04</w:t>
                        </w:r>
                      </w:p>
                    </w:tc>
                  </w:sdtContent>
                </w:sdt>
                <w:sdt>
                  <w:sdtPr>
                    <w:rPr>
                      <w:szCs w:val="21"/>
                    </w:rPr>
                    <w:alias w:val="支付的其他与经营活动有关的现金"/>
                    <w:tag w:val="_GBC_c78bd8d6a5344ec89da4a961d9f37cb4"/>
                    <w:id w:val="-1191380148"/>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12,614,866.53</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200" w:firstLine="420"/>
                      <w:rPr>
                        <w:color w:val="000000"/>
                        <w:szCs w:val="21"/>
                      </w:rPr>
                    </w:pPr>
                    <w:r>
                      <w:rPr>
                        <w:rFonts w:hint="eastAsia"/>
                        <w:szCs w:val="21"/>
                      </w:rPr>
                      <w:t>经营活动现金流出小计</w:t>
                    </w:r>
                  </w:p>
                </w:tc>
                <w:sdt>
                  <w:sdtPr>
                    <w:rPr>
                      <w:szCs w:val="21"/>
                    </w:rPr>
                    <w:alias w:val="附注_经营活动现金流出小计"/>
                    <w:tag w:val="_GBC_72713b35f79c400eb3fa826a54f9eee1"/>
                    <w:id w:val="-3689950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经营活动现金流出小计"/>
                    <w:tag w:val="_GBC_8cad57674c774c649304983a955026ee"/>
                    <w:id w:val="-2978316"/>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244,316,500.18</w:t>
                        </w:r>
                      </w:p>
                    </w:tc>
                  </w:sdtContent>
                </w:sdt>
                <w:sdt>
                  <w:sdtPr>
                    <w:rPr>
                      <w:szCs w:val="21"/>
                    </w:rPr>
                    <w:alias w:val="经营活动现金流出小计"/>
                    <w:tag w:val="_GBC_0a01fd0d99dc443bb67842f7c30237c8"/>
                    <w:id w:val="535473779"/>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297,921,956.18</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300" w:firstLine="630"/>
                      <w:rPr>
                        <w:color w:val="000000"/>
                        <w:szCs w:val="21"/>
                      </w:rPr>
                    </w:pPr>
                    <w:r>
                      <w:rPr>
                        <w:rFonts w:hint="eastAsia"/>
                        <w:szCs w:val="21"/>
                      </w:rPr>
                      <w:t>经营活动产生的现金流量净额</w:t>
                    </w:r>
                  </w:p>
                </w:tc>
                <w:sdt>
                  <w:sdtPr>
                    <w:rPr>
                      <w:szCs w:val="21"/>
                    </w:rPr>
                    <w:alias w:val="附注_经营活动现金流量净额"/>
                    <w:tag w:val="_GBC_af8fb6910a5648f18378eb6f4af5d051"/>
                    <w:id w:val="-64613110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经营活动现金流量净额"/>
                    <w:tag w:val="_GBC_1b0cef9c1c7645f68fc3961402650b52"/>
                    <w:id w:val="189732818"/>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358,717,739.27</w:t>
                        </w:r>
                      </w:p>
                    </w:tc>
                  </w:sdtContent>
                </w:sdt>
                <w:sdt>
                  <w:sdtPr>
                    <w:rPr>
                      <w:szCs w:val="21"/>
                    </w:rPr>
                    <w:alias w:val="经营活动现金流量净额"/>
                    <w:tag w:val="_GBC_4a02dbe253d448d89971a9eb0126e8c9"/>
                    <w:id w:val="66166447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-97,185,129.32</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0000"/>
                        <w:szCs w:val="21"/>
                      </w:rPr>
                    </w:pPr>
                    <w:r>
                      <w:rPr>
                        <w:rFonts w:hint="eastAsia"/>
                        <w:b/>
                        <w:bCs/>
                        <w:szCs w:val="21"/>
                      </w:rPr>
                      <w:t>二、投资活动产生的现金流量：</w:t>
                    </w:r>
                  </w:p>
                </w:tc>
                <w:tc>
                  <w:tcPr>
                    <w:tcW w:w="543" w:type="pct"/>
                    <w:tcBorders>
                      <w:top w:val="outset" w:sz="6" w:space="0" w:color="auto"/>
                      <w:left w:val="outset" w:sz="6" w:space="0" w:color="auto"/>
                      <w:bottom w:val="outset" w:sz="6" w:space="0" w:color="auto"/>
                      <w:right w:val="outset" w:sz="6" w:space="0" w:color="auto"/>
                    </w:tcBorders>
                  </w:tcPr>
                  <w:p w:rsidR="0011530E" w:rsidRDefault="0011530E" w:rsidP="0011530E">
                    <w:pPr>
                      <w:rPr>
                        <w:color w:val="008000"/>
                        <w:szCs w:val="21"/>
                      </w:rPr>
                    </w:pPr>
                  </w:p>
                </w:tc>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color w:val="008000"/>
                        <w:szCs w:val="21"/>
                      </w:rPr>
                    </w:pPr>
                  </w:p>
                </w:tc>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color w:val="008000"/>
                        <w:szCs w:val="21"/>
                      </w:rPr>
                    </w:pPr>
                  </w:p>
                </w:tc>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收回投资收到的现金</w:t>
                    </w:r>
                  </w:p>
                </w:tc>
                <w:sdt>
                  <w:sdtPr>
                    <w:rPr>
                      <w:szCs w:val="21"/>
                    </w:rPr>
                    <w:alias w:val="附注_收回投资所收到的现金"/>
                    <w:tag w:val="_GBC_ed53398ea177485b9d1a5855243bd07d"/>
                    <w:id w:val="80860233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收回投资所收到的现金"/>
                    <w:tag w:val="_GBC_e6056e2bdfea497ea5ee011ea20998f9"/>
                    <w:id w:val="-162091253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1,312,998.57</w:t>
                        </w:r>
                      </w:p>
                    </w:tc>
                  </w:sdtContent>
                </w:sdt>
                <w:sdt>
                  <w:sdtPr>
                    <w:rPr>
                      <w:szCs w:val="21"/>
                    </w:rPr>
                    <w:alias w:val="收回投资所收到的现金"/>
                    <w:tag w:val="_GBC_40b8d36263514021a6b2386e847d560e"/>
                    <w:id w:val="-2002803099"/>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9,877,067.63</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取得投资收益收到的现金</w:t>
                    </w:r>
                  </w:p>
                </w:tc>
                <w:sdt>
                  <w:sdtPr>
                    <w:rPr>
                      <w:szCs w:val="21"/>
                    </w:rPr>
                    <w:alias w:val="附注_取得投资收益所收到的现金"/>
                    <w:tag w:val="_GBC_09db0ac3ee574b9688cddec228cb83ac"/>
                    <w:id w:val="-51184327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取得投资收益所收到的现金"/>
                    <w:tag w:val="_GBC_a91f0f4c4f11485f9c16058b28ee10fa"/>
                    <w:id w:val="72927279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14,456,564.15</w:t>
                        </w:r>
                      </w:p>
                    </w:tc>
                  </w:sdtContent>
                </w:sdt>
                <w:sdt>
                  <w:sdtPr>
                    <w:rPr>
                      <w:szCs w:val="21"/>
                    </w:rPr>
                    <w:alias w:val="取得投资收益所收到的现金"/>
                    <w:tag w:val="_GBC_5f84c1e7f5e8495bb24fbf95e6f865f7"/>
                    <w:id w:val="-1097780787"/>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11,220,000.00</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处置固定资产、无形资产和其他长期资产收回的现金净额</w:t>
                    </w:r>
                  </w:p>
                </w:tc>
                <w:sdt>
                  <w:sdtPr>
                    <w:rPr>
                      <w:szCs w:val="21"/>
                    </w:rPr>
                    <w:alias w:val="附注_处置固定资产无形资产和其他长期资产而收回的现金"/>
                    <w:tag w:val="_GBC_28746586bce14a278e171c83e537fcbf"/>
                    <w:id w:val="-56665485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处置固定资产、无形资产和其他长期资产而收回的现金"/>
                    <w:tag w:val="_GBC_679d98d4ce944bfc9233c3032e7c6f2d"/>
                    <w:id w:val="-826511470"/>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5,500.00</w:t>
                        </w:r>
                      </w:p>
                    </w:tc>
                  </w:sdtContent>
                </w:sdt>
                <w:sdt>
                  <w:sdtPr>
                    <w:rPr>
                      <w:szCs w:val="21"/>
                    </w:rPr>
                    <w:alias w:val="处置固定资产、无形资产和其他长期资产而收回的现金"/>
                    <w:tag w:val="_GBC_a32e79485fe44cf295ab592ef5233fc0"/>
                    <w:id w:val="-207719731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480.00</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处置子公司及其他营业单位收到的现金净额</w:t>
                    </w:r>
                  </w:p>
                </w:tc>
                <w:sdt>
                  <w:sdtPr>
                    <w:rPr>
                      <w:szCs w:val="21"/>
                    </w:rPr>
                    <w:alias w:val="附注_收回投资所收到的现金中的出售子公司收到的现金"/>
                    <w:tag w:val="_GBC_d95627b97c4f47c6a89c53912560cf12"/>
                    <w:id w:val="-28836674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50f95376dc474aadb985ed73a597a9ee"/>
                    <w:id w:val="-148676748"/>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收回投资所收到的现金中的出售子公司收到的现金"/>
                    <w:tag w:val="_GBC_994248e0b42a4eba8444f2d21c05eec6"/>
                    <w:id w:val="90842389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收到其他与投资活动有关的现金</w:t>
                    </w:r>
                  </w:p>
                </w:tc>
                <w:sdt>
                  <w:sdtPr>
                    <w:rPr>
                      <w:szCs w:val="21"/>
                    </w:rPr>
                    <w:alias w:val="附注_收到的其他与投资活动有关的现金"/>
                    <w:tag w:val="_GBC_69a83541efe14dc3b1f12b4a95642192"/>
                    <w:id w:val="-39234974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收到的其他与投资活动有关的现金"/>
                    <w:tag w:val="_GBC_54191245326244a09359a2db126597bb"/>
                    <w:id w:val="-161081460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182,348,143.99</w:t>
                        </w:r>
                      </w:p>
                    </w:tc>
                  </w:sdtContent>
                </w:sdt>
                <w:sdt>
                  <w:sdtPr>
                    <w:rPr>
                      <w:szCs w:val="21"/>
                    </w:rPr>
                    <w:alias w:val="收到的其他与投资活动有关的现金"/>
                    <w:tag w:val="_GBC_a6da9644677344ee8c07c0f7ce47eea7"/>
                    <w:id w:val="1506635848"/>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275,444,645.43</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200" w:firstLine="420"/>
                      <w:rPr>
                        <w:color w:val="000000"/>
                        <w:szCs w:val="21"/>
                      </w:rPr>
                    </w:pPr>
                    <w:r>
                      <w:rPr>
                        <w:rFonts w:hint="eastAsia"/>
                        <w:szCs w:val="21"/>
                      </w:rPr>
                      <w:t>投资活动现金流入小计</w:t>
                    </w:r>
                  </w:p>
                </w:tc>
                <w:sdt>
                  <w:sdtPr>
                    <w:rPr>
                      <w:szCs w:val="21"/>
                    </w:rPr>
                    <w:alias w:val="附注_投资活动现金流入小计"/>
                    <w:tag w:val="_GBC_a6530fccc1554a038779d871001b4bd4"/>
                    <w:id w:val="-61259012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投资活动现金流入小计"/>
                    <w:tag w:val="_GBC_0a77f186c60d45c3805659c7edb28d79"/>
                    <w:id w:val="75548108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198,123,206.71</w:t>
                        </w:r>
                      </w:p>
                    </w:tc>
                  </w:sdtContent>
                </w:sdt>
                <w:sdt>
                  <w:sdtPr>
                    <w:rPr>
                      <w:szCs w:val="21"/>
                    </w:rPr>
                    <w:alias w:val="投资活动现金流入小计"/>
                    <w:tag w:val="_GBC_292a70c4caed4c01b0fa4000945e8483"/>
                    <w:id w:val="468481663"/>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296,542,193.06</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购建固定资产、无形资产和其他长期资产支付的现金</w:t>
                    </w:r>
                  </w:p>
                </w:tc>
                <w:sdt>
                  <w:sdtPr>
                    <w:rPr>
                      <w:szCs w:val="21"/>
                    </w:rPr>
                    <w:alias w:val="附注_购建固定资产无形资产和其他长期资产所支付的现金"/>
                    <w:tag w:val="_GBC_d631e6d4add54b6ba352ff30af145e12"/>
                    <w:id w:val="128638813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购建固定资产、无形资产和其他长期资产所支付的现金"/>
                    <w:tag w:val="_GBC_1c4d3148631d4ffca37bb30aef424dc6"/>
                    <w:id w:val="-1020622639"/>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50,838,332.48</w:t>
                        </w:r>
                      </w:p>
                    </w:tc>
                  </w:sdtContent>
                </w:sdt>
                <w:sdt>
                  <w:sdtPr>
                    <w:rPr>
                      <w:szCs w:val="21"/>
                    </w:rPr>
                    <w:alias w:val="购建固定资产、无形资产和其他长期资产所支付的现金"/>
                    <w:tag w:val="_GBC_b67d09b7790a46baa4e7db765e9ebf73"/>
                    <w:id w:val="36348640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102,658,945.77</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投资支付的现金</w:t>
                    </w:r>
                  </w:p>
                </w:tc>
                <w:sdt>
                  <w:sdtPr>
                    <w:rPr>
                      <w:szCs w:val="21"/>
                    </w:rPr>
                    <w:alias w:val="附注_投资所支付的现金"/>
                    <w:tag w:val="_GBC_e189fcfe1b1f47fd8493046fb0bc7e71"/>
                    <w:id w:val="113213002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投资所支付的现金"/>
                    <w:tag w:val="_GBC_a817b318002a48ee98a47ae34388338d"/>
                    <w:id w:val="94873986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14,000,000.00</w:t>
                        </w:r>
                      </w:p>
                    </w:tc>
                  </w:sdtContent>
                </w:sdt>
                <w:sdt>
                  <w:sdtPr>
                    <w:rPr>
                      <w:szCs w:val="21"/>
                    </w:rPr>
                    <w:alias w:val="投资所支付的现金"/>
                    <w:tag w:val="_GBC_1499272844cc4870a6f14f093ece8840"/>
                    <w:id w:val="101696281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313,304,651.34</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质押贷款净增加额</w:t>
                    </w:r>
                  </w:p>
                </w:tc>
                <w:sdt>
                  <w:sdtPr>
                    <w:rPr>
                      <w:szCs w:val="21"/>
                    </w:rPr>
                    <w:alias w:val="附注_质押贷款净增加额"/>
                    <w:tag w:val="_GBC_238afb9f636243ec9078759375d4bc75"/>
                    <w:id w:val="-998725934"/>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质押贷款净增加额"/>
                    <w:tag w:val="_GBC_6dba2d129b1c4c76b0e6693413f60fca"/>
                    <w:id w:val="65156963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质押贷款净增加额"/>
                    <w:tag w:val="_GBC_68743f95e31448d9b43d3d2c57204624"/>
                    <w:id w:val="-145956848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取得子公司及其他营业单位支付的现金净额</w:t>
                    </w:r>
                  </w:p>
                </w:tc>
                <w:sdt>
                  <w:sdtPr>
                    <w:rPr>
                      <w:szCs w:val="21"/>
                    </w:rPr>
                    <w:alias w:val="附注_取得子公司及其他营业单位支付的现金净额"/>
                    <w:tag w:val="_GBC_e226945087194017883b4f63beb92647"/>
                    <w:id w:val="-63572220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9bcbc3788b684de09dcefedf80fdd1b7"/>
                    <w:id w:val="-1764447101"/>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F30A3C" w:rsidP="0011530E">
                        <w:pPr>
                          <w:jc w:val="right"/>
                          <w:rPr>
                            <w:szCs w:val="21"/>
                          </w:rPr>
                        </w:pPr>
                        <w:r>
                          <w:rPr>
                            <w:szCs w:val="21"/>
                          </w:rPr>
                          <w:t xml:space="preserve">     </w:t>
                        </w:r>
                      </w:p>
                    </w:tc>
                  </w:sdtContent>
                </w:sdt>
                <w:sdt>
                  <w:sdtPr>
                    <w:rPr>
                      <w:szCs w:val="21"/>
                    </w:rPr>
                    <w:alias w:val="取得子公司及其他营业单位支付的现金净额"/>
                    <w:tag w:val="_GBC_bd2afc7dc2754d208d59892592ffbe28"/>
                    <w:id w:val="2058973989"/>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支付其他与投资活动有关的现金</w:t>
                    </w:r>
                  </w:p>
                </w:tc>
                <w:sdt>
                  <w:sdtPr>
                    <w:rPr>
                      <w:szCs w:val="21"/>
                    </w:rPr>
                    <w:alias w:val="附注_支付的其他与投资活动有关的现金"/>
                    <w:tag w:val="_GBC_e44524f2a4a74b89bec2bc0ff2f29c1f"/>
                    <w:id w:val="-146465201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支付的其他与投资活动有关的现金"/>
                    <w:tag w:val="_GBC_a169c5280af34ed684bc4edad394ff53"/>
                    <w:id w:val="1204371109"/>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260,000,000.00</w:t>
                        </w:r>
                      </w:p>
                    </w:tc>
                  </w:sdtContent>
                </w:sdt>
                <w:sdt>
                  <w:sdtPr>
                    <w:rPr>
                      <w:szCs w:val="21"/>
                    </w:rPr>
                    <w:alias w:val="支付的其他与投资活动有关的现金"/>
                    <w:tag w:val="_GBC_4934839a836b4e28b0c9f4d22e0b8d7b"/>
                    <w:id w:val="-165444328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200" w:firstLine="420"/>
                      <w:rPr>
                        <w:color w:val="000000"/>
                        <w:szCs w:val="21"/>
                      </w:rPr>
                    </w:pPr>
                    <w:r>
                      <w:rPr>
                        <w:rFonts w:hint="eastAsia"/>
                        <w:szCs w:val="21"/>
                      </w:rPr>
                      <w:t>投资活动现金流出小计</w:t>
                    </w:r>
                  </w:p>
                </w:tc>
                <w:sdt>
                  <w:sdtPr>
                    <w:rPr>
                      <w:szCs w:val="21"/>
                    </w:rPr>
                    <w:alias w:val="附注_投资活动现金流出小计"/>
                    <w:tag w:val="_GBC_71255c2885e64052b6b6fe3e5e8f829e"/>
                    <w:id w:val="-165205940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投资活动现金流出小计"/>
                    <w:tag w:val="_GBC_35c4367dda6b4f878c275435100ea019"/>
                    <w:id w:val="166335183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324,838,332.48</w:t>
                        </w:r>
                      </w:p>
                    </w:tc>
                  </w:sdtContent>
                </w:sdt>
                <w:sdt>
                  <w:sdtPr>
                    <w:rPr>
                      <w:szCs w:val="21"/>
                    </w:rPr>
                    <w:alias w:val="投资活动现金流出小计"/>
                    <w:tag w:val="_GBC_b67f65d466a84cfc9ba40126c3b7be6d"/>
                    <w:id w:val="172902446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415,963,597.11</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300" w:firstLine="630"/>
                      <w:rPr>
                        <w:color w:val="000000"/>
                        <w:szCs w:val="21"/>
                      </w:rPr>
                    </w:pPr>
                    <w:r>
                      <w:rPr>
                        <w:rFonts w:hint="eastAsia"/>
                        <w:szCs w:val="21"/>
                      </w:rPr>
                      <w:t>投资活动产生的现金流量净额</w:t>
                    </w:r>
                  </w:p>
                </w:tc>
                <w:sdt>
                  <w:sdtPr>
                    <w:rPr>
                      <w:szCs w:val="21"/>
                    </w:rPr>
                    <w:alias w:val="附注_投资活动产生的现金流量净额"/>
                    <w:tag w:val="_GBC_b7de28b136214100a3f4112f874464c8"/>
                    <w:id w:val="-1277478661"/>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投资活动产生的现金流量净额"/>
                    <w:tag w:val="_GBC_e2558f540c9b4a1a8b427769e1b7dded"/>
                    <w:id w:val="1313759622"/>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-126,715,125.77</w:t>
                        </w:r>
                      </w:p>
                    </w:tc>
                  </w:sdtContent>
                </w:sdt>
                <w:sdt>
                  <w:sdtPr>
                    <w:rPr>
                      <w:szCs w:val="21"/>
                    </w:rPr>
                    <w:alias w:val="投资活动产生的现金流量净额"/>
                    <w:tag w:val="_GBC_c3eecb5ba8d744449af99ef0e4e1518d"/>
                    <w:id w:val="-136751845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-119,421,404.05</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0000"/>
                        <w:szCs w:val="21"/>
                      </w:rPr>
                    </w:pPr>
                    <w:r>
                      <w:rPr>
                        <w:rFonts w:hint="eastAsia"/>
                        <w:b/>
                        <w:bCs/>
                        <w:szCs w:val="21"/>
                      </w:rPr>
                      <w:t>三、筹资活动产生的现金流量：</w:t>
                    </w:r>
                  </w:p>
                </w:tc>
                <w:tc>
                  <w:tcPr>
                    <w:tcW w:w="543" w:type="pct"/>
                    <w:tcBorders>
                      <w:top w:val="outset" w:sz="6" w:space="0" w:color="auto"/>
                      <w:left w:val="outset" w:sz="6" w:space="0" w:color="auto"/>
                      <w:bottom w:val="outset" w:sz="6" w:space="0" w:color="auto"/>
                      <w:right w:val="outset" w:sz="6" w:space="0" w:color="auto"/>
                    </w:tcBorders>
                  </w:tcPr>
                  <w:p w:rsidR="0011530E" w:rsidRDefault="0011530E" w:rsidP="0011530E">
                    <w:pPr>
                      <w:rPr>
                        <w:color w:val="008000"/>
                        <w:szCs w:val="21"/>
                      </w:rPr>
                    </w:pPr>
                  </w:p>
                </w:tc>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color w:val="008000"/>
                        <w:szCs w:val="21"/>
                      </w:rPr>
                    </w:pPr>
                  </w:p>
                </w:tc>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color w:val="008000"/>
                        <w:szCs w:val="21"/>
                      </w:rPr>
                    </w:pPr>
                  </w:p>
                </w:tc>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吸收投资收到的现金</w:t>
                    </w:r>
                  </w:p>
                </w:tc>
                <w:sdt>
                  <w:sdtPr>
                    <w:rPr>
                      <w:szCs w:val="21"/>
                    </w:rPr>
                    <w:alias w:val="附注_吸收投资所收到的现金"/>
                    <w:tag w:val="_GBC_d1ce96c19b534106ae74889b8ca054b1"/>
                    <w:id w:val="-669021765"/>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吸收投资所收到的现金"/>
                    <w:tag w:val="_GBC_214812cf8a5847959c4ff6a7c91fc0b9"/>
                    <w:id w:val="776838611"/>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吸收投资所收到的现金"/>
                    <w:tag w:val="_GBC_ef80e14114a64e5893cdb4028535e060"/>
                    <w:id w:val="13569004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其中：子公司吸收少数股东投资收到的现金</w:t>
                    </w:r>
                  </w:p>
                </w:tc>
                <w:sdt>
                  <w:sdtPr>
                    <w:rPr>
                      <w:szCs w:val="21"/>
                    </w:rPr>
                    <w:alias w:val="附注_吸收投资所收到的现金中的子公司吸收少数股东权益性投资收到的现金"/>
                    <w:tag w:val="_GBC_21fef2edc7bb4073945e46395c29885b"/>
                    <w:id w:val="-48887020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febb11c664cb409aa7271d63e72ef08f"/>
                    <w:id w:val="27923878"/>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 xml:space="preserve">     </w:t>
                        </w:r>
                      </w:p>
                    </w:tc>
                  </w:sdtContent>
                </w:sdt>
                <w:sdt>
                  <w:sdtPr>
                    <w:rPr>
                      <w:szCs w:val="21"/>
                    </w:rPr>
                    <w:alias w:val="吸收投资所收到的现金中的子公司吸收少数股东权益性投资收到的现金"/>
                    <w:tag w:val="_GBC_bd716e00067944a68e097d259758f352"/>
                    <w:id w:val="-1107113569"/>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取得借款收到的现金</w:t>
                    </w:r>
                  </w:p>
                </w:tc>
                <w:sdt>
                  <w:sdtPr>
                    <w:rPr>
                      <w:szCs w:val="21"/>
                    </w:rPr>
                    <w:alias w:val="附注_借款所收到的现金"/>
                    <w:tag w:val="_GBC_ea9de161e7454db58d2b334086a86e9a"/>
                    <w:id w:val="87258093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借款所收到的现金"/>
                    <w:tag w:val="_GBC_c926bef7c43b4c6d8d3bfe7c14a70ee2"/>
                    <w:id w:val="1443965154"/>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210,000,000.00</w:t>
                        </w:r>
                      </w:p>
                    </w:tc>
                  </w:sdtContent>
                </w:sdt>
                <w:sdt>
                  <w:sdtPr>
                    <w:rPr>
                      <w:szCs w:val="21"/>
                    </w:rPr>
                    <w:alias w:val="借款所收到的现金"/>
                    <w:tag w:val="_GBC_cda638dfb0994c05936aa30f512c9bbf"/>
                    <w:id w:val="-155099500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210,600,000.00</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发行债券收到的现金</w:t>
                    </w:r>
                  </w:p>
                </w:tc>
                <w:sdt>
                  <w:sdtPr>
                    <w:rPr>
                      <w:szCs w:val="21"/>
                    </w:rPr>
                    <w:alias w:val="附注_发行债券收到的现金"/>
                    <w:tag w:val="_GBC_ce8441f5f074481db17e78dca82f2597"/>
                    <w:id w:val="-111983721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发行债券所收到的现金"/>
                    <w:tag w:val="_GBC_d9ac853a5d684513b0d0d96157cec78b"/>
                    <w:id w:val="-80107060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发行债券所收到的现金"/>
                    <w:tag w:val="_GBC_e5cf08aa6e2b4d949705bc2ebf1b01b6"/>
                    <w:id w:val="96847732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收到其他与筹资活动有关的现金</w:t>
                    </w:r>
                  </w:p>
                </w:tc>
                <w:sdt>
                  <w:sdtPr>
                    <w:rPr>
                      <w:szCs w:val="21"/>
                    </w:rPr>
                    <w:alias w:val="附注_收到其他与筹资活动有关的现金"/>
                    <w:tag w:val="_GBC_0f215487d62d4de78f979073a043e743"/>
                    <w:id w:val="194009548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收到其他与筹资活动有关的现金"/>
                    <w:tag w:val="_GBC_ff7a3bf0647e44fba0bc7c21cae57af1"/>
                    <w:id w:val="-1390491388"/>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收到其他与筹资活动有关的现金"/>
                    <w:tag w:val="_GBC_01edf6fbc7f0405bb988bffbe6d14256"/>
                    <w:id w:val="-18013025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200" w:firstLine="420"/>
                      <w:rPr>
                        <w:color w:val="000000"/>
                        <w:szCs w:val="21"/>
                      </w:rPr>
                    </w:pPr>
                    <w:r>
                      <w:rPr>
                        <w:rFonts w:hint="eastAsia"/>
                        <w:szCs w:val="21"/>
                      </w:rPr>
                      <w:lastRenderedPageBreak/>
                      <w:t>筹资活动现金流入小计</w:t>
                    </w:r>
                  </w:p>
                </w:tc>
                <w:sdt>
                  <w:sdtPr>
                    <w:rPr>
                      <w:szCs w:val="21"/>
                    </w:rPr>
                    <w:alias w:val="附注_筹资活动现金流入小计"/>
                    <w:tag w:val="_GBC_ffa49476261b44ca9cd02e1965e5a1a9"/>
                    <w:id w:val="14047188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筹资活动现金流入小计"/>
                    <w:tag w:val="_GBC_1af3cda058124a6cac9112c4536ae624"/>
                    <w:id w:val="61742491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210,000,000.00</w:t>
                        </w:r>
                      </w:p>
                    </w:tc>
                  </w:sdtContent>
                </w:sdt>
                <w:sdt>
                  <w:sdtPr>
                    <w:rPr>
                      <w:szCs w:val="21"/>
                    </w:rPr>
                    <w:alias w:val="筹资活动现金流入小计"/>
                    <w:tag w:val="_GBC_5297ee8c9f1a44baab337027bc323d2b"/>
                    <w:id w:val="-145563568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210,600,000.00</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偿还债务支付的现金</w:t>
                    </w:r>
                  </w:p>
                </w:tc>
                <w:sdt>
                  <w:sdtPr>
                    <w:rPr>
                      <w:szCs w:val="21"/>
                    </w:rPr>
                    <w:alias w:val="附注_偿还债务所支付的现金"/>
                    <w:tag w:val="_GBC_9c5c2e4ed15c49ca8a704815e6f3e339"/>
                    <w:id w:val="145182604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偿还债务所支付的现金"/>
                    <w:tag w:val="_GBC_4d5fffa5a7d3488d92845d2214c60390"/>
                    <w:id w:val="33473715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210,000,000.00</w:t>
                        </w:r>
                      </w:p>
                    </w:tc>
                  </w:sdtContent>
                </w:sdt>
                <w:sdt>
                  <w:sdtPr>
                    <w:rPr>
                      <w:szCs w:val="21"/>
                    </w:rPr>
                    <w:alias w:val="偿还债务所支付的现金"/>
                    <w:tag w:val="_GBC_1e7e4e008af24cb3b9bf91301e112063"/>
                    <w:id w:val="1982653055"/>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分配股利、利润或偿付利息支付的现金</w:t>
                    </w:r>
                  </w:p>
                </w:tc>
                <w:sdt>
                  <w:sdtPr>
                    <w:rPr>
                      <w:szCs w:val="21"/>
                    </w:rPr>
                    <w:alias w:val="附注_分配股利利润或偿付利息所支付的现金"/>
                    <w:tag w:val="_GBC_2b494ecef12a4118922086838b3d2adb"/>
                    <w:id w:val="-163740487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分配股利利润或偿付利息所支付的现金"/>
                    <w:tag w:val="_GBC_cec7cf4fe3f744c0a99053440f48349a"/>
                    <w:id w:val="20228905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107,548,394.73</w:t>
                        </w:r>
                      </w:p>
                    </w:tc>
                  </w:sdtContent>
                </w:sdt>
                <w:sdt>
                  <w:sdtPr>
                    <w:rPr>
                      <w:szCs w:val="21"/>
                    </w:rPr>
                    <w:alias w:val="分配股利利润或偿付利息所支付的现金"/>
                    <w:tag w:val="_GBC_5ac113089bb64eec8384abcfa45d74ca"/>
                    <w:id w:val="-1020544981"/>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1,125,580.28</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其中：子公司支付给少数股东的股利、利润</w:t>
                    </w:r>
                  </w:p>
                </w:tc>
                <w:sdt>
                  <w:sdtPr>
                    <w:rPr>
                      <w:szCs w:val="21"/>
                    </w:rPr>
                    <w:alias w:val="附注_分配股利利润或偿付利息所支付的现金中的支付少数股东的股利"/>
                    <w:tag w:val="_GBC_618fe392f7ee43008a44c3d883f6e091"/>
                    <w:id w:val="-164943594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分配股利利润或偿付利息所支付的现金中的支付少数股东的股利"/>
                    <w:tag w:val="_GBC_b068fcde28294aadae7e81e7e0fef4ea"/>
                    <w:id w:val="1649242159"/>
                    <w:lock w:val="sdtLocked"/>
                    <w:showingPlcHdr/>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41FCB" w:rsidP="0011530E">
                        <w:pPr>
                          <w:jc w:val="right"/>
                          <w:rPr>
                            <w:szCs w:val="21"/>
                          </w:rPr>
                        </w:pPr>
                        <w:r>
                          <w:rPr>
                            <w:szCs w:val="21"/>
                          </w:rPr>
                          <w:t xml:space="preserve">     </w:t>
                        </w:r>
                      </w:p>
                    </w:tc>
                  </w:sdtContent>
                </w:sdt>
                <w:sdt>
                  <w:sdtPr>
                    <w:rPr>
                      <w:szCs w:val="21"/>
                    </w:rPr>
                    <w:alias w:val="分配股利利润或偿付利息所支付的现金中的支付少数股东的股利"/>
                    <w:tag w:val="_GBC_387e81f2f55c437db18eea98c09d53c3"/>
                    <w:id w:val="61849257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支付其他与筹资活动有关的现金</w:t>
                    </w:r>
                  </w:p>
                </w:tc>
                <w:sdt>
                  <w:sdtPr>
                    <w:rPr>
                      <w:szCs w:val="21"/>
                    </w:rPr>
                    <w:alias w:val="附注_支付的其他与筹资活动有关的现金"/>
                    <w:tag w:val="_GBC_88686fbce69647a08fedf928c6e6db24"/>
                    <w:id w:val="2037378737"/>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支付的其他与筹资活动有关的现金"/>
                    <w:tag w:val="_GBC_19b81f32f7714009a3555234075279c8"/>
                    <w:id w:val="1945880648"/>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支付的其他与筹资活动有关的现金"/>
                    <w:tag w:val="_GBC_edcad122e1074e1d9d0b784b4ab466ba"/>
                    <w:id w:val="-89488869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200" w:firstLine="420"/>
                      <w:rPr>
                        <w:color w:val="000000"/>
                        <w:szCs w:val="21"/>
                      </w:rPr>
                    </w:pPr>
                    <w:r>
                      <w:rPr>
                        <w:rFonts w:hint="eastAsia"/>
                        <w:szCs w:val="21"/>
                      </w:rPr>
                      <w:t>筹资活动现金流出小计</w:t>
                    </w:r>
                  </w:p>
                </w:tc>
                <w:sdt>
                  <w:sdtPr>
                    <w:rPr>
                      <w:szCs w:val="21"/>
                    </w:rPr>
                    <w:alias w:val="附注_筹资活动现金流出小计"/>
                    <w:tag w:val="_GBC_61a62821a4404984bb0667cf75dd7584"/>
                    <w:id w:val="1948042152"/>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筹资活动现金流出小计"/>
                    <w:tag w:val="_GBC_33c5f7515ba34278a6763a4efa2cce1a"/>
                    <w:id w:val="1618334207"/>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317,548,394.73</w:t>
                        </w:r>
                      </w:p>
                    </w:tc>
                  </w:sdtContent>
                </w:sdt>
                <w:sdt>
                  <w:sdtPr>
                    <w:rPr>
                      <w:szCs w:val="21"/>
                    </w:rPr>
                    <w:alias w:val="筹资活动现金流出小计"/>
                    <w:tag w:val="_GBC_dc70b9c9b8c241e6b272815d21043499"/>
                    <w:id w:val="-1873299218"/>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1,125,580.28</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300" w:firstLine="630"/>
                      <w:rPr>
                        <w:color w:val="000000"/>
                        <w:szCs w:val="21"/>
                      </w:rPr>
                    </w:pPr>
                    <w:r>
                      <w:rPr>
                        <w:rFonts w:hint="eastAsia"/>
                        <w:szCs w:val="21"/>
                      </w:rPr>
                      <w:t>筹资活动产生的现金流量净额</w:t>
                    </w:r>
                  </w:p>
                </w:tc>
                <w:sdt>
                  <w:sdtPr>
                    <w:rPr>
                      <w:szCs w:val="21"/>
                    </w:rPr>
                    <w:alias w:val="附注_筹资活动产生的现金流量净额"/>
                    <w:tag w:val="_GBC_9c0affd356084f899d74826769063ac3"/>
                    <w:id w:val="-453016140"/>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筹资活动产生的现金流量净额"/>
                    <w:tag w:val="_GBC_838449ea1c5b4f97bee38ff76e40bdd4"/>
                    <w:id w:val="-1382319788"/>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-107,548,394.73</w:t>
                        </w:r>
                      </w:p>
                    </w:tc>
                  </w:sdtContent>
                </w:sdt>
                <w:sdt>
                  <w:sdtPr>
                    <w:rPr>
                      <w:szCs w:val="21"/>
                    </w:rPr>
                    <w:alias w:val="筹资活动产生的现金流量净额"/>
                    <w:tag w:val="_GBC_648f4585fbad4d8a907a5427adf5929a"/>
                    <w:id w:val="-370994054"/>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209,474,419.72</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0000"/>
                        <w:szCs w:val="21"/>
                      </w:rPr>
                    </w:pPr>
                    <w:r>
                      <w:rPr>
                        <w:rFonts w:hint="eastAsia"/>
                        <w:b/>
                        <w:bCs/>
                        <w:szCs w:val="21"/>
                      </w:rPr>
                      <w:t>四、汇率变动对现金及现金等价物的影响</w:t>
                    </w:r>
                  </w:p>
                </w:tc>
                <w:sdt>
                  <w:sdtPr>
                    <w:rPr>
                      <w:szCs w:val="21"/>
                    </w:rPr>
                    <w:alias w:val="附注_汇率变动对现金的影响"/>
                    <w:tag w:val="_GBC_5cbb84f1ef104c50acc718b8ef934f77"/>
                    <w:id w:val="-67303376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汇率变动对现金的影响"/>
                    <w:tag w:val="_GBC_ccb694878b3d4ba3a27403714420249a"/>
                    <w:id w:val="-69777952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汇率变动对现金的影响"/>
                    <w:tag w:val="_GBC_7f1fe5c313b04f3bb4cae2b8e4edad29"/>
                    <w:id w:val="93065616"/>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0000"/>
                        <w:szCs w:val="21"/>
                      </w:rPr>
                    </w:pPr>
                    <w:r>
                      <w:rPr>
                        <w:rFonts w:hint="eastAsia"/>
                        <w:b/>
                        <w:bCs/>
                        <w:szCs w:val="21"/>
                      </w:rPr>
                      <w:t>五、现金及现金等价物净增加额</w:t>
                    </w:r>
                  </w:p>
                </w:tc>
                <w:sdt>
                  <w:sdtPr>
                    <w:rPr>
                      <w:szCs w:val="21"/>
                    </w:rPr>
                    <w:alias w:val="附注_现金及现金等价物净增加额"/>
                    <w:tag w:val="_GBC_28aceb1920d9482bb5b7521eb3bf830c"/>
                    <w:id w:val="437955543"/>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现金及现金等价物净增加额"/>
                    <w:tag w:val="_GBC_b6b01c9e77794c9f8587115c534cf8cc"/>
                    <w:id w:val="-1151057543"/>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124,454,218.77</w:t>
                        </w:r>
                      </w:p>
                    </w:tc>
                  </w:sdtContent>
                </w:sdt>
                <w:sdt>
                  <w:sdtPr>
                    <w:rPr>
                      <w:szCs w:val="21"/>
                    </w:rPr>
                    <w:alias w:val="现金及现金等价物净增加额"/>
                    <w:tag w:val="_GBC_225a814e915f442bae7e6704c8477d5d"/>
                    <w:id w:val="619423532"/>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-7,132,113.65</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加：期初现金及现金等价物余额</w:t>
                    </w:r>
                  </w:p>
                </w:tc>
                <w:sdt>
                  <w:sdtPr>
                    <w:rPr>
                      <w:szCs w:val="21"/>
                    </w:rPr>
                    <w:alias w:val="附注_现金及现金等价物余额"/>
                    <w:tag w:val="_GBC_bfc5c246d60f424b9edeaa6525177b8b"/>
                    <w:id w:val="-1533104488"/>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现金及现金等价物余额"/>
                    <w:tag w:val="_GBC_dcd2243dd2f24df481ddcae7608e4649"/>
                    <w:id w:val="1668752325"/>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205,978,257.32</w:t>
                        </w:r>
                      </w:p>
                    </w:tc>
                  </w:sdtContent>
                </w:sdt>
                <w:sdt>
                  <w:sdtPr>
                    <w:rPr>
                      <w:szCs w:val="21"/>
                    </w:rPr>
                    <w:alias w:val="现金及现金等价物余额"/>
                    <w:tag w:val="_GBC_3c851a526a974faf90c672921c00f4d0"/>
                    <w:id w:val="2135593483"/>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262,848,194.09</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0000"/>
                        <w:szCs w:val="21"/>
                      </w:rPr>
                    </w:pPr>
                    <w:r>
                      <w:rPr>
                        <w:rFonts w:hint="eastAsia"/>
                        <w:b/>
                        <w:bCs/>
                        <w:szCs w:val="21"/>
                      </w:rPr>
                      <w:t>六、期末现金及现金等价物余额</w:t>
                    </w:r>
                  </w:p>
                </w:tc>
                <w:sdt>
                  <w:sdtPr>
                    <w:rPr>
                      <w:szCs w:val="21"/>
                    </w:rPr>
                    <w:alias w:val="附注_现金及现金等价物余额"/>
                    <w:tag w:val="_GBC_7b520ce4e63b48d6b3c2745d22b2a179"/>
                    <w:id w:val="210620856"/>
                    <w:lock w:val="sdtLocked"/>
                    <w:showingPlcHdr/>
                  </w:sdtPr>
                  <w:sdtEndPr/>
                  <w:sdtContent>
                    <w:tc>
                      <w:tcPr>
                        <w:tcW w:w="543"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现金及现金等价物余额"/>
                    <w:tag w:val="_GBC_16d21095fb964099892ed2663f901ede"/>
                    <w:id w:val="-173964454"/>
                    <w:lock w:val="sdtLocked"/>
                  </w:sdtPr>
                  <w:sdtEndPr/>
                  <w:sdtContent>
                    <w:tc>
                      <w:tcPr>
                        <w:tcW w:w="1224"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330,432,476.09</w:t>
                        </w:r>
                      </w:p>
                    </w:tc>
                  </w:sdtContent>
                </w:sdt>
                <w:sdt>
                  <w:sdtPr>
                    <w:rPr>
                      <w:szCs w:val="21"/>
                    </w:rPr>
                    <w:alias w:val="现金及现金等价物余额"/>
                    <w:tag w:val="_GBC_ddf06ba5241d4311945164c615b92123"/>
                    <w:id w:val="2110230661"/>
                    <w:lock w:val="sdtLocked"/>
                  </w:sdtPr>
                  <w:sdtEndPr/>
                  <w:sdtContent>
                    <w:tc>
                      <w:tcPr>
                        <w:tcW w:w="1216"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255,716,080.44</w:t>
                        </w:r>
                      </w:p>
                    </w:tc>
                  </w:sdtContent>
                </w:sdt>
              </w:tr>
            </w:tbl>
            <w:p w:rsidR="0011530E" w:rsidRDefault="0011530E"/>
            <w:p w:rsidR="0011530E" w:rsidRDefault="00217E26">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372906268"/>
                  <w:lock w:val="sdtLocked"/>
                  <w:placeholder>
                    <w:docPart w:val="GBC22222222222222222222222222222"/>
                  </w:placeholder>
                  <w:dataBinding w:prefixMappings="xmlns:clcid-cgi='clcid-cgi'" w:xpath="/*/clcid-cgi:GongSiFaDingDaiBiaoRen" w:storeItemID="{89EBAB94-44A0-46A2-B712-30D997D04A6D}"/>
                  <w:text/>
                </w:sdtPr>
                <w:sdtEndPr/>
                <w:sdtContent>
                  <w:proofErr w:type="gramStart"/>
                  <w:r w:rsidR="007D251E">
                    <w:rPr>
                      <w:rFonts w:hint="eastAsia"/>
                      <w:szCs w:val="21"/>
                    </w:rPr>
                    <w:t>翁桂珍</w:t>
                  </w:r>
                  <w:proofErr w:type="gramEnd"/>
                  <w:r w:rsidR="007D251E">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45110b4746914613a7aad68cef7b1bed"/>
                  <w:id w:val="-1757436392"/>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EF6F66">
                    <w:rPr>
                      <w:rFonts w:hint="eastAsia"/>
                      <w:szCs w:val="21"/>
                    </w:rPr>
                    <w:t xml:space="preserve">邬建昌  </w:t>
                  </w:r>
                </w:sdtContent>
              </w:sdt>
              <w:r>
                <w:rPr>
                  <w:szCs w:val="21"/>
                </w:rPr>
                <w:t>会计机构负责人</w:t>
              </w:r>
              <w:r>
                <w:rPr>
                  <w:rFonts w:hint="eastAsia"/>
                  <w:szCs w:val="21"/>
                </w:rPr>
                <w:t>：</w:t>
              </w:r>
              <w:sdt>
                <w:sdtPr>
                  <w:rPr>
                    <w:rFonts w:hint="eastAsia"/>
                    <w:szCs w:val="21"/>
                  </w:rPr>
                  <w:alias w:val="会计机构负责人姓名"/>
                  <w:tag w:val="_GBC_e7d70223996e482d9871cfff87704452"/>
                  <w:id w:val="964699525"/>
                  <w:lock w:val="sdtLocked"/>
                  <w:placeholder>
                    <w:docPart w:val="GBC22222222222222222222222222222"/>
                  </w:placeholder>
                  <w:dataBinding w:prefixMappings="xmlns:clcid-mr='clcid-mr'" w:xpath="/*/clcid-mr:KuaiJiJiGouFuZeRenXingMing" w:storeItemID="{89EBAB94-44A0-46A2-B712-30D997D04A6D}"/>
                  <w:text/>
                </w:sdtPr>
                <w:sdtEndPr/>
                <w:sdtContent>
                  <w:r>
                    <w:rPr>
                      <w:rFonts w:hint="eastAsia"/>
                      <w:szCs w:val="21"/>
                    </w:rPr>
                    <w:t>陈红兵</w:t>
                  </w:r>
                </w:sdtContent>
              </w:sdt>
            </w:p>
          </w:sdtContent>
        </w:sdt>
        <w:p w:rsidR="0011530E" w:rsidRDefault="0011530E">
          <w:pPr>
            <w:rPr>
              <w:szCs w:val="21"/>
            </w:rPr>
          </w:pPr>
        </w:p>
        <w:p w:rsidR="0011530E" w:rsidRDefault="0011530E">
          <w:pPr>
            <w:jc w:val="center"/>
            <w:rPr>
              <w:b/>
              <w:bCs/>
              <w:szCs w:val="21"/>
            </w:rPr>
          </w:pPr>
        </w:p>
        <w:sdt>
          <w:sdtPr>
            <w:rPr>
              <w:rFonts w:hint="eastAsia"/>
              <w:b/>
              <w:bCs/>
              <w:szCs w:val="21"/>
            </w:rPr>
            <w:tag w:val="_GBC_fa07832b39b14b348ba105d6cedbd7b8"/>
            <w:id w:val="-899361099"/>
            <w:lock w:val="sdtLocked"/>
            <w:placeholder>
              <w:docPart w:val="GBC22222222222222222222222222222"/>
            </w:placeholder>
          </w:sdtPr>
          <w:sdtEndPr>
            <w:rPr>
              <w:b w:val="0"/>
              <w:bCs w:val="0"/>
            </w:rPr>
          </w:sdtEndPr>
          <w:sdtContent>
            <w:p w:rsidR="0011530E" w:rsidRDefault="00217E26">
              <w:pPr>
                <w:jc w:val="center"/>
                <w:rPr>
                  <w:b/>
                  <w:bCs/>
                  <w:szCs w:val="21"/>
                </w:rPr>
              </w:pPr>
              <w:r>
                <w:rPr>
                  <w:rFonts w:hint="eastAsia"/>
                  <w:b/>
                  <w:bCs/>
                  <w:szCs w:val="21"/>
                </w:rPr>
                <w:t>母公司</w:t>
              </w:r>
              <w:r>
                <w:rPr>
                  <w:b/>
                  <w:bCs/>
                  <w:szCs w:val="21"/>
                </w:rPr>
                <w:t>现金流量表</w:t>
              </w:r>
            </w:p>
            <w:p w:rsidR="0011530E" w:rsidRDefault="00217E26">
              <w:pPr>
                <w:jc w:val="center"/>
                <w:rPr>
                  <w:b/>
                  <w:bCs/>
                  <w:szCs w:val="21"/>
                </w:rPr>
              </w:pPr>
              <w:r>
                <w:rPr>
                  <w:szCs w:val="21"/>
                </w:rPr>
                <w:t>201</w:t>
              </w:r>
              <w:r>
                <w:rPr>
                  <w:rFonts w:hint="eastAsia"/>
                  <w:szCs w:val="21"/>
                </w:rPr>
                <w:t>6</w:t>
              </w:r>
              <w:r>
                <w:rPr>
                  <w:szCs w:val="21"/>
                </w:rPr>
                <w:t>年</w:t>
              </w:r>
              <w:r>
                <w:rPr>
                  <w:rFonts w:hint="eastAsia"/>
                  <w:szCs w:val="21"/>
                </w:rPr>
                <w:t>1—6</w:t>
              </w:r>
              <w:r>
                <w:rPr>
                  <w:szCs w:val="21"/>
                </w:rPr>
                <w:t>月</w:t>
              </w:r>
            </w:p>
            <w:p w:rsidR="0011530E" w:rsidRDefault="00217E26">
              <w:pPr>
                <w:jc w:val="right"/>
                <w:rPr>
                  <w:szCs w:val="21"/>
                </w:rPr>
              </w:pPr>
              <w:r>
                <w:rPr>
                  <w:szCs w:val="21"/>
                </w:rPr>
                <w:t>单位:</w:t>
              </w:r>
              <w:sdt>
                <w:sdtPr>
                  <w:rPr>
                    <w:szCs w:val="21"/>
                  </w:rPr>
                  <w:alias w:val="单位：母公司现金流量表"/>
                  <w:tag w:val="_GBC_993ead81b27a41dfaccaacfaec8b7c78"/>
                  <w:id w:val="-12286063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现金流量表"/>
                  <w:tag w:val="_GBC_2dd4b706d0a244a4b4c21166025356cc"/>
                  <w:id w:val="-1655632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1"/>
                <w:gridCol w:w="995"/>
                <w:gridCol w:w="2208"/>
                <w:gridCol w:w="2195"/>
              </w:tblGrid>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jc w:val="center"/>
                      <w:rPr>
                        <w:b/>
                        <w:bCs/>
                        <w:szCs w:val="21"/>
                      </w:rPr>
                    </w:pPr>
                    <w:r>
                      <w:rPr>
                        <w:b/>
                        <w:bCs/>
                        <w:szCs w:val="21"/>
                      </w:rPr>
                      <w:t>项目</w:t>
                    </w:r>
                  </w:p>
                </w:tc>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autoSpaceDE w:val="0"/>
                      <w:autoSpaceDN w:val="0"/>
                      <w:adjustRightInd w:val="0"/>
                      <w:jc w:val="center"/>
                      <w:rPr>
                        <w:b/>
                        <w:szCs w:val="21"/>
                      </w:rPr>
                    </w:pPr>
                    <w:r>
                      <w:rPr>
                        <w:b/>
                        <w:szCs w:val="21"/>
                      </w:rPr>
                      <w:t>附注</w:t>
                    </w:r>
                  </w:p>
                </w:tc>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autoSpaceDE w:val="0"/>
                      <w:autoSpaceDN w:val="0"/>
                      <w:adjustRightInd w:val="0"/>
                      <w:jc w:val="center"/>
                      <w:rPr>
                        <w:b/>
                        <w:szCs w:val="21"/>
                      </w:rPr>
                    </w:pPr>
                    <w:r>
                      <w:rPr>
                        <w:b/>
                        <w:szCs w:val="21"/>
                      </w:rPr>
                      <w:t>本期</w:t>
                    </w:r>
                    <w:r>
                      <w:rPr>
                        <w:rFonts w:hint="eastAsia"/>
                        <w:b/>
                        <w:szCs w:val="21"/>
                      </w:rPr>
                      <w:t>发生</w:t>
                    </w:r>
                    <w:r>
                      <w:rPr>
                        <w:b/>
                        <w:szCs w:val="21"/>
                      </w:rPr>
                      <w:t>额</w:t>
                    </w:r>
                  </w:p>
                </w:tc>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autoSpaceDE w:val="0"/>
                      <w:autoSpaceDN w:val="0"/>
                      <w:adjustRightInd w:val="0"/>
                      <w:jc w:val="center"/>
                      <w:rPr>
                        <w:b/>
                        <w:szCs w:val="21"/>
                      </w:rPr>
                    </w:pPr>
                    <w:r>
                      <w:rPr>
                        <w:b/>
                        <w:szCs w:val="21"/>
                      </w:rPr>
                      <w:t>上期</w:t>
                    </w:r>
                    <w:r>
                      <w:rPr>
                        <w:rFonts w:hint="eastAsia"/>
                        <w:b/>
                        <w:szCs w:val="21"/>
                      </w:rPr>
                      <w:t>发生</w:t>
                    </w:r>
                    <w:r>
                      <w:rPr>
                        <w:b/>
                        <w:szCs w:val="21"/>
                      </w:rPr>
                      <w:t>额</w:t>
                    </w:r>
                  </w:p>
                </w:tc>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0000"/>
                        <w:szCs w:val="21"/>
                      </w:rPr>
                    </w:pPr>
                    <w:r>
                      <w:rPr>
                        <w:rFonts w:hint="eastAsia"/>
                        <w:b/>
                        <w:bCs/>
                        <w:szCs w:val="21"/>
                      </w:rPr>
                      <w:t>一、经营活动产生的现金流量：</w:t>
                    </w:r>
                  </w:p>
                </w:tc>
                <w:tc>
                  <w:tcPr>
                    <w:tcW w:w="550" w:type="pct"/>
                    <w:tcBorders>
                      <w:top w:val="outset" w:sz="6" w:space="0" w:color="auto"/>
                      <w:left w:val="outset" w:sz="6" w:space="0" w:color="auto"/>
                      <w:bottom w:val="outset" w:sz="6" w:space="0" w:color="auto"/>
                      <w:right w:val="outset" w:sz="6" w:space="0" w:color="auto"/>
                    </w:tcBorders>
                  </w:tcPr>
                  <w:p w:rsidR="0011530E" w:rsidRDefault="0011530E" w:rsidP="0011530E">
                    <w:pPr>
                      <w:rPr>
                        <w:szCs w:val="21"/>
                      </w:rPr>
                    </w:pPr>
                  </w:p>
                </w:tc>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rPr>
                        <w:szCs w:val="21"/>
                      </w:rPr>
                    </w:pPr>
                  </w:p>
                </w:tc>
                <w:tc>
                  <w:tcPr>
                    <w:tcW w:w="1213" w:type="pct"/>
                    <w:tcBorders>
                      <w:top w:val="outset" w:sz="6" w:space="0" w:color="auto"/>
                      <w:left w:val="outset" w:sz="6" w:space="0" w:color="auto"/>
                      <w:bottom w:val="outset" w:sz="6" w:space="0" w:color="auto"/>
                      <w:right w:val="outset" w:sz="6" w:space="0" w:color="auto"/>
                    </w:tcBorders>
                  </w:tcPr>
                  <w:p w:rsidR="0011530E" w:rsidRDefault="0011530E" w:rsidP="0011530E">
                    <w:pPr>
                      <w:rPr>
                        <w:szCs w:val="21"/>
                      </w:rPr>
                    </w:pPr>
                  </w:p>
                </w:tc>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销售商品、提供劳务收到的现金</w:t>
                    </w:r>
                  </w:p>
                </w:tc>
                <w:sdt>
                  <w:sdtPr>
                    <w:rPr>
                      <w:szCs w:val="21"/>
                    </w:rPr>
                    <w:alias w:val="附注_销售商品提供劳务收到的现金"/>
                    <w:tag w:val="_GBC_605039522a294c848db6514f3b858e3c"/>
                    <w:id w:val="1366562416"/>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销售商品提供劳务收到的现金"/>
                    <w:tag w:val="_GBC_26a0a8a7558d417e9aa2d6eae01a21fd"/>
                    <w:id w:val="34259590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432,608,201.72</w:t>
                        </w:r>
                      </w:p>
                    </w:tc>
                  </w:sdtContent>
                </w:sdt>
                <w:sdt>
                  <w:sdtPr>
                    <w:rPr>
                      <w:szCs w:val="21"/>
                    </w:rPr>
                    <w:alias w:val="销售商品提供劳务收到的现金"/>
                    <w:tag w:val="_GBC_05e5c53359124c5e94c7a8fc62228bce"/>
                    <w:id w:val="687106349"/>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91,580,881.79</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收到的税费返还</w:t>
                    </w:r>
                  </w:p>
                </w:tc>
                <w:sdt>
                  <w:sdtPr>
                    <w:rPr>
                      <w:szCs w:val="21"/>
                    </w:rPr>
                    <w:alias w:val="附注_收到的税费返还"/>
                    <w:tag w:val="_GBC_8eb77bbdbf4c47a8a925b440c63b905c"/>
                    <w:id w:val="1059290372"/>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收到的税费返还"/>
                    <w:tag w:val="_GBC_ee0a170a65c340459ceaa6addfec3107"/>
                    <w:id w:val="136664517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收到的税费返还"/>
                    <w:tag w:val="_GBC_447db6067afa41abba002ffed5fb7e91"/>
                    <w:id w:val="-829130242"/>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收到其他与经营活动有关的现金</w:t>
                    </w:r>
                  </w:p>
                </w:tc>
                <w:sdt>
                  <w:sdtPr>
                    <w:rPr>
                      <w:szCs w:val="21"/>
                    </w:rPr>
                    <w:alias w:val="附注_收到的其他与经营活动有关的现金"/>
                    <w:tag w:val="_GBC_a082de20afc34bb0bef1856bfbeac469"/>
                    <w:id w:val="1390995940"/>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收到的其他与经营活动有关的现金"/>
                    <w:tag w:val="_GBC_ceeebc045b4c4666960e378cb1447232"/>
                    <w:id w:val="83472279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69,480,512.16</w:t>
                        </w:r>
                      </w:p>
                    </w:tc>
                  </w:sdtContent>
                </w:sdt>
                <w:sdt>
                  <w:sdtPr>
                    <w:rPr>
                      <w:szCs w:val="21"/>
                    </w:rPr>
                    <w:alias w:val="收到的其他与经营活动有关的现金"/>
                    <w:tag w:val="_GBC_f6856dc7490d41cf8df5583b50d22f13"/>
                    <w:id w:val="1004627957"/>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127,040,905.58</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200" w:firstLine="420"/>
                      <w:rPr>
                        <w:color w:val="000000"/>
                        <w:szCs w:val="21"/>
                      </w:rPr>
                    </w:pPr>
                    <w:r>
                      <w:rPr>
                        <w:rFonts w:hint="eastAsia"/>
                        <w:szCs w:val="21"/>
                      </w:rPr>
                      <w:t>经营活动现金流入小计</w:t>
                    </w:r>
                  </w:p>
                </w:tc>
                <w:sdt>
                  <w:sdtPr>
                    <w:rPr>
                      <w:szCs w:val="21"/>
                    </w:rPr>
                    <w:alias w:val="附注_经营活动现金流入小计"/>
                    <w:tag w:val="_GBC_c0b08bc225234d389d4be625a45e7012"/>
                    <w:id w:val="-2096315373"/>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经营活动现金流入小计"/>
                    <w:tag w:val="_GBC_3b0be85fe5024f3c8389f11883e52a2d"/>
                    <w:id w:val="-208197672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502,088,713.88</w:t>
                        </w:r>
                      </w:p>
                    </w:tc>
                  </w:sdtContent>
                </w:sdt>
                <w:sdt>
                  <w:sdtPr>
                    <w:rPr>
                      <w:szCs w:val="21"/>
                    </w:rPr>
                    <w:alias w:val="经营活动现金流入小计"/>
                    <w:tag w:val="_GBC_8d4b347eb1b0406ab1031ee33e91a0bb"/>
                    <w:id w:val="370189947"/>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218,621,787.37</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购买商品、接受劳务支付的现金</w:t>
                    </w:r>
                  </w:p>
                </w:tc>
                <w:sdt>
                  <w:sdtPr>
                    <w:rPr>
                      <w:szCs w:val="21"/>
                    </w:rPr>
                    <w:alias w:val="附注_购买商品接受劳务支付的现金"/>
                    <w:tag w:val="_GBC_ce0ca858af8c4337916a0ed534439006"/>
                    <w:id w:val="840425448"/>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购买商品接受劳务支付的现金"/>
                    <w:tag w:val="_GBC_695cc505466e453aaf12a5694eb77c5f"/>
                    <w:id w:val="52915838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33,849,397.36</w:t>
                        </w:r>
                      </w:p>
                    </w:tc>
                  </w:sdtContent>
                </w:sdt>
                <w:sdt>
                  <w:sdtPr>
                    <w:rPr>
                      <w:szCs w:val="21"/>
                    </w:rPr>
                    <w:alias w:val="购买商品接受劳务支付的现金"/>
                    <w:tag w:val="_GBC_7b7db7ab3b7845cc80c2e36d22f48d53"/>
                    <w:id w:val="704220385"/>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30,310,498.13</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支付给职工以及为职工支付的现金</w:t>
                    </w:r>
                  </w:p>
                </w:tc>
                <w:sdt>
                  <w:sdtPr>
                    <w:rPr>
                      <w:szCs w:val="21"/>
                    </w:rPr>
                    <w:alias w:val="附注_支付给职工以及为职工支付的现金"/>
                    <w:tag w:val="_GBC_88b3e9db5418440989fa99464de061e8"/>
                    <w:id w:val="71714916"/>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支付给职工以及为职工支付的现金"/>
                    <w:tag w:val="_GBC_a2ad1d7953b941588c4844a2fb94f1ca"/>
                    <w:id w:val="205349514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28,411,642.56</w:t>
                        </w:r>
                      </w:p>
                    </w:tc>
                  </w:sdtContent>
                </w:sdt>
                <w:sdt>
                  <w:sdtPr>
                    <w:rPr>
                      <w:szCs w:val="21"/>
                    </w:rPr>
                    <w:alias w:val="支付给职工以及为职工支付的现金"/>
                    <w:tag w:val="_GBC_88919a7d686d4bc5bbdfed9c0440019b"/>
                    <w:id w:val="1565685613"/>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27,576,281.31</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支付的各项税费</w:t>
                    </w:r>
                  </w:p>
                </w:tc>
                <w:sdt>
                  <w:sdtPr>
                    <w:rPr>
                      <w:szCs w:val="21"/>
                    </w:rPr>
                    <w:alias w:val="附注_支付的各项税费"/>
                    <w:tag w:val="_GBC_dc3cc8ee517942d089e1a214aa409604"/>
                    <w:id w:val="-29802944"/>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支付的各项税费"/>
                    <w:tag w:val="_GBC_c2a673debc6d4e239e25d63ad8b658e5"/>
                    <w:id w:val="-213469738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108,648,270.97</w:t>
                        </w:r>
                      </w:p>
                    </w:tc>
                  </w:sdtContent>
                </w:sdt>
                <w:sdt>
                  <w:sdtPr>
                    <w:rPr>
                      <w:szCs w:val="21"/>
                    </w:rPr>
                    <w:alias w:val="支付的各项税费"/>
                    <w:tag w:val="_GBC_3a3b5133bd32484598c95fd281047a6c"/>
                    <w:id w:val="1702829074"/>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185,873,388.95</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支付其他与经营活动有关的现金</w:t>
                    </w:r>
                  </w:p>
                </w:tc>
                <w:sdt>
                  <w:sdtPr>
                    <w:rPr>
                      <w:szCs w:val="21"/>
                    </w:rPr>
                    <w:alias w:val="附注_支付的其他与经营活动有关的现金"/>
                    <w:tag w:val="_GBC_e9b4ea901ff0479cb63510fcaa60fad0"/>
                    <w:id w:val="542410631"/>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支付的其他与经营活动有关的现金"/>
                    <w:tag w:val="_GBC_fc0287f0660c4639897e7d3989286094"/>
                    <w:id w:val="-1351790578"/>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8,206,321.71</w:t>
                        </w:r>
                      </w:p>
                    </w:tc>
                  </w:sdtContent>
                </w:sdt>
                <w:sdt>
                  <w:sdtPr>
                    <w:rPr>
                      <w:szCs w:val="21"/>
                    </w:rPr>
                    <w:alias w:val="支付的其他与经营活动有关的现金"/>
                    <w:tag w:val="_GBC_4c015bad09cd43ee8c7730dd8e2c7abe"/>
                    <w:id w:val="-1965192228"/>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102,004,550.37</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200" w:firstLine="420"/>
                      <w:rPr>
                        <w:color w:val="000000"/>
                        <w:szCs w:val="21"/>
                      </w:rPr>
                    </w:pPr>
                    <w:r>
                      <w:rPr>
                        <w:rFonts w:hint="eastAsia"/>
                        <w:szCs w:val="21"/>
                      </w:rPr>
                      <w:t>经营活动现金流出小计</w:t>
                    </w:r>
                  </w:p>
                </w:tc>
                <w:sdt>
                  <w:sdtPr>
                    <w:rPr>
                      <w:szCs w:val="21"/>
                    </w:rPr>
                    <w:alias w:val="附注_经营活动现金流出小计"/>
                    <w:tag w:val="_GBC_68f0e77dc3544c89887b86896352e48a"/>
                    <w:id w:val="-487326304"/>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经营活动现金流出小计"/>
                    <w:tag w:val="_GBC_7548f56e30094a2b8dfcb3c9688fa0cf"/>
                    <w:id w:val="160400314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179,115,632.60</w:t>
                        </w:r>
                      </w:p>
                    </w:tc>
                  </w:sdtContent>
                </w:sdt>
                <w:sdt>
                  <w:sdtPr>
                    <w:rPr>
                      <w:szCs w:val="21"/>
                    </w:rPr>
                    <w:alias w:val="经营活动现金流出小计"/>
                    <w:tag w:val="_GBC_e020ff4a8d6440668287bab4c93ac14b"/>
                    <w:id w:val="757878196"/>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345,764,718.76</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经营活动产生的现金流量净额</w:t>
                    </w:r>
                  </w:p>
                </w:tc>
                <w:sdt>
                  <w:sdtPr>
                    <w:rPr>
                      <w:szCs w:val="21"/>
                    </w:rPr>
                    <w:alias w:val="附注_经营活动现金流量净额"/>
                    <w:tag w:val="_GBC_e49a6d18583d4f9e85d9f24b84c73e48"/>
                    <w:id w:val="896015958"/>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经营活动现金流量净额"/>
                    <w:tag w:val="_GBC_edbc5c88fe1c4df1ace5ee2bbe84843b"/>
                    <w:id w:val="34291156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322,973,081.28</w:t>
                        </w:r>
                      </w:p>
                    </w:tc>
                  </w:sdtContent>
                </w:sdt>
                <w:sdt>
                  <w:sdtPr>
                    <w:rPr>
                      <w:szCs w:val="21"/>
                    </w:rPr>
                    <w:alias w:val="经营活动现金流量净额"/>
                    <w:tag w:val="_GBC_ac48b37a318243fd876f6329e4de3454"/>
                    <w:id w:val="-1579203554"/>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-127,142,931.39</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0000"/>
                        <w:szCs w:val="21"/>
                      </w:rPr>
                    </w:pPr>
                    <w:r>
                      <w:rPr>
                        <w:rFonts w:hint="eastAsia"/>
                        <w:b/>
                        <w:bCs/>
                        <w:szCs w:val="21"/>
                      </w:rPr>
                      <w:t>二、投资活动产生的现金流量：</w:t>
                    </w:r>
                  </w:p>
                </w:tc>
                <w:tc>
                  <w:tcPr>
                    <w:tcW w:w="550" w:type="pct"/>
                    <w:tcBorders>
                      <w:top w:val="outset" w:sz="6" w:space="0" w:color="auto"/>
                      <w:left w:val="outset" w:sz="6" w:space="0" w:color="auto"/>
                      <w:bottom w:val="outset" w:sz="6" w:space="0" w:color="auto"/>
                      <w:right w:val="outset" w:sz="6" w:space="0" w:color="auto"/>
                    </w:tcBorders>
                  </w:tcPr>
                  <w:p w:rsidR="0011530E" w:rsidRDefault="0011530E" w:rsidP="0011530E">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color w:val="008000"/>
                        <w:szCs w:val="21"/>
                      </w:rPr>
                    </w:pPr>
                  </w:p>
                </w:tc>
                <w:tc>
                  <w:tcPr>
                    <w:tcW w:w="1213"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color w:val="008000"/>
                        <w:szCs w:val="21"/>
                      </w:rPr>
                    </w:pPr>
                  </w:p>
                </w:tc>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收回投资收到的现金</w:t>
                    </w:r>
                  </w:p>
                </w:tc>
                <w:sdt>
                  <w:sdtPr>
                    <w:rPr>
                      <w:szCs w:val="21"/>
                    </w:rPr>
                    <w:alias w:val="附注_收回投资所收到的现金"/>
                    <w:tag w:val="_GBC_b7a11a195b604feaa1a0883f4cd62dc9"/>
                    <w:id w:val="1945502145"/>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收回投资所收到的现金"/>
                    <w:tag w:val="_GBC_4cf53dc1685e4ddf97dbb2ed4c0ebc60"/>
                    <w:id w:val="-211852233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收回投资所收到的现金"/>
                    <w:tag w:val="_GBC_e353bd01067741b7a51ca94e2136bb0e"/>
                    <w:id w:val="301352357"/>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4,605,533.82</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取得投资收益收到的现金</w:t>
                    </w:r>
                  </w:p>
                </w:tc>
                <w:sdt>
                  <w:sdtPr>
                    <w:rPr>
                      <w:szCs w:val="21"/>
                    </w:rPr>
                    <w:alias w:val="附注_取得投资收益所收到的现金"/>
                    <w:tag w:val="_GBC_23b33d5daea14607a2562deba2ec338a"/>
                    <w:id w:val="749475840"/>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取得投资收益所收到的现金"/>
                    <w:tag w:val="_GBC_bd221de6e9f942dd8e1f1dcd222a6777"/>
                    <w:id w:val="29225445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14,388,074.00</w:t>
                        </w:r>
                      </w:p>
                    </w:tc>
                  </w:sdtContent>
                </w:sdt>
                <w:sdt>
                  <w:sdtPr>
                    <w:rPr>
                      <w:szCs w:val="21"/>
                    </w:rPr>
                    <w:alias w:val="取得投资收益所收到的现金"/>
                    <w:tag w:val="_GBC_77f296066fd449e292dffb880e3948f6"/>
                    <w:id w:val="22227237"/>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11,220,000.00</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处置固定资产、无形资产和其他长期资产收回的现金净额</w:t>
                    </w:r>
                  </w:p>
                </w:tc>
                <w:sdt>
                  <w:sdtPr>
                    <w:rPr>
                      <w:szCs w:val="21"/>
                    </w:rPr>
                    <w:alias w:val="附注_处置固定资产无形资产和其他长期资产而收回的现金"/>
                    <w:tag w:val="_GBC_ce8d1efa86174c11a6e66a5903467639"/>
                    <w:id w:val="-1308389673"/>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处置固定资产、无形资产和其他长期资产而收回的现金"/>
                    <w:tag w:val="_GBC_7b48ca67ddb94ee185dee00682d10be5"/>
                    <w:id w:val="94558618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5,500.00</w:t>
                        </w:r>
                      </w:p>
                    </w:tc>
                  </w:sdtContent>
                </w:sdt>
                <w:sdt>
                  <w:sdtPr>
                    <w:rPr>
                      <w:szCs w:val="21"/>
                    </w:rPr>
                    <w:alias w:val="处置固定资产、无形资产和其他长期资产而收回的现金"/>
                    <w:tag w:val="_GBC_545026a75f02448686423718c3d5559b"/>
                    <w:id w:val="508643672"/>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480.00</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处置子公司及其他营业单位收到的现金净额</w:t>
                    </w:r>
                  </w:p>
                </w:tc>
                <w:sdt>
                  <w:sdtPr>
                    <w:rPr>
                      <w:szCs w:val="21"/>
                    </w:rPr>
                    <w:alias w:val="附注_收回投资所收到的现金中的出售子公司收到的现金"/>
                    <w:tag w:val="_GBC_2d328f6da4214bba98e6215a64e8b161"/>
                    <w:id w:val="-109206060"/>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de5ea385d78f4c65a472a6c24c54791f"/>
                    <w:id w:val="61780208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收回投资所收到的现金中的出售子公司收到的现金"/>
                    <w:tag w:val="_GBC_c28f6af4c47641708afb4a3c17a414bb"/>
                    <w:id w:val="1843896707"/>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收到其他与投资活动有关的现金</w:t>
                    </w:r>
                  </w:p>
                </w:tc>
                <w:sdt>
                  <w:sdtPr>
                    <w:rPr>
                      <w:szCs w:val="21"/>
                    </w:rPr>
                    <w:alias w:val="附注_收到的其他与投资活动有关的现金"/>
                    <w:tag w:val="_GBC_8d3285ce0fa94832b313735403692166"/>
                    <w:id w:val="-2038044710"/>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收到的其他与投资活动有关的现金"/>
                    <w:tag w:val="_GBC_865c0a06996540e88e9de33d0ae380ec"/>
                    <w:id w:val="-85466342"/>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172,317,568.65</w:t>
                        </w:r>
                      </w:p>
                    </w:tc>
                  </w:sdtContent>
                </w:sdt>
                <w:sdt>
                  <w:sdtPr>
                    <w:rPr>
                      <w:szCs w:val="21"/>
                    </w:rPr>
                    <w:alias w:val="收到的其他与投资活动有关的现金"/>
                    <w:tag w:val="_GBC_0876b8bd36064f909704aed7f0c4068a"/>
                    <w:id w:val="-628162520"/>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275,444,645.43</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200" w:firstLine="420"/>
                      <w:rPr>
                        <w:color w:val="000000"/>
                        <w:szCs w:val="21"/>
                      </w:rPr>
                    </w:pPr>
                    <w:r>
                      <w:rPr>
                        <w:rFonts w:hint="eastAsia"/>
                        <w:szCs w:val="21"/>
                      </w:rPr>
                      <w:t>投资活动现金流入小计</w:t>
                    </w:r>
                  </w:p>
                </w:tc>
                <w:sdt>
                  <w:sdtPr>
                    <w:rPr>
                      <w:szCs w:val="21"/>
                    </w:rPr>
                    <w:alias w:val="附注_投资活动现金流入小计"/>
                    <w:tag w:val="_GBC_a47b39b98dc347429cb7b3058ebdcf59"/>
                    <w:id w:val="952751323"/>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投资活动现金流入小计"/>
                    <w:tag w:val="_GBC_0e68b64c15d2482b8e592af6a0e5bcde"/>
                    <w:id w:val="97110017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186,711,142.65</w:t>
                        </w:r>
                      </w:p>
                    </w:tc>
                  </w:sdtContent>
                </w:sdt>
                <w:sdt>
                  <w:sdtPr>
                    <w:rPr>
                      <w:szCs w:val="21"/>
                    </w:rPr>
                    <w:alias w:val="投资活动现金流入小计"/>
                    <w:tag w:val="_GBC_d475168e36ec4ac08420fb3f497832e9"/>
                    <w:id w:val="-2021063857"/>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291,270,659.25</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购建固定资产、无形资产和其他长期资产支付的现金</w:t>
                    </w:r>
                  </w:p>
                </w:tc>
                <w:sdt>
                  <w:sdtPr>
                    <w:rPr>
                      <w:szCs w:val="21"/>
                    </w:rPr>
                    <w:alias w:val="附注_购建固定资产无形资产和其他长期资产所支付的现金"/>
                    <w:tag w:val="_GBC_afdcbabfc94b4d369b6a5b54cc4c0064"/>
                    <w:id w:val="732895115"/>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购建固定资产、无形资产和其他长期资产所支付的现金"/>
                    <w:tag w:val="_GBC_5fea2f6305a74079aae2e4dd61fa4c1a"/>
                    <w:id w:val="187718971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6,709,584.00</w:t>
                        </w:r>
                      </w:p>
                    </w:tc>
                  </w:sdtContent>
                </w:sdt>
                <w:sdt>
                  <w:sdtPr>
                    <w:rPr>
                      <w:szCs w:val="21"/>
                    </w:rPr>
                    <w:alias w:val="购建固定资产、无形资产和其他长期资产所支付的现金"/>
                    <w:tag w:val="_GBC_099fdab95d4048e4a207b5ac296b85e7"/>
                    <w:id w:val="1334577690"/>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13,067,899.13</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投资支付的现金</w:t>
                    </w:r>
                  </w:p>
                </w:tc>
                <w:sdt>
                  <w:sdtPr>
                    <w:rPr>
                      <w:szCs w:val="21"/>
                    </w:rPr>
                    <w:alias w:val="附注_投资所支付的现金"/>
                    <w:tag w:val="_GBC_ef4b5467b83047cc96607cf72efdb947"/>
                    <w:id w:val="-1044594838"/>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投资所支付的现金"/>
                    <w:tag w:val="_GBC_9595566f97ae4549abc834d70cab3070"/>
                    <w:id w:val="-120531877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14,000,000.00</w:t>
                        </w:r>
                      </w:p>
                    </w:tc>
                  </w:sdtContent>
                </w:sdt>
                <w:sdt>
                  <w:sdtPr>
                    <w:rPr>
                      <w:szCs w:val="21"/>
                    </w:rPr>
                    <w:alias w:val="投资所支付的现金"/>
                    <w:tag w:val="_GBC_8cda2dd7f93549599d61edaedac02dd1"/>
                    <w:id w:val="-828520856"/>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305,637,212.16</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取得子公司及其他营业单位支付的现金净额</w:t>
                    </w:r>
                  </w:p>
                </w:tc>
                <w:sdt>
                  <w:sdtPr>
                    <w:rPr>
                      <w:szCs w:val="21"/>
                    </w:rPr>
                    <w:alias w:val="附注_取得子公司及其他营业单位支付的现金净额"/>
                    <w:tag w:val="_GBC_69d53c9f82ee4aac8e69e741bb52462a"/>
                    <w:id w:val="-644438372"/>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02cff565d7234b029414fd2e7afe0aac"/>
                    <w:id w:val="54865170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取得子公司及其他营业单位支付的现金净额"/>
                    <w:tag w:val="_GBC_72bbace46823488dbcf66ca235ab6a98"/>
                    <w:id w:val="1818306088"/>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支付其他与投资活动有关的现金</w:t>
                    </w:r>
                  </w:p>
                </w:tc>
                <w:sdt>
                  <w:sdtPr>
                    <w:rPr>
                      <w:szCs w:val="21"/>
                    </w:rPr>
                    <w:alias w:val="附注_支付的其他与投资活动有关的现金"/>
                    <w:tag w:val="_GBC_2b687661432a43b9a71d8d464d459ed8"/>
                    <w:id w:val="473489640"/>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支付的其他与投资活动有关的现金"/>
                    <w:tag w:val="_GBC_c7e93badb6584dcb96f2d80a35f8cc2c"/>
                    <w:id w:val="-196395372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260,000,000.00</w:t>
                        </w:r>
                      </w:p>
                    </w:tc>
                  </w:sdtContent>
                </w:sdt>
                <w:sdt>
                  <w:sdtPr>
                    <w:rPr>
                      <w:szCs w:val="21"/>
                    </w:rPr>
                    <w:alias w:val="支付的其他与投资活动有关的现金"/>
                    <w:tag w:val="_GBC_7d7f342d402a4c3ab012db2dff9a2b7c"/>
                    <w:id w:val="-572283268"/>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200" w:firstLine="420"/>
                      <w:rPr>
                        <w:color w:val="000000"/>
                        <w:szCs w:val="21"/>
                      </w:rPr>
                    </w:pPr>
                    <w:r>
                      <w:rPr>
                        <w:rFonts w:hint="eastAsia"/>
                        <w:szCs w:val="21"/>
                      </w:rPr>
                      <w:lastRenderedPageBreak/>
                      <w:t>投资活动现金流出小计</w:t>
                    </w:r>
                  </w:p>
                </w:tc>
                <w:sdt>
                  <w:sdtPr>
                    <w:rPr>
                      <w:szCs w:val="21"/>
                    </w:rPr>
                    <w:alias w:val="附注_投资活动现金流出小计"/>
                    <w:tag w:val="_GBC_67e47dca53f94e1db4945deeff9a6cad"/>
                    <w:id w:val="1257329887"/>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投资活动现金流出小计"/>
                    <w:tag w:val="_GBC_d961cb3602c6408193a6fdab0d13fb9d"/>
                    <w:id w:val="130404884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280,709,584.00</w:t>
                        </w:r>
                      </w:p>
                    </w:tc>
                  </w:sdtContent>
                </w:sdt>
                <w:sdt>
                  <w:sdtPr>
                    <w:rPr>
                      <w:szCs w:val="21"/>
                    </w:rPr>
                    <w:alias w:val="投资活动现金流出小计"/>
                    <w:tag w:val="_GBC_3f8a04f16fdd4b6ebbfc3021150768b5"/>
                    <w:id w:val="-1188758163"/>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318,705,111.29</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300" w:firstLine="630"/>
                      <w:rPr>
                        <w:color w:val="000000"/>
                        <w:szCs w:val="21"/>
                      </w:rPr>
                    </w:pPr>
                    <w:r>
                      <w:rPr>
                        <w:rFonts w:hint="eastAsia"/>
                        <w:szCs w:val="21"/>
                      </w:rPr>
                      <w:t>投资活动产生的现金流量净额</w:t>
                    </w:r>
                  </w:p>
                </w:tc>
                <w:sdt>
                  <w:sdtPr>
                    <w:rPr>
                      <w:szCs w:val="21"/>
                    </w:rPr>
                    <w:alias w:val="附注_投资活动产生的现金流量净额"/>
                    <w:tag w:val="_GBC_68b793d04ab845ba919e5258fa6026d4"/>
                    <w:id w:val="-1278102839"/>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投资活动产生的现金流量净额"/>
                    <w:tag w:val="_GBC_342e80563b7c45af87f9cc1df685ef53"/>
                    <w:id w:val="619270673"/>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-93,998,441.35</w:t>
                        </w:r>
                      </w:p>
                    </w:tc>
                  </w:sdtContent>
                </w:sdt>
                <w:sdt>
                  <w:sdtPr>
                    <w:rPr>
                      <w:szCs w:val="21"/>
                    </w:rPr>
                    <w:alias w:val="投资活动产生的现金流量净额"/>
                    <w:tag w:val="_GBC_3a4ff7c69dec48b1ba8a801d9aa88f31"/>
                    <w:id w:val="-1376543869"/>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-27,434,452.04</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0000"/>
                        <w:szCs w:val="21"/>
                      </w:rPr>
                    </w:pPr>
                    <w:r>
                      <w:rPr>
                        <w:rFonts w:hint="eastAsia"/>
                        <w:b/>
                        <w:bCs/>
                        <w:szCs w:val="21"/>
                      </w:rPr>
                      <w:t>三、筹资活动产生的现金流量：</w:t>
                    </w:r>
                  </w:p>
                </w:tc>
                <w:tc>
                  <w:tcPr>
                    <w:tcW w:w="550" w:type="pct"/>
                    <w:tcBorders>
                      <w:top w:val="outset" w:sz="6" w:space="0" w:color="auto"/>
                      <w:left w:val="outset" w:sz="6" w:space="0" w:color="auto"/>
                      <w:bottom w:val="outset" w:sz="6" w:space="0" w:color="auto"/>
                      <w:right w:val="outset" w:sz="6" w:space="0" w:color="auto"/>
                    </w:tcBorders>
                  </w:tcPr>
                  <w:p w:rsidR="0011530E" w:rsidRDefault="0011530E" w:rsidP="0011530E">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color w:val="008000"/>
                        <w:szCs w:val="21"/>
                      </w:rPr>
                    </w:pPr>
                  </w:p>
                </w:tc>
                <w:tc>
                  <w:tcPr>
                    <w:tcW w:w="1213"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color w:val="008000"/>
                        <w:szCs w:val="21"/>
                      </w:rPr>
                    </w:pPr>
                  </w:p>
                </w:tc>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吸收投资收到的现金</w:t>
                    </w:r>
                  </w:p>
                </w:tc>
                <w:sdt>
                  <w:sdtPr>
                    <w:rPr>
                      <w:szCs w:val="21"/>
                    </w:rPr>
                    <w:alias w:val="附注_吸收投资所收到的现金"/>
                    <w:tag w:val="_GBC_ec4fef71b3c4435b9ddb9caeed9a38e9"/>
                    <w:id w:val="1524596351"/>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吸收投资所收到的现金"/>
                    <w:tag w:val="_GBC_781ef2cdb564428eb3b987973dbf9a36"/>
                    <w:id w:val="50772362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吸收投资所收到的现金"/>
                    <w:tag w:val="_GBC_27cf4774b9fc4121931027a0a5f87878"/>
                    <w:id w:val="-542524842"/>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取得借款收到的现金</w:t>
                    </w:r>
                  </w:p>
                </w:tc>
                <w:sdt>
                  <w:sdtPr>
                    <w:rPr>
                      <w:szCs w:val="21"/>
                    </w:rPr>
                    <w:alias w:val="附注_借款所收到的现金"/>
                    <w:tag w:val="_GBC_bd52ed709694484899656af9245ec462"/>
                    <w:id w:val="-834835025"/>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借款所收到的现金"/>
                    <w:tag w:val="_GBC_e30ce9001e4846518cbba58ce1078aa3"/>
                    <w:id w:val="561442270"/>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150,000,000.00</w:t>
                        </w:r>
                      </w:p>
                    </w:tc>
                  </w:sdtContent>
                </w:sdt>
                <w:sdt>
                  <w:sdtPr>
                    <w:rPr>
                      <w:szCs w:val="21"/>
                    </w:rPr>
                    <w:alias w:val="借款所收到的现金"/>
                    <w:tag w:val="_GBC_2f0aedd1297641e69e21017f08cc182d"/>
                    <w:id w:val="-1011678193"/>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210,600,000.00</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收到其他与筹资活动有关的现金</w:t>
                    </w:r>
                  </w:p>
                </w:tc>
                <w:sdt>
                  <w:sdtPr>
                    <w:rPr>
                      <w:szCs w:val="21"/>
                    </w:rPr>
                    <w:alias w:val="附注_收到其他与筹资活动有关的现金"/>
                    <w:tag w:val="_GBC_12ed22e2aa9f4daf9474d3a2cf6abeab"/>
                    <w:id w:val="-43759948"/>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收到其他与筹资活动有关的现金"/>
                    <w:tag w:val="_GBC_ed39f8d29c054fc5b19de0086e6c6dfa"/>
                    <w:id w:val="-120315983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收到其他与筹资活动有关的现金"/>
                    <w:tag w:val="_GBC_27dc26a336944bcca81801dbfb14ae9f"/>
                    <w:id w:val="-116220200"/>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200" w:firstLine="420"/>
                      <w:rPr>
                        <w:color w:val="000000"/>
                        <w:szCs w:val="21"/>
                      </w:rPr>
                    </w:pPr>
                    <w:r>
                      <w:rPr>
                        <w:rFonts w:hint="eastAsia"/>
                        <w:szCs w:val="21"/>
                      </w:rPr>
                      <w:t>筹资活动现金流入小计</w:t>
                    </w:r>
                  </w:p>
                </w:tc>
                <w:sdt>
                  <w:sdtPr>
                    <w:rPr>
                      <w:szCs w:val="21"/>
                    </w:rPr>
                    <w:alias w:val="附注_筹资活动现金流入小计"/>
                    <w:tag w:val="_GBC_bd2b3adb2a3548ac8b34a3f1983e5f80"/>
                    <w:id w:val="408898076"/>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筹资活动现金流入小计"/>
                    <w:tag w:val="_GBC_224ad2a302484a7085727857f08b4234"/>
                    <w:id w:val="169041095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150,000,000.00</w:t>
                        </w:r>
                      </w:p>
                    </w:tc>
                  </w:sdtContent>
                </w:sdt>
                <w:sdt>
                  <w:sdtPr>
                    <w:rPr>
                      <w:szCs w:val="21"/>
                    </w:rPr>
                    <w:alias w:val="筹资活动现金流入小计"/>
                    <w:tag w:val="_GBC_beb53aafa5ae4b20b77c5128a1941589"/>
                    <w:id w:val="-1423563185"/>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210,600,000.00</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偿还债务支付的现金</w:t>
                    </w:r>
                  </w:p>
                </w:tc>
                <w:sdt>
                  <w:sdtPr>
                    <w:rPr>
                      <w:szCs w:val="21"/>
                    </w:rPr>
                    <w:alias w:val="附注_偿还债务所支付的现金"/>
                    <w:tag w:val="_GBC_12e8ea83d1f54bb8887b857e0ccc667d"/>
                    <w:id w:val="-253976706"/>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偿还债务所支付的现金"/>
                    <w:tag w:val="_GBC_4d6555ca518b428793daf6cc8a02d10d"/>
                    <w:id w:val="396945094"/>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150,000,000.00</w:t>
                        </w:r>
                      </w:p>
                    </w:tc>
                  </w:sdtContent>
                </w:sdt>
                <w:sdt>
                  <w:sdtPr>
                    <w:rPr>
                      <w:szCs w:val="21"/>
                    </w:rPr>
                    <w:alias w:val="偿还债务所支付的现金"/>
                    <w:tag w:val="_GBC_f1d0a15997c74c369dc5167fcbe6ec7e"/>
                    <w:id w:val="-1507969954"/>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szCs w:val="21"/>
                      </w:rPr>
                    </w:pPr>
                    <w:r>
                      <w:rPr>
                        <w:rFonts w:hint="eastAsia"/>
                        <w:szCs w:val="21"/>
                      </w:rPr>
                      <w:t>分配股利、利润或偿付利息支付的现金</w:t>
                    </w:r>
                  </w:p>
                </w:tc>
                <w:sdt>
                  <w:sdtPr>
                    <w:rPr>
                      <w:szCs w:val="21"/>
                    </w:rPr>
                    <w:alias w:val="附注_分配股利利润或偿付利息所支付的现金"/>
                    <w:tag w:val="_GBC_d6d30a0f2c574b878c3de2c00825daaf"/>
                    <w:id w:val="1372031991"/>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分配股利利润或偿付利息所支付的现金"/>
                    <w:tag w:val="_GBC_415cd74977a049448843fb9463f01202"/>
                    <w:id w:val="-39450433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106,779,894.73</w:t>
                        </w:r>
                      </w:p>
                    </w:tc>
                  </w:sdtContent>
                </w:sdt>
                <w:sdt>
                  <w:sdtPr>
                    <w:rPr>
                      <w:szCs w:val="21"/>
                    </w:rPr>
                    <w:alias w:val="分配股利利润或偿付利息所支付的现金"/>
                    <w:tag w:val="_GBC_ef929b5a11704a5da391ae8ea15cb6e5"/>
                    <w:id w:val="1815833695"/>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1,125,580.28</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支付其他与筹资活动有关的现金</w:t>
                    </w:r>
                  </w:p>
                </w:tc>
                <w:sdt>
                  <w:sdtPr>
                    <w:rPr>
                      <w:szCs w:val="21"/>
                    </w:rPr>
                    <w:alias w:val="附注_支付的其他与筹资活动有关的现金"/>
                    <w:tag w:val="_GBC_cf7e1b85027a4848aab8501c4326a60b"/>
                    <w:id w:val="-649366614"/>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支付的其他与筹资活动有关的现金"/>
                    <w:tag w:val="_GBC_2866a9cc7e9a40ae87028a8357669f4f"/>
                    <w:id w:val="-1945600755"/>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支付的其他与筹资活动有关的现金"/>
                    <w:tag w:val="_GBC_f325c1e947774cd2afa355f87f77ff59"/>
                    <w:id w:val="-1327428409"/>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200" w:firstLine="420"/>
                      <w:rPr>
                        <w:color w:val="000000"/>
                        <w:szCs w:val="21"/>
                      </w:rPr>
                    </w:pPr>
                    <w:r>
                      <w:rPr>
                        <w:rFonts w:hint="eastAsia"/>
                        <w:szCs w:val="21"/>
                      </w:rPr>
                      <w:t>筹资活动现金流出小计</w:t>
                    </w:r>
                  </w:p>
                </w:tc>
                <w:sdt>
                  <w:sdtPr>
                    <w:rPr>
                      <w:szCs w:val="21"/>
                    </w:rPr>
                    <w:alias w:val="附注_筹资活动现金流出小计"/>
                    <w:tag w:val="_GBC_8ebbceca6f5c471284fe385a20392fc7"/>
                    <w:id w:val="-1998490740"/>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筹资活动现金流出小计"/>
                    <w:tag w:val="_GBC_9abed6b968d84744a81ced50d5506020"/>
                    <w:id w:val="568467549"/>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256,779,894.73</w:t>
                        </w:r>
                      </w:p>
                    </w:tc>
                  </w:sdtContent>
                </w:sdt>
                <w:sdt>
                  <w:sdtPr>
                    <w:rPr>
                      <w:szCs w:val="21"/>
                    </w:rPr>
                    <w:alias w:val="筹资活动现金流出小计"/>
                    <w:tag w:val="_GBC_1c55b28795654c1bafe909d1948585f6"/>
                    <w:id w:val="-549001649"/>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1,125,580.28</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300" w:firstLine="630"/>
                      <w:rPr>
                        <w:color w:val="000000"/>
                        <w:szCs w:val="21"/>
                      </w:rPr>
                    </w:pPr>
                    <w:r>
                      <w:rPr>
                        <w:rFonts w:hint="eastAsia"/>
                        <w:szCs w:val="21"/>
                      </w:rPr>
                      <w:t>筹资活动产生的现金流量净额</w:t>
                    </w:r>
                  </w:p>
                </w:tc>
                <w:sdt>
                  <w:sdtPr>
                    <w:rPr>
                      <w:szCs w:val="21"/>
                    </w:rPr>
                    <w:alias w:val="附注_筹资活动产生的现金流量净额"/>
                    <w:tag w:val="_GBC_5ee7741747cf457f9218c53e0f59af20"/>
                    <w:id w:val="-518544050"/>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筹资活动产生的现金流量净额"/>
                    <w:tag w:val="_GBC_1521f4463f2b418187ab92450a6c32d9"/>
                    <w:id w:val="15226261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-106,779,894.73</w:t>
                        </w:r>
                      </w:p>
                    </w:tc>
                  </w:sdtContent>
                </w:sdt>
                <w:sdt>
                  <w:sdtPr>
                    <w:rPr>
                      <w:szCs w:val="21"/>
                    </w:rPr>
                    <w:alias w:val="筹资活动产生的现金流量净额"/>
                    <w:tag w:val="_GBC_38c10b8960314a4497e2e3412cca1683"/>
                    <w:id w:val="-1563254399"/>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209,474,419.72</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0000"/>
                        <w:szCs w:val="21"/>
                      </w:rPr>
                    </w:pPr>
                    <w:r>
                      <w:rPr>
                        <w:rFonts w:hint="eastAsia"/>
                        <w:b/>
                        <w:bCs/>
                        <w:szCs w:val="21"/>
                      </w:rPr>
                      <w:t>四、汇率变动对现金及现金等价物的影响</w:t>
                    </w:r>
                  </w:p>
                </w:tc>
                <w:sdt>
                  <w:sdtPr>
                    <w:rPr>
                      <w:szCs w:val="21"/>
                    </w:rPr>
                    <w:alias w:val="附注_汇率变动对现金的影响"/>
                    <w:tag w:val="_GBC_c74af2f5be684c238bc8da20723277a7"/>
                    <w:id w:val="879522220"/>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汇率变动对现金的影响"/>
                    <w:tag w:val="_GBC_ab5665ed7462459f8f5e35ef6a08ec12"/>
                    <w:id w:val="103492792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sdt>
                  <w:sdtPr>
                    <w:rPr>
                      <w:szCs w:val="21"/>
                    </w:rPr>
                    <w:alias w:val="汇率变动对现金的影响"/>
                    <w:tag w:val="_GBC_c84fe057de4b431ab2cf9efb6292e4f4"/>
                    <w:id w:val="321627779"/>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11530E" w:rsidP="0011530E">
                        <w:pPr>
                          <w:jc w:val="right"/>
                          <w:rPr>
                            <w:szCs w:val="21"/>
                          </w:rPr>
                        </w:pP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0000"/>
                        <w:szCs w:val="21"/>
                      </w:rPr>
                    </w:pPr>
                    <w:r>
                      <w:rPr>
                        <w:rFonts w:hint="eastAsia"/>
                        <w:b/>
                        <w:bCs/>
                        <w:szCs w:val="21"/>
                      </w:rPr>
                      <w:t>五、现金及现金等价物净增加额</w:t>
                    </w:r>
                  </w:p>
                </w:tc>
                <w:sdt>
                  <w:sdtPr>
                    <w:rPr>
                      <w:szCs w:val="21"/>
                    </w:rPr>
                    <w:alias w:val="附注_现金及现金等价物净增加额"/>
                    <w:tag w:val="_GBC_0f8c774e053b4a649c83a94d694e543e"/>
                    <w:id w:val="1420370594"/>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现金及现金等价物净增加额"/>
                    <w:tag w:val="_GBC_7b8c0e65757345e5b8383783750e18c3"/>
                    <w:id w:val="-104964206"/>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122,194,745.20</w:t>
                        </w:r>
                      </w:p>
                    </w:tc>
                  </w:sdtContent>
                </w:sdt>
                <w:sdt>
                  <w:sdtPr>
                    <w:rPr>
                      <w:szCs w:val="21"/>
                    </w:rPr>
                    <w:alias w:val="现金及现金等价物净增加额"/>
                    <w:tag w:val="_GBC_5fe6de5cc045470f9e2dcbc50168953e"/>
                    <w:id w:val="-848564114"/>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54,897,036.29</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ind w:firstLineChars="100" w:firstLine="210"/>
                      <w:rPr>
                        <w:color w:val="000000"/>
                        <w:szCs w:val="21"/>
                      </w:rPr>
                    </w:pPr>
                    <w:r>
                      <w:rPr>
                        <w:rFonts w:hint="eastAsia"/>
                        <w:szCs w:val="21"/>
                      </w:rPr>
                      <w:t>加：期初现金及现金等价物余额</w:t>
                    </w:r>
                  </w:p>
                </w:tc>
                <w:sdt>
                  <w:sdtPr>
                    <w:rPr>
                      <w:szCs w:val="21"/>
                    </w:rPr>
                    <w:alias w:val="附注_现金及现金等价物余额"/>
                    <w:tag w:val="_GBC_91dd87ea8c434fcda48e7d44f9fcc2eb"/>
                    <w:id w:val="492076015"/>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现金及现金等价物余额"/>
                    <w:tag w:val="_GBC_2acd09c59fa94e0b841e81c465149b3e"/>
                    <w:id w:val="-469595351"/>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21,945,544.15</w:t>
                        </w:r>
                      </w:p>
                    </w:tc>
                  </w:sdtContent>
                </w:sdt>
                <w:sdt>
                  <w:sdtPr>
                    <w:rPr>
                      <w:szCs w:val="21"/>
                    </w:rPr>
                    <w:alias w:val="现金及现金等价物余额"/>
                    <w:tag w:val="_GBC_397cffa5deb74443aea9901bea944ec5"/>
                    <w:id w:val="41029376"/>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139,122,948.09</w:t>
                        </w:r>
                      </w:p>
                    </w:tc>
                  </w:sdtContent>
                </w:sdt>
              </w:tr>
              <w:tr w:rsidR="0011530E" w:rsidTr="0011530E">
                <w:tc>
                  <w:tcPr>
                    <w:tcW w:w="2017"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0000"/>
                        <w:szCs w:val="21"/>
                      </w:rPr>
                    </w:pPr>
                    <w:r>
                      <w:rPr>
                        <w:rFonts w:hint="eastAsia"/>
                        <w:b/>
                        <w:bCs/>
                        <w:szCs w:val="21"/>
                      </w:rPr>
                      <w:t>六、期末现金及现金等价物余额</w:t>
                    </w:r>
                  </w:p>
                </w:tc>
                <w:sdt>
                  <w:sdtPr>
                    <w:rPr>
                      <w:szCs w:val="21"/>
                    </w:rPr>
                    <w:alias w:val="附注_现金及现金等价物余额"/>
                    <w:tag w:val="_GBC_9e4b1f43c06149de99435c7559d7b241"/>
                    <w:id w:val="-1382316772"/>
                    <w:lock w:val="sdtLocked"/>
                    <w:showingPlcHdr/>
                  </w:sdtPr>
                  <w:sdtEndPr/>
                  <w:sdtContent>
                    <w:tc>
                      <w:tcPr>
                        <w:tcW w:w="550" w:type="pct"/>
                        <w:tcBorders>
                          <w:top w:val="outset" w:sz="6" w:space="0" w:color="auto"/>
                          <w:left w:val="outset" w:sz="6" w:space="0" w:color="auto"/>
                          <w:bottom w:val="outset" w:sz="6" w:space="0" w:color="auto"/>
                          <w:right w:val="outset" w:sz="6" w:space="0" w:color="auto"/>
                        </w:tcBorders>
                      </w:tcPr>
                      <w:p w:rsidR="0011530E" w:rsidRDefault="00217E26" w:rsidP="0011530E">
                        <w:pPr>
                          <w:rPr>
                            <w:color w:val="008000"/>
                            <w:szCs w:val="21"/>
                          </w:rPr>
                        </w:pPr>
                        <w:r>
                          <w:rPr>
                            <w:rFonts w:hint="eastAsia"/>
                            <w:color w:val="333399"/>
                            <w:szCs w:val="21"/>
                          </w:rPr>
                          <w:t xml:space="preserve">　</w:t>
                        </w:r>
                      </w:p>
                    </w:tc>
                  </w:sdtContent>
                </w:sdt>
                <w:sdt>
                  <w:sdtPr>
                    <w:rPr>
                      <w:szCs w:val="21"/>
                    </w:rPr>
                    <w:alias w:val="现金及现金等价物余额"/>
                    <w:tag w:val="_GBC_3d8ff972a3774ee68f3611f35787ed21"/>
                    <w:id w:val="-506365347"/>
                    <w:lock w:val="sdtLocked"/>
                  </w:sdtPr>
                  <w:sdtEndPr/>
                  <w:sdtContent>
                    <w:tc>
                      <w:tcPr>
                        <w:tcW w:w="1220"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144,140,289.35</w:t>
                        </w:r>
                      </w:p>
                    </w:tc>
                  </w:sdtContent>
                </w:sdt>
                <w:sdt>
                  <w:sdtPr>
                    <w:rPr>
                      <w:szCs w:val="21"/>
                    </w:rPr>
                    <w:alias w:val="现金及现金等价物余额"/>
                    <w:tag w:val="_GBC_08dfa6ce94da4b2a9c230b0eeb2d356d"/>
                    <w:id w:val="-1819864736"/>
                    <w:lock w:val="sdtLocked"/>
                  </w:sdtPr>
                  <w:sdtEndPr/>
                  <w:sdtContent>
                    <w:tc>
                      <w:tcPr>
                        <w:tcW w:w="1213" w:type="pct"/>
                        <w:tcBorders>
                          <w:top w:val="outset" w:sz="6" w:space="0" w:color="auto"/>
                          <w:left w:val="outset" w:sz="6" w:space="0" w:color="auto"/>
                          <w:bottom w:val="outset" w:sz="6" w:space="0" w:color="auto"/>
                          <w:right w:val="outset" w:sz="6" w:space="0" w:color="auto"/>
                        </w:tcBorders>
                      </w:tcPr>
                      <w:p w:rsidR="0011530E" w:rsidRDefault="00217E26" w:rsidP="0011530E">
                        <w:pPr>
                          <w:jc w:val="right"/>
                          <w:rPr>
                            <w:szCs w:val="21"/>
                          </w:rPr>
                        </w:pPr>
                        <w:r>
                          <w:rPr>
                            <w:szCs w:val="21"/>
                          </w:rPr>
                          <w:t>194,019,984.38</w:t>
                        </w:r>
                      </w:p>
                    </w:tc>
                  </w:sdtContent>
                </w:sdt>
              </w:tr>
            </w:tbl>
            <w:p w:rsidR="0011530E" w:rsidRDefault="0011530E"/>
            <w:p w:rsidR="0011530E" w:rsidRDefault="00217E26">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324821065"/>
                  <w:lock w:val="sdtLocked"/>
                  <w:placeholder>
                    <w:docPart w:val="GBC22222222222222222222222222222"/>
                  </w:placeholder>
                  <w:dataBinding w:prefixMappings="xmlns:clcid-cgi='clcid-cgi'" w:xpath="/*/clcid-cgi:GongSiFaDingDaiBiaoRen" w:storeItemID="{89EBAB94-44A0-46A2-B712-30D997D04A6D}"/>
                  <w:text/>
                </w:sdtPr>
                <w:sdtEndPr/>
                <w:sdtContent>
                  <w:proofErr w:type="gramStart"/>
                  <w:r w:rsidR="007D251E">
                    <w:rPr>
                      <w:rFonts w:hint="eastAsia"/>
                      <w:szCs w:val="21"/>
                    </w:rPr>
                    <w:t>翁桂珍</w:t>
                  </w:r>
                  <w:proofErr w:type="gramEnd"/>
                  <w:r w:rsidR="007D251E">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29443dd8858043c68f8217b05d1e3346"/>
                  <w:id w:val="-1848864481"/>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EF6F66">
                    <w:rPr>
                      <w:rFonts w:hint="eastAsia"/>
                      <w:szCs w:val="21"/>
                    </w:rPr>
                    <w:t xml:space="preserve">邬建昌  </w:t>
                  </w:r>
                </w:sdtContent>
              </w:sdt>
              <w:r>
                <w:rPr>
                  <w:szCs w:val="21"/>
                </w:rPr>
                <w:t>会计机构负责人</w:t>
              </w:r>
              <w:r>
                <w:rPr>
                  <w:rFonts w:hint="eastAsia"/>
                  <w:szCs w:val="21"/>
                </w:rPr>
                <w:t>：</w:t>
              </w:r>
              <w:sdt>
                <w:sdtPr>
                  <w:rPr>
                    <w:rFonts w:hint="eastAsia"/>
                    <w:szCs w:val="21"/>
                  </w:rPr>
                  <w:alias w:val="会计机构负责人姓名"/>
                  <w:tag w:val="_GBC_952065710c0f41709539d877935c1903"/>
                  <w:id w:val="-1409304752"/>
                  <w:lock w:val="sdtLocked"/>
                  <w:placeholder>
                    <w:docPart w:val="GBC22222222222222222222222222222"/>
                  </w:placeholder>
                  <w:dataBinding w:prefixMappings="xmlns:clcid-mr='clcid-mr'" w:xpath="/*/clcid-mr:KuaiJiJiGouFuZeRenXingMing" w:storeItemID="{89EBAB94-44A0-46A2-B712-30D997D04A6D}"/>
                  <w:text/>
                </w:sdtPr>
                <w:sdtEndPr/>
                <w:sdtContent>
                  <w:r>
                    <w:rPr>
                      <w:rFonts w:hint="eastAsia"/>
                      <w:szCs w:val="21"/>
                    </w:rPr>
                    <w:t>陈红兵</w:t>
                  </w:r>
                </w:sdtContent>
              </w:sdt>
            </w:p>
          </w:sdtContent>
        </w:sdt>
        <w:p w:rsidR="0011530E" w:rsidRDefault="00DF503C">
          <w:pPr>
            <w:rPr>
              <w:b/>
              <w:bCs/>
              <w:color w:val="FF0000"/>
              <w:szCs w:val="21"/>
            </w:rPr>
          </w:pPr>
        </w:p>
      </w:sdtContent>
    </w:sdt>
    <w:p w:rsidR="0011530E" w:rsidRDefault="0011530E">
      <w:pPr>
        <w:rPr>
          <w:szCs w:val="21"/>
        </w:rPr>
        <w:sectPr w:rsidR="0011530E" w:rsidSect="004860B6">
          <w:pgSz w:w="11906" w:h="16838"/>
          <w:pgMar w:top="1525" w:right="1276" w:bottom="1440" w:left="1797" w:header="851" w:footer="992" w:gutter="0"/>
          <w:cols w:space="425"/>
          <w:docGrid w:linePitch="312"/>
        </w:sectPr>
      </w:pPr>
    </w:p>
    <w:sdt>
      <w:sdtPr>
        <w:rPr>
          <w:b/>
          <w:szCs w:val="21"/>
        </w:rPr>
        <w:alias w:val="选项模块:需要编制合并报表"/>
        <w:tag w:val="_GBC_3b1dcbfa33024cc0a5c2f3d693817342"/>
        <w:id w:val="65313978"/>
        <w:lock w:val="sdtLocked"/>
        <w:placeholder>
          <w:docPart w:val="GBC22222222222222222222222222222"/>
        </w:placeholder>
      </w:sdtPr>
      <w:sdtEndPr>
        <w:rPr>
          <w:b w:val="0"/>
          <w:color w:val="FF0000"/>
          <w:szCs w:val="24"/>
        </w:rPr>
      </w:sdtEndPr>
      <w:sdtContent>
        <w:p w:rsidR="0011530E" w:rsidRDefault="0011530E">
          <w:pPr>
            <w:tabs>
              <w:tab w:val="left" w:pos="10080"/>
            </w:tabs>
            <w:snapToGrid w:val="0"/>
            <w:spacing w:line="240" w:lineRule="atLeast"/>
            <w:ind w:rightChars="12" w:right="25"/>
            <w:jc w:val="center"/>
            <w:rPr>
              <w:b/>
              <w:szCs w:val="21"/>
            </w:rPr>
          </w:pPr>
        </w:p>
        <w:sdt>
          <w:sdtPr>
            <w:rPr>
              <w:b/>
              <w:szCs w:val="21"/>
            </w:rPr>
            <w:tag w:val="_GBC_3eeab460b9b64d53b91f5e0ddcd3030f"/>
            <w:id w:val="1127195477"/>
            <w:lock w:val="sdtLocked"/>
            <w:placeholder>
              <w:docPart w:val="GBC22222222222222222222222222222"/>
            </w:placeholder>
          </w:sdtPr>
          <w:sdtEndPr>
            <w:rPr>
              <w:rFonts w:hint="eastAsia"/>
              <w:b w:val="0"/>
            </w:rPr>
          </w:sdtEndPr>
          <w:sdtContent>
            <w:p w:rsidR="0011530E" w:rsidRDefault="00217E26">
              <w:pPr>
                <w:tabs>
                  <w:tab w:val="left" w:pos="10080"/>
                </w:tabs>
                <w:snapToGrid w:val="0"/>
                <w:spacing w:line="240" w:lineRule="atLeast"/>
                <w:ind w:rightChars="12" w:right="25"/>
                <w:jc w:val="center"/>
                <w:rPr>
                  <w:b/>
                  <w:szCs w:val="21"/>
                </w:rPr>
              </w:pPr>
              <w:r>
                <w:rPr>
                  <w:b/>
                  <w:szCs w:val="21"/>
                </w:rPr>
                <w:t>合并</w:t>
              </w:r>
              <w:r>
                <w:rPr>
                  <w:rFonts w:hint="eastAsia"/>
                  <w:b/>
                  <w:szCs w:val="21"/>
                </w:rPr>
                <w:t>所有者权益变动表</w:t>
              </w:r>
            </w:p>
            <w:p w:rsidR="0011530E" w:rsidRDefault="00217E26">
              <w:pPr>
                <w:tabs>
                  <w:tab w:val="left" w:pos="10080"/>
                </w:tabs>
                <w:snapToGrid w:val="0"/>
                <w:spacing w:line="240" w:lineRule="atLeast"/>
                <w:ind w:rightChars="12" w:right="25"/>
                <w:jc w:val="center"/>
                <w:rPr>
                  <w:szCs w:val="21"/>
                </w:rPr>
              </w:pPr>
              <w:r>
                <w:rPr>
                  <w:szCs w:val="21"/>
                </w:rPr>
                <w:t>201</w:t>
              </w:r>
              <w:r>
                <w:rPr>
                  <w:rFonts w:hint="eastAsia"/>
                  <w:szCs w:val="21"/>
                </w:rPr>
                <w:t>6</w:t>
              </w:r>
              <w:r>
                <w:rPr>
                  <w:szCs w:val="21"/>
                </w:rPr>
                <w:t>年</w:t>
              </w:r>
              <w:r>
                <w:rPr>
                  <w:rFonts w:hint="eastAsia"/>
                  <w:szCs w:val="21"/>
                </w:rPr>
                <w:t>1—6月</w:t>
              </w:r>
            </w:p>
            <w:p w:rsidR="0011530E" w:rsidRDefault="00217E26">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8184105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股东权益调节表"/>
                  <w:tag w:val="_GBC_cef77704267643d794145c73763360e5"/>
                  <w:id w:val="-439838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418"/>
                <w:gridCol w:w="425"/>
                <w:gridCol w:w="425"/>
                <w:gridCol w:w="425"/>
                <w:gridCol w:w="1418"/>
                <w:gridCol w:w="709"/>
                <w:gridCol w:w="1417"/>
                <w:gridCol w:w="709"/>
                <w:gridCol w:w="1417"/>
                <w:gridCol w:w="709"/>
                <w:gridCol w:w="1559"/>
                <w:gridCol w:w="1418"/>
                <w:gridCol w:w="1559"/>
              </w:tblGrid>
              <w:tr w:rsidR="0011530E" w:rsidTr="0011530E">
                <w:trPr>
                  <w:cantSplit/>
                </w:trPr>
                <w:tc>
                  <w:tcPr>
                    <w:tcW w:w="2269" w:type="dxa"/>
                    <w:vMerge w:val="restart"/>
                    <w:vAlign w:val="center"/>
                  </w:tcPr>
                  <w:p w:rsidR="0011530E" w:rsidRDefault="00217E26" w:rsidP="0011530E">
                    <w:pPr>
                      <w:snapToGrid w:val="0"/>
                      <w:spacing w:line="240" w:lineRule="atLeast"/>
                      <w:jc w:val="center"/>
                      <w:rPr>
                        <w:sz w:val="18"/>
                        <w:szCs w:val="18"/>
                      </w:rPr>
                    </w:pPr>
                    <w:r>
                      <w:rPr>
                        <w:sz w:val="18"/>
                        <w:szCs w:val="18"/>
                      </w:rPr>
                      <w:t>项目</w:t>
                    </w:r>
                  </w:p>
                </w:tc>
                <w:tc>
                  <w:tcPr>
                    <w:tcW w:w="13608" w:type="dxa"/>
                    <w:gridSpan w:val="13"/>
                    <w:vAlign w:val="center"/>
                  </w:tcPr>
                  <w:p w:rsidR="0011530E" w:rsidRDefault="00217E26" w:rsidP="0011530E">
                    <w:pPr>
                      <w:snapToGrid w:val="0"/>
                      <w:spacing w:line="240" w:lineRule="atLeast"/>
                      <w:ind w:rightChars="-759" w:right="-1594"/>
                      <w:jc w:val="center"/>
                      <w:rPr>
                        <w:sz w:val="18"/>
                        <w:szCs w:val="18"/>
                      </w:rPr>
                    </w:pPr>
                    <w:r>
                      <w:rPr>
                        <w:rFonts w:hint="eastAsia"/>
                        <w:sz w:val="18"/>
                        <w:szCs w:val="18"/>
                      </w:rPr>
                      <w:t>本期</w:t>
                    </w:r>
                  </w:p>
                </w:tc>
              </w:tr>
              <w:tr w:rsidR="0011530E" w:rsidTr="0011530E">
                <w:trPr>
                  <w:cantSplit/>
                  <w:trHeight w:val="540"/>
                </w:trPr>
                <w:tc>
                  <w:tcPr>
                    <w:tcW w:w="2269" w:type="dxa"/>
                    <w:vMerge/>
                  </w:tcPr>
                  <w:p w:rsidR="0011530E" w:rsidRDefault="0011530E" w:rsidP="0011530E">
                    <w:pPr>
                      <w:snapToGrid w:val="0"/>
                      <w:spacing w:line="240" w:lineRule="atLeast"/>
                      <w:ind w:rightChars="-759" w:right="-1594"/>
                      <w:rPr>
                        <w:sz w:val="18"/>
                        <w:szCs w:val="18"/>
                      </w:rPr>
                    </w:pPr>
                  </w:p>
                </w:tc>
                <w:tc>
                  <w:tcPr>
                    <w:tcW w:w="10631" w:type="dxa"/>
                    <w:gridSpan w:val="11"/>
                    <w:vAlign w:val="center"/>
                  </w:tcPr>
                  <w:p w:rsidR="0011530E" w:rsidRDefault="00217E26" w:rsidP="0011530E">
                    <w:pPr>
                      <w:snapToGrid w:val="0"/>
                      <w:spacing w:line="240" w:lineRule="atLeast"/>
                      <w:ind w:rightChars="-759" w:right="-1594"/>
                      <w:jc w:val="center"/>
                      <w:rPr>
                        <w:sz w:val="18"/>
                        <w:szCs w:val="18"/>
                      </w:rPr>
                    </w:pPr>
                    <w:r>
                      <w:rPr>
                        <w:sz w:val="18"/>
                        <w:szCs w:val="18"/>
                      </w:rPr>
                      <w:t>归属于母公司所有者权益</w:t>
                    </w:r>
                  </w:p>
                </w:tc>
                <w:tc>
                  <w:tcPr>
                    <w:tcW w:w="1418" w:type="dxa"/>
                    <w:vMerge w:val="restart"/>
                    <w:vAlign w:val="center"/>
                  </w:tcPr>
                  <w:p w:rsidR="0011530E" w:rsidRDefault="00217E26" w:rsidP="0011530E">
                    <w:pPr>
                      <w:jc w:val="center"/>
                      <w:rPr>
                        <w:sz w:val="18"/>
                        <w:szCs w:val="18"/>
                      </w:rPr>
                    </w:pPr>
                    <w:r>
                      <w:rPr>
                        <w:sz w:val="18"/>
                        <w:szCs w:val="18"/>
                      </w:rPr>
                      <w:t>少数股东权益</w:t>
                    </w:r>
                  </w:p>
                </w:tc>
                <w:tc>
                  <w:tcPr>
                    <w:tcW w:w="1559" w:type="dxa"/>
                    <w:vMerge w:val="restart"/>
                    <w:vAlign w:val="center"/>
                  </w:tcPr>
                  <w:p w:rsidR="0011530E" w:rsidRDefault="00217E26" w:rsidP="0011530E">
                    <w:pPr>
                      <w:jc w:val="center"/>
                      <w:rPr>
                        <w:sz w:val="18"/>
                        <w:szCs w:val="18"/>
                      </w:rPr>
                    </w:pPr>
                    <w:r>
                      <w:rPr>
                        <w:sz w:val="18"/>
                        <w:szCs w:val="18"/>
                      </w:rPr>
                      <w:t>所有者权益合计</w:t>
                    </w:r>
                  </w:p>
                </w:tc>
              </w:tr>
              <w:tr w:rsidR="0011530E" w:rsidTr="0011530E">
                <w:trPr>
                  <w:cantSplit/>
                  <w:trHeight w:val="352"/>
                </w:trPr>
                <w:tc>
                  <w:tcPr>
                    <w:tcW w:w="2269" w:type="dxa"/>
                    <w:vMerge/>
                  </w:tcPr>
                  <w:p w:rsidR="0011530E" w:rsidRDefault="0011530E" w:rsidP="0011530E">
                    <w:pPr>
                      <w:snapToGrid w:val="0"/>
                      <w:spacing w:line="240" w:lineRule="atLeast"/>
                      <w:ind w:rightChars="-759" w:right="-1594"/>
                      <w:rPr>
                        <w:sz w:val="18"/>
                        <w:szCs w:val="18"/>
                      </w:rPr>
                    </w:pPr>
                  </w:p>
                </w:tc>
                <w:tc>
                  <w:tcPr>
                    <w:tcW w:w="1418" w:type="dxa"/>
                    <w:vMerge w:val="restart"/>
                    <w:vAlign w:val="center"/>
                  </w:tcPr>
                  <w:p w:rsidR="0011530E" w:rsidRDefault="00217E26" w:rsidP="0011530E">
                    <w:pPr>
                      <w:snapToGrid w:val="0"/>
                      <w:spacing w:line="240" w:lineRule="atLeast"/>
                      <w:jc w:val="center"/>
                      <w:rPr>
                        <w:sz w:val="18"/>
                        <w:szCs w:val="18"/>
                      </w:rPr>
                    </w:pPr>
                    <w:r>
                      <w:rPr>
                        <w:rFonts w:hint="eastAsia"/>
                        <w:sz w:val="18"/>
                        <w:szCs w:val="18"/>
                      </w:rPr>
                      <w:t>股本</w:t>
                    </w:r>
                  </w:p>
                </w:tc>
                <w:tc>
                  <w:tcPr>
                    <w:tcW w:w="1275" w:type="dxa"/>
                    <w:gridSpan w:val="3"/>
                    <w:vAlign w:val="center"/>
                  </w:tcPr>
                  <w:p w:rsidR="0011530E" w:rsidRDefault="00217E26" w:rsidP="0011530E">
                    <w:pPr>
                      <w:snapToGrid w:val="0"/>
                      <w:spacing w:line="240" w:lineRule="atLeast"/>
                      <w:jc w:val="center"/>
                      <w:rPr>
                        <w:sz w:val="18"/>
                        <w:szCs w:val="18"/>
                      </w:rPr>
                    </w:pPr>
                    <w:r>
                      <w:rPr>
                        <w:rFonts w:hint="eastAsia"/>
                        <w:sz w:val="18"/>
                        <w:szCs w:val="18"/>
                      </w:rPr>
                      <w:t>其他权益工具</w:t>
                    </w:r>
                  </w:p>
                </w:tc>
                <w:tc>
                  <w:tcPr>
                    <w:tcW w:w="1418" w:type="dxa"/>
                    <w:vMerge w:val="restart"/>
                    <w:vAlign w:val="center"/>
                  </w:tcPr>
                  <w:p w:rsidR="0011530E" w:rsidRDefault="00217E26" w:rsidP="0011530E">
                    <w:pPr>
                      <w:snapToGrid w:val="0"/>
                      <w:spacing w:line="240" w:lineRule="atLeast"/>
                      <w:jc w:val="center"/>
                      <w:rPr>
                        <w:sz w:val="18"/>
                        <w:szCs w:val="18"/>
                      </w:rPr>
                    </w:pPr>
                    <w:r>
                      <w:rPr>
                        <w:rFonts w:hint="eastAsia"/>
                        <w:sz w:val="18"/>
                        <w:szCs w:val="18"/>
                      </w:rPr>
                      <w:t>资本公积</w:t>
                    </w:r>
                  </w:p>
                </w:tc>
                <w:tc>
                  <w:tcPr>
                    <w:tcW w:w="709" w:type="dxa"/>
                    <w:vMerge w:val="restart"/>
                    <w:vAlign w:val="center"/>
                  </w:tcPr>
                  <w:p w:rsidR="0011530E" w:rsidRDefault="00217E26" w:rsidP="0011530E">
                    <w:pPr>
                      <w:snapToGrid w:val="0"/>
                      <w:spacing w:line="240" w:lineRule="atLeast"/>
                      <w:jc w:val="center"/>
                      <w:rPr>
                        <w:sz w:val="18"/>
                        <w:szCs w:val="18"/>
                      </w:rPr>
                    </w:pPr>
                    <w:r>
                      <w:rPr>
                        <w:rFonts w:hint="eastAsia"/>
                        <w:sz w:val="18"/>
                        <w:szCs w:val="18"/>
                      </w:rPr>
                      <w:t>减：库存股</w:t>
                    </w:r>
                  </w:p>
                </w:tc>
                <w:tc>
                  <w:tcPr>
                    <w:tcW w:w="1417" w:type="dxa"/>
                    <w:vMerge w:val="restart"/>
                    <w:vAlign w:val="center"/>
                  </w:tcPr>
                  <w:p w:rsidR="0011530E" w:rsidRDefault="00217E26" w:rsidP="0011530E">
                    <w:pPr>
                      <w:snapToGrid w:val="0"/>
                      <w:spacing w:line="240" w:lineRule="atLeast"/>
                      <w:jc w:val="center"/>
                      <w:rPr>
                        <w:sz w:val="18"/>
                        <w:szCs w:val="18"/>
                      </w:rPr>
                    </w:pPr>
                    <w:r>
                      <w:rPr>
                        <w:rFonts w:hint="eastAsia"/>
                        <w:sz w:val="18"/>
                        <w:szCs w:val="18"/>
                      </w:rPr>
                      <w:t>其他综合收益</w:t>
                    </w:r>
                  </w:p>
                </w:tc>
                <w:tc>
                  <w:tcPr>
                    <w:tcW w:w="709" w:type="dxa"/>
                    <w:vMerge w:val="restart"/>
                    <w:vAlign w:val="center"/>
                  </w:tcPr>
                  <w:p w:rsidR="0011530E" w:rsidRDefault="00217E26" w:rsidP="0011530E">
                    <w:pPr>
                      <w:snapToGrid w:val="0"/>
                      <w:spacing w:line="240" w:lineRule="atLeast"/>
                      <w:jc w:val="center"/>
                      <w:rPr>
                        <w:sz w:val="18"/>
                        <w:szCs w:val="18"/>
                      </w:rPr>
                    </w:pPr>
                    <w:r>
                      <w:rPr>
                        <w:rFonts w:hint="eastAsia"/>
                        <w:sz w:val="18"/>
                        <w:szCs w:val="18"/>
                      </w:rPr>
                      <w:t>专项储备</w:t>
                    </w:r>
                  </w:p>
                </w:tc>
                <w:tc>
                  <w:tcPr>
                    <w:tcW w:w="1417" w:type="dxa"/>
                    <w:vMerge w:val="restart"/>
                    <w:vAlign w:val="center"/>
                  </w:tcPr>
                  <w:p w:rsidR="0011530E" w:rsidRDefault="00217E26" w:rsidP="0011530E">
                    <w:pPr>
                      <w:snapToGrid w:val="0"/>
                      <w:spacing w:line="240" w:lineRule="atLeast"/>
                      <w:jc w:val="center"/>
                      <w:rPr>
                        <w:sz w:val="18"/>
                        <w:szCs w:val="18"/>
                      </w:rPr>
                    </w:pPr>
                    <w:r>
                      <w:rPr>
                        <w:rFonts w:hint="eastAsia"/>
                        <w:sz w:val="18"/>
                        <w:szCs w:val="18"/>
                      </w:rPr>
                      <w:t>盈余公积</w:t>
                    </w:r>
                  </w:p>
                </w:tc>
                <w:tc>
                  <w:tcPr>
                    <w:tcW w:w="709" w:type="dxa"/>
                    <w:vMerge w:val="restart"/>
                    <w:vAlign w:val="center"/>
                  </w:tcPr>
                  <w:p w:rsidR="0011530E" w:rsidRDefault="00217E26" w:rsidP="0011530E">
                    <w:pPr>
                      <w:snapToGrid w:val="0"/>
                      <w:spacing w:line="240" w:lineRule="atLeast"/>
                      <w:jc w:val="center"/>
                      <w:rPr>
                        <w:sz w:val="18"/>
                        <w:szCs w:val="18"/>
                      </w:rPr>
                    </w:pPr>
                    <w:r>
                      <w:rPr>
                        <w:rFonts w:hint="eastAsia"/>
                        <w:sz w:val="18"/>
                        <w:szCs w:val="18"/>
                      </w:rPr>
                      <w:t>一般风险准备</w:t>
                    </w:r>
                  </w:p>
                </w:tc>
                <w:tc>
                  <w:tcPr>
                    <w:tcW w:w="1559" w:type="dxa"/>
                    <w:vMerge w:val="restart"/>
                    <w:vAlign w:val="center"/>
                  </w:tcPr>
                  <w:p w:rsidR="0011530E" w:rsidRDefault="00217E26" w:rsidP="0011530E">
                    <w:pPr>
                      <w:snapToGrid w:val="0"/>
                      <w:spacing w:line="240" w:lineRule="atLeast"/>
                      <w:jc w:val="center"/>
                      <w:rPr>
                        <w:sz w:val="18"/>
                        <w:szCs w:val="18"/>
                      </w:rPr>
                    </w:pPr>
                    <w:r>
                      <w:rPr>
                        <w:rFonts w:hint="eastAsia"/>
                        <w:sz w:val="18"/>
                        <w:szCs w:val="18"/>
                      </w:rPr>
                      <w:t>未分配利润</w:t>
                    </w:r>
                  </w:p>
                </w:tc>
                <w:tc>
                  <w:tcPr>
                    <w:tcW w:w="1418" w:type="dxa"/>
                    <w:vMerge/>
                    <w:vAlign w:val="center"/>
                  </w:tcPr>
                  <w:p w:rsidR="0011530E" w:rsidRDefault="0011530E" w:rsidP="0011530E">
                    <w:pPr>
                      <w:jc w:val="center"/>
                      <w:rPr>
                        <w:sz w:val="18"/>
                        <w:szCs w:val="18"/>
                      </w:rPr>
                    </w:pPr>
                  </w:p>
                </w:tc>
                <w:tc>
                  <w:tcPr>
                    <w:tcW w:w="1559" w:type="dxa"/>
                    <w:vMerge/>
                    <w:vAlign w:val="center"/>
                  </w:tcPr>
                  <w:p w:rsidR="0011530E" w:rsidRDefault="0011530E" w:rsidP="0011530E">
                    <w:pPr>
                      <w:jc w:val="center"/>
                      <w:rPr>
                        <w:sz w:val="18"/>
                        <w:szCs w:val="18"/>
                      </w:rPr>
                    </w:pPr>
                  </w:p>
                </w:tc>
              </w:tr>
              <w:tr w:rsidR="0011530E" w:rsidTr="0011530E">
                <w:trPr>
                  <w:cantSplit/>
                  <w:trHeight w:val="345"/>
                </w:trPr>
                <w:tc>
                  <w:tcPr>
                    <w:tcW w:w="2269" w:type="dxa"/>
                    <w:vMerge/>
                  </w:tcPr>
                  <w:p w:rsidR="0011530E" w:rsidRDefault="0011530E" w:rsidP="0011530E">
                    <w:pPr>
                      <w:snapToGrid w:val="0"/>
                      <w:spacing w:line="240" w:lineRule="atLeast"/>
                      <w:ind w:rightChars="-759" w:right="-1594"/>
                      <w:rPr>
                        <w:sz w:val="18"/>
                        <w:szCs w:val="18"/>
                      </w:rPr>
                    </w:pPr>
                  </w:p>
                </w:tc>
                <w:tc>
                  <w:tcPr>
                    <w:tcW w:w="1418" w:type="dxa"/>
                    <w:vMerge/>
                  </w:tcPr>
                  <w:p w:rsidR="0011530E" w:rsidRDefault="0011530E" w:rsidP="0011530E">
                    <w:pPr>
                      <w:snapToGrid w:val="0"/>
                      <w:spacing w:line="240" w:lineRule="atLeast"/>
                      <w:jc w:val="center"/>
                      <w:rPr>
                        <w:sz w:val="18"/>
                        <w:szCs w:val="18"/>
                      </w:rPr>
                    </w:pPr>
                  </w:p>
                </w:tc>
                <w:tc>
                  <w:tcPr>
                    <w:tcW w:w="425" w:type="dxa"/>
                    <w:vAlign w:val="center"/>
                  </w:tcPr>
                  <w:p w:rsidR="0011530E" w:rsidRDefault="00217E26" w:rsidP="0011530E">
                    <w:pPr>
                      <w:snapToGrid w:val="0"/>
                      <w:spacing w:line="240" w:lineRule="atLeast"/>
                      <w:jc w:val="center"/>
                      <w:rPr>
                        <w:sz w:val="18"/>
                        <w:szCs w:val="18"/>
                      </w:rPr>
                    </w:pPr>
                    <w:r>
                      <w:rPr>
                        <w:rFonts w:hint="eastAsia"/>
                        <w:sz w:val="18"/>
                        <w:szCs w:val="18"/>
                      </w:rPr>
                      <w:t>优先股</w:t>
                    </w:r>
                  </w:p>
                </w:tc>
                <w:tc>
                  <w:tcPr>
                    <w:tcW w:w="425" w:type="dxa"/>
                    <w:vAlign w:val="center"/>
                  </w:tcPr>
                  <w:p w:rsidR="0011530E" w:rsidRDefault="00217E26" w:rsidP="0011530E">
                    <w:pPr>
                      <w:snapToGrid w:val="0"/>
                      <w:spacing w:line="240" w:lineRule="atLeast"/>
                      <w:jc w:val="center"/>
                      <w:rPr>
                        <w:sz w:val="18"/>
                        <w:szCs w:val="18"/>
                      </w:rPr>
                    </w:pPr>
                    <w:r>
                      <w:rPr>
                        <w:rFonts w:hint="eastAsia"/>
                        <w:sz w:val="18"/>
                        <w:szCs w:val="18"/>
                      </w:rPr>
                      <w:t>永续债</w:t>
                    </w:r>
                  </w:p>
                </w:tc>
                <w:tc>
                  <w:tcPr>
                    <w:tcW w:w="425" w:type="dxa"/>
                    <w:vAlign w:val="center"/>
                  </w:tcPr>
                  <w:p w:rsidR="0011530E" w:rsidRDefault="00217E26" w:rsidP="0011530E">
                    <w:pPr>
                      <w:snapToGrid w:val="0"/>
                      <w:spacing w:line="240" w:lineRule="atLeast"/>
                      <w:jc w:val="center"/>
                      <w:rPr>
                        <w:sz w:val="18"/>
                        <w:szCs w:val="18"/>
                      </w:rPr>
                    </w:pPr>
                    <w:r>
                      <w:rPr>
                        <w:rFonts w:hint="eastAsia"/>
                        <w:sz w:val="18"/>
                        <w:szCs w:val="18"/>
                      </w:rPr>
                      <w:t>其他</w:t>
                    </w:r>
                  </w:p>
                </w:tc>
                <w:tc>
                  <w:tcPr>
                    <w:tcW w:w="1418" w:type="dxa"/>
                    <w:vMerge/>
                  </w:tcPr>
                  <w:p w:rsidR="0011530E" w:rsidRDefault="0011530E" w:rsidP="0011530E">
                    <w:pPr>
                      <w:snapToGrid w:val="0"/>
                      <w:spacing w:line="240" w:lineRule="atLeast"/>
                      <w:jc w:val="center"/>
                      <w:rPr>
                        <w:sz w:val="18"/>
                        <w:szCs w:val="18"/>
                      </w:rPr>
                    </w:pPr>
                  </w:p>
                </w:tc>
                <w:tc>
                  <w:tcPr>
                    <w:tcW w:w="709" w:type="dxa"/>
                    <w:vMerge/>
                  </w:tcPr>
                  <w:p w:rsidR="0011530E" w:rsidRDefault="0011530E" w:rsidP="0011530E">
                    <w:pPr>
                      <w:snapToGrid w:val="0"/>
                      <w:spacing w:line="240" w:lineRule="atLeast"/>
                      <w:jc w:val="center"/>
                      <w:rPr>
                        <w:sz w:val="18"/>
                        <w:szCs w:val="18"/>
                      </w:rPr>
                    </w:pPr>
                  </w:p>
                </w:tc>
                <w:tc>
                  <w:tcPr>
                    <w:tcW w:w="1417" w:type="dxa"/>
                    <w:vMerge/>
                  </w:tcPr>
                  <w:p w:rsidR="0011530E" w:rsidRDefault="0011530E" w:rsidP="0011530E">
                    <w:pPr>
                      <w:snapToGrid w:val="0"/>
                      <w:spacing w:line="240" w:lineRule="atLeast"/>
                      <w:jc w:val="center"/>
                      <w:rPr>
                        <w:sz w:val="18"/>
                        <w:szCs w:val="18"/>
                      </w:rPr>
                    </w:pPr>
                  </w:p>
                </w:tc>
                <w:tc>
                  <w:tcPr>
                    <w:tcW w:w="709" w:type="dxa"/>
                    <w:vMerge/>
                  </w:tcPr>
                  <w:p w:rsidR="0011530E" w:rsidRDefault="0011530E" w:rsidP="0011530E">
                    <w:pPr>
                      <w:snapToGrid w:val="0"/>
                      <w:spacing w:line="240" w:lineRule="atLeast"/>
                      <w:jc w:val="center"/>
                      <w:rPr>
                        <w:sz w:val="18"/>
                        <w:szCs w:val="18"/>
                      </w:rPr>
                    </w:pPr>
                  </w:p>
                </w:tc>
                <w:tc>
                  <w:tcPr>
                    <w:tcW w:w="1417" w:type="dxa"/>
                    <w:vMerge/>
                  </w:tcPr>
                  <w:p w:rsidR="0011530E" w:rsidRDefault="0011530E" w:rsidP="0011530E">
                    <w:pPr>
                      <w:snapToGrid w:val="0"/>
                      <w:spacing w:line="240" w:lineRule="atLeast"/>
                      <w:jc w:val="center"/>
                      <w:rPr>
                        <w:sz w:val="18"/>
                        <w:szCs w:val="18"/>
                      </w:rPr>
                    </w:pPr>
                  </w:p>
                </w:tc>
                <w:tc>
                  <w:tcPr>
                    <w:tcW w:w="709" w:type="dxa"/>
                    <w:vMerge/>
                  </w:tcPr>
                  <w:p w:rsidR="0011530E" w:rsidRDefault="0011530E" w:rsidP="0011530E">
                    <w:pPr>
                      <w:snapToGrid w:val="0"/>
                      <w:spacing w:line="240" w:lineRule="atLeast"/>
                      <w:jc w:val="center"/>
                      <w:rPr>
                        <w:sz w:val="18"/>
                        <w:szCs w:val="18"/>
                      </w:rPr>
                    </w:pPr>
                  </w:p>
                </w:tc>
                <w:tc>
                  <w:tcPr>
                    <w:tcW w:w="1559" w:type="dxa"/>
                    <w:vMerge/>
                  </w:tcPr>
                  <w:p w:rsidR="0011530E" w:rsidRDefault="0011530E" w:rsidP="0011530E">
                    <w:pPr>
                      <w:snapToGrid w:val="0"/>
                      <w:spacing w:line="240" w:lineRule="atLeast"/>
                      <w:jc w:val="center"/>
                      <w:rPr>
                        <w:sz w:val="18"/>
                        <w:szCs w:val="18"/>
                      </w:rPr>
                    </w:pPr>
                  </w:p>
                </w:tc>
                <w:tc>
                  <w:tcPr>
                    <w:tcW w:w="1418" w:type="dxa"/>
                    <w:vMerge/>
                  </w:tcPr>
                  <w:p w:rsidR="0011530E" w:rsidRDefault="0011530E" w:rsidP="0011530E">
                    <w:pPr>
                      <w:jc w:val="center"/>
                      <w:rPr>
                        <w:sz w:val="18"/>
                        <w:szCs w:val="18"/>
                      </w:rPr>
                    </w:pPr>
                  </w:p>
                </w:tc>
                <w:tc>
                  <w:tcPr>
                    <w:tcW w:w="1559" w:type="dxa"/>
                    <w:vMerge/>
                    <w:tcBorders>
                      <w:bottom w:val="nil"/>
                    </w:tcBorders>
                  </w:tcPr>
                  <w:p w:rsidR="0011530E" w:rsidRDefault="0011530E" w:rsidP="0011530E">
                    <w:pPr>
                      <w:jc w:val="center"/>
                      <w:rPr>
                        <w:sz w:val="18"/>
                        <w:szCs w:val="18"/>
                      </w:rPr>
                    </w:pPr>
                  </w:p>
                </w:tc>
              </w:tr>
              <w:tr w:rsidR="0011530E" w:rsidTr="0011530E">
                <w:tc>
                  <w:tcPr>
                    <w:tcW w:w="2269" w:type="dxa"/>
                  </w:tcPr>
                  <w:p w:rsidR="0011530E" w:rsidRDefault="00217E26" w:rsidP="0011530E">
                    <w:pPr>
                      <w:rPr>
                        <w:sz w:val="18"/>
                        <w:szCs w:val="18"/>
                      </w:rPr>
                    </w:pPr>
                    <w:r>
                      <w:rPr>
                        <w:sz w:val="18"/>
                        <w:szCs w:val="18"/>
                      </w:rPr>
                      <w:t>一、上年</w:t>
                    </w:r>
                    <w:r>
                      <w:rPr>
                        <w:rFonts w:hint="eastAsia"/>
                        <w:sz w:val="18"/>
                        <w:szCs w:val="18"/>
                      </w:rPr>
                      <w:t>期</w:t>
                    </w:r>
                    <w:r>
                      <w:rPr>
                        <w:sz w:val="18"/>
                        <w:szCs w:val="18"/>
                      </w:rPr>
                      <w:t>末余额</w:t>
                    </w:r>
                  </w:p>
                </w:tc>
                <w:sdt>
                  <w:sdtPr>
                    <w:rPr>
                      <w:sz w:val="15"/>
                      <w:szCs w:val="15"/>
                    </w:rPr>
                    <w:alias w:val="股本"/>
                    <w:tag w:val="_GBC_0c6d10b4149444af9e03828789314f4e"/>
                    <w:id w:val="2137992130"/>
                    <w:lock w:val="sdtLocked"/>
                  </w:sdtPr>
                  <w:sdtEndPr/>
                  <w:sdtContent>
                    <w:tc>
                      <w:tcPr>
                        <w:tcW w:w="1418" w:type="dxa"/>
                      </w:tcPr>
                      <w:p w:rsidR="0011530E" w:rsidRPr="004606D4" w:rsidRDefault="00217E26" w:rsidP="0011530E">
                        <w:pPr>
                          <w:jc w:val="right"/>
                          <w:rPr>
                            <w:color w:val="008000"/>
                            <w:sz w:val="15"/>
                            <w:szCs w:val="15"/>
                          </w:rPr>
                        </w:pPr>
                        <w:r w:rsidRPr="004606D4">
                          <w:rPr>
                            <w:sz w:val="15"/>
                            <w:szCs w:val="15"/>
                          </w:rPr>
                          <w:t>1,046,993,520.00</w:t>
                        </w:r>
                      </w:p>
                    </w:tc>
                  </w:sdtContent>
                </w:sdt>
                <w:sdt>
                  <w:sdtPr>
                    <w:rPr>
                      <w:sz w:val="15"/>
                      <w:szCs w:val="15"/>
                    </w:rPr>
                    <w:alias w:val="其他权益工具-其中：优先股"/>
                    <w:tag w:val="_GBC_982fe865592d4b15a92d62983df136c4"/>
                    <w:id w:val="188420502"/>
                    <w:lock w:val="sdtLocked"/>
                    <w:showingPlcHdr/>
                  </w:sdtPr>
                  <w:sdtEndPr/>
                  <w:sdtContent>
                    <w:tc>
                      <w:tcPr>
                        <w:tcW w:w="425" w:type="dxa"/>
                      </w:tcPr>
                      <w:p w:rsidR="0011530E" w:rsidRPr="004606D4" w:rsidRDefault="00217E26" w:rsidP="0011530E">
                        <w:pPr>
                          <w:jc w:val="right"/>
                          <w:rPr>
                            <w:color w:val="008000"/>
                            <w:sz w:val="15"/>
                            <w:szCs w:val="15"/>
                          </w:rPr>
                        </w:pPr>
                        <w:r w:rsidRPr="004606D4">
                          <w:rPr>
                            <w:sz w:val="15"/>
                            <w:szCs w:val="15"/>
                          </w:rPr>
                          <w:t xml:space="preserve">     </w:t>
                        </w:r>
                      </w:p>
                    </w:tc>
                  </w:sdtContent>
                </w:sdt>
                <w:sdt>
                  <w:sdtPr>
                    <w:rPr>
                      <w:sz w:val="15"/>
                      <w:szCs w:val="15"/>
                    </w:rPr>
                    <w:alias w:val="其他权益工具-永续债"/>
                    <w:tag w:val="_GBC_40a1ed824c2a42aaac28b02d5e456282"/>
                    <w:id w:val="-358970258"/>
                    <w:lock w:val="sdtLocked"/>
                    <w:showingPlcHdr/>
                  </w:sdtPr>
                  <w:sdtEndPr/>
                  <w:sdtContent>
                    <w:tc>
                      <w:tcPr>
                        <w:tcW w:w="425" w:type="dxa"/>
                      </w:tcPr>
                      <w:p w:rsidR="0011530E" w:rsidRPr="004606D4" w:rsidRDefault="00217E26" w:rsidP="0011530E">
                        <w:pPr>
                          <w:jc w:val="right"/>
                          <w:rPr>
                            <w:color w:val="008000"/>
                            <w:sz w:val="15"/>
                            <w:szCs w:val="15"/>
                          </w:rPr>
                        </w:pPr>
                        <w:r w:rsidRPr="004606D4">
                          <w:rPr>
                            <w:sz w:val="15"/>
                            <w:szCs w:val="15"/>
                          </w:rPr>
                          <w:t xml:space="preserve">     </w:t>
                        </w:r>
                      </w:p>
                    </w:tc>
                  </w:sdtContent>
                </w:sdt>
                <w:sdt>
                  <w:sdtPr>
                    <w:rPr>
                      <w:sz w:val="15"/>
                      <w:szCs w:val="15"/>
                    </w:rPr>
                    <w:alias w:val="其他权益工具-其他"/>
                    <w:tag w:val="_GBC_499b812412af495f87aadae11b78a86f"/>
                    <w:id w:val="-1419476135"/>
                    <w:lock w:val="sdtLocked"/>
                    <w:showingPlcHdr/>
                  </w:sdtPr>
                  <w:sdtEndPr/>
                  <w:sdtContent>
                    <w:tc>
                      <w:tcPr>
                        <w:tcW w:w="425" w:type="dxa"/>
                      </w:tcPr>
                      <w:p w:rsidR="0011530E" w:rsidRPr="004606D4" w:rsidRDefault="00217E26" w:rsidP="0011530E">
                        <w:pPr>
                          <w:jc w:val="right"/>
                          <w:rPr>
                            <w:color w:val="008000"/>
                            <w:sz w:val="15"/>
                            <w:szCs w:val="15"/>
                          </w:rPr>
                        </w:pPr>
                        <w:r w:rsidRPr="004606D4">
                          <w:rPr>
                            <w:sz w:val="15"/>
                            <w:szCs w:val="15"/>
                          </w:rPr>
                          <w:t xml:space="preserve">     </w:t>
                        </w:r>
                      </w:p>
                    </w:tc>
                  </w:sdtContent>
                </w:sdt>
                <w:sdt>
                  <w:sdtPr>
                    <w:rPr>
                      <w:sz w:val="15"/>
                      <w:szCs w:val="15"/>
                    </w:rPr>
                    <w:alias w:val="资本公积"/>
                    <w:tag w:val="_GBC_17765a3568404a1da120e3efb1f6f4e4"/>
                    <w:id w:val="1049497015"/>
                    <w:lock w:val="sdtLocked"/>
                  </w:sdtPr>
                  <w:sdtEndPr/>
                  <w:sdtContent>
                    <w:tc>
                      <w:tcPr>
                        <w:tcW w:w="1418" w:type="dxa"/>
                      </w:tcPr>
                      <w:p w:rsidR="0011530E" w:rsidRPr="004606D4" w:rsidRDefault="00217E26" w:rsidP="0011530E">
                        <w:pPr>
                          <w:jc w:val="right"/>
                          <w:rPr>
                            <w:color w:val="008000"/>
                            <w:sz w:val="15"/>
                            <w:szCs w:val="15"/>
                          </w:rPr>
                        </w:pPr>
                        <w:r w:rsidRPr="004606D4">
                          <w:rPr>
                            <w:sz w:val="15"/>
                            <w:szCs w:val="15"/>
                          </w:rPr>
                          <w:t>1,474,284,613.12</w:t>
                        </w:r>
                      </w:p>
                    </w:tc>
                  </w:sdtContent>
                </w:sdt>
                <w:sdt>
                  <w:sdtPr>
                    <w:rPr>
                      <w:sz w:val="15"/>
                      <w:szCs w:val="15"/>
                    </w:rPr>
                    <w:alias w:val="库存股"/>
                    <w:tag w:val="_GBC_ff0b556e074b4279952ce608e45e952c"/>
                    <w:id w:val="1658254787"/>
                    <w:lock w:val="sdtLocked"/>
                    <w:showingPlcHdr/>
                  </w:sdtPr>
                  <w:sdtEndPr/>
                  <w:sdtContent>
                    <w:tc>
                      <w:tcPr>
                        <w:tcW w:w="709" w:type="dxa"/>
                      </w:tcPr>
                      <w:p w:rsidR="0011530E" w:rsidRPr="004606D4" w:rsidRDefault="00217E26" w:rsidP="0011530E">
                        <w:pPr>
                          <w:jc w:val="right"/>
                          <w:rPr>
                            <w:color w:val="008000"/>
                            <w:sz w:val="15"/>
                            <w:szCs w:val="15"/>
                          </w:rPr>
                        </w:pPr>
                        <w:r w:rsidRPr="004606D4">
                          <w:rPr>
                            <w:sz w:val="15"/>
                            <w:szCs w:val="15"/>
                          </w:rPr>
                          <w:t xml:space="preserve">     </w:t>
                        </w:r>
                      </w:p>
                    </w:tc>
                  </w:sdtContent>
                </w:sdt>
                <w:sdt>
                  <w:sdtPr>
                    <w:rPr>
                      <w:sz w:val="15"/>
                      <w:szCs w:val="15"/>
                    </w:rPr>
                    <w:alias w:val="其他综合收益（资产负债表项目）"/>
                    <w:tag w:val="_GBC_f9aebbd1b1c84315a34c6118344ff78a"/>
                    <w:id w:val="-1351027377"/>
                    <w:lock w:val="sdtLocked"/>
                  </w:sdtPr>
                  <w:sdtEndPr/>
                  <w:sdtContent>
                    <w:tc>
                      <w:tcPr>
                        <w:tcW w:w="1417" w:type="dxa"/>
                      </w:tcPr>
                      <w:p w:rsidR="0011530E" w:rsidRPr="004606D4" w:rsidRDefault="00217E26" w:rsidP="0011530E">
                        <w:pPr>
                          <w:jc w:val="right"/>
                          <w:rPr>
                            <w:color w:val="008000"/>
                            <w:sz w:val="15"/>
                            <w:szCs w:val="15"/>
                          </w:rPr>
                        </w:pPr>
                        <w:r w:rsidRPr="004606D4">
                          <w:rPr>
                            <w:sz w:val="15"/>
                            <w:szCs w:val="15"/>
                          </w:rPr>
                          <w:t>82,853,446.57</w:t>
                        </w:r>
                      </w:p>
                    </w:tc>
                  </w:sdtContent>
                </w:sdt>
                <w:sdt>
                  <w:sdtPr>
                    <w:rPr>
                      <w:sz w:val="15"/>
                      <w:szCs w:val="15"/>
                    </w:rPr>
                    <w:alias w:val="专项储备"/>
                    <w:tag w:val="_GBC_9eb39a3a39374605966081e833de3d62"/>
                    <w:id w:val="989146229"/>
                    <w:lock w:val="sdtLocked"/>
                    <w:showingPlcHdr/>
                  </w:sdtPr>
                  <w:sdtEndPr/>
                  <w:sdtContent>
                    <w:tc>
                      <w:tcPr>
                        <w:tcW w:w="709" w:type="dxa"/>
                      </w:tcPr>
                      <w:p w:rsidR="0011530E" w:rsidRPr="004606D4" w:rsidRDefault="00217E26" w:rsidP="0011530E">
                        <w:pPr>
                          <w:jc w:val="right"/>
                          <w:rPr>
                            <w:color w:val="008000"/>
                            <w:sz w:val="15"/>
                            <w:szCs w:val="15"/>
                          </w:rPr>
                        </w:pPr>
                        <w:r w:rsidRPr="004606D4">
                          <w:rPr>
                            <w:sz w:val="15"/>
                            <w:szCs w:val="15"/>
                          </w:rPr>
                          <w:t xml:space="preserve">     </w:t>
                        </w:r>
                      </w:p>
                    </w:tc>
                  </w:sdtContent>
                </w:sdt>
                <w:sdt>
                  <w:sdtPr>
                    <w:rPr>
                      <w:sz w:val="15"/>
                      <w:szCs w:val="15"/>
                    </w:rPr>
                    <w:alias w:val="盈余公积"/>
                    <w:tag w:val="_GBC_4d0e171ece294c249574e2dd9dd024ac"/>
                    <w:id w:val="2057966937"/>
                    <w:lock w:val="sdtLocked"/>
                  </w:sdtPr>
                  <w:sdtEndPr/>
                  <w:sdtContent>
                    <w:tc>
                      <w:tcPr>
                        <w:tcW w:w="1417" w:type="dxa"/>
                      </w:tcPr>
                      <w:p w:rsidR="0011530E" w:rsidRPr="004606D4" w:rsidRDefault="00217E26" w:rsidP="0011530E">
                        <w:pPr>
                          <w:jc w:val="right"/>
                          <w:rPr>
                            <w:color w:val="008000"/>
                            <w:sz w:val="15"/>
                            <w:szCs w:val="15"/>
                          </w:rPr>
                        </w:pPr>
                        <w:r w:rsidRPr="004606D4">
                          <w:rPr>
                            <w:sz w:val="15"/>
                            <w:szCs w:val="15"/>
                          </w:rPr>
                          <w:t>216,981,367.51</w:t>
                        </w:r>
                      </w:p>
                    </w:tc>
                  </w:sdtContent>
                </w:sdt>
                <w:sdt>
                  <w:sdtPr>
                    <w:rPr>
                      <w:sz w:val="15"/>
                      <w:szCs w:val="15"/>
                    </w:rPr>
                    <w:alias w:val="一般风险准备"/>
                    <w:tag w:val="_GBC_05519bf562014f01af8c45c90f8931fd"/>
                    <w:id w:val="836116442"/>
                    <w:lock w:val="sdtLocked"/>
                    <w:showingPlcHdr/>
                  </w:sdtPr>
                  <w:sdtEndPr/>
                  <w:sdtContent>
                    <w:tc>
                      <w:tcPr>
                        <w:tcW w:w="709" w:type="dxa"/>
                      </w:tcPr>
                      <w:p w:rsidR="0011530E" w:rsidRPr="004606D4" w:rsidRDefault="00217E26" w:rsidP="0011530E">
                        <w:pPr>
                          <w:jc w:val="right"/>
                          <w:rPr>
                            <w:color w:val="008000"/>
                            <w:sz w:val="15"/>
                            <w:szCs w:val="15"/>
                          </w:rPr>
                        </w:pPr>
                        <w:r w:rsidRPr="004606D4">
                          <w:rPr>
                            <w:sz w:val="15"/>
                            <w:szCs w:val="15"/>
                          </w:rPr>
                          <w:t xml:space="preserve">     </w:t>
                        </w:r>
                      </w:p>
                    </w:tc>
                  </w:sdtContent>
                </w:sdt>
                <w:sdt>
                  <w:sdtPr>
                    <w:rPr>
                      <w:sz w:val="15"/>
                      <w:szCs w:val="15"/>
                    </w:rPr>
                    <w:alias w:val="未分配利润"/>
                    <w:tag w:val="_GBC_e15cc3ba9f6240299aa2a5b528ed8bb5"/>
                    <w:id w:val="1274276941"/>
                    <w:lock w:val="sdtLocked"/>
                  </w:sdtPr>
                  <w:sdtEndPr/>
                  <w:sdtContent>
                    <w:tc>
                      <w:tcPr>
                        <w:tcW w:w="1559" w:type="dxa"/>
                      </w:tcPr>
                      <w:p w:rsidR="0011530E" w:rsidRPr="004606D4" w:rsidRDefault="00217E26" w:rsidP="0011530E">
                        <w:pPr>
                          <w:jc w:val="right"/>
                          <w:rPr>
                            <w:color w:val="008000"/>
                            <w:sz w:val="15"/>
                            <w:szCs w:val="15"/>
                          </w:rPr>
                        </w:pPr>
                        <w:r w:rsidRPr="004606D4">
                          <w:rPr>
                            <w:sz w:val="15"/>
                            <w:szCs w:val="15"/>
                          </w:rPr>
                          <w:t>884,505,073.71</w:t>
                        </w:r>
                      </w:p>
                    </w:tc>
                  </w:sdtContent>
                </w:sdt>
                <w:sdt>
                  <w:sdtPr>
                    <w:rPr>
                      <w:sz w:val="15"/>
                      <w:szCs w:val="15"/>
                    </w:rPr>
                    <w:alias w:val="少数股东权益"/>
                    <w:tag w:val="_GBC_c7fd558fdc874fe096ada525906f5f26"/>
                    <w:id w:val="-1527404252"/>
                    <w:lock w:val="sdtLocked"/>
                  </w:sdtPr>
                  <w:sdtEndPr/>
                  <w:sdtContent>
                    <w:tc>
                      <w:tcPr>
                        <w:tcW w:w="1418" w:type="dxa"/>
                      </w:tcPr>
                      <w:p w:rsidR="0011530E" w:rsidRPr="004606D4" w:rsidRDefault="00217E26" w:rsidP="0011530E">
                        <w:pPr>
                          <w:jc w:val="right"/>
                          <w:rPr>
                            <w:color w:val="008000"/>
                            <w:sz w:val="15"/>
                            <w:szCs w:val="15"/>
                          </w:rPr>
                        </w:pPr>
                        <w:r w:rsidRPr="004606D4">
                          <w:rPr>
                            <w:sz w:val="15"/>
                            <w:szCs w:val="15"/>
                          </w:rPr>
                          <w:t>8,044,880.48</w:t>
                        </w:r>
                      </w:p>
                    </w:tc>
                  </w:sdtContent>
                </w:sdt>
                <w:sdt>
                  <w:sdtPr>
                    <w:rPr>
                      <w:sz w:val="15"/>
                      <w:szCs w:val="15"/>
                    </w:rPr>
                    <w:alias w:val="股东权益合计"/>
                    <w:tag w:val="_GBC_442dec9268e8466ea499b32b3eb59da1"/>
                    <w:id w:val="1070012175"/>
                    <w:lock w:val="sdtLocked"/>
                  </w:sdtPr>
                  <w:sdtEndPr/>
                  <w:sdtContent>
                    <w:tc>
                      <w:tcPr>
                        <w:tcW w:w="1559" w:type="dxa"/>
                      </w:tcPr>
                      <w:p w:rsidR="0011530E" w:rsidRPr="004606D4" w:rsidRDefault="00217E26" w:rsidP="0011530E">
                        <w:pPr>
                          <w:jc w:val="right"/>
                          <w:rPr>
                            <w:color w:val="008000"/>
                            <w:sz w:val="15"/>
                            <w:szCs w:val="15"/>
                          </w:rPr>
                        </w:pPr>
                        <w:r w:rsidRPr="004606D4">
                          <w:rPr>
                            <w:sz w:val="15"/>
                            <w:szCs w:val="15"/>
                          </w:rPr>
                          <w:t>3,713,662,901.39</w:t>
                        </w:r>
                      </w:p>
                    </w:tc>
                  </w:sdtContent>
                </w:sdt>
              </w:tr>
              <w:tr w:rsidR="0011530E" w:rsidTr="0011530E">
                <w:tc>
                  <w:tcPr>
                    <w:tcW w:w="2269" w:type="dxa"/>
                  </w:tcPr>
                  <w:p w:rsidR="0011530E" w:rsidRDefault="00217E26" w:rsidP="0011530E">
                    <w:pPr>
                      <w:rPr>
                        <w:sz w:val="18"/>
                        <w:szCs w:val="18"/>
                      </w:rPr>
                    </w:pPr>
                    <w:r>
                      <w:rPr>
                        <w:rFonts w:hint="eastAsia"/>
                        <w:sz w:val="18"/>
                        <w:szCs w:val="18"/>
                      </w:rPr>
                      <w:t>加：</w:t>
                    </w:r>
                    <w:r>
                      <w:rPr>
                        <w:sz w:val="18"/>
                        <w:szCs w:val="18"/>
                      </w:rPr>
                      <w:t>会计政策变更</w:t>
                    </w:r>
                  </w:p>
                </w:tc>
                <w:sdt>
                  <w:sdtPr>
                    <w:rPr>
                      <w:sz w:val="15"/>
                      <w:szCs w:val="15"/>
                    </w:rPr>
                    <w:alias w:val="会计政策变更导致实收资本（或股本）净额变动金额"/>
                    <w:tag w:val="_GBC_c09674179ce04567bbdc74d40619e0a6"/>
                    <w:id w:val="-100112278"/>
                    <w:lock w:val="sdtLocked"/>
                    <w:showingPlcHdr/>
                  </w:sdtPr>
                  <w:sdtEndPr/>
                  <w:sdtContent>
                    <w:tc>
                      <w:tcPr>
                        <w:tcW w:w="1418"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会计政策变更导致优先股变动金额"/>
                    <w:tag w:val="_GBC_cbe46d14e1764d73a07ad0d43e35ae86"/>
                    <w:id w:val="173926802"/>
                    <w:lock w:val="sdtLocked"/>
                    <w:showingPlcHdr/>
                  </w:sdtPr>
                  <w:sdtEndPr/>
                  <w:sdtContent>
                    <w:tc>
                      <w:tcPr>
                        <w:tcW w:w="425"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会计政策变更导致永续债变动金额"/>
                    <w:tag w:val="_GBC_2c116f784c51417688bbb09382ebd9fa"/>
                    <w:id w:val="-465130872"/>
                    <w:lock w:val="sdtLocked"/>
                    <w:showingPlcHdr/>
                  </w:sdtPr>
                  <w:sdtEndPr/>
                  <w:sdtContent>
                    <w:tc>
                      <w:tcPr>
                        <w:tcW w:w="425"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会计政策变更导致其他权益工具中的其他变动金额"/>
                    <w:tag w:val="_GBC_4cec86d3c0f84e15bf8f5c6c5fe1d770"/>
                    <w:id w:val="2000920738"/>
                    <w:lock w:val="sdtLocked"/>
                    <w:showingPlcHdr/>
                  </w:sdtPr>
                  <w:sdtEndPr/>
                  <w:sdtContent>
                    <w:tc>
                      <w:tcPr>
                        <w:tcW w:w="425"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会计政策变更导致资本公积变动金额"/>
                    <w:tag w:val="_GBC_988ab3c6702a4b17988040b16b6d8ccf"/>
                    <w:id w:val="-1245949986"/>
                    <w:lock w:val="sdtLocked"/>
                    <w:showingPlcHdr/>
                  </w:sdtPr>
                  <w:sdtEndPr/>
                  <w:sdtContent>
                    <w:tc>
                      <w:tcPr>
                        <w:tcW w:w="1418"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会计政策变更导致库存股变动金额"/>
                    <w:tag w:val="_GBC_aa4d170130d44daa855018a7b0a59dbd"/>
                    <w:id w:val="1418050464"/>
                    <w:lock w:val="sdtLocked"/>
                    <w:showingPlcHdr/>
                  </w:sdtPr>
                  <w:sdtEndPr/>
                  <w:sdtContent>
                    <w:tc>
                      <w:tcPr>
                        <w:tcW w:w="709"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会计政策变更导致其他综合收益变动金额"/>
                    <w:tag w:val="_GBC_5f1ed07c8dad4b9e8bc742dd13cf5145"/>
                    <w:id w:val="1076159939"/>
                    <w:lock w:val="sdtLocked"/>
                    <w:showingPlcHdr/>
                  </w:sdtPr>
                  <w:sdtEndPr/>
                  <w:sdtContent>
                    <w:tc>
                      <w:tcPr>
                        <w:tcW w:w="1417"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会计政策变更导致专项储备变动金额"/>
                    <w:tag w:val="_GBC_0ad9b945c8e44bc2a67ae3b0043604bc"/>
                    <w:id w:val="-959647748"/>
                    <w:lock w:val="sdtLocked"/>
                    <w:showingPlcHdr/>
                  </w:sdtPr>
                  <w:sdtEndPr/>
                  <w:sdtContent>
                    <w:tc>
                      <w:tcPr>
                        <w:tcW w:w="709"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会计政策变更导致盈余公积变动金额"/>
                    <w:tag w:val="_GBC_23f1c404f27043c88e9b093b2272621d"/>
                    <w:id w:val="-120462379"/>
                    <w:lock w:val="sdtLocked"/>
                    <w:showingPlcHdr/>
                  </w:sdtPr>
                  <w:sdtEndPr/>
                  <w:sdtContent>
                    <w:tc>
                      <w:tcPr>
                        <w:tcW w:w="1417"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会计政策变更导致一般风险准备变动金额"/>
                    <w:tag w:val="_GBC_cb1b5c178a3d49048bcf651f765e6984"/>
                    <w:id w:val="-709650929"/>
                    <w:lock w:val="sdtLocked"/>
                    <w:showingPlcHdr/>
                  </w:sdtPr>
                  <w:sdtEndPr/>
                  <w:sdtContent>
                    <w:tc>
                      <w:tcPr>
                        <w:tcW w:w="709"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会计政策变更导致未分配利润变动金额"/>
                    <w:tag w:val="_GBC_03fbcf224f96453a9ed5c217dd4bfd27"/>
                    <w:id w:val="403341951"/>
                    <w:lock w:val="sdtLocked"/>
                    <w:showingPlcHdr/>
                  </w:sdtPr>
                  <w:sdtEndPr/>
                  <w:sdtContent>
                    <w:tc>
                      <w:tcPr>
                        <w:tcW w:w="1559"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会计政策变更导致少数股东权益变动金额"/>
                    <w:tag w:val="_GBC_fd067631d404438ea02d264dd48e70d2"/>
                    <w:id w:val="-1460802263"/>
                    <w:lock w:val="sdtLocked"/>
                    <w:showingPlcHdr/>
                  </w:sdtPr>
                  <w:sdtEndPr/>
                  <w:sdtContent>
                    <w:tc>
                      <w:tcPr>
                        <w:tcW w:w="1418"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会计政策变更导致股东权益合计变动金额"/>
                    <w:tag w:val="_GBC_c2d525eff22840f09e6b321deb2de9dc"/>
                    <w:id w:val="-1391803156"/>
                    <w:lock w:val="sdtLocked"/>
                    <w:showingPlcHdr/>
                  </w:sdtPr>
                  <w:sdtEndPr/>
                  <w:sdtContent>
                    <w:tc>
                      <w:tcPr>
                        <w:tcW w:w="1559"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tr>
              <w:tr w:rsidR="0011530E" w:rsidTr="0011530E">
                <w:tc>
                  <w:tcPr>
                    <w:tcW w:w="2269" w:type="dxa"/>
                  </w:tcPr>
                  <w:p w:rsidR="0011530E" w:rsidRDefault="00217E26" w:rsidP="0011530E">
                    <w:pPr>
                      <w:ind w:firstLineChars="200" w:firstLine="360"/>
                      <w:rPr>
                        <w:sz w:val="18"/>
                        <w:szCs w:val="18"/>
                      </w:rPr>
                    </w:pPr>
                    <w:r>
                      <w:rPr>
                        <w:sz w:val="18"/>
                        <w:szCs w:val="18"/>
                      </w:rPr>
                      <w:t>前期差错更正</w:t>
                    </w:r>
                  </w:p>
                </w:tc>
                <w:sdt>
                  <w:sdtPr>
                    <w:rPr>
                      <w:sz w:val="15"/>
                      <w:szCs w:val="15"/>
                    </w:rPr>
                    <w:alias w:val="前期差错更正导致实收资本（或股本）净额变动金额"/>
                    <w:tag w:val="_GBC_93f36e0a882744b5861bc7a1dccabaeb"/>
                    <w:id w:val="73714833"/>
                    <w:lock w:val="sdtLocked"/>
                    <w:showingPlcHdr/>
                  </w:sdtPr>
                  <w:sdtEndPr/>
                  <w:sdtContent>
                    <w:tc>
                      <w:tcPr>
                        <w:tcW w:w="1418"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前期差错更正导致优先股变动金额"/>
                    <w:tag w:val="_GBC_d6f6def1ae7545468eafa8186027ee5e"/>
                    <w:id w:val="781003916"/>
                    <w:lock w:val="sdtLocked"/>
                    <w:showingPlcHdr/>
                  </w:sdtPr>
                  <w:sdtEndPr/>
                  <w:sdtContent>
                    <w:tc>
                      <w:tcPr>
                        <w:tcW w:w="425"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前期差错更正导致永续债变动金额"/>
                    <w:tag w:val="_GBC_df62292574364a8198663e1267a2ed79"/>
                    <w:id w:val="944346389"/>
                    <w:lock w:val="sdtLocked"/>
                    <w:showingPlcHdr/>
                  </w:sdtPr>
                  <w:sdtEndPr/>
                  <w:sdtContent>
                    <w:tc>
                      <w:tcPr>
                        <w:tcW w:w="425"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前期差错更正导致其他权益工具中的其他变动金额"/>
                    <w:tag w:val="_GBC_663b4fe31ce74275a778cc6df70c3639"/>
                    <w:id w:val="-1201852286"/>
                    <w:lock w:val="sdtLocked"/>
                    <w:showingPlcHdr/>
                  </w:sdtPr>
                  <w:sdtEndPr/>
                  <w:sdtContent>
                    <w:tc>
                      <w:tcPr>
                        <w:tcW w:w="425"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前期差错更正导致资本公积变动金额"/>
                    <w:tag w:val="_GBC_94c671c7686347a88eb000d09e3d3ddd"/>
                    <w:id w:val="819002387"/>
                    <w:lock w:val="sdtLocked"/>
                    <w:showingPlcHdr/>
                  </w:sdtPr>
                  <w:sdtEndPr/>
                  <w:sdtContent>
                    <w:tc>
                      <w:tcPr>
                        <w:tcW w:w="1418"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前期差错更正导致库存股变动金额"/>
                    <w:tag w:val="_GBC_64664cca9dc9486e90495fbeff172f3b"/>
                    <w:id w:val="-747102746"/>
                    <w:lock w:val="sdtLocked"/>
                    <w:showingPlcHdr/>
                  </w:sdtPr>
                  <w:sdtEndPr/>
                  <w:sdtContent>
                    <w:tc>
                      <w:tcPr>
                        <w:tcW w:w="709"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前期差错更正导致其他综合收益变动金额"/>
                    <w:tag w:val="_GBC_7e3a01e150c04a54a0ad3810ffe58fdd"/>
                    <w:id w:val="1142611563"/>
                    <w:lock w:val="sdtLocked"/>
                    <w:showingPlcHdr/>
                  </w:sdtPr>
                  <w:sdtEndPr/>
                  <w:sdtContent>
                    <w:tc>
                      <w:tcPr>
                        <w:tcW w:w="1417"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前期差错更正导致专项储备变动金额"/>
                    <w:tag w:val="_GBC_011ec8b3b27f4052b19d72752b723315"/>
                    <w:id w:val="467325575"/>
                    <w:lock w:val="sdtLocked"/>
                    <w:showingPlcHdr/>
                  </w:sdtPr>
                  <w:sdtEndPr/>
                  <w:sdtContent>
                    <w:tc>
                      <w:tcPr>
                        <w:tcW w:w="709"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前期差错更正导致盈余公积变动金额"/>
                    <w:tag w:val="_GBC_b17e1011b6424dda884e9d25914b0cd9"/>
                    <w:id w:val="-236631893"/>
                    <w:lock w:val="sdtLocked"/>
                    <w:showingPlcHdr/>
                  </w:sdtPr>
                  <w:sdtEndPr/>
                  <w:sdtContent>
                    <w:tc>
                      <w:tcPr>
                        <w:tcW w:w="1417"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前期差错更正导致一般风险准备变动金额"/>
                    <w:tag w:val="_GBC_344ef63e1eb04723864624f5ac9eb2ac"/>
                    <w:id w:val="658119484"/>
                    <w:lock w:val="sdtLocked"/>
                    <w:showingPlcHdr/>
                  </w:sdtPr>
                  <w:sdtEndPr/>
                  <w:sdtContent>
                    <w:tc>
                      <w:tcPr>
                        <w:tcW w:w="709"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前期差错更正导致未分配利润变动金额"/>
                    <w:tag w:val="_GBC_04871b5d738b4d7f961c55cedd1cb620"/>
                    <w:id w:val="721252334"/>
                    <w:lock w:val="sdtLocked"/>
                    <w:showingPlcHdr/>
                  </w:sdtPr>
                  <w:sdtEndPr/>
                  <w:sdtContent>
                    <w:tc>
                      <w:tcPr>
                        <w:tcW w:w="1559"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前期差错更正导致少数股东权益变动金额"/>
                    <w:tag w:val="_GBC_07d019d58b7b4fd8a02aa80d34be2a19"/>
                    <w:id w:val="1643468511"/>
                    <w:lock w:val="sdtLocked"/>
                    <w:showingPlcHdr/>
                  </w:sdtPr>
                  <w:sdtEndPr/>
                  <w:sdtContent>
                    <w:tc>
                      <w:tcPr>
                        <w:tcW w:w="1418"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前期差错更正导致股东权益合计变动金额"/>
                    <w:tag w:val="_GBC_bae414834150489281217f029021ce34"/>
                    <w:id w:val="-187989251"/>
                    <w:lock w:val="sdtLocked"/>
                    <w:showingPlcHdr/>
                  </w:sdtPr>
                  <w:sdtEndPr/>
                  <w:sdtContent>
                    <w:tc>
                      <w:tcPr>
                        <w:tcW w:w="1559"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tr>
              <w:tr w:rsidR="0011530E" w:rsidTr="0011530E">
                <w:tc>
                  <w:tcPr>
                    <w:tcW w:w="2269" w:type="dxa"/>
                  </w:tcPr>
                  <w:p w:rsidR="0011530E" w:rsidRDefault="00217E26" w:rsidP="0011530E">
                    <w:pPr>
                      <w:ind w:firstLineChars="200" w:firstLine="36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
                  <w:sdtPr>
                    <w:rPr>
                      <w:sz w:val="15"/>
                      <w:szCs w:val="15"/>
                    </w:rPr>
                    <w:alias w:val="同一控制下企业合并导致股本变动金额"/>
                    <w:tag w:val="_GBC_488e53613b3f4fe7bcd2de60f55c0755"/>
                    <w:id w:val="1961288793"/>
                    <w:lock w:val="sdtLocked"/>
                    <w:showingPlcHdr/>
                  </w:sdtPr>
                  <w:sdtEndPr/>
                  <w:sdtContent>
                    <w:tc>
                      <w:tcPr>
                        <w:tcW w:w="1418" w:type="dxa"/>
                      </w:tcPr>
                      <w:p w:rsidR="0011530E" w:rsidRPr="004606D4" w:rsidRDefault="00217E26" w:rsidP="0011530E">
                        <w:pPr>
                          <w:jc w:val="right"/>
                          <w:rPr>
                            <w:sz w:val="15"/>
                            <w:szCs w:val="15"/>
                          </w:rPr>
                        </w:pPr>
                        <w:r w:rsidRPr="004606D4">
                          <w:rPr>
                            <w:rFonts w:hint="eastAsia"/>
                            <w:color w:val="333399"/>
                            <w:sz w:val="15"/>
                            <w:szCs w:val="15"/>
                          </w:rPr>
                          <w:t xml:space="preserve">　</w:t>
                        </w:r>
                      </w:p>
                    </w:tc>
                  </w:sdtContent>
                </w:sdt>
                <w:sdt>
                  <w:sdtPr>
                    <w:rPr>
                      <w:sz w:val="15"/>
                      <w:szCs w:val="15"/>
                    </w:rPr>
                    <w:alias w:val="同一控制下企业合并导致优先股变动金额"/>
                    <w:tag w:val="_GBC_3957ac04959e43b6b1b940c2171c0cfd"/>
                    <w:id w:val="-1802528838"/>
                    <w:lock w:val="sdtLocked"/>
                    <w:showingPlcHdr/>
                  </w:sdtPr>
                  <w:sdtEndPr/>
                  <w:sdtContent>
                    <w:tc>
                      <w:tcPr>
                        <w:tcW w:w="425"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同一控制下企业合并导致永续债变动金额"/>
                    <w:tag w:val="_GBC_c37c1705ca3944f587225a7ca47801f9"/>
                    <w:id w:val="321936866"/>
                    <w:lock w:val="sdtLocked"/>
                    <w:showingPlcHdr/>
                  </w:sdtPr>
                  <w:sdtEndPr/>
                  <w:sdtContent>
                    <w:tc>
                      <w:tcPr>
                        <w:tcW w:w="425"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同一控制下企业合并导致其他权益工具中的其他变动金额"/>
                    <w:tag w:val="_GBC_e728318ba28446a3bbaa5bda514d6aa4"/>
                    <w:id w:val="-332371408"/>
                    <w:lock w:val="sdtLocked"/>
                    <w:showingPlcHdr/>
                  </w:sdtPr>
                  <w:sdtEndPr/>
                  <w:sdtContent>
                    <w:tc>
                      <w:tcPr>
                        <w:tcW w:w="425"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同一控制下企业合并导致资本公积变动金额"/>
                    <w:tag w:val="_GBC_c46915fb73bf44ae92f06f05739812e3"/>
                    <w:id w:val="510659317"/>
                    <w:lock w:val="sdtLocked"/>
                    <w:showingPlcHdr/>
                  </w:sdtPr>
                  <w:sdtEndPr/>
                  <w:sdtContent>
                    <w:tc>
                      <w:tcPr>
                        <w:tcW w:w="1418" w:type="dxa"/>
                      </w:tcPr>
                      <w:p w:rsidR="0011530E" w:rsidRPr="004606D4" w:rsidRDefault="00217E26" w:rsidP="0011530E">
                        <w:pPr>
                          <w:jc w:val="right"/>
                          <w:rPr>
                            <w:sz w:val="15"/>
                            <w:szCs w:val="15"/>
                          </w:rPr>
                        </w:pPr>
                        <w:r w:rsidRPr="004606D4">
                          <w:rPr>
                            <w:rFonts w:hint="eastAsia"/>
                            <w:color w:val="333399"/>
                            <w:sz w:val="15"/>
                            <w:szCs w:val="15"/>
                          </w:rPr>
                          <w:t xml:space="preserve">　</w:t>
                        </w:r>
                      </w:p>
                    </w:tc>
                  </w:sdtContent>
                </w:sdt>
                <w:sdt>
                  <w:sdtPr>
                    <w:rPr>
                      <w:sz w:val="15"/>
                      <w:szCs w:val="15"/>
                    </w:rPr>
                    <w:alias w:val="同一控制下企业合并导致库存股变动金额"/>
                    <w:tag w:val="_GBC_2306bf2e1b914e188fe32c84db49c978"/>
                    <w:id w:val="-1520849324"/>
                    <w:lock w:val="sdtLocked"/>
                    <w:showingPlcHdr/>
                  </w:sdtPr>
                  <w:sdtEndPr/>
                  <w:sdtContent>
                    <w:tc>
                      <w:tcPr>
                        <w:tcW w:w="709" w:type="dxa"/>
                      </w:tcPr>
                      <w:p w:rsidR="0011530E" w:rsidRPr="004606D4" w:rsidRDefault="00217E26" w:rsidP="0011530E">
                        <w:pPr>
                          <w:jc w:val="right"/>
                          <w:rPr>
                            <w:sz w:val="15"/>
                            <w:szCs w:val="15"/>
                          </w:rPr>
                        </w:pPr>
                        <w:r w:rsidRPr="004606D4">
                          <w:rPr>
                            <w:rFonts w:hint="eastAsia"/>
                            <w:color w:val="333399"/>
                            <w:sz w:val="15"/>
                            <w:szCs w:val="15"/>
                          </w:rPr>
                          <w:t xml:space="preserve">　</w:t>
                        </w:r>
                      </w:p>
                    </w:tc>
                  </w:sdtContent>
                </w:sdt>
                <w:sdt>
                  <w:sdtPr>
                    <w:rPr>
                      <w:sz w:val="15"/>
                      <w:szCs w:val="15"/>
                    </w:rPr>
                    <w:alias w:val="同一控制下企业合并导致其他综合收益变动金额"/>
                    <w:tag w:val="_GBC_b0adbe4224be48aaa832539d7c37eb69"/>
                    <w:id w:val="821633283"/>
                    <w:lock w:val="sdtLocked"/>
                    <w:showingPlcHdr/>
                  </w:sdtPr>
                  <w:sdtEndPr/>
                  <w:sdtContent>
                    <w:tc>
                      <w:tcPr>
                        <w:tcW w:w="1417"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同一控制下企业合并导致专项储备变动金额"/>
                    <w:tag w:val="_GBC_53123ae2175e47f499281dd24111466f"/>
                    <w:id w:val="-1230459902"/>
                    <w:lock w:val="sdtLocked"/>
                    <w:showingPlcHdr/>
                  </w:sdtPr>
                  <w:sdtEndPr/>
                  <w:sdtContent>
                    <w:tc>
                      <w:tcPr>
                        <w:tcW w:w="709" w:type="dxa"/>
                      </w:tcPr>
                      <w:p w:rsidR="0011530E" w:rsidRPr="004606D4" w:rsidRDefault="00217E26" w:rsidP="0011530E">
                        <w:pPr>
                          <w:jc w:val="right"/>
                          <w:rPr>
                            <w:sz w:val="15"/>
                            <w:szCs w:val="15"/>
                          </w:rPr>
                        </w:pPr>
                        <w:r w:rsidRPr="004606D4">
                          <w:rPr>
                            <w:rFonts w:hint="eastAsia"/>
                            <w:color w:val="333399"/>
                            <w:sz w:val="15"/>
                            <w:szCs w:val="15"/>
                          </w:rPr>
                          <w:t xml:space="preserve">　</w:t>
                        </w:r>
                      </w:p>
                    </w:tc>
                  </w:sdtContent>
                </w:sdt>
                <w:sdt>
                  <w:sdtPr>
                    <w:rPr>
                      <w:sz w:val="15"/>
                      <w:szCs w:val="15"/>
                    </w:rPr>
                    <w:alias w:val="同一控制下企业合并导致盈余公积变动金额"/>
                    <w:tag w:val="_GBC_2fff66357a4c4cd69263dd5b3dfb3564"/>
                    <w:id w:val="769595937"/>
                    <w:lock w:val="sdtLocked"/>
                    <w:showingPlcHdr/>
                  </w:sdtPr>
                  <w:sdtEndPr/>
                  <w:sdtContent>
                    <w:tc>
                      <w:tcPr>
                        <w:tcW w:w="1417" w:type="dxa"/>
                      </w:tcPr>
                      <w:p w:rsidR="0011530E" w:rsidRPr="004606D4" w:rsidRDefault="00217E26" w:rsidP="0011530E">
                        <w:pPr>
                          <w:jc w:val="right"/>
                          <w:rPr>
                            <w:sz w:val="15"/>
                            <w:szCs w:val="15"/>
                          </w:rPr>
                        </w:pPr>
                        <w:r w:rsidRPr="004606D4">
                          <w:rPr>
                            <w:rFonts w:hint="eastAsia"/>
                            <w:color w:val="333399"/>
                            <w:sz w:val="15"/>
                            <w:szCs w:val="15"/>
                          </w:rPr>
                          <w:t xml:space="preserve">　</w:t>
                        </w:r>
                      </w:p>
                    </w:tc>
                  </w:sdtContent>
                </w:sdt>
                <w:sdt>
                  <w:sdtPr>
                    <w:rPr>
                      <w:sz w:val="15"/>
                      <w:szCs w:val="15"/>
                    </w:rPr>
                    <w:alias w:val="同一控制下企业合并导致一般风险准备变动金额"/>
                    <w:tag w:val="_GBC_3a9cd2dffb85450dbb12bb815d0377e6"/>
                    <w:id w:val="-1630158542"/>
                    <w:lock w:val="sdtLocked"/>
                    <w:showingPlcHdr/>
                  </w:sdtPr>
                  <w:sdtEndPr/>
                  <w:sdtContent>
                    <w:tc>
                      <w:tcPr>
                        <w:tcW w:w="709" w:type="dxa"/>
                      </w:tcPr>
                      <w:p w:rsidR="0011530E" w:rsidRPr="004606D4" w:rsidRDefault="00217E26" w:rsidP="0011530E">
                        <w:pPr>
                          <w:jc w:val="right"/>
                          <w:rPr>
                            <w:sz w:val="15"/>
                            <w:szCs w:val="15"/>
                          </w:rPr>
                        </w:pPr>
                        <w:r w:rsidRPr="004606D4">
                          <w:rPr>
                            <w:rFonts w:hint="eastAsia"/>
                            <w:color w:val="333399"/>
                            <w:sz w:val="15"/>
                            <w:szCs w:val="15"/>
                          </w:rPr>
                          <w:t xml:space="preserve">　</w:t>
                        </w:r>
                      </w:p>
                    </w:tc>
                  </w:sdtContent>
                </w:sdt>
                <w:sdt>
                  <w:sdtPr>
                    <w:rPr>
                      <w:sz w:val="15"/>
                      <w:szCs w:val="15"/>
                    </w:rPr>
                    <w:alias w:val="同一控制下企业合并导致未分配利润变动金额"/>
                    <w:tag w:val="_GBC_006ffa52dca54ac68ac2fa105901a3c3"/>
                    <w:id w:val="33707969"/>
                    <w:lock w:val="sdtLocked"/>
                    <w:showingPlcHdr/>
                  </w:sdtPr>
                  <w:sdtEndPr/>
                  <w:sdtContent>
                    <w:tc>
                      <w:tcPr>
                        <w:tcW w:w="1559" w:type="dxa"/>
                      </w:tcPr>
                      <w:p w:rsidR="0011530E" w:rsidRPr="004606D4" w:rsidRDefault="00217E26" w:rsidP="0011530E">
                        <w:pPr>
                          <w:jc w:val="right"/>
                          <w:rPr>
                            <w:sz w:val="15"/>
                            <w:szCs w:val="15"/>
                          </w:rPr>
                        </w:pPr>
                        <w:r w:rsidRPr="004606D4">
                          <w:rPr>
                            <w:rFonts w:hint="eastAsia"/>
                            <w:color w:val="333399"/>
                            <w:sz w:val="15"/>
                            <w:szCs w:val="15"/>
                          </w:rPr>
                          <w:t xml:space="preserve">　</w:t>
                        </w:r>
                      </w:p>
                    </w:tc>
                  </w:sdtContent>
                </w:sdt>
                <w:sdt>
                  <w:sdtPr>
                    <w:rPr>
                      <w:sz w:val="15"/>
                      <w:szCs w:val="15"/>
                    </w:rPr>
                    <w:alias w:val="同一控制下企业合并导致少数股东权益变动金额"/>
                    <w:tag w:val="_GBC_23404c0c316d45728f16761a4006919c"/>
                    <w:id w:val="-769929463"/>
                    <w:lock w:val="sdtLocked"/>
                    <w:showingPlcHdr/>
                  </w:sdtPr>
                  <w:sdtEndPr/>
                  <w:sdtContent>
                    <w:tc>
                      <w:tcPr>
                        <w:tcW w:w="1418" w:type="dxa"/>
                      </w:tcPr>
                      <w:p w:rsidR="0011530E" w:rsidRPr="004606D4" w:rsidRDefault="00217E26" w:rsidP="0011530E">
                        <w:pPr>
                          <w:jc w:val="right"/>
                          <w:rPr>
                            <w:sz w:val="15"/>
                            <w:szCs w:val="15"/>
                          </w:rPr>
                        </w:pPr>
                        <w:r w:rsidRPr="004606D4">
                          <w:rPr>
                            <w:rFonts w:hint="eastAsia"/>
                            <w:color w:val="333399"/>
                            <w:sz w:val="15"/>
                            <w:szCs w:val="15"/>
                          </w:rPr>
                          <w:t xml:space="preserve">　</w:t>
                        </w:r>
                      </w:p>
                    </w:tc>
                  </w:sdtContent>
                </w:sdt>
                <w:sdt>
                  <w:sdtPr>
                    <w:rPr>
                      <w:sz w:val="15"/>
                      <w:szCs w:val="15"/>
                    </w:rPr>
                    <w:alias w:val="同一控制下企业合并导致股东权益合计变动金额"/>
                    <w:tag w:val="_GBC_e1a691549cf14d17b12c7b7ee9923e1b"/>
                    <w:id w:val="42419819"/>
                    <w:lock w:val="sdtLocked"/>
                    <w:showingPlcHdr/>
                  </w:sdtPr>
                  <w:sdtEndPr/>
                  <w:sdtContent>
                    <w:tc>
                      <w:tcPr>
                        <w:tcW w:w="1559" w:type="dxa"/>
                      </w:tcPr>
                      <w:p w:rsidR="0011530E" w:rsidRPr="004606D4" w:rsidRDefault="00217E26" w:rsidP="0011530E">
                        <w:pPr>
                          <w:jc w:val="right"/>
                          <w:rPr>
                            <w:sz w:val="15"/>
                            <w:szCs w:val="15"/>
                          </w:rPr>
                        </w:pPr>
                        <w:r w:rsidRPr="004606D4">
                          <w:rPr>
                            <w:rFonts w:hint="eastAsia"/>
                            <w:color w:val="333399"/>
                            <w:sz w:val="15"/>
                            <w:szCs w:val="15"/>
                          </w:rPr>
                          <w:t xml:space="preserve">　</w:t>
                        </w:r>
                      </w:p>
                    </w:tc>
                  </w:sdtContent>
                </w:sdt>
              </w:tr>
              <w:tr w:rsidR="0011530E" w:rsidTr="0011530E">
                <w:tc>
                  <w:tcPr>
                    <w:tcW w:w="2269" w:type="dxa"/>
                  </w:tcPr>
                  <w:p w:rsidR="0011530E" w:rsidRDefault="00217E26" w:rsidP="0011530E">
                    <w:pPr>
                      <w:ind w:firstLineChars="200" w:firstLine="360"/>
                      <w:rPr>
                        <w:sz w:val="18"/>
                        <w:szCs w:val="18"/>
                      </w:rPr>
                    </w:pPr>
                    <w:r>
                      <w:rPr>
                        <w:rFonts w:hint="eastAsia"/>
                        <w:sz w:val="18"/>
                        <w:szCs w:val="18"/>
                      </w:rPr>
                      <w:t>其他</w:t>
                    </w:r>
                  </w:p>
                </w:tc>
                <w:sdt>
                  <w:sdtPr>
                    <w:rPr>
                      <w:sz w:val="15"/>
                      <w:szCs w:val="15"/>
                    </w:rPr>
                    <w:alias w:val="实收资本变动金额（其他追溯调整）"/>
                    <w:tag w:val="_GBC_3ce4c537c6c14d6ebac9f0acfa456c11"/>
                    <w:id w:val="-909373063"/>
                    <w:lock w:val="sdtLocked"/>
                    <w:showingPlcHdr/>
                  </w:sdtPr>
                  <w:sdtEndPr/>
                  <w:sdtContent>
                    <w:tc>
                      <w:tcPr>
                        <w:tcW w:w="1418"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优先股变动金额（其他追溯调整）"/>
                    <w:tag w:val="_GBC_9bd80f65003546c9a5f5c12a572f4a0d"/>
                    <w:id w:val="-1982148314"/>
                    <w:lock w:val="sdtLocked"/>
                    <w:showingPlcHdr/>
                  </w:sdtPr>
                  <w:sdtEndPr/>
                  <w:sdtContent>
                    <w:tc>
                      <w:tcPr>
                        <w:tcW w:w="425"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永续债变动金额（其他追溯调整）"/>
                    <w:tag w:val="_GBC_9773a6ccfe1b40eab076304fc747a3d8"/>
                    <w:id w:val="-78456763"/>
                    <w:lock w:val="sdtLocked"/>
                    <w:showingPlcHdr/>
                  </w:sdtPr>
                  <w:sdtEndPr/>
                  <w:sdtContent>
                    <w:tc>
                      <w:tcPr>
                        <w:tcW w:w="425"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其他权益工具中的其他变动金额（其他追溯调整）"/>
                    <w:tag w:val="_GBC_969e4910380b4f1b8449243cd0c457e7"/>
                    <w:id w:val="682710040"/>
                    <w:lock w:val="sdtLocked"/>
                    <w:showingPlcHdr/>
                  </w:sdtPr>
                  <w:sdtEndPr/>
                  <w:sdtContent>
                    <w:tc>
                      <w:tcPr>
                        <w:tcW w:w="425"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资本公积变动金额（其他追溯调整）"/>
                    <w:tag w:val="_GBC_f83a56fb63a440168a0343274dc2b990"/>
                    <w:id w:val="1916509563"/>
                    <w:lock w:val="sdtLocked"/>
                    <w:showingPlcHdr/>
                  </w:sdtPr>
                  <w:sdtEndPr/>
                  <w:sdtContent>
                    <w:tc>
                      <w:tcPr>
                        <w:tcW w:w="1418"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库存股变动金额（其他追溯调整）"/>
                    <w:tag w:val="_GBC_a18df4f42f77442484184a8acb296947"/>
                    <w:id w:val="-388192782"/>
                    <w:lock w:val="sdtLocked"/>
                    <w:showingPlcHdr/>
                  </w:sdtPr>
                  <w:sdtEndPr/>
                  <w:sdtContent>
                    <w:tc>
                      <w:tcPr>
                        <w:tcW w:w="709"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其他综合收益变动金额（其他追溯调整）"/>
                    <w:tag w:val="_GBC_dc58b36912e0425e966d0bd5b1905959"/>
                    <w:id w:val="-1796512638"/>
                    <w:lock w:val="sdtLocked"/>
                    <w:showingPlcHdr/>
                  </w:sdtPr>
                  <w:sdtEndPr/>
                  <w:sdtContent>
                    <w:tc>
                      <w:tcPr>
                        <w:tcW w:w="1417"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专项储备变动金额（其他追溯调整）"/>
                    <w:tag w:val="_GBC_5ff74747889243619bf99c2d2a1f956f"/>
                    <w:id w:val="525609367"/>
                    <w:lock w:val="sdtLocked"/>
                    <w:showingPlcHdr/>
                  </w:sdtPr>
                  <w:sdtEndPr/>
                  <w:sdtContent>
                    <w:tc>
                      <w:tcPr>
                        <w:tcW w:w="709"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盈余公积变动金额（其他追溯调整）"/>
                    <w:tag w:val="_GBC_e856558096674dfba47ef191f34bc5c3"/>
                    <w:id w:val="-605895274"/>
                    <w:lock w:val="sdtLocked"/>
                    <w:showingPlcHdr/>
                  </w:sdtPr>
                  <w:sdtEndPr/>
                  <w:sdtContent>
                    <w:tc>
                      <w:tcPr>
                        <w:tcW w:w="1417"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一般风险准备变动金额（其他追溯调整）"/>
                    <w:tag w:val="_GBC_a7b815ca86384f68b72722d9393a269c"/>
                    <w:id w:val="2142382850"/>
                    <w:lock w:val="sdtLocked"/>
                    <w:showingPlcHdr/>
                  </w:sdtPr>
                  <w:sdtEndPr/>
                  <w:sdtContent>
                    <w:tc>
                      <w:tcPr>
                        <w:tcW w:w="709"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未分配利润变动金额（其他追溯调整）"/>
                    <w:tag w:val="_GBC_b183e3d49d3746dfad9419a752120b5d"/>
                    <w:id w:val="1003009896"/>
                    <w:lock w:val="sdtLocked"/>
                    <w:showingPlcHdr/>
                  </w:sdtPr>
                  <w:sdtEndPr/>
                  <w:sdtContent>
                    <w:tc>
                      <w:tcPr>
                        <w:tcW w:w="1559"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少数股东权益变动金额（其他追溯调整）"/>
                    <w:tag w:val="_GBC_48aa47eb23c0469d82eb2b7904a0ba2a"/>
                    <w:id w:val="1870643633"/>
                    <w:lock w:val="sdtLocked"/>
                    <w:showingPlcHdr/>
                  </w:sdtPr>
                  <w:sdtEndPr/>
                  <w:sdtContent>
                    <w:tc>
                      <w:tcPr>
                        <w:tcW w:w="1418"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sdt>
                  <w:sdtPr>
                    <w:rPr>
                      <w:sz w:val="15"/>
                      <w:szCs w:val="15"/>
                    </w:rPr>
                    <w:alias w:val="股东权益变动金额（其他追溯调整）"/>
                    <w:tag w:val="_GBC_a716f6f27f394f64aabe1cffb90f3ef4"/>
                    <w:id w:val="-86153081"/>
                    <w:lock w:val="sdtLocked"/>
                    <w:showingPlcHdr/>
                  </w:sdtPr>
                  <w:sdtEndPr/>
                  <w:sdtContent>
                    <w:tc>
                      <w:tcPr>
                        <w:tcW w:w="1559" w:type="dxa"/>
                      </w:tcPr>
                      <w:p w:rsidR="0011530E" w:rsidRPr="004606D4" w:rsidRDefault="00217E26" w:rsidP="0011530E">
                        <w:pPr>
                          <w:jc w:val="right"/>
                          <w:rPr>
                            <w:color w:val="008000"/>
                            <w:sz w:val="15"/>
                            <w:szCs w:val="15"/>
                          </w:rPr>
                        </w:pPr>
                        <w:r w:rsidRPr="004606D4">
                          <w:rPr>
                            <w:rFonts w:hint="eastAsia"/>
                            <w:color w:val="333399"/>
                            <w:sz w:val="15"/>
                            <w:szCs w:val="15"/>
                          </w:rPr>
                          <w:t xml:space="preserve">　</w:t>
                        </w:r>
                      </w:p>
                    </w:tc>
                  </w:sdtContent>
                </w:sdt>
              </w:tr>
              <w:tr w:rsidR="0011530E" w:rsidTr="0011530E">
                <w:tc>
                  <w:tcPr>
                    <w:tcW w:w="2269" w:type="dxa"/>
                  </w:tcPr>
                  <w:p w:rsidR="0011530E" w:rsidRDefault="00217E26" w:rsidP="0011530E">
                    <w:pPr>
                      <w:rPr>
                        <w:sz w:val="18"/>
                        <w:szCs w:val="18"/>
                      </w:rPr>
                    </w:pPr>
                    <w:r>
                      <w:rPr>
                        <w:sz w:val="18"/>
                        <w:szCs w:val="18"/>
                      </w:rPr>
                      <w:t>二、本年</w:t>
                    </w:r>
                    <w:r>
                      <w:rPr>
                        <w:rFonts w:hint="eastAsia"/>
                        <w:sz w:val="18"/>
                        <w:szCs w:val="18"/>
                      </w:rPr>
                      <w:t>期</w:t>
                    </w:r>
                    <w:r>
                      <w:rPr>
                        <w:sz w:val="18"/>
                        <w:szCs w:val="18"/>
                      </w:rPr>
                      <w:t>初余额</w:t>
                    </w:r>
                  </w:p>
                </w:tc>
                <w:sdt>
                  <w:sdtPr>
                    <w:rPr>
                      <w:sz w:val="15"/>
                      <w:szCs w:val="15"/>
                    </w:rPr>
                    <w:alias w:val="股本"/>
                    <w:tag w:val="_GBC_7ffb904e78e6477884ead627a8c631d3"/>
                    <w:id w:val="1521275306"/>
                    <w:lock w:val="sdtLocked"/>
                  </w:sdtPr>
                  <w:sdtEndPr/>
                  <w:sdtContent>
                    <w:tc>
                      <w:tcPr>
                        <w:tcW w:w="1418" w:type="dxa"/>
                      </w:tcPr>
                      <w:p w:rsidR="0011530E" w:rsidRPr="004606D4" w:rsidRDefault="00217E26" w:rsidP="0011530E">
                        <w:pPr>
                          <w:jc w:val="right"/>
                          <w:rPr>
                            <w:sz w:val="15"/>
                            <w:szCs w:val="15"/>
                          </w:rPr>
                        </w:pPr>
                        <w:r w:rsidRPr="004606D4">
                          <w:rPr>
                            <w:sz w:val="15"/>
                            <w:szCs w:val="15"/>
                          </w:rPr>
                          <w:t>1,046,993,520.00</w:t>
                        </w:r>
                      </w:p>
                    </w:tc>
                  </w:sdtContent>
                </w:sdt>
                <w:sdt>
                  <w:sdtPr>
                    <w:rPr>
                      <w:sz w:val="15"/>
                      <w:szCs w:val="15"/>
                    </w:rPr>
                    <w:alias w:val="其他权益工具-其中：优先股"/>
                    <w:tag w:val="_GBC_dba908bc5e0e4171b7ebfbc41d7847a1"/>
                    <w:id w:val="-743258622"/>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权益工具-永续债"/>
                    <w:tag w:val="_GBC_4515a054b6a14ecfbf1fd9407f99e3e4"/>
                    <w:id w:val="-1441144487"/>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权益工具-其他"/>
                    <w:tag w:val="_GBC_7753d394adf44e1f8f53149adfd044ba"/>
                    <w:id w:val="-2090371824"/>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资本公积"/>
                    <w:tag w:val="_GBC_68dbe5f167e148f0a5f0a3f6330cb542"/>
                    <w:id w:val="1393697558"/>
                    <w:lock w:val="sdtLocked"/>
                  </w:sdtPr>
                  <w:sdtEndPr/>
                  <w:sdtContent>
                    <w:tc>
                      <w:tcPr>
                        <w:tcW w:w="1418" w:type="dxa"/>
                      </w:tcPr>
                      <w:p w:rsidR="0011530E" w:rsidRPr="004606D4" w:rsidRDefault="00217E26" w:rsidP="0011530E">
                        <w:pPr>
                          <w:jc w:val="right"/>
                          <w:rPr>
                            <w:sz w:val="15"/>
                            <w:szCs w:val="15"/>
                          </w:rPr>
                        </w:pPr>
                        <w:r w:rsidRPr="004606D4">
                          <w:rPr>
                            <w:sz w:val="15"/>
                            <w:szCs w:val="15"/>
                          </w:rPr>
                          <w:t>1,474,284,613.12</w:t>
                        </w:r>
                      </w:p>
                    </w:tc>
                  </w:sdtContent>
                </w:sdt>
                <w:sdt>
                  <w:sdtPr>
                    <w:rPr>
                      <w:sz w:val="15"/>
                      <w:szCs w:val="15"/>
                    </w:rPr>
                    <w:alias w:val="库存股"/>
                    <w:tag w:val="_GBC_890dc2108e9743459a162d1be96c9b38"/>
                    <w:id w:val="1538234413"/>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综合收益（资产负债表项目）"/>
                    <w:tag w:val="_GBC_7e7cea458edc4fef83b6aa00b0d6aee4"/>
                    <w:id w:val="1157573930"/>
                    <w:lock w:val="sdtLocked"/>
                  </w:sdtPr>
                  <w:sdtEndPr/>
                  <w:sdtContent>
                    <w:tc>
                      <w:tcPr>
                        <w:tcW w:w="1417" w:type="dxa"/>
                      </w:tcPr>
                      <w:p w:rsidR="0011530E" w:rsidRPr="004606D4" w:rsidRDefault="00217E26" w:rsidP="0011530E">
                        <w:pPr>
                          <w:jc w:val="right"/>
                          <w:rPr>
                            <w:sz w:val="15"/>
                            <w:szCs w:val="15"/>
                          </w:rPr>
                        </w:pPr>
                        <w:r w:rsidRPr="004606D4">
                          <w:rPr>
                            <w:sz w:val="15"/>
                            <w:szCs w:val="15"/>
                          </w:rPr>
                          <w:t>82,853,446.57</w:t>
                        </w:r>
                      </w:p>
                    </w:tc>
                  </w:sdtContent>
                </w:sdt>
                <w:sdt>
                  <w:sdtPr>
                    <w:rPr>
                      <w:sz w:val="15"/>
                      <w:szCs w:val="15"/>
                    </w:rPr>
                    <w:alias w:val="专项储备"/>
                    <w:tag w:val="_GBC_0c6e51a496b546c9b745a8e54be8f15f"/>
                    <w:id w:val="-462816443"/>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盈余公积"/>
                    <w:tag w:val="_GBC_1d110a200be1458996f25bcb00197f2a"/>
                    <w:id w:val="-427434259"/>
                    <w:lock w:val="sdtLocked"/>
                  </w:sdtPr>
                  <w:sdtEndPr/>
                  <w:sdtContent>
                    <w:tc>
                      <w:tcPr>
                        <w:tcW w:w="1417" w:type="dxa"/>
                      </w:tcPr>
                      <w:p w:rsidR="0011530E" w:rsidRPr="004606D4" w:rsidRDefault="00217E26" w:rsidP="0011530E">
                        <w:pPr>
                          <w:jc w:val="right"/>
                          <w:rPr>
                            <w:sz w:val="15"/>
                            <w:szCs w:val="15"/>
                          </w:rPr>
                        </w:pPr>
                        <w:r w:rsidRPr="004606D4">
                          <w:rPr>
                            <w:sz w:val="15"/>
                            <w:szCs w:val="15"/>
                          </w:rPr>
                          <w:t>216,981,367.51</w:t>
                        </w:r>
                      </w:p>
                    </w:tc>
                  </w:sdtContent>
                </w:sdt>
                <w:sdt>
                  <w:sdtPr>
                    <w:rPr>
                      <w:sz w:val="15"/>
                      <w:szCs w:val="15"/>
                    </w:rPr>
                    <w:alias w:val="一般风险准备"/>
                    <w:tag w:val="_GBC_717743d5dc924f1d8c14f011cbf3c2b9"/>
                    <w:id w:val="-1726905234"/>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未分配利润"/>
                    <w:tag w:val="_GBC_da6a75e012994c7dbdfd6cd3df7244d8"/>
                    <w:id w:val="-1087313455"/>
                    <w:lock w:val="sdtLocked"/>
                  </w:sdtPr>
                  <w:sdtEndPr/>
                  <w:sdtContent>
                    <w:tc>
                      <w:tcPr>
                        <w:tcW w:w="1559" w:type="dxa"/>
                      </w:tcPr>
                      <w:p w:rsidR="0011530E" w:rsidRPr="004606D4" w:rsidRDefault="00217E26" w:rsidP="0011530E">
                        <w:pPr>
                          <w:jc w:val="right"/>
                          <w:rPr>
                            <w:sz w:val="15"/>
                            <w:szCs w:val="15"/>
                          </w:rPr>
                        </w:pPr>
                        <w:r w:rsidRPr="004606D4">
                          <w:rPr>
                            <w:sz w:val="15"/>
                            <w:szCs w:val="15"/>
                          </w:rPr>
                          <w:t>884,505,073.71</w:t>
                        </w:r>
                      </w:p>
                    </w:tc>
                  </w:sdtContent>
                </w:sdt>
                <w:sdt>
                  <w:sdtPr>
                    <w:rPr>
                      <w:sz w:val="15"/>
                      <w:szCs w:val="15"/>
                    </w:rPr>
                    <w:alias w:val="少数股东权益"/>
                    <w:tag w:val="_GBC_99f25fd6062e41bb8036bd4a399f2ad1"/>
                    <w:id w:val="1377509271"/>
                    <w:lock w:val="sdtLocked"/>
                  </w:sdtPr>
                  <w:sdtEndPr/>
                  <w:sdtContent>
                    <w:tc>
                      <w:tcPr>
                        <w:tcW w:w="1418" w:type="dxa"/>
                      </w:tcPr>
                      <w:p w:rsidR="0011530E" w:rsidRPr="004606D4" w:rsidRDefault="00217E26" w:rsidP="0011530E">
                        <w:pPr>
                          <w:jc w:val="right"/>
                          <w:rPr>
                            <w:sz w:val="15"/>
                            <w:szCs w:val="15"/>
                          </w:rPr>
                        </w:pPr>
                        <w:r w:rsidRPr="004606D4">
                          <w:rPr>
                            <w:sz w:val="15"/>
                            <w:szCs w:val="15"/>
                          </w:rPr>
                          <w:t>8,044,880.48</w:t>
                        </w:r>
                      </w:p>
                    </w:tc>
                  </w:sdtContent>
                </w:sdt>
                <w:sdt>
                  <w:sdtPr>
                    <w:rPr>
                      <w:sz w:val="15"/>
                      <w:szCs w:val="15"/>
                    </w:rPr>
                    <w:alias w:val="股东权益合计"/>
                    <w:tag w:val="_GBC_9d6e65929de14e19acba2e4a333251a7"/>
                    <w:id w:val="720479459"/>
                    <w:lock w:val="sdtLocked"/>
                  </w:sdtPr>
                  <w:sdtEndPr/>
                  <w:sdtContent>
                    <w:tc>
                      <w:tcPr>
                        <w:tcW w:w="1559" w:type="dxa"/>
                      </w:tcPr>
                      <w:p w:rsidR="0011530E" w:rsidRPr="004606D4" w:rsidRDefault="00217E26" w:rsidP="0011530E">
                        <w:pPr>
                          <w:jc w:val="right"/>
                          <w:rPr>
                            <w:sz w:val="15"/>
                            <w:szCs w:val="15"/>
                          </w:rPr>
                        </w:pPr>
                        <w:r w:rsidRPr="004606D4">
                          <w:rPr>
                            <w:sz w:val="15"/>
                            <w:szCs w:val="15"/>
                          </w:rPr>
                          <w:t>3,713,662,901.39</w:t>
                        </w:r>
                      </w:p>
                    </w:tc>
                  </w:sdtContent>
                </w:sdt>
              </w:tr>
              <w:tr w:rsidR="0011530E" w:rsidTr="0011530E">
                <w:tc>
                  <w:tcPr>
                    <w:tcW w:w="2269" w:type="dxa"/>
                  </w:tcPr>
                  <w:p w:rsidR="0011530E" w:rsidRDefault="00217E26" w:rsidP="0011530E">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5"/>
                      <w:szCs w:val="15"/>
                    </w:rPr>
                    <w:alias w:val="实收资本（或股本）净额增减变动金额"/>
                    <w:tag w:val="_GBC_97f48e8fa059431594f52db718ff0b70"/>
                    <w:id w:val="-402915453"/>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其他权益工具中的优先股增减变动金额"/>
                    <w:tag w:val="_GBC_133e9814b8ea45e5894c6f0571711e7b"/>
                    <w:id w:val="-1454251187"/>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权益工具中的永续债增减变动金额"/>
                    <w:tag w:val="_GBC_fbc37b80f4164abe82529524c4414f88"/>
                    <w:id w:val="1948343729"/>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权益工具中的其他增减变动金额"/>
                    <w:tag w:val="_GBC_3a7f7687e8674f45a32aa6a42ebca88c"/>
                    <w:id w:val="-1492478575"/>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资本公积增减变动金额"/>
                    <w:tag w:val="_GBC_b7fb5f5cb7c84e1fb799da57c6195385"/>
                    <w:id w:val="1297721911"/>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库存股增减变动金额"/>
                    <w:tag w:val="_GBC_aa12688c99574b6e90d9188a21d9de29"/>
                    <w:id w:val="1481580591"/>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综合收益增减变动金额"/>
                    <w:tag w:val="_GBC_d123f8e3c9d54cbb8f7acbc3df0f0f7e"/>
                    <w:id w:val="173236500"/>
                    <w:lock w:val="sdtLocked"/>
                  </w:sdtPr>
                  <w:sdtEndPr/>
                  <w:sdtContent>
                    <w:tc>
                      <w:tcPr>
                        <w:tcW w:w="1417" w:type="dxa"/>
                      </w:tcPr>
                      <w:p w:rsidR="0011530E" w:rsidRPr="004606D4" w:rsidRDefault="00217E26" w:rsidP="0011530E">
                        <w:pPr>
                          <w:jc w:val="right"/>
                          <w:rPr>
                            <w:sz w:val="15"/>
                            <w:szCs w:val="15"/>
                          </w:rPr>
                        </w:pPr>
                        <w:r w:rsidRPr="004606D4">
                          <w:rPr>
                            <w:sz w:val="15"/>
                            <w:szCs w:val="15"/>
                          </w:rPr>
                          <w:t>506,049,936.43</w:t>
                        </w:r>
                      </w:p>
                    </w:tc>
                  </w:sdtContent>
                </w:sdt>
                <w:sdt>
                  <w:sdtPr>
                    <w:rPr>
                      <w:sz w:val="15"/>
                      <w:szCs w:val="15"/>
                    </w:rPr>
                    <w:alias w:val="专项储备增减变动金额"/>
                    <w:tag w:val="_GBC_dbc36e10e87b4b74aaffbdcbeef7367f"/>
                    <w:id w:val="-1588448489"/>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盈余公积增减变动金额"/>
                    <w:tag w:val="_GBC_0804ce30f18b485199a4d2de5232b4a1"/>
                    <w:id w:val="1165354172"/>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一般风险准备增减变动金额"/>
                    <w:tag w:val="_GBC_b8b74db52ed34b4da8a398a063864478"/>
                    <w:id w:val="1697426841"/>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未分配利润增减变动金额"/>
                    <w:tag w:val="_GBC_309c90277c884ffc87911778089e7bc5"/>
                    <w:id w:val="790717080"/>
                    <w:lock w:val="sdtLocked"/>
                  </w:sdtPr>
                  <w:sdtEndPr/>
                  <w:sdtContent>
                    <w:tc>
                      <w:tcPr>
                        <w:tcW w:w="1559" w:type="dxa"/>
                      </w:tcPr>
                      <w:p w:rsidR="0011530E" w:rsidRPr="004606D4" w:rsidRDefault="00217E26" w:rsidP="0011530E">
                        <w:pPr>
                          <w:jc w:val="right"/>
                          <w:rPr>
                            <w:sz w:val="15"/>
                            <w:szCs w:val="15"/>
                          </w:rPr>
                        </w:pPr>
                        <w:r>
                          <w:rPr>
                            <w:sz w:val="15"/>
                            <w:szCs w:val="15"/>
                          </w:rPr>
                          <w:t>105,938,844.61</w:t>
                        </w:r>
                      </w:p>
                    </w:tc>
                  </w:sdtContent>
                </w:sdt>
                <w:sdt>
                  <w:sdtPr>
                    <w:rPr>
                      <w:sz w:val="15"/>
                      <w:szCs w:val="15"/>
                    </w:rPr>
                    <w:alias w:val="少数股东权益增减变动金额"/>
                    <w:tag w:val="_GBC_015e57c6486646408ee3c68da2a54a2b"/>
                    <w:id w:val="-1309017269"/>
                    <w:lock w:val="sdtLocked"/>
                  </w:sdtPr>
                  <w:sdtEndPr/>
                  <w:sdtContent>
                    <w:tc>
                      <w:tcPr>
                        <w:tcW w:w="1418" w:type="dxa"/>
                      </w:tcPr>
                      <w:p w:rsidR="0011530E" w:rsidRPr="004606D4" w:rsidRDefault="00217E26" w:rsidP="0011530E">
                        <w:pPr>
                          <w:jc w:val="right"/>
                          <w:rPr>
                            <w:sz w:val="15"/>
                            <w:szCs w:val="15"/>
                          </w:rPr>
                        </w:pPr>
                        <w:r w:rsidRPr="004606D4">
                          <w:rPr>
                            <w:sz w:val="15"/>
                            <w:szCs w:val="15"/>
                          </w:rPr>
                          <w:t>854,238.10</w:t>
                        </w:r>
                      </w:p>
                    </w:tc>
                  </w:sdtContent>
                </w:sdt>
                <w:sdt>
                  <w:sdtPr>
                    <w:rPr>
                      <w:sz w:val="15"/>
                      <w:szCs w:val="15"/>
                    </w:rPr>
                    <w:alias w:val="股东权益合计增减变动金额"/>
                    <w:tag w:val="_GBC_ef5895ec267c4011b8002c93402fc4de"/>
                    <w:id w:val="-784882216"/>
                    <w:lock w:val="sdtLocked"/>
                  </w:sdtPr>
                  <w:sdtEndPr/>
                  <w:sdtContent>
                    <w:tc>
                      <w:tcPr>
                        <w:tcW w:w="1559" w:type="dxa"/>
                      </w:tcPr>
                      <w:p w:rsidR="0011530E" w:rsidRPr="004606D4" w:rsidRDefault="00217E26" w:rsidP="0011530E">
                        <w:pPr>
                          <w:jc w:val="right"/>
                          <w:rPr>
                            <w:sz w:val="15"/>
                            <w:szCs w:val="15"/>
                          </w:rPr>
                        </w:pPr>
                        <w:r>
                          <w:rPr>
                            <w:sz w:val="15"/>
                            <w:szCs w:val="15"/>
                          </w:rPr>
                          <w:t>612,843,019.14</w:t>
                        </w:r>
                      </w:p>
                    </w:tc>
                  </w:sdtContent>
                </w:sdt>
              </w:tr>
              <w:tr w:rsidR="0011530E" w:rsidTr="0011530E">
                <w:tc>
                  <w:tcPr>
                    <w:tcW w:w="2269" w:type="dxa"/>
                  </w:tcPr>
                  <w:p w:rsidR="0011530E" w:rsidRDefault="00217E26" w:rsidP="0011530E">
                    <w:pPr>
                      <w:rPr>
                        <w:sz w:val="18"/>
                        <w:szCs w:val="18"/>
                      </w:rPr>
                    </w:pPr>
                    <w:r>
                      <w:rPr>
                        <w:rFonts w:hint="eastAsia"/>
                        <w:sz w:val="18"/>
                        <w:szCs w:val="18"/>
                      </w:rPr>
                      <w:t>（一）综合收益总额</w:t>
                    </w:r>
                  </w:p>
                </w:tc>
                <w:sdt>
                  <w:sdtPr>
                    <w:rPr>
                      <w:sz w:val="15"/>
                      <w:szCs w:val="15"/>
                    </w:rPr>
                    <w:alias w:val="综合收益总额导致股本变动金额"/>
                    <w:tag w:val="_GBC_481cb388917b4373826bcfe7accb489d"/>
                    <w:id w:val="-1159379795"/>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综合收益总额导致优先股变动金额"/>
                    <w:tag w:val="_GBC_827f72604665404c89124cec65c384ea"/>
                    <w:id w:val="-69744186"/>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综合收益总额导致永续债变动金额"/>
                    <w:tag w:val="_GBC_f22e5b8b0f3749309845723c55e2ceae"/>
                    <w:id w:val="656349208"/>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综合收益总额导致其他权益工具中的其他变动金额"/>
                    <w:tag w:val="_GBC_8fd40b3b2d994910ace8b5fb50d91ac5"/>
                    <w:id w:val="-1374841546"/>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综合收益总额导致资本公积变动金额"/>
                    <w:tag w:val="_GBC_43b3330670414658b9663d5bc3483afe"/>
                    <w:id w:val="-1724511674"/>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综合收益总额导致库存股变动金额"/>
                    <w:tag w:val="_GBC_958849866dcf4040b0b04eedb553c198"/>
                    <w:id w:val="1479423592"/>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综合收益总额导致其他综合收益变动金额"/>
                    <w:tag w:val="_GBC_35e9930a331d4c23931e611a28af4bb1"/>
                    <w:id w:val="-1939673607"/>
                    <w:lock w:val="sdtLocked"/>
                  </w:sdtPr>
                  <w:sdtEndPr/>
                  <w:sdtContent>
                    <w:tc>
                      <w:tcPr>
                        <w:tcW w:w="1417" w:type="dxa"/>
                      </w:tcPr>
                      <w:p w:rsidR="0011530E" w:rsidRPr="004606D4" w:rsidRDefault="00217E26" w:rsidP="0011530E">
                        <w:pPr>
                          <w:jc w:val="right"/>
                          <w:rPr>
                            <w:sz w:val="15"/>
                            <w:szCs w:val="15"/>
                          </w:rPr>
                        </w:pPr>
                        <w:r w:rsidRPr="004606D4">
                          <w:rPr>
                            <w:sz w:val="15"/>
                            <w:szCs w:val="15"/>
                          </w:rPr>
                          <w:t>506,049,936.43</w:t>
                        </w:r>
                      </w:p>
                    </w:tc>
                  </w:sdtContent>
                </w:sdt>
                <w:sdt>
                  <w:sdtPr>
                    <w:rPr>
                      <w:sz w:val="15"/>
                      <w:szCs w:val="15"/>
                    </w:rPr>
                    <w:alias w:val="综合收益总额导致专项储备变动金额"/>
                    <w:tag w:val="_GBC_6aab059aab234dfd9c1bf709de29c92c"/>
                    <w:id w:val="-817948588"/>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综合收益总额导致盈余公积变动金额"/>
                    <w:tag w:val="_GBC_d2dce871c7d94ad08a557ac2aeb15645"/>
                    <w:id w:val="-1445304197"/>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综合收益总额导致一般风险准备变动金额"/>
                    <w:tag w:val="_GBC_89eed531bee6461d9549c1f49db566ad"/>
                    <w:id w:val="-1665162406"/>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综合收益总额导致未分配利润变动金额"/>
                    <w:tag w:val="_GBC_6b6eb0c9c96f4688b2a9409dcc0c763f"/>
                    <w:id w:val="387931646"/>
                    <w:lock w:val="sdtLocked"/>
                  </w:sdtPr>
                  <w:sdtEndPr/>
                  <w:sdtContent>
                    <w:tc>
                      <w:tcPr>
                        <w:tcW w:w="1559" w:type="dxa"/>
                      </w:tcPr>
                      <w:p w:rsidR="0011530E" w:rsidRPr="004606D4" w:rsidRDefault="00217E26" w:rsidP="0011530E">
                        <w:pPr>
                          <w:jc w:val="right"/>
                          <w:rPr>
                            <w:sz w:val="15"/>
                            <w:szCs w:val="15"/>
                          </w:rPr>
                        </w:pPr>
                        <w:r>
                          <w:rPr>
                            <w:sz w:val="15"/>
                            <w:szCs w:val="15"/>
                          </w:rPr>
                          <w:t>210,638,196.61</w:t>
                        </w:r>
                      </w:p>
                    </w:tc>
                  </w:sdtContent>
                </w:sdt>
                <w:sdt>
                  <w:sdtPr>
                    <w:rPr>
                      <w:sz w:val="15"/>
                      <w:szCs w:val="15"/>
                    </w:rPr>
                    <w:alias w:val="综合收益总额导致少数股东权益变动金额"/>
                    <w:tag w:val="_GBC_cdaf9091ceeb4f0c87ed6d10b981b442"/>
                    <w:id w:val="559904522"/>
                    <w:lock w:val="sdtLocked"/>
                  </w:sdtPr>
                  <w:sdtEndPr/>
                  <w:sdtContent>
                    <w:tc>
                      <w:tcPr>
                        <w:tcW w:w="1418" w:type="dxa"/>
                      </w:tcPr>
                      <w:p w:rsidR="0011530E" w:rsidRPr="004606D4" w:rsidRDefault="00217E26" w:rsidP="0011530E">
                        <w:pPr>
                          <w:jc w:val="right"/>
                          <w:rPr>
                            <w:sz w:val="15"/>
                            <w:szCs w:val="15"/>
                          </w:rPr>
                        </w:pPr>
                        <w:r>
                          <w:rPr>
                            <w:sz w:val="15"/>
                            <w:szCs w:val="15"/>
                          </w:rPr>
                          <w:t>854,238.10</w:t>
                        </w:r>
                      </w:p>
                    </w:tc>
                  </w:sdtContent>
                </w:sdt>
                <w:sdt>
                  <w:sdtPr>
                    <w:rPr>
                      <w:sz w:val="15"/>
                      <w:szCs w:val="15"/>
                    </w:rPr>
                    <w:alias w:val="综合收益总额导致股东权益合计变动金额"/>
                    <w:tag w:val="_GBC_bae442d5344247e6ad5412c50613a80a"/>
                    <w:id w:val="53592768"/>
                    <w:lock w:val="sdtLocked"/>
                  </w:sdtPr>
                  <w:sdtEndPr/>
                  <w:sdtContent>
                    <w:tc>
                      <w:tcPr>
                        <w:tcW w:w="1559" w:type="dxa"/>
                      </w:tcPr>
                      <w:p w:rsidR="0011530E" w:rsidRPr="004606D4" w:rsidRDefault="00217E26" w:rsidP="0011530E">
                        <w:pPr>
                          <w:jc w:val="right"/>
                          <w:rPr>
                            <w:sz w:val="15"/>
                            <w:szCs w:val="15"/>
                          </w:rPr>
                        </w:pPr>
                        <w:r>
                          <w:rPr>
                            <w:sz w:val="15"/>
                            <w:szCs w:val="15"/>
                          </w:rPr>
                          <w:t>717,542,371.14</w:t>
                        </w:r>
                      </w:p>
                    </w:tc>
                  </w:sdtContent>
                </w:sdt>
              </w:tr>
              <w:tr w:rsidR="0011530E" w:rsidTr="0011530E">
                <w:tc>
                  <w:tcPr>
                    <w:tcW w:w="2269" w:type="dxa"/>
                  </w:tcPr>
                  <w:p w:rsidR="0011530E" w:rsidRDefault="00217E26" w:rsidP="0011530E">
                    <w:pPr>
                      <w:rPr>
                        <w:sz w:val="18"/>
                        <w:szCs w:val="18"/>
                      </w:rPr>
                    </w:pPr>
                    <w:r>
                      <w:rPr>
                        <w:sz w:val="18"/>
                        <w:szCs w:val="18"/>
                      </w:rPr>
                      <w:t>（</w:t>
                    </w:r>
                    <w:r>
                      <w:rPr>
                        <w:rFonts w:hint="eastAsia"/>
                        <w:sz w:val="18"/>
                        <w:szCs w:val="18"/>
                      </w:rPr>
                      <w:t>二</w:t>
                    </w:r>
                    <w:r>
                      <w:rPr>
                        <w:sz w:val="18"/>
                        <w:szCs w:val="18"/>
                      </w:rPr>
                      <w:t>）所有者投入和减少资本</w:t>
                    </w:r>
                  </w:p>
                </w:tc>
                <w:sdt>
                  <w:sdtPr>
                    <w:rPr>
                      <w:sz w:val="15"/>
                      <w:szCs w:val="15"/>
                    </w:rPr>
                    <w:alias w:val="所有者投入和减少资本导致实收资本（或股本）净额变动金额"/>
                    <w:tag w:val="_GBC_2136b75d8d3943e0856036061a6bd009"/>
                    <w:id w:val="-1477984752"/>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所有者投入和减少资本导致其他权益工具中的优先股变动金额"/>
                    <w:tag w:val="_GBC_bb8ec3f268bb43929fdaa6e0233518d7"/>
                    <w:id w:val="-580447392"/>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所有者投入和减少资本导致其他权益工具中的永续债变动金额"/>
                    <w:tag w:val="_GBC_ca866c1fadc84ff482b567211c9594a2"/>
                    <w:id w:val="-1578433366"/>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所有者投入和减少资本导致其他权益工具中的其他变动金额"/>
                    <w:tag w:val="_GBC_39d4c8621dd8412c8034cdd219ffe7b2"/>
                    <w:id w:val="1164059530"/>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所有者投入和减少资本导致资本公积变动金额"/>
                    <w:tag w:val="_GBC_5e4e6b8dafd248e1b30211ef8d3b68f1"/>
                    <w:id w:val="1707054974"/>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所有者投入和减少资本导致库存股变动金额"/>
                    <w:tag w:val="_GBC_1031ef8f517d4b449d2297057466cae1"/>
                    <w:id w:val="630906609"/>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所有者投入和减少资本导致其他综合收益变动金额"/>
                    <w:tag w:val="_GBC_6bb85df0c51f4e0db8ce23ccdbedf326"/>
                    <w:id w:val="753017696"/>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所有者投入和减少资本导致专项储备变动金额"/>
                    <w:tag w:val="_GBC_dd606d273be344a6a57137cc3c480b78"/>
                    <w:id w:val="1943573070"/>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所有者投入和减少资本导致盈余公积变动金额"/>
                    <w:tag w:val="_GBC_274fd5be469e477fabae0c95441ba7e3"/>
                    <w:id w:val="333657126"/>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所有者投入和减少资本导致一般风险准备变动金额"/>
                    <w:tag w:val="_GBC_e3b3d5fbd75d4087990da16f37821985"/>
                    <w:id w:val="-402833201"/>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所有者投入和减少资本导致未分配利润变动金额"/>
                    <w:tag w:val="_GBC_cecb41d145f444fdbeb9aab36181261b"/>
                    <w:id w:val="-1663230103"/>
                    <w:lock w:val="sdtLocked"/>
                    <w:showingPlcHdr/>
                  </w:sdtPr>
                  <w:sdtEndPr/>
                  <w:sdtContent>
                    <w:tc>
                      <w:tcPr>
                        <w:tcW w:w="1559" w:type="dxa"/>
                      </w:tcPr>
                      <w:p w:rsidR="0011530E" w:rsidRPr="004606D4" w:rsidRDefault="00217E26" w:rsidP="0011530E">
                        <w:pPr>
                          <w:jc w:val="right"/>
                          <w:rPr>
                            <w:sz w:val="15"/>
                            <w:szCs w:val="15"/>
                          </w:rPr>
                        </w:pPr>
                        <w:r>
                          <w:rPr>
                            <w:sz w:val="15"/>
                            <w:szCs w:val="15"/>
                          </w:rPr>
                          <w:t xml:space="preserve">     </w:t>
                        </w:r>
                      </w:p>
                    </w:tc>
                  </w:sdtContent>
                </w:sdt>
                <w:sdt>
                  <w:sdtPr>
                    <w:rPr>
                      <w:sz w:val="15"/>
                      <w:szCs w:val="15"/>
                    </w:rPr>
                    <w:alias w:val="所有者投入和减少资本导致少数股东权益变动金额"/>
                    <w:tag w:val="_GBC_d9aec9a52ba94b1b82b8661e4d2bb772"/>
                    <w:id w:val="1265422187"/>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所有者投入和减少资本导致股东权益合计变动金额"/>
                    <w:tag w:val="_GBC_74d390902bbf4c65bb687b07102fde1c"/>
                    <w:id w:val="-1860269281"/>
                    <w:lock w:val="sdtLocked"/>
                  </w:sdtPr>
                  <w:sdtEndPr/>
                  <w:sdtContent>
                    <w:tc>
                      <w:tcPr>
                        <w:tcW w:w="1559" w:type="dxa"/>
                      </w:tcPr>
                      <w:p w:rsidR="0011530E" w:rsidRPr="004606D4"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rFonts w:hint="eastAsia"/>
                        <w:sz w:val="18"/>
                        <w:szCs w:val="18"/>
                      </w:rPr>
                      <w:t>1．股东投入的普通股</w:t>
                    </w:r>
                  </w:p>
                </w:tc>
                <w:sdt>
                  <w:sdtPr>
                    <w:rPr>
                      <w:sz w:val="15"/>
                      <w:szCs w:val="15"/>
                    </w:rPr>
                    <w:alias w:val="股东投入的普通股导致股本变动金额"/>
                    <w:tag w:val="_GBC_30cd21c74eca42c1af2d9d3f95c9e3fb"/>
                    <w:id w:val="-1803994349"/>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股东投入的普通股导致优先股变动金额"/>
                    <w:tag w:val="_GBC_90833fc8acb748fd96d96e1561386358"/>
                    <w:id w:val="-1586373923"/>
                    <w:lock w:val="sdtLocked"/>
                    <w:showingPlcHdr/>
                  </w:sdtPr>
                  <w:sdtEndPr/>
                  <w:sdtContent>
                    <w:tc>
                      <w:tcPr>
                        <w:tcW w:w="425" w:type="dxa"/>
                      </w:tcPr>
                      <w:p w:rsidR="0011530E" w:rsidRPr="004606D4" w:rsidRDefault="00217E26" w:rsidP="0011530E">
                        <w:pPr>
                          <w:jc w:val="right"/>
                          <w:rPr>
                            <w:sz w:val="15"/>
                            <w:szCs w:val="15"/>
                          </w:rPr>
                        </w:pPr>
                        <w:r w:rsidRPr="004606D4">
                          <w:rPr>
                            <w:sz w:val="15"/>
                            <w:szCs w:val="15"/>
                          </w:rPr>
                          <w:t xml:space="preserve">     </w:t>
                        </w:r>
                      </w:p>
                    </w:tc>
                  </w:sdtContent>
                </w:sdt>
                <w:sdt>
                  <w:sdtPr>
                    <w:rPr>
                      <w:sz w:val="15"/>
                      <w:szCs w:val="15"/>
                    </w:rPr>
                    <w:alias w:val="股东投入的普通股导致永续债变动金额"/>
                    <w:tag w:val="_GBC_3d08b667e6624a54a6a6f5f70d2e774f"/>
                    <w:id w:val="-1432354952"/>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股东投入的普通股导致其他权益工具中的其他变动金额"/>
                    <w:tag w:val="_GBC_d329a616b9084378865df82da1be6b5f"/>
                    <w:id w:val="285091146"/>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股东投入的普通股导致资本公积变动金额"/>
                    <w:tag w:val="_GBC_b81d036065894df193ea6c80d83b13bf"/>
                    <w:id w:val="-888107959"/>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股东投入的普通股导致库存股变动金额"/>
                    <w:tag w:val="_GBC_efe94ce0078742f9bd9e000e21d3df1a"/>
                    <w:id w:val="766122373"/>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股东投入的普通股导致其他综合收益变动金额"/>
                    <w:tag w:val="_GBC_4e3f258d0fb1431ab66926e2cb296578"/>
                    <w:id w:val="1596435074"/>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股东投入的普通股导致专项储备变动金额"/>
                    <w:tag w:val="_GBC_d405ffda14474e9bbd99c544528ae748"/>
                    <w:id w:val="-1893256236"/>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股东投入的普通股导致盈余公积变动金额"/>
                    <w:tag w:val="_GBC_fd748f2915b6467788deba55d63731cb"/>
                    <w:id w:val="-1509363058"/>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股东投入的普通股导致一般风险准备变动金额"/>
                    <w:tag w:val="_GBC_3e345b4bf985449c9562480813710581"/>
                    <w:id w:val="-1592915843"/>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股东投入的普通股导致未分配利润变动金额"/>
                    <w:tag w:val="_GBC_983a47a88da84642ac3cdd81d7e423f7"/>
                    <w:id w:val="-133799706"/>
                    <w:lock w:val="sdtLocked"/>
                  </w:sdtPr>
                  <w:sdtEndPr/>
                  <w:sdtContent>
                    <w:tc>
                      <w:tcPr>
                        <w:tcW w:w="1559" w:type="dxa"/>
                      </w:tcPr>
                      <w:p w:rsidR="0011530E" w:rsidRPr="004606D4" w:rsidRDefault="0011530E" w:rsidP="0011530E">
                        <w:pPr>
                          <w:jc w:val="right"/>
                          <w:rPr>
                            <w:sz w:val="15"/>
                            <w:szCs w:val="15"/>
                          </w:rPr>
                        </w:pPr>
                      </w:p>
                    </w:tc>
                  </w:sdtContent>
                </w:sdt>
                <w:sdt>
                  <w:sdtPr>
                    <w:rPr>
                      <w:sz w:val="15"/>
                      <w:szCs w:val="15"/>
                    </w:rPr>
                    <w:alias w:val="股东投入的普通股导致少数股东权益变动金额"/>
                    <w:tag w:val="_GBC_2c40e67446574324bf88cad9fc7d9802"/>
                    <w:id w:val="-1133945575"/>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股东投入的普通股导致股东权益合计变动金额"/>
                    <w:tag w:val="_GBC_659709f19ec94ee3a215bcc5e634c5d9"/>
                    <w:id w:val="-846948195"/>
                    <w:lock w:val="sdtLocked"/>
                  </w:sdtPr>
                  <w:sdtEndPr/>
                  <w:sdtContent>
                    <w:tc>
                      <w:tcPr>
                        <w:tcW w:w="1559" w:type="dxa"/>
                      </w:tcPr>
                      <w:p w:rsidR="0011530E" w:rsidRPr="004606D4"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rFonts w:hint="eastAsia"/>
                        <w:sz w:val="18"/>
                        <w:szCs w:val="18"/>
                      </w:rPr>
                      <w:t>2．其他权益工具持有者投入资本</w:t>
                    </w:r>
                  </w:p>
                </w:tc>
                <w:sdt>
                  <w:sdtPr>
                    <w:rPr>
                      <w:sz w:val="15"/>
                      <w:szCs w:val="15"/>
                    </w:rPr>
                    <w:alias w:val="其他权益工具持有者投入资本导致股本变动金额"/>
                    <w:tag w:val="_GBC_6a2eee5d5a9a450b866e9b6c58510368"/>
                    <w:id w:val="258111028"/>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其他权益工具持有者投入资本导致优先股变动金额"/>
                    <w:tag w:val="_GBC_7c17be055fa444c0abc1128bd29c4317"/>
                    <w:id w:val="48580303"/>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权益工具持有者投入资本导致永续债变动金额"/>
                    <w:tag w:val="_GBC_0e3623f53e964d63b789de22ad66658a"/>
                    <w:id w:val="-904606490"/>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权益工具持有者投入资本导致其他权益工具中的其他变动金额"/>
                    <w:tag w:val="_GBC_fd14f98700bc4b8cae7ebec7ccc7b199"/>
                    <w:id w:val="-216438250"/>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权益工具持有者投入资本导致资本公积变动金额"/>
                    <w:tag w:val="_GBC_4c189238d5a14bb790ad262c8687d6b1"/>
                    <w:id w:val="439502169"/>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其他权益工具持有者投入资本导致库存股变动金额"/>
                    <w:tag w:val="_GBC_ace9e97bcfba4f629274e603bee99895"/>
                    <w:id w:val="-916387939"/>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权益工具持有者投入资本导致其他综合收益变动金额"/>
                    <w:tag w:val="_GBC_c0b4f11f76cc4f7584a70105df2bd0ee"/>
                    <w:id w:val="1372266523"/>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其他权益工具持有者投入资本导致专项储备变动金额"/>
                    <w:tag w:val="_GBC_df4b592348184af0b7157539d8940436"/>
                    <w:id w:val="2867535"/>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权益工具持有者投入资本导致盈余公积变动金额"/>
                    <w:tag w:val="_GBC_62b26ae9426c41ffbb929f22bb4d7d9a"/>
                    <w:id w:val="1354385998"/>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其他权益工具持有者投入资本导致一般风险准备变动金额"/>
                    <w:tag w:val="_GBC_c936ba022f614a219c5f1febebbebb7b"/>
                    <w:id w:val="-198086615"/>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权益工具持有者投入资本导致未分配利润变动金额"/>
                    <w:tag w:val="_GBC_b59c733092954582b6fa1ea88a37a325"/>
                    <w:id w:val="539176003"/>
                    <w:lock w:val="sdtLocked"/>
                    <w:showingPlcHdr/>
                  </w:sdtPr>
                  <w:sdtEndPr/>
                  <w:sdtContent>
                    <w:tc>
                      <w:tcPr>
                        <w:tcW w:w="1559" w:type="dxa"/>
                      </w:tcPr>
                      <w:p w:rsidR="0011530E" w:rsidRPr="004606D4" w:rsidRDefault="00217E26" w:rsidP="0011530E">
                        <w:pPr>
                          <w:jc w:val="right"/>
                          <w:rPr>
                            <w:sz w:val="15"/>
                            <w:szCs w:val="15"/>
                          </w:rPr>
                        </w:pPr>
                        <w:r>
                          <w:rPr>
                            <w:sz w:val="15"/>
                            <w:szCs w:val="15"/>
                          </w:rPr>
                          <w:t xml:space="preserve">     </w:t>
                        </w:r>
                      </w:p>
                    </w:tc>
                  </w:sdtContent>
                </w:sdt>
                <w:sdt>
                  <w:sdtPr>
                    <w:rPr>
                      <w:sz w:val="15"/>
                      <w:szCs w:val="15"/>
                    </w:rPr>
                    <w:alias w:val="其他权益工具持有者投入资本导致少数股东权益变动金额"/>
                    <w:tag w:val="_GBC_d6596c77313449628c519dafccb2593f"/>
                    <w:id w:val="1390067749"/>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其他权益工具持有者投入资本导致股东权益合计变动金额"/>
                    <w:tag w:val="_GBC_8f1ddac7d0c244b683483b1985ebd89c"/>
                    <w:id w:val="-1315553811"/>
                    <w:lock w:val="sdtLocked"/>
                  </w:sdtPr>
                  <w:sdtEndPr/>
                  <w:sdtContent>
                    <w:tc>
                      <w:tcPr>
                        <w:tcW w:w="1559" w:type="dxa"/>
                      </w:tcPr>
                      <w:p w:rsidR="0011530E" w:rsidRPr="004606D4"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rFonts w:hint="eastAsia"/>
                        <w:sz w:val="18"/>
                        <w:szCs w:val="18"/>
                      </w:rPr>
                      <w:t>3</w:t>
                    </w:r>
                    <w:r>
                      <w:rPr>
                        <w:sz w:val="18"/>
                        <w:szCs w:val="18"/>
                      </w:rPr>
                      <w:t>．股份支付计入所有者权益的金额</w:t>
                    </w:r>
                  </w:p>
                </w:tc>
                <w:sdt>
                  <w:sdtPr>
                    <w:rPr>
                      <w:sz w:val="15"/>
                      <w:szCs w:val="15"/>
                    </w:rPr>
                    <w:alias w:val="股份支付计入所有者权益的金额导致实收资本（或股本）净额变动金额"/>
                    <w:tag w:val="_GBC_3791332551bd454b96448cf994e51457"/>
                    <w:id w:val="41329872"/>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股份支付计入所有者权益的金额导致其他权益工具中的优先股变动金额"/>
                    <w:tag w:val="_GBC_a2c47fb408954009a39c5507049f1206"/>
                    <w:id w:val="355780380"/>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股份支付计入所有者权益的金额导致其他权益工具中的永续债变动金额"/>
                    <w:tag w:val="_GBC_21d745acfbef4f388ba66d6434919a0b"/>
                    <w:id w:val="-348258736"/>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股份支付计入所有者权益的金额导致其他权益工具中的其他变动金额"/>
                    <w:tag w:val="_GBC_f57f1522382548d9b1b978e472a26a3a"/>
                    <w:id w:val="-1274932401"/>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股份支付计入所有者权益的金额导致资本公积变动金额"/>
                    <w:tag w:val="_GBC_0ba9f6a2a12947a79fcc6ae5dc683115"/>
                    <w:id w:val="330502645"/>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股份支付计入所有者权益的金额导致库存股变动金额"/>
                    <w:tag w:val="_GBC_de63e365b51041e99fd2a1e96d1ac448"/>
                    <w:id w:val="744308734"/>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股份支付计入所有者权益的金额导致其他综合收益变动金额"/>
                    <w:tag w:val="_GBC_292015fe1f444e0fbf7bc0c7b90748a9"/>
                    <w:id w:val="899560693"/>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股份支付计入所有者权益的金额导致专项储备变动金额"/>
                    <w:tag w:val="_GBC_e8faccb4253f400fa57479fa7eaf8991"/>
                    <w:id w:val="-486868758"/>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股份支付计入所有者权益的金额导致盈余公积变动金额"/>
                    <w:tag w:val="_GBC_85e0a39d632b4c9895faf9e279b37485"/>
                    <w:id w:val="-1863978476"/>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股份支付计入所有者权益的金额导致一般风险准备变动金额"/>
                    <w:tag w:val="_GBC_ecee5f37d1b0402ea471037bfab95d47"/>
                    <w:id w:val="1305510014"/>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股份支付计入所有者权益的金额导致未分配利润变动金额"/>
                    <w:tag w:val="_GBC_ca76ac794d11448fbbdac6a6fc56bf30"/>
                    <w:id w:val="-1303228380"/>
                    <w:lock w:val="sdtLocked"/>
                  </w:sdtPr>
                  <w:sdtEndPr/>
                  <w:sdtContent>
                    <w:tc>
                      <w:tcPr>
                        <w:tcW w:w="1559" w:type="dxa"/>
                      </w:tcPr>
                      <w:p w:rsidR="0011530E" w:rsidRPr="004606D4" w:rsidRDefault="0011530E" w:rsidP="0011530E">
                        <w:pPr>
                          <w:jc w:val="right"/>
                          <w:rPr>
                            <w:sz w:val="15"/>
                            <w:szCs w:val="15"/>
                          </w:rPr>
                        </w:pPr>
                      </w:p>
                    </w:tc>
                  </w:sdtContent>
                </w:sdt>
                <w:sdt>
                  <w:sdtPr>
                    <w:rPr>
                      <w:sz w:val="15"/>
                      <w:szCs w:val="15"/>
                    </w:rPr>
                    <w:alias w:val="股份支付计入所有者权益的金额导致少数股东权益变动金额"/>
                    <w:tag w:val="_GBC_6d2fb01705584b38a5cd7338f6d7010b"/>
                    <w:id w:val="-608042613"/>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股份支付计入所有者权益的金额导致股东权益合计变动金额"/>
                    <w:tag w:val="_GBC_1dd0e6ec44044f609705f8013ea23916"/>
                    <w:id w:val="1808821632"/>
                    <w:lock w:val="sdtLocked"/>
                  </w:sdtPr>
                  <w:sdtEndPr/>
                  <w:sdtContent>
                    <w:tc>
                      <w:tcPr>
                        <w:tcW w:w="1559" w:type="dxa"/>
                      </w:tcPr>
                      <w:p w:rsidR="0011530E" w:rsidRPr="004606D4"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rFonts w:hint="eastAsia"/>
                        <w:sz w:val="18"/>
                        <w:szCs w:val="18"/>
                      </w:rPr>
                      <w:t>4</w:t>
                    </w:r>
                    <w:r>
                      <w:rPr>
                        <w:sz w:val="18"/>
                        <w:szCs w:val="18"/>
                      </w:rPr>
                      <w:t>．其他</w:t>
                    </w:r>
                  </w:p>
                </w:tc>
                <w:sdt>
                  <w:sdtPr>
                    <w:rPr>
                      <w:sz w:val="15"/>
                      <w:szCs w:val="15"/>
                    </w:rPr>
                    <w:alias w:val="其他所有者投入和减少资本导致实收资本（或股本）净额变动金额"/>
                    <w:tag w:val="_GBC_c527c71c4fa643c0a7b04719e5a230ef"/>
                    <w:id w:val="834725227"/>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其他所有者投入和减少资本导致其他权益工具中的优先股变动金额"/>
                    <w:tag w:val="_GBC_2e7c7783c06245f3851d819fede87110"/>
                    <w:id w:val="-1352640299"/>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所有者投入和减少资本导致其他权益工具中的永续债变动金额"/>
                    <w:tag w:val="_GBC_62fd9a78c7da4f38b77a2a3b851e7358"/>
                    <w:id w:val="960149186"/>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所有者投入和减少资本导致其他权益工具中的其他变动金额"/>
                    <w:tag w:val="_GBC_e99256ce2e9d4b71990075d307cefa44"/>
                    <w:id w:val="-1534265512"/>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所有者投入和减少资本导致资本公积变动金额"/>
                    <w:tag w:val="_GBC_b9624e4fc85749f68f689c5b08246f55"/>
                    <w:id w:val="1210766017"/>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其他所有者投入和减少资本导致库存股变动金额"/>
                    <w:tag w:val="_GBC_46cee3d9284a4561ab54cd563be64ce7"/>
                    <w:id w:val="-1609265237"/>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所有者投入和减少资本导致其他综合收益变动金额"/>
                    <w:tag w:val="_GBC_561d88b29dba420dbb0270db86e597ce"/>
                    <w:id w:val="-395964967"/>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其他所有者投入和减少资本导致专项储备变动金额"/>
                    <w:tag w:val="_GBC_3e92406b9198435ea8fff9629700ace1"/>
                    <w:id w:val="-1946616276"/>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所有者投入和减少资本导致盈余公积变动金额"/>
                    <w:tag w:val="_GBC_97999a28af804707896032c98c71f9ac"/>
                    <w:id w:val="1484282337"/>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其他所有者投入和减少资本导致一般风险准备变动金额"/>
                    <w:tag w:val="_GBC_409c5554df514bc2b863bad127ec481b"/>
                    <w:id w:val="1947965941"/>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所有者投入和减少资本导致未分配利润变动金额"/>
                    <w:tag w:val="_GBC_2cf5415c5054489b94e4c2d3c1422096"/>
                    <w:id w:val="-1223364394"/>
                    <w:lock w:val="sdtLocked"/>
                  </w:sdtPr>
                  <w:sdtEndPr/>
                  <w:sdtContent>
                    <w:tc>
                      <w:tcPr>
                        <w:tcW w:w="1559" w:type="dxa"/>
                      </w:tcPr>
                      <w:p w:rsidR="0011530E" w:rsidRPr="004606D4" w:rsidRDefault="0011530E" w:rsidP="0011530E">
                        <w:pPr>
                          <w:jc w:val="right"/>
                          <w:rPr>
                            <w:sz w:val="15"/>
                            <w:szCs w:val="15"/>
                          </w:rPr>
                        </w:pPr>
                      </w:p>
                    </w:tc>
                  </w:sdtContent>
                </w:sdt>
                <w:sdt>
                  <w:sdtPr>
                    <w:rPr>
                      <w:sz w:val="15"/>
                      <w:szCs w:val="15"/>
                    </w:rPr>
                    <w:alias w:val="其他所有者投入和减少资本导致少数股东权益变动金额"/>
                    <w:tag w:val="_GBC_cf602e8674d146e587d83e4b56d48aa1"/>
                    <w:id w:val="-1413844815"/>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其他所有者投入和减少资本导致股东权益合计变动金额"/>
                    <w:tag w:val="_GBC_28ff968fe8d6459cbac21ca64c9581cc"/>
                    <w:id w:val="-2086593018"/>
                    <w:lock w:val="sdtLocked"/>
                  </w:sdtPr>
                  <w:sdtEndPr/>
                  <w:sdtContent>
                    <w:tc>
                      <w:tcPr>
                        <w:tcW w:w="1559" w:type="dxa"/>
                      </w:tcPr>
                      <w:p w:rsidR="0011530E" w:rsidRPr="004606D4"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w:t>
                    </w:r>
                    <w:r>
                      <w:rPr>
                        <w:rFonts w:hint="eastAsia"/>
                        <w:sz w:val="18"/>
                        <w:szCs w:val="18"/>
                      </w:rPr>
                      <w:t>三</w:t>
                    </w:r>
                    <w:r>
                      <w:rPr>
                        <w:sz w:val="18"/>
                        <w:szCs w:val="18"/>
                      </w:rPr>
                      <w:t>）利润分配</w:t>
                    </w:r>
                  </w:p>
                </w:tc>
                <w:sdt>
                  <w:sdtPr>
                    <w:rPr>
                      <w:sz w:val="15"/>
                      <w:szCs w:val="15"/>
                    </w:rPr>
                    <w:alias w:val="利润分配导致实收资本（或股本）净额变动金额"/>
                    <w:tag w:val="_GBC_2851cc52a624492097bc439bcb274218"/>
                    <w:id w:val="378438469"/>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利润分配导致其他权益工具中的优先股变动金额"/>
                    <w:tag w:val="_GBC_ec61dbaac98c4e1c95bb001221e37c66"/>
                    <w:id w:val="1069461988"/>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利润分配导致其他权益工具中的永续债变动金额"/>
                    <w:tag w:val="_GBC_b269be15818b4ac294e4df7cf9907492"/>
                    <w:id w:val="-575357732"/>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利润分配导致其他权益工具中的其他变动金额"/>
                    <w:tag w:val="_GBC_8fffa4535bd243b5b308f3b916e4407e"/>
                    <w:id w:val="-1618979716"/>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利润分配导致资本公积变动金额"/>
                    <w:tag w:val="_GBC_1284bdeb0c954c439b359d911823e78a"/>
                    <w:id w:val="1976172145"/>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利润分配导致库存股变动金额"/>
                    <w:tag w:val="_GBC_7afb33dfb77f4dc3b254ad9ecef2522c"/>
                    <w:id w:val="-1794513708"/>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利润分配导致其他综合收益变动金额"/>
                    <w:tag w:val="_GBC_576b308b61db40318d2e74fac8502721"/>
                    <w:id w:val="302509122"/>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利润分配导致专项储备变动金额"/>
                    <w:tag w:val="_GBC_91e943552d8e40c58d5fbddd7de01f97"/>
                    <w:id w:val="248861192"/>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利润分配导致盈余公积变动金额"/>
                    <w:tag w:val="_GBC_836d9e9571b24603948597980ffa90cc"/>
                    <w:id w:val="1367494345"/>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利润分配导致一般风险准备变动金额"/>
                    <w:tag w:val="_GBC_2d3fd314934c4ebbb489e203dc126f06"/>
                    <w:id w:val="-958025987"/>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利润分配导致未分配利润变动金额"/>
                    <w:tag w:val="_GBC_260b37b1de814c418cb525bf6f7d0120"/>
                    <w:id w:val="-1852335423"/>
                    <w:lock w:val="sdtLocked"/>
                  </w:sdtPr>
                  <w:sdtEndPr/>
                  <w:sdtContent>
                    <w:tc>
                      <w:tcPr>
                        <w:tcW w:w="1559" w:type="dxa"/>
                      </w:tcPr>
                      <w:p w:rsidR="0011530E" w:rsidRPr="004606D4" w:rsidRDefault="00217E26" w:rsidP="0011530E">
                        <w:pPr>
                          <w:jc w:val="right"/>
                          <w:rPr>
                            <w:sz w:val="15"/>
                            <w:szCs w:val="15"/>
                          </w:rPr>
                        </w:pPr>
                        <w:r w:rsidRPr="004606D4">
                          <w:rPr>
                            <w:sz w:val="15"/>
                            <w:szCs w:val="15"/>
                          </w:rPr>
                          <w:t>-104,699,352.00</w:t>
                        </w:r>
                      </w:p>
                    </w:tc>
                  </w:sdtContent>
                </w:sdt>
                <w:sdt>
                  <w:sdtPr>
                    <w:rPr>
                      <w:sz w:val="15"/>
                      <w:szCs w:val="15"/>
                    </w:rPr>
                    <w:alias w:val="利润分配导致少数股东权益变动金额"/>
                    <w:tag w:val="_GBC_e182c560bc1d4f318894d856a345307b"/>
                    <w:id w:val="1349145378"/>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利润分配导致股东权益合计变动金额"/>
                    <w:tag w:val="_GBC_36fa9a3a4cfc45168eb5d272aa7a4f76"/>
                    <w:id w:val="-1842547508"/>
                    <w:lock w:val="sdtLocked"/>
                  </w:sdtPr>
                  <w:sdtEndPr/>
                  <w:sdtContent>
                    <w:tc>
                      <w:tcPr>
                        <w:tcW w:w="1559" w:type="dxa"/>
                      </w:tcPr>
                      <w:p w:rsidR="0011530E" w:rsidRPr="004606D4" w:rsidRDefault="00217E26" w:rsidP="0011530E">
                        <w:pPr>
                          <w:jc w:val="right"/>
                          <w:rPr>
                            <w:sz w:val="15"/>
                            <w:szCs w:val="15"/>
                          </w:rPr>
                        </w:pPr>
                        <w:r w:rsidRPr="004606D4">
                          <w:rPr>
                            <w:sz w:val="15"/>
                            <w:szCs w:val="15"/>
                          </w:rPr>
                          <w:t>-104,699,352.00</w:t>
                        </w:r>
                      </w:p>
                    </w:tc>
                  </w:sdtContent>
                </w:sdt>
              </w:tr>
              <w:tr w:rsidR="0011530E" w:rsidTr="0011530E">
                <w:tc>
                  <w:tcPr>
                    <w:tcW w:w="2269" w:type="dxa"/>
                  </w:tcPr>
                  <w:p w:rsidR="0011530E" w:rsidRDefault="00217E26" w:rsidP="0011530E">
                    <w:pPr>
                      <w:rPr>
                        <w:sz w:val="18"/>
                        <w:szCs w:val="18"/>
                      </w:rPr>
                    </w:pPr>
                    <w:r>
                      <w:rPr>
                        <w:sz w:val="18"/>
                        <w:szCs w:val="18"/>
                      </w:rPr>
                      <w:t>1．提取盈余公积</w:t>
                    </w:r>
                  </w:p>
                </w:tc>
                <w:sdt>
                  <w:sdtPr>
                    <w:rPr>
                      <w:sz w:val="15"/>
                      <w:szCs w:val="15"/>
                    </w:rPr>
                    <w:alias w:val="提取盈余公积导致实收资本（或股本）净额变动金额"/>
                    <w:tag w:val="_GBC_57623c506e0c40a1ade91cb8a5aaf398"/>
                    <w:id w:val="-1407073747"/>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提取盈余公积导致其他权益工具中的优先股变动金额"/>
                    <w:tag w:val="_GBC_cfdaf47719fa479aa0d9e98a4ffd8545"/>
                    <w:id w:val="-1694920749"/>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提取盈余公积导致其他权益工具中的永续债变动金额"/>
                    <w:tag w:val="_GBC_1c63051053774100b5869c81404834cc"/>
                    <w:id w:val="43799213"/>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提取盈余公积导致其他权益工具中的其他变动金额"/>
                    <w:tag w:val="_GBC_26499bfc54c84d5b99f89ca106a9611a"/>
                    <w:id w:val="529066362"/>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提取盈余公积导致资本公积变动金额"/>
                    <w:tag w:val="_GBC_46c60ff0d56e4c4d9bc307a194f88f46"/>
                    <w:id w:val="1224178347"/>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提取盈余公积导致库存股变动金额"/>
                    <w:tag w:val="_GBC_ab7a98cb4ff74e27bb4c6c8754db9b11"/>
                    <w:id w:val="1603155143"/>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提取盈余公积导致其他综合收益变动金额"/>
                    <w:tag w:val="_GBC_3553220a26424793952ffb0b2e78f267"/>
                    <w:id w:val="255723315"/>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提取盈余公积导致专项储备变动金额"/>
                    <w:tag w:val="_GBC_18a7e25b01fa4877b9bda043b8fe0411"/>
                    <w:id w:val="-1952308133"/>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提取盈余公积导致盈余公积变动金额"/>
                    <w:tag w:val="_GBC_51cede8901aa44609433032238183b1d"/>
                    <w:id w:val="295030506"/>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提取盈余公积导致一般风险准备变动金额"/>
                    <w:tag w:val="_GBC_a9a0056e895747c387552a3d3371eb9e"/>
                    <w:id w:val="1279835786"/>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提取盈余公积导致未分配利润变动金额"/>
                    <w:tag w:val="_GBC_49a38d91e67c40c08946c986dfcbee84"/>
                    <w:id w:val="480428252"/>
                    <w:lock w:val="sdtLocked"/>
                  </w:sdtPr>
                  <w:sdtEndPr/>
                  <w:sdtContent>
                    <w:tc>
                      <w:tcPr>
                        <w:tcW w:w="1559" w:type="dxa"/>
                      </w:tcPr>
                      <w:p w:rsidR="0011530E" w:rsidRPr="004606D4" w:rsidRDefault="0011530E" w:rsidP="0011530E">
                        <w:pPr>
                          <w:jc w:val="right"/>
                          <w:rPr>
                            <w:sz w:val="15"/>
                            <w:szCs w:val="15"/>
                          </w:rPr>
                        </w:pPr>
                      </w:p>
                    </w:tc>
                  </w:sdtContent>
                </w:sdt>
                <w:sdt>
                  <w:sdtPr>
                    <w:rPr>
                      <w:sz w:val="15"/>
                      <w:szCs w:val="15"/>
                    </w:rPr>
                    <w:alias w:val="提取盈余公积导致少数股东权益变动金额"/>
                    <w:tag w:val="_GBC_92d8af388835446784814e7b2ca35b0c"/>
                    <w:id w:val="733589308"/>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提取盈余公积导致股东权益合计变动金额"/>
                    <w:tag w:val="_GBC_20142f4d252246ebb755e9d3bdb0a534"/>
                    <w:id w:val="-58173149"/>
                    <w:lock w:val="sdtLocked"/>
                  </w:sdtPr>
                  <w:sdtEndPr/>
                  <w:sdtContent>
                    <w:tc>
                      <w:tcPr>
                        <w:tcW w:w="1559" w:type="dxa"/>
                      </w:tcPr>
                      <w:p w:rsidR="0011530E" w:rsidRPr="004606D4"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2．提取一般风险准备</w:t>
                    </w:r>
                  </w:p>
                </w:tc>
                <w:sdt>
                  <w:sdtPr>
                    <w:rPr>
                      <w:sz w:val="15"/>
                      <w:szCs w:val="15"/>
                    </w:rPr>
                    <w:alias w:val="提取一般风险准备导致实收资本（或股本）净额变动金额"/>
                    <w:tag w:val="_GBC_6ed9670ec7f24b018f96e99a8efe441d"/>
                    <w:id w:val="-170801985"/>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提取一般风险准备导致其他权益工具中的优先股变动金额"/>
                    <w:tag w:val="_GBC_6c1af28bcb094ffdb40d9303bd42967e"/>
                    <w:id w:val="1077944412"/>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提取一般风险准备导致其他权益工具中的永续债变动金额"/>
                    <w:tag w:val="_GBC_3047530481d7476d9dfc5e4cd50785e5"/>
                    <w:id w:val="-1205393793"/>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提取一般风险准备导致其他权益工具中的其他变动金额"/>
                    <w:tag w:val="_GBC_7a33d738f07448e78d284f6b6c5566b9"/>
                    <w:id w:val="485743631"/>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提取一般风险准备导致资本公积变动金额"/>
                    <w:tag w:val="_GBC_cbd71f74fa0f41ddb258524eda3797ef"/>
                    <w:id w:val="-1556458768"/>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提取一般风险准备导致库存股变动金额"/>
                    <w:tag w:val="_GBC_3aa9194a9f1b43cea4d7b27f656f2f4c"/>
                    <w:id w:val="621657393"/>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提取一般风险准备导致其他综合收益变动金额"/>
                    <w:tag w:val="_GBC_58abcc0ee0814915ae5c918f603e01d7"/>
                    <w:id w:val="1789470645"/>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提取一般风险准备导致专项储备变动金额"/>
                    <w:tag w:val="_GBC_5b70a39a371e47c2a746f67c5a61bc20"/>
                    <w:id w:val="-1638561444"/>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提取一般风险准备导致盈余公积变动金额"/>
                    <w:tag w:val="_GBC_f1b9f272e17e4ae09eef9c93d5eb5fec"/>
                    <w:id w:val="-72203442"/>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提取一般风险准备导致一般风险准备变动金额"/>
                    <w:tag w:val="_GBC_67f319d35ec3497eaa3d118006f39907"/>
                    <w:id w:val="1216782100"/>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提取一般风险准备导致未分配利润变动金额"/>
                    <w:tag w:val="_GBC_70b15506f0ae408580f3e755ace9cb3c"/>
                    <w:id w:val="745921286"/>
                    <w:lock w:val="sdtLocked"/>
                  </w:sdtPr>
                  <w:sdtEndPr/>
                  <w:sdtContent>
                    <w:tc>
                      <w:tcPr>
                        <w:tcW w:w="1559" w:type="dxa"/>
                      </w:tcPr>
                      <w:p w:rsidR="0011530E" w:rsidRPr="004606D4" w:rsidRDefault="0011530E" w:rsidP="0011530E">
                        <w:pPr>
                          <w:jc w:val="right"/>
                          <w:rPr>
                            <w:sz w:val="15"/>
                            <w:szCs w:val="15"/>
                          </w:rPr>
                        </w:pPr>
                      </w:p>
                    </w:tc>
                  </w:sdtContent>
                </w:sdt>
                <w:sdt>
                  <w:sdtPr>
                    <w:rPr>
                      <w:sz w:val="15"/>
                      <w:szCs w:val="15"/>
                    </w:rPr>
                    <w:alias w:val="提取一般风险准备导致少数股东权益变动金额"/>
                    <w:tag w:val="_GBC_46d6349f57724be6bda517b3809edc9e"/>
                    <w:id w:val="-379090524"/>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提取一般风险准备导致股东权益合计变动金额"/>
                    <w:tag w:val="_GBC_4bae56fcf1684c709f90b1fcbdf971e4"/>
                    <w:id w:val="-1011225612"/>
                    <w:lock w:val="sdtLocked"/>
                  </w:sdtPr>
                  <w:sdtEndPr/>
                  <w:sdtContent>
                    <w:tc>
                      <w:tcPr>
                        <w:tcW w:w="1559" w:type="dxa"/>
                      </w:tcPr>
                      <w:p w:rsidR="0011530E" w:rsidRPr="004606D4"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3．对所有者（或股东）的分配</w:t>
                    </w:r>
                  </w:p>
                </w:tc>
                <w:sdt>
                  <w:sdtPr>
                    <w:rPr>
                      <w:sz w:val="15"/>
                      <w:szCs w:val="15"/>
                    </w:rPr>
                    <w:alias w:val="对所有者（或股东）的分配导致实收资本（或股本）净额变动金额"/>
                    <w:tag w:val="_GBC_be8730efe10947c2ad2f6fdba67fb0a9"/>
                    <w:id w:val="-1028330948"/>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对所有者（或股东）的分配导致其他权益工具中的优先股变动金额"/>
                    <w:tag w:val="_GBC_36cac875e4c74a81a12f3c7de69e243f"/>
                    <w:id w:val="2014411513"/>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对所有者（或股东）的分配导致其他权益工具中的永续债变动金额"/>
                    <w:tag w:val="_GBC_3b51fad731724398856be5fbeb01afa6"/>
                    <w:id w:val="-262308076"/>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对所有者（或股东）的分配导致其他权益工具中的其他变动金额"/>
                    <w:tag w:val="_GBC_d0a14220af9b45a8bd48c88dab298639"/>
                    <w:id w:val="2066221963"/>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对所有者（或股东）的分配导致资本公积变动金额"/>
                    <w:tag w:val="_GBC_c45f6bb4dfe64f6ba1750f04f3745cda"/>
                    <w:id w:val="621731023"/>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对所有者（或股东）的分配导致库存股变动金额"/>
                    <w:tag w:val="_GBC_1daf915c61dc4199a4b9dfd9555cb6b4"/>
                    <w:id w:val="1571163139"/>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对所有者（或股东）的分配导致其他综合收益变动金额"/>
                    <w:tag w:val="_GBC_220fbdc87b394b9b933f081d2b2532cf"/>
                    <w:id w:val="374583376"/>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对所有者（或股东）的分配导致专项储备变动金额"/>
                    <w:tag w:val="_GBC_0438c1b6d1a04fef8979c7fa1247146e"/>
                    <w:id w:val="1051882954"/>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对所有者（或股东）的分配导致盈余公积变动金额"/>
                    <w:tag w:val="_GBC_14d38d32346d4331ad03abee52d262e4"/>
                    <w:id w:val="310918878"/>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对所有者（或股东）的分配导致一般风险准备变动金额"/>
                    <w:tag w:val="_GBC_166468d47a6e4399b7483713f22f8497"/>
                    <w:id w:val="422693630"/>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对所有者（或股东）的分配导致未分配利润变动金额"/>
                    <w:tag w:val="_GBC_ea6452f41ba4424692acb1cbfa7a4e26"/>
                    <w:id w:val="-428043195"/>
                    <w:lock w:val="sdtLocked"/>
                  </w:sdtPr>
                  <w:sdtEndPr/>
                  <w:sdtContent>
                    <w:tc>
                      <w:tcPr>
                        <w:tcW w:w="1559" w:type="dxa"/>
                      </w:tcPr>
                      <w:p w:rsidR="0011530E" w:rsidRPr="004606D4" w:rsidRDefault="00217E26" w:rsidP="0011530E">
                        <w:pPr>
                          <w:jc w:val="right"/>
                          <w:rPr>
                            <w:sz w:val="15"/>
                            <w:szCs w:val="15"/>
                          </w:rPr>
                        </w:pPr>
                        <w:r w:rsidRPr="004606D4">
                          <w:rPr>
                            <w:sz w:val="15"/>
                            <w:szCs w:val="15"/>
                          </w:rPr>
                          <w:t>-104,699,352.00</w:t>
                        </w:r>
                      </w:p>
                    </w:tc>
                  </w:sdtContent>
                </w:sdt>
                <w:sdt>
                  <w:sdtPr>
                    <w:rPr>
                      <w:sz w:val="15"/>
                      <w:szCs w:val="15"/>
                    </w:rPr>
                    <w:alias w:val="对所有者（或股东）的分配导致少数股东权益变动金额"/>
                    <w:tag w:val="_GBC_240b7a509479473690f81f3f6443ebdd"/>
                    <w:id w:val="-1974198978"/>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对所有者（或股东）的分配导致股东权益合计变动金额"/>
                    <w:tag w:val="_GBC_659dba2ebe3c4225ae45ccf6ce13e772"/>
                    <w:id w:val="250704765"/>
                    <w:lock w:val="sdtLocked"/>
                  </w:sdtPr>
                  <w:sdtEndPr/>
                  <w:sdtContent>
                    <w:tc>
                      <w:tcPr>
                        <w:tcW w:w="1559" w:type="dxa"/>
                      </w:tcPr>
                      <w:p w:rsidR="0011530E" w:rsidRPr="004606D4" w:rsidRDefault="00217E26" w:rsidP="0011530E">
                        <w:pPr>
                          <w:jc w:val="right"/>
                          <w:rPr>
                            <w:sz w:val="15"/>
                            <w:szCs w:val="15"/>
                          </w:rPr>
                        </w:pPr>
                        <w:r w:rsidRPr="004606D4">
                          <w:rPr>
                            <w:sz w:val="15"/>
                            <w:szCs w:val="15"/>
                          </w:rPr>
                          <w:t>-104,699,352.00</w:t>
                        </w:r>
                      </w:p>
                    </w:tc>
                  </w:sdtContent>
                </w:sdt>
              </w:tr>
              <w:tr w:rsidR="0011530E" w:rsidTr="0011530E">
                <w:tc>
                  <w:tcPr>
                    <w:tcW w:w="2269" w:type="dxa"/>
                  </w:tcPr>
                  <w:p w:rsidR="0011530E" w:rsidRDefault="00217E26" w:rsidP="0011530E">
                    <w:pPr>
                      <w:rPr>
                        <w:sz w:val="18"/>
                        <w:szCs w:val="18"/>
                      </w:rPr>
                    </w:pPr>
                    <w:r>
                      <w:rPr>
                        <w:sz w:val="18"/>
                        <w:szCs w:val="18"/>
                      </w:rPr>
                      <w:t>4．其他</w:t>
                    </w:r>
                  </w:p>
                </w:tc>
                <w:sdt>
                  <w:sdtPr>
                    <w:rPr>
                      <w:sz w:val="15"/>
                      <w:szCs w:val="15"/>
                    </w:rPr>
                    <w:alias w:val="其他利润分配导致实收资本（或股本）净额变动金额"/>
                    <w:tag w:val="_GBC_f86a41a52bef4646aa886b1b62af9ca2"/>
                    <w:id w:val="-746646662"/>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其他利润分配导致其他权益工具中的优先股变动金额"/>
                    <w:tag w:val="_GBC_1166fb01e6414768a6f074101dc0bde8"/>
                    <w:id w:val="2003924370"/>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利润分配导致其他权益工具中的永续债变动金额"/>
                    <w:tag w:val="_GBC_a71ca53261264284bd2730c9d3351c91"/>
                    <w:id w:val="-940836495"/>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利润分配导致其他权益工具中的其他变动金额"/>
                    <w:tag w:val="_GBC_43ff5d06e2e24be3a4dbb924cc1c9638"/>
                    <w:id w:val="-966117940"/>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利润分配导致资本公积变动金额"/>
                    <w:tag w:val="_GBC_690e297607494ffb9ce752e155137b5f"/>
                    <w:id w:val="701824077"/>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其他利润分配导致库存股变动金额"/>
                    <w:tag w:val="_GBC_6bf05080dae4474893900bc558cd596f"/>
                    <w:id w:val="2014334566"/>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利润分配导致其他综合收益变动金额"/>
                    <w:tag w:val="_GBC_94b605bb99314d23bd031b76ca16d6f6"/>
                    <w:id w:val="-493024316"/>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其他利润分配导致专项储备变动金额"/>
                    <w:tag w:val="_GBC_8f54f8a997d74231bb57ec6046f5480a"/>
                    <w:id w:val="-1772074810"/>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利润分配导致盈余公积变动金额"/>
                    <w:tag w:val="_GBC_f6d18e06d2e44391a337079928175d45"/>
                    <w:id w:val="623814961"/>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其他利润分配导致一般风险准备变动金额"/>
                    <w:tag w:val="_GBC_250fb2eb35a14e2e8c69b0bc45913481"/>
                    <w:id w:val="575951362"/>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利润分配导致未分配利润变动金额"/>
                    <w:tag w:val="_GBC_ba66ff1daab04302ac5d209bf87dee73"/>
                    <w:id w:val="1587810066"/>
                    <w:lock w:val="sdtLocked"/>
                  </w:sdtPr>
                  <w:sdtEndPr/>
                  <w:sdtContent>
                    <w:tc>
                      <w:tcPr>
                        <w:tcW w:w="1559" w:type="dxa"/>
                      </w:tcPr>
                      <w:p w:rsidR="0011530E" w:rsidRPr="004606D4" w:rsidRDefault="0011530E" w:rsidP="0011530E">
                        <w:pPr>
                          <w:jc w:val="right"/>
                          <w:rPr>
                            <w:sz w:val="15"/>
                            <w:szCs w:val="15"/>
                          </w:rPr>
                        </w:pPr>
                      </w:p>
                    </w:tc>
                  </w:sdtContent>
                </w:sdt>
                <w:sdt>
                  <w:sdtPr>
                    <w:rPr>
                      <w:sz w:val="15"/>
                      <w:szCs w:val="15"/>
                    </w:rPr>
                    <w:alias w:val="其他利润分配导致少数股东权益变动金额"/>
                    <w:tag w:val="_GBC_258ced943163405da1b41d13dd834438"/>
                    <w:id w:val="1714310005"/>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其他利润分配导致股东权益合计变动金额"/>
                    <w:tag w:val="_GBC_be1b050ed0e74260bcdea7959deb5a6a"/>
                    <w:id w:val="237675998"/>
                    <w:lock w:val="sdtLocked"/>
                  </w:sdtPr>
                  <w:sdtEndPr/>
                  <w:sdtContent>
                    <w:tc>
                      <w:tcPr>
                        <w:tcW w:w="1559" w:type="dxa"/>
                      </w:tcPr>
                      <w:p w:rsidR="0011530E" w:rsidRPr="004606D4"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lastRenderedPageBreak/>
                      <w:t>（</w:t>
                    </w:r>
                    <w:r>
                      <w:rPr>
                        <w:rFonts w:hint="eastAsia"/>
                        <w:sz w:val="18"/>
                        <w:szCs w:val="18"/>
                      </w:rPr>
                      <w:t>四</w:t>
                    </w:r>
                    <w:r>
                      <w:rPr>
                        <w:sz w:val="18"/>
                        <w:szCs w:val="18"/>
                      </w:rPr>
                      <w:t>）所有者权益内部结转</w:t>
                    </w:r>
                  </w:p>
                </w:tc>
                <w:sdt>
                  <w:sdtPr>
                    <w:rPr>
                      <w:sz w:val="15"/>
                      <w:szCs w:val="15"/>
                    </w:rPr>
                    <w:alias w:val="所有者权益内部结转导致实收资本（或股本）净额变动金额"/>
                    <w:tag w:val="_GBC_b11c3104a0ea4c569011a66c2df804e4"/>
                    <w:id w:val="-1792968268"/>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所有者权益内部结转导致其他权益工具中的优先股变动金额"/>
                    <w:tag w:val="_GBC_1b1e018a344d449691d6c4b3e1dbe0bb"/>
                    <w:id w:val="1300891671"/>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所有者权益内部结转导致其他权益工具中的永续债变动金额"/>
                    <w:tag w:val="_GBC_c933388c0a2047b1978bfc58666107fb"/>
                    <w:id w:val="-1524626507"/>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所有者权益内部结转导致其他权益工具中的其他变动金额"/>
                    <w:tag w:val="_GBC_8c40d3028232418fa4545a97e2dbc0b8"/>
                    <w:id w:val="1655719825"/>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所有者权益内部结转导致资本公积变动金额"/>
                    <w:tag w:val="_GBC_000ad320848d499b9696328fcdf5b37d"/>
                    <w:id w:val="-875702480"/>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所有者权益内部结转导致库存股变动金额"/>
                    <w:tag w:val="_GBC_a65b26b0de6d4df0871bd1781cac3be3"/>
                    <w:id w:val="-933208095"/>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所有者权益内部结转导致其他综合收益变动金额"/>
                    <w:tag w:val="_GBC_a0f546f119894730ad39e1a27987eddb"/>
                    <w:id w:val="-2085369967"/>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所有者权益内部结转导致专项储备变动金额"/>
                    <w:tag w:val="_GBC_ce506c278d524b368ca1822aad5fc7c4"/>
                    <w:id w:val="2029916446"/>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所有者权益内部结转导致盈余公积变动金额"/>
                    <w:tag w:val="_GBC_a9612697573e4b9da47df234733d488f"/>
                    <w:id w:val="-104267071"/>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所有者权益内部结转导致一般风险准备变动金额"/>
                    <w:tag w:val="_GBC_bb4f8b604b9c454987cae9a7bd551880"/>
                    <w:id w:val="-380165065"/>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所有者权益内部结转导致未分配利润变动金额"/>
                    <w:tag w:val="_GBC_333263d5dc0744409902eeed23df6c83"/>
                    <w:id w:val="-1674561743"/>
                    <w:lock w:val="sdtLocked"/>
                  </w:sdtPr>
                  <w:sdtEndPr/>
                  <w:sdtContent>
                    <w:tc>
                      <w:tcPr>
                        <w:tcW w:w="1559" w:type="dxa"/>
                      </w:tcPr>
                      <w:p w:rsidR="0011530E" w:rsidRPr="004606D4" w:rsidRDefault="0011530E" w:rsidP="0011530E">
                        <w:pPr>
                          <w:jc w:val="right"/>
                          <w:rPr>
                            <w:sz w:val="15"/>
                            <w:szCs w:val="15"/>
                          </w:rPr>
                        </w:pPr>
                      </w:p>
                    </w:tc>
                  </w:sdtContent>
                </w:sdt>
                <w:sdt>
                  <w:sdtPr>
                    <w:rPr>
                      <w:sz w:val="15"/>
                      <w:szCs w:val="15"/>
                    </w:rPr>
                    <w:alias w:val="所有者权益内部结转导致少数股东权益变动金额"/>
                    <w:tag w:val="_GBC_7a3da204ce3646049b03df923d66cf80"/>
                    <w:id w:val="-1725369535"/>
                    <w:lock w:val="sdtLocked"/>
                    <w:showingPlcHdr/>
                  </w:sdtPr>
                  <w:sdtEndPr/>
                  <w:sdtContent>
                    <w:tc>
                      <w:tcPr>
                        <w:tcW w:w="1418" w:type="dxa"/>
                      </w:tcPr>
                      <w:p w:rsidR="0011530E" w:rsidRPr="004606D4" w:rsidRDefault="00217E26" w:rsidP="0011530E">
                        <w:pPr>
                          <w:jc w:val="right"/>
                          <w:rPr>
                            <w:sz w:val="15"/>
                            <w:szCs w:val="15"/>
                          </w:rPr>
                        </w:pPr>
                        <w:r>
                          <w:rPr>
                            <w:sz w:val="15"/>
                            <w:szCs w:val="15"/>
                          </w:rPr>
                          <w:t xml:space="preserve">     </w:t>
                        </w:r>
                      </w:p>
                    </w:tc>
                  </w:sdtContent>
                </w:sdt>
                <w:sdt>
                  <w:sdtPr>
                    <w:rPr>
                      <w:sz w:val="15"/>
                      <w:szCs w:val="15"/>
                    </w:rPr>
                    <w:alias w:val="所有者权益内部结转导致股东权益合计变动金额"/>
                    <w:tag w:val="_GBC_3ada0a68972e4b9f8920f5045a9f6cf8"/>
                    <w:id w:val="1941725250"/>
                    <w:lock w:val="sdtLocked"/>
                  </w:sdtPr>
                  <w:sdtEndPr/>
                  <w:sdtContent>
                    <w:tc>
                      <w:tcPr>
                        <w:tcW w:w="1559" w:type="dxa"/>
                      </w:tcPr>
                      <w:p w:rsidR="0011530E" w:rsidRPr="004606D4"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1．资本公积转增资本（或股本）</w:t>
                    </w:r>
                  </w:p>
                </w:tc>
                <w:sdt>
                  <w:sdtPr>
                    <w:rPr>
                      <w:sz w:val="15"/>
                      <w:szCs w:val="15"/>
                    </w:rPr>
                    <w:alias w:val="资本公积转增资本（或股本）导致实收资本（或股本）净额变动金额"/>
                    <w:tag w:val="_GBC_9db68c2d02a74324a707f8a0a4e1e145"/>
                    <w:id w:val="482744582"/>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资本公积转增资本（或股本）导致其他权益工具中的优先股变动金额"/>
                    <w:tag w:val="_GBC_0ca2d2a297f841f9954b74895a302383"/>
                    <w:id w:val="949592053"/>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资本公积转增资本（或股本）导致其他权益工具中的永续债变动金额"/>
                    <w:tag w:val="_GBC_dac8cd8080f44352bfadf9bfab96a4e2"/>
                    <w:id w:val="-661847627"/>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资本公积转增资本（或股本）导致其他权益工具中的其他变动金额"/>
                    <w:tag w:val="_GBC_640b05b76a704e06952e1118785ef332"/>
                    <w:id w:val="-809403123"/>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资本公积转增资本（或股本）导致资本公积变动金额"/>
                    <w:tag w:val="_GBC_30de2400658c4f44920e292884cfe421"/>
                    <w:id w:val="-1513687004"/>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资本公积转增资本（或股本）导致库存股变动金额"/>
                    <w:tag w:val="_GBC_6268d47b970d4db2a5d7e64ae3be06cc"/>
                    <w:id w:val="-550070952"/>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资本公积转增资本（或股本）导致其他综合收益变动金额"/>
                    <w:tag w:val="_GBC_880e95e25f574e3eab11f8b21bdd5959"/>
                    <w:id w:val="-1083526778"/>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资本公积转增资本（或股本）导致专项储备变动金额"/>
                    <w:tag w:val="_GBC_23e7aa5a0a9c4e35b487476acfb820ec"/>
                    <w:id w:val="-1076897957"/>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资本公积转增资本（或股本）导致盈余公积变动金额"/>
                    <w:tag w:val="_GBC_e514d3b9bb0949daa4623e0a596d5d33"/>
                    <w:id w:val="370739382"/>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资本公积转增资本（或股本）导致一般风险准备变动金额"/>
                    <w:tag w:val="_GBC_4995640c2dea4c12938012fc541f32a4"/>
                    <w:id w:val="-2091999568"/>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资本公积转增资本（或股本）导致未分配利润变动金额"/>
                    <w:tag w:val="_GBC_0cb019dbadc74175946c013af83d71e7"/>
                    <w:id w:val="904717842"/>
                    <w:lock w:val="sdtLocked"/>
                  </w:sdtPr>
                  <w:sdtEndPr/>
                  <w:sdtContent>
                    <w:tc>
                      <w:tcPr>
                        <w:tcW w:w="1559" w:type="dxa"/>
                      </w:tcPr>
                      <w:p w:rsidR="0011530E" w:rsidRPr="004606D4" w:rsidRDefault="0011530E" w:rsidP="0011530E">
                        <w:pPr>
                          <w:jc w:val="right"/>
                          <w:rPr>
                            <w:sz w:val="15"/>
                            <w:szCs w:val="15"/>
                          </w:rPr>
                        </w:pPr>
                      </w:p>
                    </w:tc>
                  </w:sdtContent>
                </w:sdt>
                <w:sdt>
                  <w:sdtPr>
                    <w:rPr>
                      <w:sz w:val="15"/>
                      <w:szCs w:val="15"/>
                    </w:rPr>
                    <w:alias w:val="资本公积转增资本（或股本）导致少数股东权益变动金额"/>
                    <w:tag w:val="_GBC_c9757cbc4fa8494da8042507570d49a6"/>
                    <w:id w:val="-1402444973"/>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资本公积转增资本（或股本）导致股东权益合计变动金额"/>
                    <w:tag w:val="_GBC_802060d12bdc4cecae1298de1d168773"/>
                    <w:id w:val="-1243862881"/>
                    <w:lock w:val="sdtLocked"/>
                  </w:sdtPr>
                  <w:sdtEndPr/>
                  <w:sdtContent>
                    <w:tc>
                      <w:tcPr>
                        <w:tcW w:w="1559" w:type="dxa"/>
                      </w:tcPr>
                      <w:p w:rsidR="0011530E" w:rsidRPr="004606D4"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2．盈余公积转增资本（或股本）</w:t>
                    </w:r>
                  </w:p>
                </w:tc>
                <w:sdt>
                  <w:sdtPr>
                    <w:rPr>
                      <w:sz w:val="15"/>
                      <w:szCs w:val="15"/>
                    </w:rPr>
                    <w:alias w:val="盈余公积转增资本（或股本）导致实收资本（或股本）净额变动金额"/>
                    <w:tag w:val="_GBC_eafb156329a6496f9482adc364a5a048"/>
                    <w:id w:val="-1629080624"/>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盈余公积转增资本（或股本）导致其他权益工具中的优先股变动金额"/>
                    <w:tag w:val="_GBC_9e3c0c833f2f48118bc6cfe19eeda43f"/>
                    <w:id w:val="-145353604"/>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盈余公积转增资本（或股本）导致其他权益工具中的永续债变动金额"/>
                    <w:tag w:val="_GBC_967122b66e5c4bb18043ad9ec7d070fa"/>
                    <w:id w:val="416064669"/>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盈余公积转增资本（或股本）导致其他权益工具中的其他变动金额"/>
                    <w:tag w:val="_GBC_1339ebbd6af84797bf191fd37ce94f45"/>
                    <w:id w:val="-2045908041"/>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盈余公积转增资本（或股本）导致资本公积变动金额"/>
                    <w:tag w:val="_GBC_ef51fc52e8894e1bac71d48d8f6ad3dd"/>
                    <w:id w:val="961772457"/>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盈余公积转增资本（或股本）导致库存股变动金额"/>
                    <w:tag w:val="_GBC_3f4d077e917446aaa06515acff4586c0"/>
                    <w:id w:val="1472409302"/>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盈余公积转增资本（或股本）导致其他综合收益变动金额"/>
                    <w:tag w:val="_GBC_7a651627c18e41d1bb4b51253f0b8481"/>
                    <w:id w:val="574715505"/>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盈余公积转增资本（或股本）导致专项储备变动金额"/>
                    <w:tag w:val="_GBC_aeef5ec51bf941668bdbf1a7ac2cbbba"/>
                    <w:id w:val="787172086"/>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盈余公积转增资本（或股本）导致盈余公积变动金额"/>
                    <w:tag w:val="_GBC_e603227d26d34f83890df29603d99081"/>
                    <w:id w:val="240072398"/>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盈余公积转增资本（或股本）导致一般风险准备变动金额"/>
                    <w:tag w:val="_GBC_afb7371014aa48d78542092c6abfdeea"/>
                    <w:id w:val="-989477911"/>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盈余公积转增资本（或股本）导致未分配利润变动金额"/>
                    <w:tag w:val="_GBC_1457ec50f548478faf72965b35d297f2"/>
                    <w:id w:val="569002340"/>
                    <w:lock w:val="sdtLocked"/>
                  </w:sdtPr>
                  <w:sdtEndPr/>
                  <w:sdtContent>
                    <w:tc>
                      <w:tcPr>
                        <w:tcW w:w="1559" w:type="dxa"/>
                      </w:tcPr>
                      <w:p w:rsidR="0011530E" w:rsidRPr="004606D4" w:rsidRDefault="0011530E" w:rsidP="0011530E">
                        <w:pPr>
                          <w:jc w:val="right"/>
                          <w:rPr>
                            <w:sz w:val="15"/>
                            <w:szCs w:val="15"/>
                          </w:rPr>
                        </w:pPr>
                      </w:p>
                    </w:tc>
                  </w:sdtContent>
                </w:sdt>
                <w:sdt>
                  <w:sdtPr>
                    <w:rPr>
                      <w:sz w:val="15"/>
                      <w:szCs w:val="15"/>
                    </w:rPr>
                    <w:alias w:val="盈余公积转增资本（或股本）导致少数股东权益变动金额"/>
                    <w:tag w:val="_GBC_76833378c1bf4e77b69829506f1497aa"/>
                    <w:id w:val="-819419780"/>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盈余公积转增资本（或股本）导致股东权益合计变动金额"/>
                    <w:tag w:val="_GBC_efcad2803e7745c680315a90f030d993"/>
                    <w:id w:val="-496501584"/>
                    <w:lock w:val="sdtLocked"/>
                  </w:sdtPr>
                  <w:sdtEndPr/>
                  <w:sdtContent>
                    <w:tc>
                      <w:tcPr>
                        <w:tcW w:w="1559" w:type="dxa"/>
                      </w:tcPr>
                      <w:p w:rsidR="0011530E" w:rsidRPr="004606D4"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3．盈余公积弥补亏损</w:t>
                    </w:r>
                  </w:p>
                </w:tc>
                <w:sdt>
                  <w:sdtPr>
                    <w:rPr>
                      <w:sz w:val="15"/>
                      <w:szCs w:val="15"/>
                    </w:rPr>
                    <w:alias w:val="盈余公积弥补亏损导致实收资本（或股本）净额变动金额"/>
                    <w:tag w:val="_GBC_d96e675317ec4efda34532e70f5ba775"/>
                    <w:id w:val="1569541606"/>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盈余公积弥补亏损导致其他权益工具中的优先股变动金额"/>
                    <w:tag w:val="_GBC_09318c810afc4c57a6e2ec49b1dccdd6"/>
                    <w:id w:val="-1088848848"/>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盈余公积弥补亏损导致其他权益工具中的永续债变动金额"/>
                    <w:tag w:val="_GBC_b99c057b3bef4910a174eaf8a23b71a2"/>
                    <w:id w:val="-1517919924"/>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盈余公积弥补亏损导致其他权益工具中的其他变动金额"/>
                    <w:tag w:val="_GBC_e4de9205a8104a4ab26fdce78f098192"/>
                    <w:id w:val="-401988711"/>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盈余公积弥补亏损导致资本公积变动金额"/>
                    <w:tag w:val="_GBC_0f305eb55cfd4724a3da3e5b9e6ce159"/>
                    <w:id w:val="-460659032"/>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盈余公积弥补亏损导致库存股变动金额"/>
                    <w:tag w:val="_GBC_c8066994531b4964abd2e795fc785d26"/>
                    <w:id w:val="362565383"/>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盈余公积弥补亏损导致其他综合收益变动金额"/>
                    <w:tag w:val="_GBC_7feb6719ffbf4d27bf4d226b105f733e"/>
                    <w:id w:val="364180553"/>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盈余公积弥补亏损导致专项储备变动金额"/>
                    <w:tag w:val="_GBC_a8513b3c9ff244ee8db231205a58a5da"/>
                    <w:id w:val="148175706"/>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盈余公积弥补亏损导致盈余公积变动金额"/>
                    <w:tag w:val="_GBC_6c65bb6e687949618102adcce004e610"/>
                    <w:id w:val="400647261"/>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盈余公积弥补亏损导致一般风险准备变动金额"/>
                    <w:tag w:val="_GBC_55729793f9b045ebbf13f1d563ff76ef"/>
                    <w:id w:val="-1714424874"/>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盈余公积弥补亏损导致未分配利润变动金额"/>
                    <w:tag w:val="_GBC_7e9d220f6b73492c8c024169588a45f4"/>
                    <w:id w:val="-905371966"/>
                    <w:lock w:val="sdtLocked"/>
                  </w:sdtPr>
                  <w:sdtEndPr/>
                  <w:sdtContent>
                    <w:tc>
                      <w:tcPr>
                        <w:tcW w:w="1559" w:type="dxa"/>
                      </w:tcPr>
                      <w:p w:rsidR="0011530E" w:rsidRPr="004606D4" w:rsidRDefault="0011530E" w:rsidP="0011530E">
                        <w:pPr>
                          <w:jc w:val="right"/>
                          <w:rPr>
                            <w:sz w:val="15"/>
                            <w:szCs w:val="15"/>
                          </w:rPr>
                        </w:pPr>
                      </w:p>
                    </w:tc>
                  </w:sdtContent>
                </w:sdt>
                <w:sdt>
                  <w:sdtPr>
                    <w:rPr>
                      <w:sz w:val="15"/>
                      <w:szCs w:val="15"/>
                    </w:rPr>
                    <w:alias w:val="盈余公积弥补亏损导致少数股东权益变动金额"/>
                    <w:tag w:val="_GBC_7910ec8ad0634bccae1811d4de7e530a"/>
                    <w:id w:val="1056053488"/>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盈余公积弥补亏损导致股东权益合计变动金额"/>
                    <w:tag w:val="_GBC_32f8dc3511264106aa43eb99420efb7c"/>
                    <w:id w:val="152966987"/>
                    <w:lock w:val="sdtLocked"/>
                  </w:sdtPr>
                  <w:sdtEndPr/>
                  <w:sdtContent>
                    <w:tc>
                      <w:tcPr>
                        <w:tcW w:w="1559" w:type="dxa"/>
                      </w:tcPr>
                      <w:p w:rsidR="0011530E" w:rsidRPr="004606D4"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4．其他</w:t>
                    </w:r>
                  </w:p>
                </w:tc>
                <w:sdt>
                  <w:sdtPr>
                    <w:rPr>
                      <w:sz w:val="15"/>
                      <w:szCs w:val="15"/>
                    </w:rPr>
                    <w:alias w:val="其他所有者权益内部结转导致实收资本（或股本）净额变动金额"/>
                    <w:tag w:val="_GBC_993a05505fb94d0a91b089558de44fce"/>
                    <w:id w:val="-621460896"/>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其他所有者权益内部结转导致其他权益工具中的优先股变动金额"/>
                    <w:tag w:val="_GBC_30ced917bd09466a872975e748eb6c4c"/>
                    <w:id w:val="-1265376557"/>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所有者权益内部结转导致其他权益工具中的永续债变动金额"/>
                    <w:tag w:val="_GBC_a1d305b59dad491fb4f8ffaee3f65c31"/>
                    <w:id w:val="355004090"/>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所有者权益内部结转导致其他权益工具中的其他变动金额"/>
                    <w:tag w:val="_GBC_8b0d1f8f99544f028fa985218415c815"/>
                    <w:id w:val="-1091076576"/>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所有者权益内部结转导致资本公积变动金额"/>
                    <w:tag w:val="_GBC_b3e8148d69e140a38d69919d1cdbc100"/>
                    <w:id w:val="-217893268"/>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其他所有者权益内部结转导致库存股变动金额"/>
                    <w:tag w:val="_GBC_31ff889b6ab543d786bec743890ada88"/>
                    <w:id w:val="417537090"/>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所有者权益内部结转导致其他综合收益变动金额"/>
                    <w:tag w:val="_GBC_1327b06c5d2a4f9d9202c9da9c7866be"/>
                    <w:id w:val="1519272733"/>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其他所有者权益内部结转导致专项储备变动金额"/>
                    <w:tag w:val="_GBC_8537b8b65c31492cafa3df2e5f6b2270"/>
                    <w:id w:val="-1975681"/>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所有者权益内部结转导致盈余公积变动金额"/>
                    <w:tag w:val="_GBC_1e683fbc4e874f78acc210e3973075ff"/>
                    <w:id w:val="-1655595232"/>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其他所有者权益内部结转导致一般风险准备变动金额"/>
                    <w:tag w:val="_GBC_1e447db81e79459ea9ae88a55c127eb2"/>
                    <w:id w:val="-20169198"/>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所有者权益内部结转导致未分配利润变动金额"/>
                    <w:tag w:val="_GBC_15b900d7e5b743379bc6f99e862d2a52"/>
                    <w:id w:val="-2003583231"/>
                    <w:lock w:val="sdtLocked"/>
                  </w:sdtPr>
                  <w:sdtEndPr/>
                  <w:sdtContent>
                    <w:tc>
                      <w:tcPr>
                        <w:tcW w:w="1559" w:type="dxa"/>
                      </w:tcPr>
                      <w:p w:rsidR="0011530E" w:rsidRPr="004606D4" w:rsidRDefault="0011530E" w:rsidP="0011530E">
                        <w:pPr>
                          <w:jc w:val="right"/>
                          <w:rPr>
                            <w:sz w:val="15"/>
                            <w:szCs w:val="15"/>
                          </w:rPr>
                        </w:pPr>
                      </w:p>
                    </w:tc>
                  </w:sdtContent>
                </w:sdt>
                <w:sdt>
                  <w:sdtPr>
                    <w:rPr>
                      <w:sz w:val="15"/>
                      <w:szCs w:val="15"/>
                    </w:rPr>
                    <w:alias w:val="其他所有者权益内部结转导致少数股东权益变动金额"/>
                    <w:tag w:val="_GBC_eb121ed57c134598ba34e05bc7068c78"/>
                    <w:id w:val="8421749"/>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其他所有者权益内部结转导致股东权益合计变动金额"/>
                    <w:tag w:val="_GBC_ff2ac4e17c494d679e38c2b242677a3b"/>
                    <w:id w:val="-1149282317"/>
                    <w:lock w:val="sdtLocked"/>
                  </w:sdtPr>
                  <w:sdtEndPr/>
                  <w:sdtContent>
                    <w:tc>
                      <w:tcPr>
                        <w:tcW w:w="1559" w:type="dxa"/>
                      </w:tcPr>
                      <w:p w:rsidR="0011530E" w:rsidRPr="004606D4"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rFonts w:hint="eastAsia"/>
                        <w:sz w:val="18"/>
                        <w:szCs w:val="18"/>
                      </w:rPr>
                      <w:t>（五）专项储备</w:t>
                    </w:r>
                  </w:p>
                </w:tc>
                <w:sdt>
                  <w:sdtPr>
                    <w:rPr>
                      <w:sz w:val="15"/>
                      <w:szCs w:val="15"/>
                    </w:rPr>
                    <w:alias w:val="专项储备导致实收资本（或股本）净额变动金额"/>
                    <w:tag w:val="_GBC_c9d16507d5e04809a149be4791a1cbe4"/>
                    <w:id w:val="1569458566"/>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专项储备导致其他权益工具中的优先股变动金额"/>
                    <w:tag w:val="_GBC_ffdcc01a63e64680ba9e018c38188b74"/>
                    <w:id w:val="-1725363609"/>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专项储备导致其他权益工具中的永续债变动金额"/>
                    <w:tag w:val="_GBC_f6223f79a5204e25a073dfab012bc568"/>
                    <w:id w:val="1472093689"/>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专项储备导致其他权益工具中的其他变动金额"/>
                    <w:tag w:val="_GBC_b4270cf652e14eff96a44803f10354c5"/>
                    <w:id w:val="-2140247195"/>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专项储备导致资本公积变动金额"/>
                    <w:tag w:val="_GBC_85909a9b6b044b4b955d3d9ab1d6abf4"/>
                    <w:id w:val="1720471500"/>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专项储备导致库存股变动金额"/>
                    <w:tag w:val="_GBC_ffe942cd7f31460b85bb829e33644b01"/>
                    <w:id w:val="-1564790971"/>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专项储备导致其他综合收益变动金额"/>
                    <w:tag w:val="_GBC_3263be153d654d1e827de1316e802d39"/>
                    <w:id w:val="-1160005099"/>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专项储备导致专项储备变动金额"/>
                    <w:tag w:val="_GBC_51eb699af9f544c2942a76cd9e5ab725"/>
                    <w:id w:val="187112515"/>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专项储备导致盈余公积变动金额"/>
                    <w:tag w:val="_GBC_d688ef4618e44be898cf238d3284e7ab"/>
                    <w:id w:val="-1925719944"/>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专项储备导致一般风险准备变动金额"/>
                    <w:tag w:val="_GBC_13714ffe59d646fab9a9214003d103c1"/>
                    <w:id w:val="65935768"/>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专项储备导致未分配利润变动金额"/>
                    <w:tag w:val="_GBC_b3c55ba0245f4f9e879adff9f674b33b"/>
                    <w:id w:val="404801253"/>
                    <w:lock w:val="sdtLocked"/>
                  </w:sdtPr>
                  <w:sdtEndPr/>
                  <w:sdtContent>
                    <w:tc>
                      <w:tcPr>
                        <w:tcW w:w="1559" w:type="dxa"/>
                      </w:tcPr>
                      <w:p w:rsidR="0011530E" w:rsidRPr="004606D4" w:rsidRDefault="0011530E" w:rsidP="0011530E">
                        <w:pPr>
                          <w:jc w:val="right"/>
                          <w:rPr>
                            <w:sz w:val="15"/>
                            <w:szCs w:val="15"/>
                          </w:rPr>
                        </w:pPr>
                      </w:p>
                    </w:tc>
                  </w:sdtContent>
                </w:sdt>
                <w:sdt>
                  <w:sdtPr>
                    <w:rPr>
                      <w:sz w:val="15"/>
                      <w:szCs w:val="15"/>
                    </w:rPr>
                    <w:alias w:val="专项储备导致少数股东权益变动金额"/>
                    <w:tag w:val="_GBC_57f00c8cf4934893bda6aabfc8918860"/>
                    <w:id w:val="-1372218536"/>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专项储备导致股东权益合计变动金额"/>
                    <w:tag w:val="_GBC_0a42c029915d40a6b89b0bba799c34a8"/>
                    <w:id w:val="-554780831"/>
                    <w:lock w:val="sdtLocked"/>
                  </w:sdtPr>
                  <w:sdtEndPr/>
                  <w:sdtContent>
                    <w:tc>
                      <w:tcPr>
                        <w:tcW w:w="1559" w:type="dxa"/>
                      </w:tcPr>
                      <w:p w:rsidR="0011530E" w:rsidRPr="004606D4"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rFonts w:hint="eastAsia"/>
                        <w:sz w:val="18"/>
                        <w:szCs w:val="18"/>
                      </w:rPr>
                      <w:t>1．本期提取</w:t>
                    </w:r>
                  </w:p>
                </w:tc>
                <w:sdt>
                  <w:sdtPr>
                    <w:rPr>
                      <w:sz w:val="15"/>
                      <w:szCs w:val="15"/>
                    </w:rPr>
                    <w:alias w:val="提取导致实收资本（或股本）净额变动金额"/>
                    <w:tag w:val="_GBC_5943d6f9e110433ba6d32b301772a41c"/>
                    <w:id w:val="1792004528"/>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提取导致其他权益工具中的优先股变动金额"/>
                    <w:tag w:val="_GBC_745ab7ca94ce41e5b9b163959af42c3a"/>
                    <w:id w:val="-1029175037"/>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提取导致其他权益工具中的永续债变动金额"/>
                    <w:tag w:val="_GBC_a09e546157f140b383c2debce584952b"/>
                    <w:id w:val="146483916"/>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提取导致其他权益工具中的其他变动金额"/>
                    <w:tag w:val="_GBC_b0788bf7232345f99bcefe7abd3887de"/>
                    <w:id w:val="820854466"/>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提取导致资本公积变动金额"/>
                    <w:tag w:val="_GBC_5ce5420a8f8044179effbd41cd21056a"/>
                    <w:id w:val="-210651859"/>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提取导致库存股变动金额"/>
                    <w:tag w:val="_GBC_539f314cd0dd4f23aa43185d5259b218"/>
                    <w:id w:val="-464044475"/>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提取导致其他综合收益变动金额"/>
                    <w:tag w:val="_GBC_fb2739bf512340e89a7c603058291c46"/>
                    <w:id w:val="619642226"/>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提取导致专项储备变动金额"/>
                    <w:tag w:val="_GBC_d46f191fd6f6473fa4f9fe48aaa3d6fe"/>
                    <w:id w:val="1669601641"/>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提取导致盈余公积变动金额"/>
                    <w:tag w:val="_GBC_fea303d886784e44a17415b1abcdc373"/>
                    <w:id w:val="388691481"/>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提取导致一般风险准备变动金额"/>
                    <w:tag w:val="_GBC_4a355c586cdb4a24ad65d4bfc3c0a871"/>
                    <w:id w:val="-1685131600"/>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提取导致未分配利润变动金额"/>
                    <w:tag w:val="_GBC_d9098bf5b2fe46a29aa0456b4e78629c"/>
                    <w:id w:val="1444500234"/>
                    <w:lock w:val="sdtLocked"/>
                  </w:sdtPr>
                  <w:sdtEndPr/>
                  <w:sdtContent>
                    <w:tc>
                      <w:tcPr>
                        <w:tcW w:w="1559" w:type="dxa"/>
                      </w:tcPr>
                      <w:p w:rsidR="0011530E" w:rsidRPr="004606D4" w:rsidRDefault="0011530E" w:rsidP="0011530E">
                        <w:pPr>
                          <w:jc w:val="right"/>
                          <w:rPr>
                            <w:sz w:val="15"/>
                            <w:szCs w:val="15"/>
                          </w:rPr>
                        </w:pPr>
                      </w:p>
                    </w:tc>
                  </w:sdtContent>
                </w:sdt>
                <w:sdt>
                  <w:sdtPr>
                    <w:rPr>
                      <w:sz w:val="15"/>
                      <w:szCs w:val="15"/>
                    </w:rPr>
                    <w:alias w:val="提取导致少数股东权益变动金额"/>
                    <w:tag w:val="_GBC_ad3e34e8c7064476af7b26b151447582"/>
                    <w:id w:val="-14234737"/>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提取导致股东权益合计变动金额"/>
                    <w:tag w:val="_GBC_ff0bd11df77f4802a79de7771699b65a"/>
                    <w:id w:val="-1958630640"/>
                    <w:lock w:val="sdtLocked"/>
                  </w:sdtPr>
                  <w:sdtEndPr/>
                  <w:sdtContent>
                    <w:tc>
                      <w:tcPr>
                        <w:tcW w:w="1559" w:type="dxa"/>
                      </w:tcPr>
                      <w:p w:rsidR="0011530E" w:rsidRPr="004606D4"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rFonts w:hint="eastAsia"/>
                        <w:sz w:val="18"/>
                        <w:szCs w:val="18"/>
                      </w:rPr>
                      <w:t>2．本期使用</w:t>
                    </w:r>
                  </w:p>
                </w:tc>
                <w:sdt>
                  <w:sdtPr>
                    <w:rPr>
                      <w:sz w:val="15"/>
                      <w:szCs w:val="15"/>
                    </w:rPr>
                    <w:alias w:val="使用导致实收资本（或股本）净额变动金额"/>
                    <w:tag w:val="_GBC_181f958547c3487b8d0f482393652a1d"/>
                    <w:id w:val="-678503918"/>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使用导致其他权益工具中的优先股变动金额"/>
                    <w:tag w:val="_GBC_4a60a5cbdbd7489eac24f74790eeedcf"/>
                    <w:id w:val="1596525411"/>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使用导致其他权益工具中的永续债变动金额"/>
                    <w:tag w:val="_GBC_97e5e1aafe41412c92f472e0641c5f3a"/>
                    <w:id w:val="507644790"/>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使用导致其他权益工具中的其他变动金额"/>
                    <w:tag w:val="_GBC_f8c42e4ec5df4ba2a71abf1993891c7b"/>
                    <w:id w:val="-374628744"/>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使用导致资本公积变动金额"/>
                    <w:tag w:val="_GBC_8302d0f9213046c7bb18b6fd11345d5d"/>
                    <w:id w:val="-1001659562"/>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使用导致库存股变动金额"/>
                    <w:tag w:val="_GBC_48f8f2f981b6428d88261e28193ee014"/>
                    <w:id w:val="-690303726"/>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使用导致其他综合收益变动金额"/>
                    <w:tag w:val="_GBC_76623c3fca5e4e14a3a2d795667238c9"/>
                    <w:id w:val="-1722749224"/>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使用导致专项储备变动金额"/>
                    <w:tag w:val="_GBC_307af4786ea04342a04cbef490744027"/>
                    <w:id w:val="885444720"/>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使用导致盈余公积变动金额"/>
                    <w:tag w:val="_GBC_e8d41a46bdc34e939cc6d8474ee56225"/>
                    <w:id w:val="-1188446048"/>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使用导致一般风险准备变动金额"/>
                    <w:tag w:val="_GBC_bf9b1f48565a45e499157785ccb0ef95"/>
                    <w:id w:val="647089353"/>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使用导致未分配利润变动金额"/>
                    <w:tag w:val="_GBC_ca8e929a2134411cbc3cc6b7af3a4309"/>
                    <w:id w:val="-1737702103"/>
                    <w:lock w:val="sdtLocked"/>
                  </w:sdtPr>
                  <w:sdtEndPr/>
                  <w:sdtContent>
                    <w:tc>
                      <w:tcPr>
                        <w:tcW w:w="1559" w:type="dxa"/>
                      </w:tcPr>
                      <w:p w:rsidR="0011530E" w:rsidRPr="004606D4" w:rsidRDefault="0011530E" w:rsidP="0011530E">
                        <w:pPr>
                          <w:jc w:val="right"/>
                          <w:rPr>
                            <w:sz w:val="15"/>
                            <w:szCs w:val="15"/>
                          </w:rPr>
                        </w:pPr>
                      </w:p>
                    </w:tc>
                  </w:sdtContent>
                </w:sdt>
                <w:sdt>
                  <w:sdtPr>
                    <w:rPr>
                      <w:sz w:val="15"/>
                      <w:szCs w:val="15"/>
                    </w:rPr>
                    <w:alias w:val="使用导致少数股东权益变动金额"/>
                    <w:tag w:val="_GBC_f22ea241b06a4e85be4b9f2cb67f7ea7"/>
                    <w:id w:val="594370027"/>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使用导致股东权益合计变动金额"/>
                    <w:tag w:val="_GBC_0dc6a35cff074cf992bff4c0627a3f72"/>
                    <w:id w:val="1478650851"/>
                    <w:lock w:val="sdtLocked"/>
                  </w:sdtPr>
                  <w:sdtEndPr/>
                  <w:sdtContent>
                    <w:tc>
                      <w:tcPr>
                        <w:tcW w:w="1559" w:type="dxa"/>
                      </w:tcPr>
                      <w:p w:rsidR="0011530E" w:rsidRPr="004606D4"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rFonts w:hint="eastAsia"/>
                        <w:sz w:val="18"/>
                        <w:szCs w:val="18"/>
                      </w:rPr>
                      <w:t>（六）其他</w:t>
                    </w:r>
                  </w:p>
                </w:tc>
                <w:sdt>
                  <w:sdtPr>
                    <w:rPr>
                      <w:sz w:val="15"/>
                      <w:szCs w:val="15"/>
                    </w:rPr>
                    <w:alias w:val="其他导致实收资本（或股本）净额变动金额"/>
                    <w:tag w:val="_GBC_401d8f9b9f9544bb84c832c894aea1e7"/>
                    <w:id w:val="1001627033"/>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其他导致其他权益工具中的优先股变动金额"/>
                    <w:tag w:val="_GBC_21baeff8940d4784a7627867901557f0"/>
                    <w:id w:val="1742593712"/>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导致其他权益工具中的永续债变动金额"/>
                    <w:tag w:val="_GBC_7fab13391c6d47fead390c8b50ab3c1b"/>
                    <w:id w:val="1804267726"/>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导致其他权益工具中的其他变动金额"/>
                    <w:tag w:val="_GBC_8d6f07dc58c74f9d96edbae867951bf0"/>
                    <w:id w:val="-1965578249"/>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导致资本公积变动金额"/>
                    <w:tag w:val="_GBC_e5eb0d41377b49b29660ac5d77bf437a"/>
                    <w:id w:val="7962008"/>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其他导致库存股变动金额"/>
                    <w:tag w:val="_GBC_1b1db32888be42f094b719e1cffea0dd"/>
                    <w:id w:val="-1842071660"/>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导致其他综合收益变动金额"/>
                    <w:tag w:val="_GBC_ee19f67b198d433bb8a11a0c3fb83aa0"/>
                    <w:id w:val="2074772001"/>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其他导致专项储备变动金额"/>
                    <w:tag w:val="_GBC_aeb8bd936ad042679e8cb34e348aa8e8"/>
                    <w:id w:val="-1779565306"/>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导致盈余公积变动金额"/>
                    <w:tag w:val="_GBC_ee58f1edf9f4406c8a021ddfeba4ea91"/>
                    <w:id w:val="729655305"/>
                    <w:lock w:val="sdtLocked"/>
                  </w:sdtPr>
                  <w:sdtEndPr/>
                  <w:sdtContent>
                    <w:tc>
                      <w:tcPr>
                        <w:tcW w:w="1417" w:type="dxa"/>
                      </w:tcPr>
                      <w:p w:rsidR="0011530E" w:rsidRPr="004606D4" w:rsidRDefault="0011530E" w:rsidP="0011530E">
                        <w:pPr>
                          <w:jc w:val="right"/>
                          <w:rPr>
                            <w:sz w:val="15"/>
                            <w:szCs w:val="15"/>
                          </w:rPr>
                        </w:pPr>
                      </w:p>
                    </w:tc>
                  </w:sdtContent>
                </w:sdt>
                <w:sdt>
                  <w:sdtPr>
                    <w:rPr>
                      <w:sz w:val="15"/>
                      <w:szCs w:val="15"/>
                    </w:rPr>
                    <w:alias w:val="其他导致一般风险准备变动金额"/>
                    <w:tag w:val="_GBC_0bec4a121fc1478e861fc0c17aa9f1d6"/>
                    <w:id w:val="-1139415486"/>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导致未分配利润变动金额"/>
                    <w:tag w:val="_GBC_fd049f4ddde8433385c0e73918b6de29"/>
                    <w:id w:val="-343469890"/>
                    <w:lock w:val="sdtLocked"/>
                  </w:sdtPr>
                  <w:sdtEndPr/>
                  <w:sdtContent>
                    <w:tc>
                      <w:tcPr>
                        <w:tcW w:w="1559" w:type="dxa"/>
                      </w:tcPr>
                      <w:p w:rsidR="0011530E" w:rsidRPr="004606D4" w:rsidRDefault="0011530E" w:rsidP="0011530E">
                        <w:pPr>
                          <w:jc w:val="right"/>
                          <w:rPr>
                            <w:sz w:val="15"/>
                            <w:szCs w:val="15"/>
                          </w:rPr>
                        </w:pPr>
                      </w:p>
                    </w:tc>
                  </w:sdtContent>
                </w:sdt>
                <w:sdt>
                  <w:sdtPr>
                    <w:rPr>
                      <w:sz w:val="15"/>
                      <w:szCs w:val="15"/>
                    </w:rPr>
                    <w:alias w:val="其他导致少数股东权益变动金额"/>
                    <w:tag w:val="_GBC_375e18c3361c4d76980648c02e05991d"/>
                    <w:id w:val="-1963727546"/>
                    <w:lock w:val="sdtLocked"/>
                  </w:sdtPr>
                  <w:sdtEndPr/>
                  <w:sdtContent>
                    <w:tc>
                      <w:tcPr>
                        <w:tcW w:w="1418" w:type="dxa"/>
                      </w:tcPr>
                      <w:p w:rsidR="0011530E" w:rsidRPr="004606D4" w:rsidRDefault="0011530E" w:rsidP="0011530E">
                        <w:pPr>
                          <w:jc w:val="right"/>
                          <w:rPr>
                            <w:sz w:val="15"/>
                            <w:szCs w:val="15"/>
                          </w:rPr>
                        </w:pPr>
                      </w:p>
                    </w:tc>
                  </w:sdtContent>
                </w:sdt>
                <w:sdt>
                  <w:sdtPr>
                    <w:rPr>
                      <w:sz w:val="15"/>
                      <w:szCs w:val="15"/>
                    </w:rPr>
                    <w:alias w:val="其他导致股东权益合计变动金额"/>
                    <w:tag w:val="_GBC_6303db71afe248f9b87e9f4bcb0694ce"/>
                    <w:id w:val="226427745"/>
                    <w:lock w:val="sdtLocked"/>
                  </w:sdtPr>
                  <w:sdtEndPr/>
                  <w:sdtContent>
                    <w:tc>
                      <w:tcPr>
                        <w:tcW w:w="1559" w:type="dxa"/>
                      </w:tcPr>
                      <w:p w:rsidR="0011530E" w:rsidRPr="004606D4"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四、本期期末余额</w:t>
                    </w:r>
                  </w:p>
                </w:tc>
                <w:sdt>
                  <w:sdtPr>
                    <w:rPr>
                      <w:sz w:val="15"/>
                      <w:szCs w:val="15"/>
                    </w:rPr>
                    <w:alias w:val="股本"/>
                    <w:tag w:val="_GBC_9c7536afbf6d45a5aa0c4ccd90ba43a9"/>
                    <w:id w:val="-269557540"/>
                    <w:lock w:val="sdtLocked"/>
                  </w:sdtPr>
                  <w:sdtEndPr/>
                  <w:sdtContent>
                    <w:tc>
                      <w:tcPr>
                        <w:tcW w:w="1418" w:type="dxa"/>
                      </w:tcPr>
                      <w:p w:rsidR="0011530E" w:rsidRPr="004606D4" w:rsidRDefault="00217E26" w:rsidP="0011530E">
                        <w:pPr>
                          <w:jc w:val="right"/>
                          <w:rPr>
                            <w:sz w:val="15"/>
                            <w:szCs w:val="15"/>
                          </w:rPr>
                        </w:pPr>
                        <w:r w:rsidRPr="004606D4">
                          <w:rPr>
                            <w:sz w:val="15"/>
                            <w:szCs w:val="15"/>
                          </w:rPr>
                          <w:t>1,046,993,520.00</w:t>
                        </w:r>
                      </w:p>
                    </w:tc>
                  </w:sdtContent>
                </w:sdt>
                <w:sdt>
                  <w:sdtPr>
                    <w:rPr>
                      <w:sz w:val="15"/>
                      <w:szCs w:val="15"/>
                    </w:rPr>
                    <w:alias w:val="其他权益工具-其中：优先股"/>
                    <w:tag w:val="_GBC_30afaca0f89141ff850f9e2542bd0eac"/>
                    <w:id w:val="-1305697354"/>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权益工具-永续债"/>
                    <w:tag w:val="_GBC_6fdb0a5c2a354bb9a67bab242d14502d"/>
                    <w:id w:val="-385409811"/>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其他权益工具-其他"/>
                    <w:tag w:val="_GBC_e1af1da77a5c459a9e708999307d59fc"/>
                    <w:id w:val="206228711"/>
                    <w:lock w:val="sdtLocked"/>
                  </w:sdtPr>
                  <w:sdtEndPr/>
                  <w:sdtContent>
                    <w:tc>
                      <w:tcPr>
                        <w:tcW w:w="425" w:type="dxa"/>
                      </w:tcPr>
                      <w:p w:rsidR="0011530E" w:rsidRPr="004606D4" w:rsidRDefault="0011530E" w:rsidP="0011530E">
                        <w:pPr>
                          <w:jc w:val="right"/>
                          <w:rPr>
                            <w:sz w:val="15"/>
                            <w:szCs w:val="15"/>
                          </w:rPr>
                        </w:pPr>
                      </w:p>
                    </w:tc>
                  </w:sdtContent>
                </w:sdt>
                <w:sdt>
                  <w:sdtPr>
                    <w:rPr>
                      <w:sz w:val="15"/>
                      <w:szCs w:val="15"/>
                    </w:rPr>
                    <w:alias w:val="资本公积"/>
                    <w:tag w:val="_GBC_d9946e51eab94a5ca39bb0ce6921a96e"/>
                    <w:id w:val="651795308"/>
                    <w:lock w:val="sdtLocked"/>
                  </w:sdtPr>
                  <w:sdtEndPr/>
                  <w:sdtContent>
                    <w:tc>
                      <w:tcPr>
                        <w:tcW w:w="1418" w:type="dxa"/>
                      </w:tcPr>
                      <w:p w:rsidR="0011530E" w:rsidRPr="004606D4" w:rsidRDefault="00217E26" w:rsidP="0011530E">
                        <w:pPr>
                          <w:jc w:val="right"/>
                          <w:rPr>
                            <w:sz w:val="15"/>
                            <w:szCs w:val="15"/>
                          </w:rPr>
                        </w:pPr>
                        <w:r w:rsidRPr="004606D4">
                          <w:rPr>
                            <w:sz w:val="15"/>
                            <w:szCs w:val="15"/>
                          </w:rPr>
                          <w:t>1,474,284,613.12</w:t>
                        </w:r>
                      </w:p>
                    </w:tc>
                  </w:sdtContent>
                </w:sdt>
                <w:sdt>
                  <w:sdtPr>
                    <w:rPr>
                      <w:sz w:val="15"/>
                      <w:szCs w:val="15"/>
                    </w:rPr>
                    <w:alias w:val="库存股"/>
                    <w:tag w:val="_GBC_ec3f37daafa74c2e88732ea5cb464a4b"/>
                    <w:id w:val="-739403875"/>
                    <w:lock w:val="sdtLocked"/>
                  </w:sdtPr>
                  <w:sdtEndPr/>
                  <w:sdtContent>
                    <w:tc>
                      <w:tcPr>
                        <w:tcW w:w="709" w:type="dxa"/>
                      </w:tcPr>
                      <w:p w:rsidR="0011530E" w:rsidRPr="004606D4" w:rsidRDefault="0011530E" w:rsidP="0011530E">
                        <w:pPr>
                          <w:jc w:val="right"/>
                          <w:rPr>
                            <w:sz w:val="15"/>
                            <w:szCs w:val="15"/>
                          </w:rPr>
                        </w:pPr>
                      </w:p>
                    </w:tc>
                  </w:sdtContent>
                </w:sdt>
                <w:sdt>
                  <w:sdtPr>
                    <w:rPr>
                      <w:sz w:val="15"/>
                      <w:szCs w:val="15"/>
                    </w:rPr>
                    <w:alias w:val="其他综合收益（资产负债表项目）"/>
                    <w:tag w:val="_GBC_d876678f17c247bcbd73f7abd9008b3a"/>
                    <w:id w:val="-1322035472"/>
                    <w:lock w:val="sdtLocked"/>
                  </w:sdtPr>
                  <w:sdtEndPr/>
                  <w:sdtContent>
                    <w:tc>
                      <w:tcPr>
                        <w:tcW w:w="1417" w:type="dxa"/>
                      </w:tcPr>
                      <w:p w:rsidR="0011530E" w:rsidRPr="004606D4" w:rsidRDefault="00217E26" w:rsidP="0011530E">
                        <w:pPr>
                          <w:jc w:val="right"/>
                          <w:rPr>
                            <w:sz w:val="15"/>
                            <w:szCs w:val="15"/>
                          </w:rPr>
                        </w:pPr>
                        <w:r>
                          <w:rPr>
                            <w:sz w:val="15"/>
                            <w:szCs w:val="15"/>
                          </w:rPr>
                          <w:t>588,903,383.00</w:t>
                        </w:r>
                      </w:p>
                    </w:tc>
                  </w:sdtContent>
                </w:sdt>
                <w:sdt>
                  <w:sdtPr>
                    <w:rPr>
                      <w:sz w:val="15"/>
                      <w:szCs w:val="15"/>
                    </w:rPr>
                    <w:alias w:val="专项储备"/>
                    <w:tag w:val="_GBC_2ba8e15cb45a4f06871de8f1f73c2e48"/>
                    <w:id w:val="-2101554746"/>
                    <w:lock w:val="sdtLocked"/>
                    <w:showingPlcHdr/>
                  </w:sdtPr>
                  <w:sdtEndPr/>
                  <w:sdtContent>
                    <w:tc>
                      <w:tcPr>
                        <w:tcW w:w="709" w:type="dxa"/>
                      </w:tcPr>
                      <w:p w:rsidR="0011530E" w:rsidRPr="004606D4" w:rsidRDefault="00217E26" w:rsidP="0011530E">
                        <w:pPr>
                          <w:jc w:val="right"/>
                          <w:rPr>
                            <w:sz w:val="15"/>
                            <w:szCs w:val="15"/>
                          </w:rPr>
                        </w:pPr>
                        <w:r>
                          <w:rPr>
                            <w:sz w:val="15"/>
                            <w:szCs w:val="15"/>
                          </w:rPr>
                          <w:t xml:space="preserve">     </w:t>
                        </w:r>
                      </w:p>
                    </w:tc>
                  </w:sdtContent>
                </w:sdt>
                <w:sdt>
                  <w:sdtPr>
                    <w:rPr>
                      <w:sz w:val="15"/>
                      <w:szCs w:val="15"/>
                    </w:rPr>
                    <w:alias w:val="盈余公积"/>
                    <w:tag w:val="_GBC_9685cb08afc148a7b86696155c5f606a"/>
                    <w:id w:val="79720988"/>
                    <w:lock w:val="sdtLocked"/>
                  </w:sdtPr>
                  <w:sdtEndPr/>
                  <w:sdtContent>
                    <w:tc>
                      <w:tcPr>
                        <w:tcW w:w="1417" w:type="dxa"/>
                      </w:tcPr>
                      <w:p w:rsidR="0011530E" w:rsidRPr="004606D4" w:rsidRDefault="00217E26" w:rsidP="0011530E">
                        <w:pPr>
                          <w:jc w:val="right"/>
                          <w:rPr>
                            <w:sz w:val="15"/>
                            <w:szCs w:val="15"/>
                          </w:rPr>
                        </w:pPr>
                        <w:r>
                          <w:rPr>
                            <w:sz w:val="15"/>
                            <w:szCs w:val="15"/>
                          </w:rPr>
                          <w:t>216,981,367.51</w:t>
                        </w:r>
                      </w:p>
                    </w:tc>
                  </w:sdtContent>
                </w:sdt>
                <w:sdt>
                  <w:sdtPr>
                    <w:rPr>
                      <w:sz w:val="15"/>
                      <w:szCs w:val="15"/>
                    </w:rPr>
                    <w:alias w:val="一般风险准备"/>
                    <w:tag w:val="_GBC_eb9d2962c3b947aa95326dac50e584b2"/>
                    <w:id w:val="-293148113"/>
                    <w:lock w:val="sdtLocked"/>
                    <w:showingPlcHdr/>
                  </w:sdtPr>
                  <w:sdtEndPr/>
                  <w:sdtContent>
                    <w:tc>
                      <w:tcPr>
                        <w:tcW w:w="709" w:type="dxa"/>
                      </w:tcPr>
                      <w:p w:rsidR="0011530E" w:rsidRPr="004606D4" w:rsidRDefault="00217E26" w:rsidP="0011530E">
                        <w:pPr>
                          <w:jc w:val="right"/>
                          <w:rPr>
                            <w:sz w:val="15"/>
                            <w:szCs w:val="15"/>
                          </w:rPr>
                        </w:pPr>
                        <w:r>
                          <w:rPr>
                            <w:sz w:val="15"/>
                            <w:szCs w:val="15"/>
                          </w:rPr>
                          <w:t xml:space="preserve">     </w:t>
                        </w:r>
                      </w:p>
                    </w:tc>
                  </w:sdtContent>
                </w:sdt>
                <w:sdt>
                  <w:sdtPr>
                    <w:rPr>
                      <w:sz w:val="15"/>
                      <w:szCs w:val="15"/>
                    </w:rPr>
                    <w:alias w:val="未分配利润"/>
                    <w:tag w:val="_GBC_cd483a481558403ca5a426923d52e8db"/>
                    <w:id w:val="1863625705"/>
                    <w:lock w:val="sdtLocked"/>
                  </w:sdtPr>
                  <w:sdtEndPr/>
                  <w:sdtContent>
                    <w:tc>
                      <w:tcPr>
                        <w:tcW w:w="1559" w:type="dxa"/>
                      </w:tcPr>
                      <w:p w:rsidR="0011530E" w:rsidRPr="004606D4" w:rsidRDefault="00217E26" w:rsidP="0011530E">
                        <w:pPr>
                          <w:jc w:val="right"/>
                          <w:rPr>
                            <w:sz w:val="15"/>
                            <w:szCs w:val="15"/>
                          </w:rPr>
                        </w:pPr>
                        <w:r>
                          <w:rPr>
                            <w:sz w:val="15"/>
                            <w:szCs w:val="15"/>
                          </w:rPr>
                          <w:t>990,443,918.32</w:t>
                        </w:r>
                      </w:p>
                    </w:tc>
                  </w:sdtContent>
                </w:sdt>
                <w:sdt>
                  <w:sdtPr>
                    <w:rPr>
                      <w:sz w:val="15"/>
                      <w:szCs w:val="15"/>
                    </w:rPr>
                    <w:alias w:val="少数股东权益"/>
                    <w:tag w:val="_GBC_e3d2b51493a24098abf16b36552f6c71"/>
                    <w:id w:val="2141459403"/>
                    <w:lock w:val="sdtLocked"/>
                  </w:sdtPr>
                  <w:sdtEndPr/>
                  <w:sdtContent>
                    <w:tc>
                      <w:tcPr>
                        <w:tcW w:w="1418" w:type="dxa"/>
                      </w:tcPr>
                      <w:p w:rsidR="0011530E" w:rsidRPr="004606D4" w:rsidRDefault="00217E26" w:rsidP="0011530E">
                        <w:pPr>
                          <w:jc w:val="right"/>
                          <w:rPr>
                            <w:sz w:val="15"/>
                            <w:szCs w:val="15"/>
                          </w:rPr>
                        </w:pPr>
                        <w:r>
                          <w:rPr>
                            <w:sz w:val="15"/>
                            <w:szCs w:val="15"/>
                          </w:rPr>
                          <w:t>8,899,118.58</w:t>
                        </w:r>
                      </w:p>
                    </w:tc>
                  </w:sdtContent>
                </w:sdt>
                <w:sdt>
                  <w:sdtPr>
                    <w:rPr>
                      <w:sz w:val="15"/>
                      <w:szCs w:val="15"/>
                    </w:rPr>
                    <w:alias w:val="股东权益合计"/>
                    <w:tag w:val="_GBC_5b2499fa8712440f8b65d410b5080ca2"/>
                    <w:id w:val="-1927808475"/>
                    <w:lock w:val="sdtLocked"/>
                  </w:sdtPr>
                  <w:sdtEndPr/>
                  <w:sdtContent>
                    <w:tc>
                      <w:tcPr>
                        <w:tcW w:w="1559" w:type="dxa"/>
                      </w:tcPr>
                      <w:p w:rsidR="0011530E" w:rsidRPr="004606D4" w:rsidRDefault="00217E26" w:rsidP="0011530E">
                        <w:pPr>
                          <w:jc w:val="right"/>
                          <w:rPr>
                            <w:sz w:val="15"/>
                            <w:szCs w:val="15"/>
                          </w:rPr>
                        </w:pPr>
                        <w:r>
                          <w:rPr>
                            <w:sz w:val="15"/>
                            <w:szCs w:val="15"/>
                          </w:rPr>
                          <w:t>4,326,505,920.53</w:t>
                        </w:r>
                      </w:p>
                    </w:tc>
                  </w:sdtContent>
                </w:sdt>
              </w:tr>
            </w:tbl>
            <w:p w:rsidR="0011530E" w:rsidRDefault="0011530E"/>
            <w:p w:rsidR="0011530E" w:rsidRDefault="0011530E">
              <w:pPr>
                <w:snapToGrid w:val="0"/>
                <w:spacing w:line="240" w:lineRule="atLeast"/>
                <w:ind w:rightChars="-759" w:right="-1594"/>
                <w:rPr>
                  <w:szCs w:val="21"/>
                </w:rPr>
              </w:pPr>
            </w:p>
            <w:tbl>
              <w:tblPr>
                <w:tblStyle w:val="g1"/>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418"/>
                <w:gridCol w:w="425"/>
                <w:gridCol w:w="425"/>
                <w:gridCol w:w="425"/>
                <w:gridCol w:w="1418"/>
                <w:gridCol w:w="709"/>
                <w:gridCol w:w="1417"/>
                <w:gridCol w:w="709"/>
                <w:gridCol w:w="1417"/>
                <w:gridCol w:w="709"/>
                <w:gridCol w:w="1559"/>
                <w:gridCol w:w="1418"/>
                <w:gridCol w:w="1559"/>
              </w:tblGrid>
              <w:tr w:rsidR="0011530E" w:rsidTr="0011530E">
                <w:trPr>
                  <w:cantSplit/>
                </w:trPr>
                <w:tc>
                  <w:tcPr>
                    <w:tcW w:w="2269" w:type="dxa"/>
                    <w:vMerge w:val="restart"/>
                    <w:vAlign w:val="center"/>
                  </w:tcPr>
                  <w:p w:rsidR="0011530E" w:rsidRDefault="00217E26" w:rsidP="0011530E">
                    <w:pPr>
                      <w:snapToGrid w:val="0"/>
                      <w:spacing w:line="240" w:lineRule="atLeast"/>
                      <w:jc w:val="center"/>
                      <w:rPr>
                        <w:sz w:val="18"/>
                        <w:szCs w:val="18"/>
                      </w:rPr>
                    </w:pPr>
                    <w:r>
                      <w:rPr>
                        <w:sz w:val="18"/>
                        <w:szCs w:val="18"/>
                      </w:rPr>
                      <w:t>项目</w:t>
                    </w:r>
                  </w:p>
                </w:tc>
                <w:tc>
                  <w:tcPr>
                    <w:tcW w:w="13608" w:type="dxa"/>
                    <w:gridSpan w:val="13"/>
                  </w:tcPr>
                  <w:p w:rsidR="0011530E" w:rsidRDefault="00217E26" w:rsidP="0011530E">
                    <w:pPr>
                      <w:snapToGrid w:val="0"/>
                      <w:spacing w:line="240" w:lineRule="atLeast"/>
                      <w:ind w:rightChars="-759" w:right="-1594"/>
                      <w:jc w:val="center"/>
                      <w:rPr>
                        <w:sz w:val="18"/>
                        <w:szCs w:val="18"/>
                      </w:rPr>
                    </w:pPr>
                    <w:r>
                      <w:rPr>
                        <w:rFonts w:hint="eastAsia"/>
                        <w:sz w:val="18"/>
                        <w:szCs w:val="18"/>
                      </w:rPr>
                      <w:t>上期</w:t>
                    </w:r>
                  </w:p>
                </w:tc>
              </w:tr>
              <w:tr w:rsidR="0011530E" w:rsidTr="0011530E">
                <w:trPr>
                  <w:cantSplit/>
                  <w:trHeight w:val="471"/>
                </w:trPr>
                <w:tc>
                  <w:tcPr>
                    <w:tcW w:w="2269" w:type="dxa"/>
                    <w:vMerge/>
                  </w:tcPr>
                  <w:p w:rsidR="0011530E" w:rsidRDefault="0011530E" w:rsidP="0011530E">
                    <w:pPr>
                      <w:snapToGrid w:val="0"/>
                      <w:spacing w:line="240" w:lineRule="atLeast"/>
                      <w:ind w:rightChars="-759" w:right="-1594"/>
                      <w:rPr>
                        <w:sz w:val="18"/>
                        <w:szCs w:val="18"/>
                      </w:rPr>
                    </w:pPr>
                  </w:p>
                </w:tc>
                <w:tc>
                  <w:tcPr>
                    <w:tcW w:w="10631" w:type="dxa"/>
                    <w:gridSpan w:val="11"/>
                    <w:vAlign w:val="center"/>
                  </w:tcPr>
                  <w:p w:rsidR="0011530E" w:rsidRDefault="00217E26" w:rsidP="0011530E">
                    <w:pPr>
                      <w:snapToGrid w:val="0"/>
                      <w:spacing w:line="240" w:lineRule="atLeast"/>
                      <w:ind w:rightChars="-759" w:right="-1594"/>
                      <w:jc w:val="center"/>
                      <w:rPr>
                        <w:sz w:val="18"/>
                        <w:szCs w:val="18"/>
                      </w:rPr>
                    </w:pPr>
                    <w:r>
                      <w:rPr>
                        <w:sz w:val="18"/>
                        <w:szCs w:val="18"/>
                      </w:rPr>
                      <w:t>归属于母公司所有者权益</w:t>
                    </w:r>
                  </w:p>
                </w:tc>
                <w:tc>
                  <w:tcPr>
                    <w:tcW w:w="1418" w:type="dxa"/>
                    <w:vMerge w:val="restart"/>
                    <w:vAlign w:val="center"/>
                  </w:tcPr>
                  <w:p w:rsidR="0011530E" w:rsidRDefault="00217E26" w:rsidP="0011530E">
                    <w:pPr>
                      <w:jc w:val="center"/>
                      <w:rPr>
                        <w:sz w:val="18"/>
                        <w:szCs w:val="18"/>
                      </w:rPr>
                    </w:pPr>
                    <w:r>
                      <w:rPr>
                        <w:sz w:val="18"/>
                        <w:szCs w:val="18"/>
                      </w:rPr>
                      <w:t>少数股东权益</w:t>
                    </w:r>
                  </w:p>
                </w:tc>
                <w:tc>
                  <w:tcPr>
                    <w:tcW w:w="1559" w:type="dxa"/>
                    <w:vMerge w:val="restart"/>
                    <w:vAlign w:val="center"/>
                  </w:tcPr>
                  <w:p w:rsidR="0011530E" w:rsidRDefault="00217E26" w:rsidP="0011530E">
                    <w:pPr>
                      <w:jc w:val="center"/>
                      <w:rPr>
                        <w:sz w:val="18"/>
                        <w:szCs w:val="18"/>
                      </w:rPr>
                    </w:pPr>
                    <w:r>
                      <w:rPr>
                        <w:sz w:val="18"/>
                        <w:szCs w:val="18"/>
                      </w:rPr>
                      <w:t>所有者权益合计</w:t>
                    </w:r>
                  </w:p>
                </w:tc>
              </w:tr>
              <w:tr w:rsidR="0011530E" w:rsidTr="0011530E">
                <w:trPr>
                  <w:cantSplit/>
                  <w:trHeight w:val="383"/>
                </w:trPr>
                <w:tc>
                  <w:tcPr>
                    <w:tcW w:w="2269" w:type="dxa"/>
                    <w:vMerge/>
                  </w:tcPr>
                  <w:p w:rsidR="0011530E" w:rsidRDefault="0011530E" w:rsidP="0011530E">
                    <w:pPr>
                      <w:snapToGrid w:val="0"/>
                      <w:spacing w:line="240" w:lineRule="atLeast"/>
                      <w:ind w:rightChars="-759" w:right="-1594"/>
                      <w:rPr>
                        <w:sz w:val="18"/>
                        <w:szCs w:val="18"/>
                      </w:rPr>
                    </w:pPr>
                  </w:p>
                </w:tc>
                <w:tc>
                  <w:tcPr>
                    <w:tcW w:w="1418" w:type="dxa"/>
                    <w:vMerge w:val="restart"/>
                    <w:vAlign w:val="center"/>
                  </w:tcPr>
                  <w:p w:rsidR="0011530E" w:rsidRDefault="00217E26" w:rsidP="0011530E">
                    <w:pPr>
                      <w:snapToGrid w:val="0"/>
                      <w:spacing w:line="240" w:lineRule="atLeast"/>
                      <w:jc w:val="center"/>
                      <w:rPr>
                        <w:sz w:val="18"/>
                        <w:szCs w:val="18"/>
                      </w:rPr>
                    </w:pPr>
                    <w:r>
                      <w:rPr>
                        <w:rFonts w:hint="eastAsia"/>
                        <w:sz w:val="18"/>
                        <w:szCs w:val="18"/>
                      </w:rPr>
                      <w:t>股本</w:t>
                    </w:r>
                  </w:p>
                </w:tc>
                <w:tc>
                  <w:tcPr>
                    <w:tcW w:w="1275" w:type="dxa"/>
                    <w:gridSpan w:val="3"/>
                    <w:vAlign w:val="center"/>
                  </w:tcPr>
                  <w:p w:rsidR="0011530E" w:rsidRDefault="00217E26" w:rsidP="0011530E">
                    <w:pPr>
                      <w:snapToGrid w:val="0"/>
                      <w:spacing w:line="240" w:lineRule="atLeast"/>
                      <w:jc w:val="center"/>
                      <w:rPr>
                        <w:sz w:val="18"/>
                        <w:szCs w:val="18"/>
                      </w:rPr>
                    </w:pPr>
                    <w:r>
                      <w:rPr>
                        <w:rFonts w:hint="eastAsia"/>
                        <w:sz w:val="18"/>
                        <w:szCs w:val="18"/>
                      </w:rPr>
                      <w:t>其他权益工具</w:t>
                    </w:r>
                  </w:p>
                </w:tc>
                <w:tc>
                  <w:tcPr>
                    <w:tcW w:w="1418" w:type="dxa"/>
                    <w:vMerge w:val="restart"/>
                    <w:vAlign w:val="center"/>
                  </w:tcPr>
                  <w:p w:rsidR="0011530E" w:rsidRDefault="00217E26" w:rsidP="0011530E">
                    <w:pPr>
                      <w:snapToGrid w:val="0"/>
                      <w:spacing w:line="240" w:lineRule="atLeast"/>
                      <w:jc w:val="center"/>
                      <w:rPr>
                        <w:sz w:val="18"/>
                        <w:szCs w:val="18"/>
                      </w:rPr>
                    </w:pPr>
                    <w:r>
                      <w:rPr>
                        <w:rFonts w:hint="eastAsia"/>
                        <w:sz w:val="18"/>
                        <w:szCs w:val="18"/>
                      </w:rPr>
                      <w:t>资本公积</w:t>
                    </w:r>
                  </w:p>
                </w:tc>
                <w:tc>
                  <w:tcPr>
                    <w:tcW w:w="709" w:type="dxa"/>
                    <w:vMerge w:val="restart"/>
                    <w:vAlign w:val="center"/>
                  </w:tcPr>
                  <w:p w:rsidR="0011530E" w:rsidRDefault="00217E26" w:rsidP="0011530E">
                    <w:pPr>
                      <w:snapToGrid w:val="0"/>
                      <w:spacing w:line="240" w:lineRule="atLeast"/>
                      <w:jc w:val="center"/>
                      <w:rPr>
                        <w:sz w:val="18"/>
                        <w:szCs w:val="18"/>
                      </w:rPr>
                    </w:pPr>
                    <w:r>
                      <w:rPr>
                        <w:rFonts w:hint="eastAsia"/>
                        <w:sz w:val="18"/>
                        <w:szCs w:val="18"/>
                      </w:rPr>
                      <w:t>减：库存股</w:t>
                    </w:r>
                  </w:p>
                </w:tc>
                <w:tc>
                  <w:tcPr>
                    <w:tcW w:w="1417" w:type="dxa"/>
                    <w:vMerge w:val="restart"/>
                    <w:vAlign w:val="center"/>
                  </w:tcPr>
                  <w:p w:rsidR="0011530E" w:rsidRDefault="00217E26" w:rsidP="0011530E">
                    <w:pPr>
                      <w:snapToGrid w:val="0"/>
                      <w:spacing w:line="240" w:lineRule="atLeast"/>
                      <w:jc w:val="center"/>
                      <w:rPr>
                        <w:sz w:val="18"/>
                        <w:szCs w:val="18"/>
                      </w:rPr>
                    </w:pPr>
                    <w:r>
                      <w:rPr>
                        <w:rFonts w:hint="eastAsia"/>
                        <w:sz w:val="18"/>
                        <w:szCs w:val="18"/>
                      </w:rPr>
                      <w:t>其他综合收益</w:t>
                    </w:r>
                  </w:p>
                </w:tc>
                <w:tc>
                  <w:tcPr>
                    <w:tcW w:w="709" w:type="dxa"/>
                    <w:vMerge w:val="restart"/>
                    <w:vAlign w:val="center"/>
                  </w:tcPr>
                  <w:p w:rsidR="0011530E" w:rsidRDefault="00217E26" w:rsidP="0011530E">
                    <w:pPr>
                      <w:snapToGrid w:val="0"/>
                      <w:spacing w:line="240" w:lineRule="atLeast"/>
                      <w:jc w:val="center"/>
                      <w:rPr>
                        <w:sz w:val="18"/>
                        <w:szCs w:val="18"/>
                      </w:rPr>
                    </w:pPr>
                    <w:r>
                      <w:rPr>
                        <w:rFonts w:hint="eastAsia"/>
                        <w:sz w:val="18"/>
                        <w:szCs w:val="18"/>
                      </w:rPr>
                      <w:t>专项储备</w:t>
                    </w:r>
                  </w:p>
                </w:tc>
                <w:tc>
                  <w:tcPr>
                    <w:tcW w:w="1417" w:type="dxa"/>
                    <w:vMerge w:val="restart"/>
                    <w:vAlign w:val="center"/>
                  </w:tcPr>
                  <w:p w:rsidR="0011530E" w:rsidRDefault="00217E26" w:rsidP="0011530E">
                    <w:pPr>
                      <w:snapToGrid w:val="0"/>
                      <w:spacing w:line="240" w:lineRule="atLeast"/>
                      <w:jc w:val="center"/>
                      <w:rPr>
                        <w:sz w:val="18"/>
                        <w:szCs w:val="18"/>
                      </w:rPr>
                    </w:pPr>
                    <w:r>
                      <w:rPr>
                        <w:rFonts w:hint="eastAsia"/>
                        <w:sz w:val="18"/>
                        <w:szCs w:val="18"/>
                      </w:rPr>
                      <w:t>盈余公积</w:t>
                    </w:r>
                  </w:p>
                </w:tc>
                <w:tc>
                  <w:tcPr>
                    <w:tcW w:w="709" w:type="dxa"/>
                    <w:vMerge w:val="restart"/>
                    <w:vAlign w:val="center"/>
                  </w:tcPr>
                  <w:p w:rsidR="0011530E" w:rsidRDefault="00217E26" w:rsidP="0011530E">
                    <w:pPr>
                      <w:snapToGrid w:val="0"/>
                      <w:spacing w:line="240" w:lineRule="atLeast"/>
                      <w:jc w:val="center"/>
                      <w:rPr>
                        <w:sz w:val="18"/>
                        <w:szCs w:val="18"/>
                      </w:rPr>
                    </w:pPr>
                    <w:r>
                      <w:rPr>
                        <w:rFonts w:hint="eastAsia"/>
                        <w:sz w:val="18"/>
                        <w:szCs w:val="18"/>
                      </w:rPr>
                      <w:t>一般风险准备</w:t>
                    </w:r>
                  </w:p>
                </w:tc>
                <w:tc>
                  <w:tcPr>
                    <w:tcW w:w="1559" w:type="dxa"/>
                    <w:vMerge w:val="restart"/>
                    <w:vAlign w:val="center"/>
                  </w:tcPr>
                  <w:p w:rsidR="0011530E" w:rsidRDefault="00217E26" w:rsidP="0011530E">
                    <w:pPr>
                      <w:snapToGrid w:val="0"/>
                      <w:spacing w:line="240" w:lineRule="atLeast"/>
                      <w:jc w:val="center"/>
                      <w:rPr>
                        <w:sz w:val="18"/>
                        <w:szCs w:val="18"/>
                      </w:rPr>
                    </w:pPr>
                    <w:r>
                      <w:rPr>
                        <w:rFonts w:hint="eastAsia"/>
                        <w:sz w:val="18"/>
                        <w:szCs w:val="18"/>
                      </w:rPr>
                      <w:t>未分配利润</w:t>
                    </w:r>
                  </w:p>
                </w:tc>
                <w:tc>
                  <w:tcPr>
                    <w:tcW w:w="1418" w:type="dxa"/>
                    <w:vMerge/>
                    <w:vAlign w:val="center"/>
                  </w:tcPr>
                  <w:p w:rsidR="0011530E" w:rsidRDefault="0011530E" w:rsidP="0011530E">
                    <w:pPr>
                      <w:jc w:val="center"/>
                      <w:rPr>
                        <w:sz w:val="18"/>
                        <w:szCs w:val="18"/>
                      </w:rPr>
                    </w:pPr>
                  </w:p>
                </w:tc>
                <w:tc>
                  <w:tcPr>
                    <w:tcW w:w="1559" w:type="dxa"/>
                    <w:vMerge/>
                  </w:tcPr>
                  <w:p w:rsidR="0011530E" w:rsidRDefault="0011530E" w:rsidP="0011530E">
                    <w:pPr>
                      <w:jc w:val="center"/>
                      <w:rPr>
                        <w:sz w:val="18"/>
                        <w:szCs w:val="18"/>
                      </w:rPr>
                    </w:pPr>
                  </w:p>
                </w:tc>
              </w:tr>
              <w:tr w:rsidR="0011530E" w:rsidTr="0011530E">
                <w:trPr>
                  <w:cantSplit/>
                  <w:trHeight w:val="303"/>
                </w:trPr>
                <w:tc>
                  <w:tcPr>
                    <w:tcW w:w="2269" w:type="dxa"/>
                    <w:vMerge/>
                  </w:tcPr>
                  <w:p w:rsidR="0011530E" w:rsidRDefault="0011530E" w:rsidP="0011530E">
                    <w:pPr>
                      <w:snapToGrid w:val="0"/>
                      <w:spacing w:line="240" w:lineRule="atLeast"/>
                      <w:ind w:rightChars="-759" w:right="-1594"/>
                      <w:rPr>
                        <w:sz w:val="18"/>
                        <w:szCs w:val="18"/>
                      </w:rPr>
                    </w:pPr>
                  </w:p>
                </w:tc>
                <w:tc>
                  <w:tcPr>
                    <w:tcW w:w="1418" w:type="dxa"/>
                    <w:vMerge/>
                  </w:tcPr>
                  <w:p w:rsidR="0011530E" w:rsidRDefault="0011530E" w:rsidP="0011530E">
                    <w:pPr>
                      <w:snapToGrid w:val="0"/>
                      <w:spacing w:line="240" w:lineRule="atLeast"/>
                      <w:jc w:val="center"/>
                      <w:rPr>
                        <w:sz w:val="18"/>
                        <w:szCs w:val="18"/>
                      </w:rPr>
                    </w:pPr>
                  </w:p>
                </w:tc>
                <w:tc>
                  <w:tcPr>
                    <w:tcW w:w="425" w:type="dxa"/>
                    <w:vAlign w:val="center"/>
                  </w:tcPr>
                  <w:p w:rsidR="0011530E" w:rsidRDefault="00217E26" w:rsidP="0011530E">
                    <w:pPr>
                      <w:jc w:val="center"/>
                      <w:rPr>
                        <w:sz w:val="18"/>
                        <w:szCs w:val="18"/>
                      </w:rPr>
                    </w:pPr>
                    <w:r>
                      <w:rPr>
                        <w:rFonts w:hint="eastAsia"/>
                        <w:sz w:val="18"/>
                        <w:szCs w:val="18"/>
                      </w:rPr>
                      <w:t>优先股</w:t>
                    </w:r>
                  </w:p>
                </w:tc>
                <w:tc>
                  <w:tcPr>
                    <w:tcW w:w="425" w:type="dxa"/>
                    <w:vAlign w:val="center"/>
                  </w:tcPr>
                  <w:p w:rsidR="0011530E" w:rsidRDefault="00217E26" w:rsidP="0011530E">
                    <w:pPr>
                      <w:jc w:val="center"/>
                      <w:rPr>
                        <w:sz w:val="18"/>
                        <w:szCs w:val="18"/>
                      </w:rPr>
                    </w:pPr>
                    <w:r>
                      <w:rPr>
                        <w:rFonts w:hint="eastAsia"/>
                        <w:sz w:val="18"/>
                        <w:szCs w:val="18"/>
                      </w:rPr>
                      <w:t>永续债</w:t>
                    </w:r>
                  </w:p>
                </w:tc>
                <w:tc>
                  <w:tcPr>
                    <w:tcW w:w="425" w:type="dxa"/>
                    <w:vAlign w:val="center"/>
                  </w:tcPr>
                  <w:p w:rsidR="0011530E" w:rsidRDefault="00217E26" w:rsidP="0011530E">
                    <w:pPr>
                      <w:jc w:val="center"/>
                      <w:rPr>
                        <w:sz w:val="18"/>
                        <w:szCs w:val="18"/>
                      </w:rPr>
                    </w:pPr>
                    <w:r>
                      <w:rPr>
                        <w:rFonts w:hint="eastAsia"/>
                        <w:sz w:val="18"/>
                        <w:szCs w:val="18"/>
                      </w:rPr>
                      <w:t>其他</w:t>
                    </w:r>
                  </w:p>
                </w:tc>
                <w:tc>
                  <w:tcPr>
                    <w:tcW w:w="1418" w:type="dxa"/>
                    <w:vMerge/>
                  </w:tcPr>
                  <w:p w:rsidR="0011530E" w:rsidRDefault="0011530E" w:rsidP="0011530E">
                    <w:pPr>
                      <w:snapToGrid w:val="0"/>
                      <w:spacing w:line="240" w:lineRule="atLeast"/>
                      <w:jc w:val="center"/>
                      <w:rPr>
                        <w:sz w:val="18"/>
                        <w:szCs w:val="18"/>
                      </w:rPr>
                    </w:pPr>
                  </w:p>
                </w:tc>
                <w:tc>
                  <w:tcPr>
                    <w:tcW w:w="709" w:type="dxa"/>
                    <w:vMerge/>
                  </w:tcPr>
                  <w:p w:rsidR="0011530E" w:rsidRDefault="0011530E" w:rsidP="0011530E">
                    <w:pPr>
                      <w:snapToGrid w:val="0"/>
                      <w:spacing w:line="240" w:lineRule="atLeast"/>
                      <w:jc w:val="center"/>
                      <w:rPr>
                        <w:sz w:val="18"/>
                        <w:szCs w:val="18"/>
                      </w:rPr>
                    </w:pPr>
                  </w:p>
                </w:tc>
                <w:tc>
                  <w:tcPr>
                    <w:tcW w:w="1417" w:type="dxa"/>
                    <w:vMerge/>
                  </w:tcPr>
                  <w:p w:rsidR="0011530E" w:rsidRDefault="0011530E" w:rsidP="0011530E">
                    <w:pPr>
                      <w:snapToGrid w:val="0"/>
                      <w:spacing w:line="240" w:lineRule="atLeast"/>
                      <w:jc w:val="center"/>
                      <w:rPr>
                        <w:sz w:val="18"/>
                        <w:szCs w:val="18"/>
                      </w:rPr>
                    </w:pPr>
                  </w:p>
                </w:tc>
                <w:tc>
                  <w:tcPr>
                    <w:tcW w:w="709" w:type="dxa"/>
                    <w:vMerge/>
                  </w:tcPr>
                  <w:p w:rsidR="0011530E" w:rsidRDefault="0011530E" w:rsidP="0011530E">
                    <w:pPr>
                      <w:snapToGrid w:val="0"/>
                      <w:spacing w:line="240" w:lineRule="atLeast"/>
                      <w:jc w:val="center"/>
                      <w:rPr>
                        <w:sz w:val="18"/>
                        <w:szCs w:val="18"/>
                      </w:rPr>
                    </w:pPr>
                  </w:p>
                </w:tc>
                <w:tc>
                  <w:tcPr>
                    <w:tcW w:w="1417" w:type="dxa"/>
                    <w:vMerge/>
                  </w:tcPr>
                  <w:p w:rsidR="0011530E" w:rsidRDefault="0011530E" w:rsidP="0011530E">
                    <w:pPr>
                      <w:snapToGrid w:val="0"/>
                      <w:spacing w:line="240" w:lineRule="atLeast"/>
                      <w:jc w:val="center"/>
                      <w:rPr>
                        <w:sz w:val="18"/>
                        <w:szCs w:val="18"/>
                      </w:rPr>
                    </w:pPr>
                  </w:p>
                </w:tc>
                <w:tc>
                  <w:tcPr>
                    <w:tcW w:w="709" w:type="dxa"/>
                    <w:vMerge/>
                  </w:tcPr>
                  <w:p w:rsidR="0011530E" w:rsidRDefault="0011530E" w:rsidP="0011530E">
                    <w:pPr>
                      <w:snapToGrid w:val="0"/>
                      <w:spacing w:line="240" w:lineRule="atLeast"/>
                      <w:jc w:val="center"/>
                      <w:rPr>
                        <w:sz w:val="18"/>
                        <w:szCs w:val="18"/>
                      </w:rPr>
                    </w:pPr>
                  </w:p>
                </w:tc>
                <w:tc>
                  <w:tcPr>
                    <w:tcW w:w="1559" w:type="dxa"/>
                    <w:vMerge/>
                  </w:tcPr>
                  <w:p w:rsidR="0011530E" w:rsidRDefault="0011530E" w:rsidP="0011530E">
                    <w:pPr>
                      <w:snapToGrid w:val="0"/>
                      <w:spacing w:line="240" w:lineRule="atLeast"/>
                      <w:jc w:val="center"/>
                      <w:rPr>
                        <w:sz w:val="18"/>
                        <w:szCs w:val="18"/>
                      </w:rPr>
                    </w:pPr>
                  </w:p>
                </w:tc>
                <w:tc>
                  <w:tcPr>
                    <w:tcW w:w="1418" w:type="dxa"/>
                    <w:vMerge/>
                  </w:tcPr>
                  <w:p w:rsidR="0011530E" w:rsidRDefault="0011530E" w:rsidP="0011530E">
                    <w:pPr>
                      <w:jc w:val="center"/>
                      <w:rPr>
                        <w:sz w:val="18"/>
                        <w:szCs w:val="18"/>
                      </w:rPr>
                    </w:pPr>
                  </w:p>
                </w:tc>
                <w:tc>
                  <w:tcPr>
                    <w:tcW w:w="1559" w:type="dxa"/>
                    <w:vMerge/>
                    <w:tcBorders>
                      <w:bottom w:val="nil"/>
                    </w:tcBorders>
                  </w:tcPr>
                  <w:p w:rsidR="0011530E" w:rsidRDefault="0011530E" w:rsidP="0011530E">
                    <w:pPr>
                      <w:jc w:val="center"/>
                      <w:rPr>
                        <w:sz w:val="18"/>
                        <w:szCs w:val="18"/>
                      </w:rPr>
                    </w:pPr>
                  </w:p>
                </w:tc>
              </w:tr>
              <w:tr w:rsidR="0011530E" w:rsidTr="0011530E">
                <w:tc>
                  <w:tcPr>
                    <w:tcW w:w="2269" w:type="dxa"/>
                  </w:tcPr>
                  <w:p w:rsidR="0011530E" w:rsidRDefault="00217E26" w:rsidP="0011530E">
                    <w:pPr>
                      <w:rPr>
                        <w:sz w:val="18"/>
                        <w:szCs w:val="18"/>
                      </w:rPr>
                    </w:pPr>
                    <w:r>
                      <w:rPr>
                        <w:sz w:val="18"/>
                        <w:szCs w:val="18"/>
                      </w:rPr>
                      <w:t>一、上年</w:t>
                    </w:r>
                    <w:r>
                      <w:rPr>
                        <w:rFonts w:hint="eastAsia"/>
                        <w:sz w:val="18"/>
                        <w:szCs w:val="18"/>
                      </w:rPr>
                      <w:t>期</w:t>
                    </w:r>
                    <w:r>
                      <w:rPr>
                        <w:sz w:val="18"/>
                        <w:szCs w:val="18"/>
                      </w:rPr>
                      <w:t>末余额</w:t>
                    </w:r>
                  </w:p>
                </w:tc>
                <w:sdt>
                  <w:sdtPr>
                    <w:rPr>
                      <w:sz w:val="15"/>
                      <w:szCs w:val="15"/>
                    </w:rPr>
                    <w:alias w:val="股本"/>
                    <w:tag w:val="_GBC_854da413fe924f06ba45aba97c6c6d89"/>
                    <w:id w:val="-574977849"/>
                    <w:lock w:val="sdtLocked"/>
                  </w:sdtPr>
                  <w:sdtEndPr/>
                  <w:sdtContent>
                    <w:tc>
                      <w:tcPr>
                        <w:tcW w:w="1418" w:type="dxa"/>
                      </w:tcPr>
                      <w:p w:rsidR="0011530E" w:rsidRPr="0029110A" w:rsidRDefault="00217E26" w:rsidP="0011530E">
                        <w:pPr>
                          <w:jc w:val="right"/>
                          <w:rPr>
                            <w:sz w:val="15"/>
                            <w:szCs w:val="15"/>
                          </w:rPr>
                        </w:pPr>
                        <w:r w:rsidRPr="0029110A">
                          <w:rPr>
                            <w:sz w:val="15"/>
                            <w:szCs w:val="15"/>
                          </w:rPr>
                          <w:t>805,379,631.00</w:t>
                        </w:r>
                      </w:p>
                    </w:tc>
                  </w:sdtContent>
                </w:sdt>
                <w:sdt>
                  <w:sdtPr>
                    <w:rPr>
                      <w:sz w:val="15"/>
                      <w:szCs w:val="15"/>
                    </w:rPr>
                    <w:alias w:val="其他权益工具-其中：优先股"/>
                    <w:tag w:val="_GBC_ad4872ac276749f5af81d57acd57f55d"/>
                    <w:id w:val="-1956084556"/>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权益工具-永续债"/>
                    <w:tag w:val="_GBC_3e7185ee538247f89d5dfd647cf45a9b"/>
                    <w:id w:val="1474954741"/>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权益工具-其他"/>
                    <w:tag w:val="_GBC_74cc920a4ff44ae39d1d17b524cabe4f"/>
                    <w:id w:val="-940917925"/>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资本公积"/>
                    <w:tag w:val="_GBC_1aba68439b674133b6be2b46109570dd"/>
                    <w:id w:val="-38665253"/>
                    <w:lock w:val="sdtLocked"/>
                  </w:sdtPr>
                  <w:sdtEndPr/>
                  <w:sdtContent>
                    <w:tc>
                      <w:tcPr>
                        <w:tcW w:w="1418" w:type="dxa"/>
                      </w:tcPr>
                      <w:p w:rsidR="0011530E" w:rsidRPr="0029110A" w:rsidRDefault="00217E26" w:rsidP="0011530E">
                        <w:pPr>
                          <w:jc w:val="right"/>
                          <w:rPr>
                            <w:sz w:val="15"/>
                            <w:szCs w:val="15"/>
                          </w:rPr>
                        </w:pPr>
                        <w:r w:rsidRPr="0029110A">
                          <w:rPr>
                            <w:sz w:val="15"/>
                            <w:szCs w:val="15"/>
                          </w:rPr>
                          <w:t>1,717,470,006.69</w:t>
                        </w:r>
                      </w:p>
                    </w:tc>
                  </w:sdtContent>
                </w:sdt>
                <w:sdt>
                  <w:sdtPr>
                    <w:rPr>
                      <w:sz w:val="15"/>
                      <w:szCs w:val="15"/>
                    </w:rPr>
                    <w:alias w:val="库存股"/>
                    <w:tag w:val="_GBC_6f24df6985a64059a57204a19895fd1f"/>
                    <w:id w:val="956140091"/>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综合收益（资产负债表项目）"/>
                    <w:tag w:val="_GBC_3e651d41ec724e9cbf5773b5eee4cc2a"/>
                    <w:id w:val="1568224774"/>
                    <w:lock w:val="sdtLocked"/>
                  </w:sdtPr>
                  <w:sdtEndPr/>
                  <w:sdtContent>
                    <w:tc>
                      <w:tcPr>
                        <w:tcW w:w="1417" w:type="dxa"/>
                      </w:tcPr>
                      <w:p w:rsidR="0011530E" w:rsidRPr="0029110A" w:rsidRDefault="00217E26" w:rsidP="0011530E">
                        <w:pPr>
                          <w:jc w:val="right"/>
                          <w:rPr>
                            <w:sz w:val="15"/>
                            <w:szCs w:val="15"/>
                          </w:rPr>
                        </w:pPr>
                        <w:r w:rsidRPr="0029110A">
                          <w:rPr>
                            <w:sz w:val="15"/>
                            <w:szCs w:val="15"/>
                          </w:rPr>
                          <w:t>72,002,462.42</w:t>
                        </w:r>
                      </w:p>
                    </w:tc>
                  </w:sdtContent>
                </w:sdt>
                <w:sdt>
                  <w:sdtPr>
                    <w:rPr>
                      <w:sz w:val="15"/>
                      <w:szCs w:val="15"/>
                    </w:rPr>
                    <w:alias w:val="专项储备"/>
                    <w:tag w:val="_GBC_62deeb3aba5643628767e8b201e91104"/>
                    <w:id w:val="-958877115"/>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盈余公积"/>
                    <w:tag w:val="_GBC_c156702204e34a5f90fb1ebe40f90907"/>
                    <w:id w:val="1909343927"/>
                    <w:lock w:val="sdtLocked"/>
                  </w:sdtPr>
                  <w:sdtEndPr/>
                  <w:sdtContent>
                    <w:tc>
                      <w:tcPr>
                        <w:tcW w:w="1417" w:type="dxa"/>
                      </w:tcPr>
                      <w:p w:rsidR="0011530E" w:rsidRPr="0029110A" w:rsidRDefault="00217E26" w:rsidP="0011530E">
                        <w:pPr>
                          <w:jc w:val="right"/>
                          <w:rPr>
                            <w:sz w:val="15"/>
                            <w:szCs w:val="15"/>
                          </w:rPr>
                        </w:pPr>
                        <w:r w:rsidRPr="0029110A">
                          <w:rPr>
                            <w:sz w:val="15"/>
                            <w:szCs w:val="15"/>
                          </w:rPr>
                          <w:t>187,856,252.48</w:t>
                        </w:r>
                      </w:p>
                    </w:tc>
                  </w:sdtContent>
                </w:sdt>
                <w:sdt>
                  <w:sdtPr>
                    <w:rPr>
                      <w:sz w:val="15"/>
                      <w:szCs w:val="15"/>
                    </w:rPr>
                    <w:alias w:val="一般风险准备"/>
                    <w:tag w:val="_GBC_77d988a76f2b4a59b1e8e51e04ca4865"/>
                    <w:id w:val="539162930"/>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未分配利润"/>
                    <w:tag w:val="_GBC_3acca1b87ed54de8b386610e5ba1421a"/>
                    <w:id w:val="1853916595"/>
                    <w:lock w:val="sdtLocked"/>
                  </w:sdtPr>
                  <w:sdtEndPr/>
                  <w:sdtContent>
                    <w:tc>
                      <w:tcPr>
                        <w:tcW w:w="1559" w:type="dxa"/>
                      </w:tcPr>
                      <w:p w:rsidR="0011530E" w:rsidRPr="0029110A" w:rsidRDefault="00217E26" w:rsidP="0011530E">
                        <w:pPr>
                          <w:jc w:val="right"/>
                          <w:rPr>
                            <w:sz w:val="15"/>
                            <w:szCs w:val="15"/>
                          </w:rPr>
                        </w:pPr>
                        <w:r w:rsidRPr="0029110A">
                          <w:rPr>
                            <w:sz w:val="15"/>
                            <w:szCs w:val="15"/>
                          </w:rPr>
                          <w:t>618,131,325.87</w:t>
                        </w:r>
                      </w:p>
                    </w:tc>
                  </w:sdtContent>
                </w:sdt>
                <w:sdt>
                  <w:sdtPr>
                    <w:rPr>
                      <w:sz w:val="15"/>
                      <w:szCs w:val="15"/>
                    </w:rPr>
                    <w:alias w:val="少数股东权益"/>
                    <w:tag w:val="_GBC_ec150e53d92249d0b1f4a0e82e553323"/>
                    <w:id w:val="-1820268566"/>
                    <w:lock w:val="sdtLocked"/>
                  </w:sdtPr>
                  <w:sdtEndPr/>
                  <w:sdtContent>
                    <w:tc>
                      <w:tcPr>
                        <w:tcW w:w="1418" w:type="dxa"/>
                      </w:tcPr>
                      <w:p w:rsidR="0011530E" w:rsidRPr="0029110A" w:rsidRDefault="00217E26" w:rsidP="0011530E">
                        <w:pPr>
                          <w:jc w:val="right"/>
                          <w:rPr>
                            <w:sz w:val="15"/>
                            <w:szCs w:val="15"/>
                          </w:rPr>
                        </w:pPr>
                        <w:r w:rsidRPr="0029110A">
                          <w:rPr>
                            <w:sz w:val="15"/>
                            <w:szCs w:val="15"/>
                          </w:rPr>
                          <w:t>4,834,546.27</w:t>
                        </w:r>
                      </w:p>
                    </w:tc>
                  </w:sdtContent>
                </w:sdt>
                <w:sdt>
                  <w:sdtPr>
                    <w:rPr>
                      <w:sz w:val="15"/>
                      <w:szCs w:val="15"/>
                    </w:rPr>
                    <w:alias w:val="股东权益合计"/>
                    <w:tag w:val="_GBC_033de45e41ec4383b5ed95d4561fbf12"/>
                    <w:id w:val="1811592813"/>
                    <w:lock w:val="sdtLocked"/>
                  </w:sdtPr>
                  <w:sdtEndPr/>
                  <w:sdtContent>
                    <w:tc>
                      <w:tcPr>
                        <w:tcW w:w="1559" w:type="dxa"/>
                      </w:tcPr>
                      <w:p w:rsidR="0011530E" w:rsidRPr="0029110A" w:rsidRDefault="00217E26" w:rsidP="0011530E">
                        <w:pPr>
                          <w:jc w:val="right"/>
                          <w:rPr>
                            <w:sz w:val="15"/>
                            <w:szCs w:val="15"/>
                          </w:rPr>
                        </w:pPr>
                        <w:r w:rsidRPr="0029110A">
                          <w:rPr>
                            <w:sz w:val="15"/>
                            <w:szCs w:val="15"/>
                          </w:rPr>
                          <w:t>3,405,674,224.73</w:t>
                        </w:r>
                      </w:p>
                    </w:tc>
                  </w:sdtContent>
                </w:sdt>
              </w:tr>
              <w:tr w:rsidR="0011530E" w:rsidTr="0011530E">
                <w:tc>
                  <w:tcPr>
                    <w:tcW w:w="2269" w:type="dxa"/>
                  </w:tcPr>
                  <w:p w:rsidR="0011530E" w:rsidRDefault="00217E26" w:rsidP="0011530E">
                    <w:pPr>
                      <w:rPr>
                        <w:sz w:val="18"/>
                        <w:szCs w:val="18"/>
                      </w:rPr>
                    </w:pPr>
                    <w:r>
                      <w:rPr>
                        <w:rFonts w:hint="eastAsia"/>
                        <w:sz w:val="18"/>
                        <w:szCs w:val="18"/>
                      </w:rPr>
                      <w:t>加：</w:t>
                    </w:r>
                    <w:r>
                      <w:rPr>
                        <w:sz w:val="18"/>
                        <w:szCs w:val="18"/>
                      </w:rPr>
                      <w:t>会计政策变更</w:t>
                    </w:r>
                  </w:p>
                </w:tc>
                <w:sdt>
                  <w:sdtPr>
                    <w:rPr>
                      <w:sz w:val="15"/>
                      <w:szCs w:val="15"/>
                    </w:rPr>
                    <w:alias w:val="会计政策变更导致实收资本（或股本）净额变动金额"/>
                    <w:tag w:val="_GBC_7f5d706b6e554275b4e679668e44ad68"/>
                    <w:id w:val="-695767404"/>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会计政策变更导致优先股变动金额"/>
                    <w:tag w:val="_GBC_7899d33038c14b1fb9d605f9129aee2b"/>
                    <w:id w:val="-2079662314"/>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会计政策变更导致永续债变动金额"/>
                    <w:tag w:val="_GBC_52519b8c6e3c46829364cb4f010d4848"/>
                    <w:id w:val="-1109592870"/>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会计政策变更导致其他权益工具中的其他变动金额"/>
                    <w:tag w:val="_GBC_7b4cebdeeb6a4bd09e6a469300de95b3"/>
                    <w:id w:val="-951548168"/>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会计政策变更导致资本公积变动金额"/>
                    <w:tag w:val="_GBC_ab28fbce9bec45c589f0d28a0b72b8fd"/>
                    <w:id w:val="1059526155"/>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会计政策变更导致库存股变动金额"/>
                    <w:tag w:val="_GBC_ee6bf7ce1f7c483fae4ce9ea7607be5c"/>
                    <w:id w:val="-364369982"/>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会计政策变更导致其他综合收益变动金额"/>
                    <w:tag w:val="_GBC_55e24e8177864d2d9629ef6c2ce846dc"/>
                    <w:id w:val="-1718813165"/>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会计政策变更导致专项储备变动金额"/>
                    <w:tag w:val="_GBC_315baefe38274582aae1855022c44523"/>
                    <w:id w:val="-1886401162"/>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会计政策变更导致盈余公积变动金额"/>
                    <w:tag w:val="_GBC_581208ae8fef49dea71cc91814498d9e"/>
                    <w:id w:val="-2005041933"/>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会计政策变更导致一般风险准备变动金额"/>
                    <w:tag w:val="_GBC_b9a7c0a0ac5e4383a43e79bf2417c1e7"/>
                    <w:id w:val="-487634718"/>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会计政策变更导致未分配利润变动金额"/>
                    <w:tag w:val="_GBC_2ccdcf3e8e2148be9e5a91bf57c58e35"/>
                    <w:id w:val="1606916990"/>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会计政策变更导致少数股东权益变动金额"/>
                    <w:tag w:val="_GBC_ffdb436b9fcf434a8804c4938099c565"/>
                    <w:id w:val="-2014213326"/>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会计政策变更导致股东权益合计变动金额"/>
                    <w:tag w:val="_GBC_32d2dd3af6474a90a5453421be1a0883"/>
                    <w:id w:val="1613931711"/>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ind w:firstLineChars="200" w:firstLine="360"/>
                      <w:rPr>
                        <w:sz w:val="18"/>
                        <w:szCs w:val="18"/>
                      </w:rPr>
                    </w:pPr>
                    <w:r>
                      <w:rPr>
                        <w:sz w:val="18"/>
                        <w:szCs w:val="18"/>
                      </w:rPr>
                      <w:t>前期差错更正</w:t>
                    </w:r>
                  </w:p>
                </w:tc>
                <w:sdt>
                  <w:sdtPr>
                    <w:rPr>
                      <w:sz w:val="15"/>
                      <w:szCs w:val="15"/>
                    </w:rPr>
                    <w:alias w:val="前期差错更正导致实收资本（或股本）净额变动金额"/>
                    <w:tag w:val="_GBC_e5331680faaa41dea7ca228a155e9ea7"/>
                    <w:id w:val="-1826199818"/>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前期差错更正导致优先股变动金额"/>
                    <w:tag w:val="_GBC_2fa2f65644a9411a801969255f2cd68c"/>
                    <w:id w:val="1142926246"/>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前期差错更正导致永续债变动金额"/>
                    <w:tag w:val="_GBC_77a080aa9dd0493193367b74093001a5"/>
                    <w:id w:val="1956982486"/>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前期差错更正导致其他权益工具中的其他变动金额"/>
                    <w:tag w:val="_GBC_dcf60019f2ae4d1392f562f4ba6e4b86"/>
                    <w:id w:val="209771521"/>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前期差错更正导致资本公积变动金额"/>
                    <w:tag w:val="_GBC_87e7e99031c5437294b2bcdc83a86ec7"/>
                    <w:id w:val="1896925003"/>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前期差错更正导致库存股变动金额"/>
                    <w:tag w:val="_GBC_5f199f3da1754e1cae4ebd100bcd4377"/>
                    <w:id w:val="-399907014"/>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前期差错更正导致其他综合收益变动金额"/>
                    <w:tag w:val="_GBC_c2ea62073a494f7f980d9015df9f45b8"/>
                    <w:id w:val="423005122"/>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前期差错更正导致专项储备变动金额"/>
                    <w:tag w:val="_GBC_db2bd14f7f49435295daf03d80b9d402"/>
                    <w:id w:val="-26955736"/>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前期差错更正导致盈余公积变动金额"/>
                    <w:tag w:val="_GBC_abce7751a5d447648dede0f29c643ab3"/>
                    <w:id w:val="1130901019"/>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前期差错更正导致一般风险准备变动金额"/>
                    <w:tag w:val="_GBC_4616d57b213b44ae9ba6bfe9ef47efe6"/>
                    <w:id w:val="398252678"/>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前期差错更正导致未分配利润变动金额"/>
                    <w:tag w:val="_GBC_3a41bcbe6fa64179bedea959f8348e0a"/>
                    <w:id w:val="-1408991603"/>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前期差错更正导致少数股东权益变动金额"/>
                    <w:tag w:val="_GBC_9d01be09200a4ee6b302ddf3d2788b12"/>
                    <w:id w:val="940264758"/>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前期差错更正导致股东权益合计变动金额"/>
                    <w:tag w:val="_GBC_931ae19a17ed4527bc05ce36cd703491"/>
                    <w:id w:val="1854377450"/>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ind w:firstLineChars="200" w:firstLine="36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
                  <w:sdtPr>
                    <w:rPr>
                      <w:sz w:val="15"/>
                      <w:szCs w:val="15"/>
                    </w:rPr>
                    <w:alias w:val="同一控制下企业合并导致股本变动金额"/>
                    <w:tag w:val="_GBC_aa30b12bd02745898caad1fa0092e413"/>
                    <w:id w:val="-1429337894"/>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同一控制下企业合并导致优先股变动金额"/>
                    <w:tag w:val="_GBC_f22ad34b8209441a972cf2e91d6b7a52"/>
                    <w:id w:val="-530878558"/>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同一控制下企业合并导致永续债变动金额"/>
                    <w:tag w:val="_GBC_81cac3539a2048ab96859a2b51148ea8"/>
                    <w:id w:val="-500666047"/>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同一控制下企业合并导致其他权益工具中的其他变动金额"/>
                    <w:tag w:val="_GBC_f1e906e410fb4566b1ea0e233beb8969"/>
                    <w:id w:val="674774366"/>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同一控制下企业合并导致资本公积变动金额"/>
                    <w:tag w:val="_GBC_5e7aa23ff0b64cedb003dfbe2e9e84fb"/>
                    <w:id w:val="-1668940673"/>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同一控制下企业合并导致库存股变动金额"/>
                    <w:tag w:val="_GBC_3141616d179f4c778e185af1763146d7"/>
                    <w:id w:val="-1531263437"/>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同一控制下企业合并导致其他综合收益变动金额"/>
                    <w:tag w:val="_GBC_524da2cc9c614a639062c64c6643e4d0"/>
                    <w:id w:val="67707988"/>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同一控制下企业合并导致专项储备变动金额"/>
                    <w:tag w:val="_GBC_ce469aff25724bbcb78f6e89d237b02f"/>
                    <w:id w:val="-329454974"/>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同一控制下企业合并导致盈余公积变动金额"/>
                    <w:tag w:val="_GBC_d072a379be5d4963870dae76449b4d3f"/>
                    <w:id w:val="-675259262"/>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同一控制下企业合并导致一般风险准备变动金额"/>
                    <w:tag w:val="_GBC_e208f7c02b294465b76b26900fbe0cb3"/>
                    <w:id w:val="757256286"/>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同一控制下企业合并导致未分配利润变动金额"/>
                    <w:tag w:val="_GBC_fb30a058c5834199a895b5927f3bca56"/>
                    <w:id w:val="370651624"/>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同一控制下企业合并导致少数股东权益变动金额"/>
                    <w:tag w:val="_GBC_1126a138949d4ffb96ecd1c53b661652"/>
                    <w:id w:val="1775444329"/>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同一控制下企业合并导致股东权益合计变动金额"/>
                    <w:tag w:val="_GBC_2f3ffb52807c45f4aec7fb090b6c79a1"/>
                    <w:id w:val="260104203"/>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ind w:firstLineChars="200" w:firstLine="360"/>
                      <w:rPr>
                        <w:sz w:val="18"/>
                        <w:szCs w:val="18"/>
                      </w:rPr>
                    </w:pPr>
                    <w:r>
                      <w:rPr>
                        <w:rFonts w:hint="eastAsia"/>
                        <w:sz w:val="18"/>
                        <w:szCs w:val="18"/>
                      </w:rPr>
                      <w:t>其他</w:t>
                    </w:r>
                  </w:p>
                </w:tc>
                <w:sdt>
                  <w:sdtPr>
                    <w:rPr>
                      <w:sz w:val="15"/>
                      <w:szCs w:val="15"/>
                    </w:rPr>
                    <w:alias w:val="实收资本变动金额（其他追溯调整）"/>
                    <w:tag w:val="_GBC_7014747b06a044aca34e63237762e1b6"/>
                    <w:id w:val="1846517609"/>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优先股变动金额（其他追溯调整）"/>
                    <w:tag w:val="_GBC_24beb026d74c45669cfca2fb9f153cb9"/>
                    <w:id w:val="-666632479"/>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永续债变动金额（其他追溯调整）"/>
                    <w:tag w:val="_GBC_812bf0afa0b04166a0740c4fa37bb7dd"/>
                    <w:id w:val="2146924009"/>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权益工具中的其他变动金额（其他追溯调整）"/>
                    <w:tag w:val="_GBC_54d2ae2f88c4425abae94ea09d4c26c7"/>
                    <w:id w:val="-1001280650"/>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资本公积变动金额（其他追溯调整）"/>
                    <w:tag w:val="_GBC_4384133fe2ff4f83b61e108fadb43e9f"/>
                    <w:id w:val="755478976"/>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库存股变动金额（其他追溯调整）"/>
                    <w:tag w:val="_GBC_67ff49fdee894fd5a793fd2d89d470fb"/>
                    <w:id w:val="1894381494"/>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综合收益变动金额（其他追溯调整）"/>
                    <w:tag w:val="_GBC_8b8ab63d66594f0d80b084fa688c7d0a"/>
                    <w:id w:val="1982263234"/>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专项储备变动金额（其他追溯调整）"/>
                    <w:tag w:val="_GBC_45b7d90f922e4b2a9bf9a575b66b380d"/>
                    <w:id w:val="1304582828"/>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盈余公积变动金额（其他追溯调整）"/>
                    <w:tag w:val="_GBC_c6b938cdb4e845298e678ed9e4a0f79e"/>
                    <w:id w:val="-586689969"/>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一般风险准备变动金额（其他追溯调整）"/>
                    <w:tag w:val="_GBC_8d529a9cf7814ce5abe0feb46552fce6"/>
                    <w:id w:val="-1913223784"/>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未分配利润变动金额（其他追溯调整）"/>
                    <w:tag w:val="_GBC_acfdd2563a7c41e78c91352fe7c7a567"/>
                    <w:id w:val="1877580402"/>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少数股东权益变动金额（其他追溯调整）"/>
                    <w:tag w:val="_GBC_f14b713f144e4112afbdc5ef3f614e03"/>
                    <w:id w:val="1772733375"/>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股东权益变动金额（其他追溯调整）"/>
                    <w:tag w:val="_GBC_43a1f32d85424c1f8a13d76062ec30a3"/>
                    <w:id w:val="-888490642"/>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二、本年</w:t>
                    </w:r>
                    <w:r>
                      <w:rPr>
                        <w:rFonts w:hint="eastAsia"/>
                        <w:sz w:val="18"/>
                        <w:szCs w:val="18"/>
                      </w:rPr>
                      <w:t>期</w:t>
                    </w:r>
                    <w:r>
                      <w:rPr>
                        <w:sz w:val="18"/>
                        <w:szCs w:val="18"/>
                      </w:rPr>
                      <w:t>初余额</w:t>
                    </w:r>
                  </w:p>
                </w:tc>
                <w:sdt>
                  <w:sdtPr>
                    <w:rPr>
                      <w:sz w:val="15"/>
                      <w:szCs w:val="15"/>
                    </w:rPr>
                    <w:alias w:val="股本"/>
                    <w:tag w:val="_GBC_29228dddf11a4efd93c38283aea99940"/>
                    <w:id w:val="-1846018100"/>
                    <w:lock w:val="sdtLocked"/>
                  </w:sdtPr>
                  <w:sdtEndPr/>
                  <w:sdtContent>
                    <w:tc>
                      <w:tcPr>
                        <w:tcW w:w="1418" w:type="dxa"/>
                      </w:tcPr>
                      <w:p w:rsidR="0011530E" w:rsidRPr="0029110A" w:rsidRDefault="00217E26" w:rsidP="0011530E">
                        <w:pPr>
                          <w:jc w:val="right"/>
                          <w:rPr>
                            <w:sz w:val="15"/>
                            <w:szCs w:val="15"/>
                          </w:rPr>
                        </w:pPr>
                        <w:r w:rsidRPr="0029110A">
                          <w:rPr>
                            <w:sz w:val="15"/>
                            <w:szCs w:val="15"/>
                          </w:rPr>
                          <w:t>805,379,631.00</w:t>
                        </w:r>
                      </w:p>
                    </w:tc>
                  </w:sdtContent>
                </w:sdt>
                <w:sdt>
                  <w:sdtPr>
                    <w:rPr>
                      <w:sz w:val="15"/>
                      <w:szCs w:val="15"/>
                    </w:rPr>
                    <w:alias w:val="其他权益工具-其中：优先股"/>
                    <w:tag w:val="_GBC_586f64de03a3460aabbe5038afe82d0c"/>
                    <w:id w:val="-1367825001"/>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权益工具-永续债"/>
                    <w:tag w:val="_GBC_b81e57233ebb43849ad885f8489e5d77"/>
                    <w:id w:val="-454871549"/>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权益工具-其他"/>
                    <w:tag w:val="_GBC_c51d61616db94b14bf5c435dcd246b61"/>
                    <w:id w:val="1503092157"/>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资本公积"/>
                    <w:tag w:val="_GBC_020ca31040f14d5b9948f64d91e25197"/>
                    <w:id w:val="1724478518"/>
                    <w:lock w:val="sdtLocked"/>
                  </w:sdtPr>
                  <w:sdtEndPr/>
                  <w:sdtContent>
                    <w:tc>
                      <w:tcPr>
                        <w:tcW w:w="1418" w:type="dxa"/>
                      </w:tcPr>
                      <w:p w:rsidR="0011530E" w:rsidRPr="0029110A" w:rsidRDefault="00217E26" w:rsidP="0011530E">
                        <w:pPr>
                          <w:jc w:val="right"/>
                          <w:rPr>
                            <w:sz w:val="15"/>
                            <w:szCs w:val="15"/>
                          </w:rPr>
                        </w:pPr>
                        <w:r w:rsidRPr="0029110A">
                          <w:rPr>
                            <w:sz w:val="15"/>
                            <w:szCs w:val="15"/>
                          </w:rPr>
                          <w:t>1,717,470,006.69</w:t>
                        </w:r>
                      </w:p>
                    </w:tc>
                  </w:sdtContent>
                </w:sdt>
                <w:sdt>
                  <w:sdtPr>
                    <w:rPr>
                      <w:sz w:val="15"/>
                      <w:szCs w:val="15"/>
                    </w:rPr>
                    <w:alias w:val="库存股"/>
                    <w:tag w:val="_GBC_badfefb2a7214eb297083b23774a1f7d"/>
                    <w:id w:val="-1968736584"/>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综合收益（资产负债表项目）"/>
                    <w:tag w:val="_GBC_edb7266ef45f4da099332297613a98cf"/>
                    <w:id w:val="-773316711"/>
                    <w:lock w:val="sdtLocked"/>
                  </w:sdtPr>
                  <w:sdtEndPr/>
                  <w:sdtContent>
                    <w:tc>
                      <w:tcPr>
                        <w:tcW w:w="1417" w:type="dxa"/>
                      </w:tcPr>
                      <w:p w:rsidR="0011530E" w:rsidRPr="0029110A" w:rsidRDefault="00217E26" w:rsidP="0011530E">
                        <w:pPr>
                          <w:jc w:val="right"/>
                          <w:rPr>
                            <w:sz w:val="15"/>
                            <w:szCs w:val="15"/>
                          </w:rPr>
                        </w:pPr>
                        <w:r w:rsidRPr="0029110A">
                          <w:rPr>
                            <w:sz w:val="15"/>
                            <w:szCs w:val="15"/>
                          </w:rPr>
                          <w:t>72,002,462.42</w:t>
                        </w:r>
                      </w:p>
                    </w:tc>
                  </w:sdtContent>
                </w:sdt>
                <w:sdt>
                  <w:sdtPr>
                    <w:rPr>
                      <w:sz w:val="15"/>
                      <w:szCs w:val="15"/>
                    </w:rPr>
                    <w:alias w:val="专项储备"/>
                    <w:tag w:val="_GBC_cdd975d1429e4d7e9a7a3210f7afdb61"/>
                    <w:id w:val="-2121678838"/>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盈余公积"/>
                    <w:tag w:val="_GBC_2412e5b478a843eb99deba7334d5a181"/>
                    <w:id w:val="-1636482248"/>
                    <w:lock w:val="sdtLocked"/>
                  </w:sdtPr>
                  <w:sdtEndPr/>
                  <w:sdtContent>
                    <w:tc>
                      <w:tcPr>
                        <w:tcW w:w="1417" w:type="dxa"/>
                      </w:tcPr>
                      <w:p w:rsidR="0011530E" w:rsidRPr="0029110A" w:rsidRDefault="00217E26" w:rsidP="0011530E">
                        <w:pPr>
                          <w:jc w:val="right"/>
                          <w:rPr>
                            <w:sz w:val="15"/>
                            <w:szCs w:val="15"/>
                          </w:rPr>
                        </w:pPr>
                        <w:r w:rsidRPr="0029110A">
                          <w:rPr>
                            <w:sz w:val="15"/>
                            <w:szCs w:val="15"/>
                          </w:rPr>
                          <w:t>187,856,252.48</w:t>
                        </w:r>
                      </w:p>
                    </w:tc>
                  </w:sdtContent>
                </w:sdt>
                <w:sdt>
                  <w:sdtPr>
                    <w:rPr>
                      <w:sz w:val="15"/>
                      <w:szCs w:val="15"/>
                    </w:rPr>
                    <w:alias w:val="一般风险准备"/>
                    <w:tag w:val="_GBC_0e21bee450ef463ebe134dfd6a29c056"/>
                    <w:id w:val="301048506"/>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未分配利润"/>
                    <w:tag w:val="_GBC_b9b83ce3e31743df884eb1e7b063b4b0"/>
                    <w:id w:val="458224879"/>
                    <w:lock w:val="sdtLocked"/>
                  </w:sdtPr>
                  <w:sdtEndPr/>
                  <w:sdtContent>
                    <w:tc>
                      <w:tcPr>
                        <w:tcW w:w="1559" w:type="dxa"/>
                      </w:tcPr>
                      <w:p w:rsidR="0011530E" w:rsidRPr="0029110A" w:rsidRDefault="00217E26" w:rsidP="0011530E">
                        <w:pPr>
                          <w:jc w:val="right"/>
                          <w:rPr>
                            <w:sz w:val="15"/>
                            <w:szCs w:val="15"/>
                          </w:rPr>
                        </w:pPr>
                        <w:r w:rsidRPr="0029110A">
                          <w:rPr>
                            <w:sz w:val="15"/>
                            <w:szCs w:val="15"/>
                          </w:rPr>
                          <w:t>618,131,325.87</w:t>
                        </w:r>
                      </w:p>
                    </w:tc>
                  </w:sdtContent>
                </w:sdt>
                <w:sdt>
                  <w:sdtPr>
                    <w:rPr>
                      <w:sz w:val="15"/>
                      <w:szCs w:val="15"/>
                    </w:rPr>
                    <w:alias w:val="少数股东权益"/>
                    <w:tag w:val="_GBC_c64d00e83755454b959523fc682e1cab"/>
                    <w:id w:val="-461195165"/>
                    <w:lock w:val="sdtLocked"/>
                  </w:sdtPr>
                  <w:sdtEndPr/>
                  <w:sdtContent>
                    <w:tc>
                      <w:tcPr>
                        <w:tcW w:w="1418" w:type="dxa"/>
                      </w:tcPr>
                      <w:p w:rsidR="0011530E" w:rsidRPr="0029110A" w:rsidRDefault="00217E26" w:rsidP="0011530E">
                        <w:pPr>
                          <w:jc w:val="right"/>
                          <w:rPr>
                            <w:sz w:val="15"/>
                            <w:szCs w:val="15"/>
                          </w:rPr>
                        </w:pPr>
                        <w:r w:rsidRPr="0029110A">
                          <w:rPr>
                            <w:sz w:val="15"/>
                            <w:szCs w:val="15"/>
                          </w:rPr>
                          <w:t>4,834,546.27</w:t>
                        </w:r>
                      </w:p>
                    </w:tc>
                  </w:sdtContent>
                </w:sdt>
                <w:sdt>
                  <w:sdtPr>
                    <w:rPr>
                      <w:sz w:val="15"/>
                      <w:szCs w:val="15"/>
                    </w:rPr>
                    <w:alias w:val="股东权益合计"/>
                    <w:tag w:val="_GBC_860a27843b9e4ef492602c60eb2ea0db"/>
                    <w:id w:val="195593976"/>
                    <w:lock w:val="sdtLocked"/>
                  </w:sdtPr>
                  <w:sdtEndPr/>
                  <w:sdtContent>
                    <w:tc>
                      <w:tcPr>
                        <w:tcW w:w="1559" w:type="dxa"/>
                      </w:tcPr>
                      <w:p w:rsidR="0011530E" w:rsidRPr="0029110A" w:rsidRDefault="00217E26" w:rsidP="0011530E">
                        <w:pPr>
                          <w:jc w:val="right"/>
                          <w:rPr>
                            <w:sz w:val="15"/>
                            <w:szCs w:val="15"/>
                          </w:rPr>
                        </w:pPr>
                        <w:r w:rsidRPr="0029110A">
                          <w:rPr>
                            <w:sz w:val="15"/>
                            <w:szCs w:val="15"/>
                          </w:rPr>
                          <w:t>3,405,674,224.73</w:t>
                        </w:r>
                      </w:p>
                    </w:tc>
                  </w:sdtContent>
                </w:sdt>
              </w:tr>
              <w:tr w:rsidR="0011530E" w:rsidTr="0011530E">
                <w:tc>
                  <w:tcPr>
                    <w:tcW w:w="2269" w:type="dxa"/>
                  </w:tcPr>
                  <w:p w:rsidR="0011530E" w:rsidRDefault="00217E26" w:rsidP="0011530E">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5"/>
                      <w:szCs w:val="15"/>
                    </w:rPr>
                    <w:alias w:val="实收资本（或股本）净额增减变动金额"/>
                    <w:tag w:val="_GBC_cf199cdbf1234f5e8f4d46908bcec27b"/>
                    <w:id w:val="628128531"/>
                    <w:lock w:val="sdtLocked"/>
                  </w:sdtPr>
                  <w:sdtEndPr/>
                  <w:sdtContent>
                    <w:tc>
                      <w:tcPr>
                        <w:tcW w:w="1418" w:type="dxa"/>
                      </w:tcPr>
                      <w:p w:rsidR="0011530E" w:rsidRPr="0029110A" w:rsidRDefault="00217E26" w:rsidP="0011530E">
                        <w:pPr>
                          <w:jc w:val="right"/>
                          <w:rPr>
                            <w:sz w:val="15"/>
                            <w:szCs w:val="15"/>
                          </w:rPr>
                        </w:pPr>
                        <w:r w:rsidRPr="0029110A">
                          <w:rPr>
                            <w:sz w:val="15"/>
                            <w:szCs w:val="15"/>
                          </w:rPr>
                          <w:t>241,613,889.00</w:t>
                        </w:r>
                      </w:p>
                    </w:tc>
                  </w:sdtContent>
                </w:sdt>
                <w:sdt>
                  <w:sdtPr>
                    <w:rPr>
                      <w:sz w:val="15"/>
                      <w:szCs w:val="15"/>
                    </w:rPr>
                    <w:alias w:val="其他权益工具中的优先股增减变动金额"/>
                    <w:tag w:val="_GBC_e487e561657e4d7891c17d9705fafff5"/>
                    <w:id w:val="-755976719"/>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权益工具中的永续债增减变动金额"/>
                    <w:tag w:val="_GBC_ec06f16ff482481a9ff04355a14cd023"/>
                    <w:id w:val="860088426"/>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权益工具中的其他增减变动金额"/>
                    <w:tag w:val="_GBC_67cac0a9572e4e76a54e15485eb43f66"/>
                    <w:id w:val="-1809927231"/>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资本公积增减变动金额"/>
                    <w:tag w:val="_GBC_736145bd6aa14664bfdaa678bc305906"/>
                    <w:id w:val="1726716005"/>
                    <w:lock w:val="sdtLocked"/>
                  </w:sdtPr>
                  <w:sdtEndPr/>
                  <w:sdtContent>
                    <w:tc>
                      <w:tcPr>
                        <w:tcW w:w="1418" w:type="dxa"/>
                      </w:tcPr>
                      <w:p w:rsidR="0011530E" w:rsidRPr="0029110A" w:rsidRDefault="00217E26" w:rsidP="0011530E">
                        <w:pPr>
                          <w:jc w:val="right"/>
                          <w:rPr>
                            <w:sz w:val="15"/>
                            <w:szCs w:val="15"/>
                          </w:rPr>
                        </w:pPr>
                        <w:r w:rsidRPr="0029110A">
                          <w:rPr>
                            <w:sz w:val="15"/>
                            <w:szCs w:val="15"/>
                          </w:rPr>
                          <w:t>-241,613,889.00</w:t>
                        </w:r>
                      </w:p>
                    </w:tc>
                  </w:sdtContent>
                </w:sdt>
                <w:sdt>
                  <w:sdtPr>
                    <w:rPr>
                      <w:sz w:val="15"/>
                      <w:szCs w:val="15"/>
                    </w:rPr>
                    <w:alias w:val="库存股增减变动金额"/>
                    <w:tag w:val="_GBC_66babe9642424a2c84970596d94a14d0"/>
                    <w:id w:val="-995412665"/>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综合收益增减变动金额"/>
                    <w:tag w:val="_GBC_67643b420d9e4b668270971e97b41b55"/>
                    <w:id w:val="979497838"/>
                    <w:lock w:val="sdtLocked"/>
                  </w:sdtPr>
                  <w:sdtEndPr/>
                  <w:sdtContent>
                    <w:tc>
                      <w:tcPr>
                        <w:tcW w:w="1417" w:type="dxa"/>
                      </w:tcPr>
                      <w:p w:rsidR="0011530E" w:rsidRPr="0029110A" w:rsidRDefault="00217E26" w:rsidP="0011530E">
                        <w:pPr>
                          <w:jc w:val="right"/>
                          <w:rPr>
                            <w:sz w:val="15"/>
                            <w:szCs w:val="15"/>
                          </w:rPr>
                        </w:pPr>
                        <w:r w:rsidRPr="0029110A">
                          <w:rPr>
                            <w:sz w:val="15"/>
                            <w:szCs w:val="15"/>
                          </w:rPr>
                          <w:t>4,807,037.15</w:t>
                        </w:r>
                      </w:p>
                    </w:tc>
                  </w:sdtContent>
                </w:sdt>
                <w:sdt>
                  <w:sdtPr>
                    <w:rPr>
                      <w:sz w:val="15"/>
                      <w:szCs w:val="15"/>
                    </w:rPr>
                    <w:alias w:val="专项储备增减变动金额"/>
                    <w:tag w:val="_GBC_9ab4b6e8029c43fbb6ea9cfc45c1b327"/>
                    <w:id w:val="797264679"/>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盈余公积增减变动金额"/>
                    <w:tag w:val="_GBC_990b5aca47c440d38da9e89e7e1fd651"/>
                    <w:id w:val="1931621351"/>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一般风险准备增减变动金额"/>
                    <w:tag w:val="_GBC_b2d1e21a3bb6495b8c9f810fbb8e2730"/>
                    <w:id w:val="-2103021710"/>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未分配利润增减变动金额"/>
                    <w:tag w:val="_GBC_cd64648544fe4e228ff6d9074578f3e0"/>
                    <w:id w:val="-762383652"/>
                    <w:lock w:val="sdtLocked"/>
                  </w:sdtPr>
                  <w:sdtEndPr/>
                  <w:sdtContent>
                    <w:tc>
                      <w:tcPr>
                        <w:tcW w:w="1559" w:type="dxa"/>
                      </w:tcPr>
                      <w:p w:rsidR="0011530E" w:rsidRPr="0029110A" w:rsidRDefault="00217E26" w:rsidP="0011530E">
                        <w:pPr>
                          <w:jc w:val="right"/>
                          <w:rPr>
                            <w:sz w:val="15"/>
                            <w:szCs w:val="15"/>
                          </w:rPr>
                        </w:pPr>
                        <w:r w:rsidRPr="0029110A">
                          <w:rPr>
                            <w:sz w:val="15"/>
                            <w:szCs w:val="15"/>
                          </w:rPr>
                          <w:t>170,747,357.90</w:t>
                        </w:r>
                      </w:p>
                    </w:tc>
                  </w:sdtContent>
                </w:sdt>
                <w:sdt>
                  <w:sdtPr>
                    <w:rPr>
                      <w:sz w:val="15"/>
                      <w:szCs w:val="15"/>
                    </w:rPr>
                    <w:alias w:val="少数股东权益增减变动金额"/>
                    <w:tag w:val="_GBC_007653fd381a480694970176f77bf4be"/>
                    <w:id w:val="1576703899"/>
                    <w:lock w:val="sdtLocked"/>
                  </w:sdtPr>
                  <w:sdtEndPr/>
                  <w:sdtContent>
                    <w:tc>
                      <w:tcPr>
                        <w:tcW w:w="1418" w:type="dxa"/>
                      </w:tcPr>
                      <w:p w:rsidR="0011530E" w:rsidRPr="0029110A" w:rsidRDefault="00217E26" w:rsidP="0011530E">
                        <w:pPr>
                          <w:jc w:val="right"/>
                          <w:rPr>
                            <w:sz w:val="15"/>
                            <w:szCs w:val="15"/>
                          </w:rPr>
                        </w:pPr>
                        <w:r w:rsidRPr="0029110A">
                          <w:rPr>
                            <w:sz w:val="15"/>
                            <w:szCs w:val="15"/>
                          </w:rPr>
                          <w:t>1,296,697.41</w:t>
                        </w:r>
                      </w:p>
                    </w:tc>
                  </w:sdtContent>
                </w:sdt>
                <w:sdt>
                  <w:sdtPr>
                    <w:rPr>
                      <w:sz w:val="15"/>
                      <w:szCs w:val="15"/>
                    </w:rPr>
                    <w:alias w:val="股东权益合计增减变动金额"/>
                    <w:tag w:val="_GBC_4a83597b27e245c08d1f646b62d9dbb5"/>
                    <w:id w:val="2125031654"/>
                    <w:lock w:val="sdtLocked"/>
                  </w:sdtPr>
                  <w:sdtEndPr/>
                  <w:sdtContent>
                    <w:tc>
                      <w:tcPr>
                        <w:tcW w:w="1559" w:type="dxa"/>
                      </w:tcPr>
                      <w:p w:rsidR="0011530E" w:rsidRPr="0029110A" w:rsidRDefault="00217E26" w:rsidP="0011530E">
                        <w:pPr>
                          <w:jc w:val="right"/>
                          <w:rPr>
                            <w:sz w:val="15"/>
                            <w:szCs w:val="15"/>
                          </w:rPr>
                        </w:pPr>
                        <w:r w:rsidRPr="0029110A">
                          <w:rPr>
                            <w:sz w:val="15"/>
                            <w:szCs w:val="15"/>
                          </w:rPr>
                          <w:t>176,851,092.46</w:t>
                        </w:r>
                      </w:p>
                    </w:tc>
                  </w:sdtContent>
                </w:sdt>
              </w:tr>
              <w:tr w:rsidR="0011530E" w:rsidTr="0011530E">
                <w:tc>
                  <w:tcPr>
                    <w:tcW w:w="2269" w:type="dxa"/>
                  </w:tcPr>
                  <w:p w:rsidR="0011530E" w:rsidRDefault="00217E26" w:rsidP="0011530E">
                    <w:pPr>
                      <w:rPr>
                        <w:sz w:val="18"/>
                        <w:szCs w:val="18"/>
                      </w:rPr>
                    </w:pPr>
                    <w:r>
                      <w:rPr>
                        <w:rFonts w:hint="eastAsia"/>
                        <w:sz w:val="18"/>
                        <w:szCs w:val="18"/>
                      </w:rPr>
                      <w:t>（一）综合收益总额</w:t>
                    </w:r>
                  </w:p>
                </w:tc>
                <w:sdt>
                  <w:sdtPr>
                    <w:rPr>
                      <w:sz w:val="15"/>
                      <w:szCs w:val="15"/>
                    </w:rPr>
                    <w:alias w:val="综合收益总额导致股本变动金额"/>
                    <w:tag w:val="_GBC_c661fdcd7e114bf7bad08bb88fd5f9cd"/>
                    <w:id w:val="-1501029783"/>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综合收益总额导致优先股变动金额"/>
                    <w:tag w:val="_GBC_1dd02a17a0ed4ae1b337424d46c59589"/>
                    <w:id w:val="-2006809308"/>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综合收益总额导致永续债变动金额"/>
                    <w:tag w:val="_GBC_44a4c9053ef94e26b6320a345f965a68"/>
                    <w:id w:val="181565332"/>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综合收益总额导致其他权益工具中的其他变动金额"/>
                    <w:tag w:val="_GBC_37c7cdec467b454daefc7bbca597d556"/>
                    <w:id w:val="-1304386515"/>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综合收益总额导致资本公积变动金额"/>
                    <w:tag w:val="_GBC_bbd680eed5e943a3ba023c53f8dbaef9"/>
                    <w:id w:val="-1316955361"/>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综合收益总额导致库存股变动金额"/>
                    <w:tag w:val="_GBC_81dba68fd263481b8b9de41fc742f65b"/>
                    <w:id w:val="-1466047330"/>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综合收益总额导致其他综合收益变动金额"/>
                    <w:tag w:val="_GBC_5d80154a31cc487a8fca2d0795d0767d"/>
                    <w:id w:val="-187993397"/>
                    <w:lock w:val="sdtLocked"/>
                  </w:sdtPr>
                  <w:sdtEndPr/>
                  <w:sdtContent>
                    <w:tc>
                      <w:tcPr>
                        <w:tcW w:w="1417" w:type="dxa"/>
                      </w:tcPr>
                      <w:p w:rsidR="0011530E" w:rsidRPr="0029110A" w:rsidRDefault="00217E26" w:rsidP="0011530E">
                        <w:pPr>
                          <w:jc w:val="right"/>
                          <w:rPr>
                            <w:sz w:val="15"/>
                            <w:szCs w:val="15"/>
                          </w:rPr>
                        </w:pPr>
                        <w:r w:rsidRPr="0029110A">
                          <w:rPr>
                            <w:sz w:val="15"/>
                            <w:szCs w:val="15"/>
                          </w:rPr>
                          <w:t>4,807,037.15</w:t>
                        </w:r>
                      </w:p>
                    </w:tc>
                  </w:sdtContent>
                </w:sdt>
                <w:sdt>
                  <w:sdtPr>
                    <w:rPr>
                      <w:sz w:val="15"/>
                      <w:szCs w:val="15"/>
                    </w:rPr>
                    <w:alias w:val="综合收益总额导致专项储备变动金额"/>
                    <w:tag w:val="_GBC_ae8c844cb34845c3b16645d890c60706"/>
                    <w:id w:val="1074701633"/>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综合收益总额导致盈余公积变动金额"/>
                    <w:tag w:val="_GBC_10c37d120ee4436587ffa83db6b1e23d"/>
                    <w:id w:val="382378682"/>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综合收益总额导致一般风险准备变动金额"/>
                    <w:tag w:val="_GBC_798a59b239344605a4ba4188c21dc365"/>
                    <w:id w:val="585968549"/>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综合收益总额导致未分配利润变动金额"/>
                    <w:tag w:val="_GBC_9a7816da421b4e1db695bb9cae7c5700"/>
                    <w:id w:val="-1646498776"/>
                    <w:lock w:val="sdtLocked"/>
                  </w:sdtPr>
                  <w:sdtEndPr/>
                  <w:sdtContent>
                    <w:tc>
                      <w:tcPr>
                        <w:tcW w:w="1559" w:type="dxa"/>
                      </w:tcPr>
                      <w:p w:rsidR="0011530E" w:rsidRPr="0029110A" w:rsidRDefault="00217E26" w:rsidP="0011530E">
                        <w:pPr>
                          <w:jc w:val="right"/>
                          <w:rPr>
                            <w:sz w:val="15"/>
                            <w:szCs w:val="15"/>
                          </w:rPr>
                        </w:pPr>
                        <w:r w:rsidRPr="0029110A">
                          <w:rPr>
                            <w:sz w:val="15"/>
                            <w:szCs w:val="15"/>
                          </w:rPr>
                          <w:t>170,747,357.90</w:t>
                        </w:r>
                      </w:p>
                    </w:tc>
                  </w:sdtContent>
                </w:sdt>
                <w:sdt>
                  <w:sdtPr>
                    <w:rPr>
                      <w:sz w:val="15"/>
                      <w:szCs w:val="15"/>
                    </w:rPr>
                    <w:alias w:val="综合收益总额导致少数股东权益变动金额"/>
                    <w:tag w:val="_GBC_2fc71a86b75b4afcbb853fbc9b03ca38"/>
                    <w:id w:val="-1996641738"/>
                    <w:lock w:val="sdtLocked"/>
                  </w:sdtPr>
                  <w:sdtEndPr/>
                  <w:sdtContent>
                    <w:tc>
                      <w:tcPr>
                        <w:tcW w:w="1418" w:type="dxa"/>
                      </w:tcPr>
                      <w:p w:rsidR="0011530E" w:rsidRPr="0029110A" w:rsidRDefault="00217E26" w:rsidP="0011530E">
                        <w:pPr>
                          <w:jc w:val="right"/>
                          <w:rPr>
                            <w:sz w:val="15"/>
                            <w:szCs w:val="15"/>
                          </w:rPr>
                        </w:pPr>
                        <w:r>
                          <w:rPr>
                            <w:sz w:val="15"/>
                            <w:szCs w:val="15"/>
                          </w:rPr>
                          <w:t>1,296,697.41</w:t>
                        </w:r>
                      </w:p>
                    </w:tc>
                  </w:sdtContent>
                </w:sdt>
                <w:sdt>
                  <w:sdtPr>
                    <w:rPr>
                      <w:sz w:val="15"/>
                      <w:szCs w:val="15"/>
                    </w:rPr>
                    <w:alias w:val="综合收益总额导致股东权益合计变动金额"/>
                    <w:tag w:val="_GBC_35079ff902314600ae5ae7133bfbad35"/>
                    <w:id w:val="975647383"/>
                    <w:lock w:val="sdtLocked"/>
                  </w:sdtPr>
                  <w:sdtEndPr/>
                  <w:sdtContent>
                    <w:tc>
                      <w:tcPr>
                        <w:tcW w:w="1559" w:type="dxa"/>
                      </w:tcPr>
                      <w:p w:rsidR="0011530E" w:rsidRPr="0029110A" w:rsidRDefault="00217E26" w:rsidP="0011530E">
                        <w:pPr>
                          <w:jc w:val="right"/>
                          <w:rPr>
                            <w:sz w:val="15"/>
                            <w:szCs w:val="15"/>
                          </w:rPr>
                        </w:pPr>
                        <w:r>
                          <w:rPr>
                            <w:sz w:val="15"/>
                            <w:szCs w:val="15"/>
                          </w:rPr>
                          <w:t>176,851,092.46</w:t>
                        </w:r>
                      </w:p>
                    </w:tc>
                  </w:sdtContent>
                </w:sdt>
              </w:tr>
              <w:tr w:rsidR="0011530E" w:rsidTr="0011530E">
                <w:tc>
                  <w:tcPr>
                    <w:tcW w:w="2269" w:type="dxa"/>
                  </w:tcPr>
                  <w:p w:rsidR="0011530E" w:rsidRDefault="00217E26" w:rsidP="0011530E">
                    <w:pPr>
                      <w:rPr>
                        <w:sz w:val="18"/>
                        <w:szCs w:val="18"/>
                      </w:rPr>
                    </w:pPr>
                    <w:r>
                      <w:rPr>
                        <w:sz w:val="18"/>
                        <w:szCs w:val="18"/>
                      </w:rPr>
                      <w:t>（</w:t>
                    </w:r>
                    <w:r>
                      <w:rPr>
                        <w:rFonts w:hint="eastAsia"/>
                        <w:sz w:val="18"/>
                        <w:szCs w:val="18"/>
                      </w:rPr>
                      <w:t>二</w:t>
                    </w:r>
                    <w:r>
                      <w:rPr>
                        <w:sz w:val="18"/>
                        <w:szCs w:val="18"/>
                      </w:rPr>
                      <w:t>）所有者投入和减少资本</w:t>
                    </w:r>
                  </w:p>
                </w:tc>
                <w:sdt>
                  <w:sdtPr>
                    <w:rPr>
                      <w:sz w:val="15"/>
                      <w:szCs w:val="15"/>
                    </w:rPr>
                    <w:alias w:val="所有者投入和减少资本导致实收资本（或股本）净额变动金额"/>
                    <w:tag w:val="_GBC_c7fc3fe916e2471c95b62a8d5367c414"/>
                    <w:id w:val="282771055"/>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所有者投入和减少资本导致其他权益工具中的优先股变动金额"/>
                    <w:tag w:val="_GBC_f2fd5f1d6b0f46e6b89d9da4ef8eeab9"/>
                    <w:id w:val="440496065"/>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所有者投入和减少资本导致其他权益工具中的永续债变动金额"/>
                    <w:tag w:val="_GBC_72a4e661636f4e338787c7f11bd6586c"/>
                    <w:id w:val="-1730135183"/>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所有者投入和减少资本导致其他权益工具中的其他变动金额"/>
                    <w:tag w:val="_GBC_204f09a984ef4e88b8cdb9aea91e2bc4"/>
                    <w:id w:val="-1219513466"/>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所有者投入和减少资本导致资本公积变动金额"/>
                    <w:tag w:val="_GBC_27f982b32106414ba21f8c2c8221f466"/>
                    <w:id w:val="1887371904"/>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所有者投入和减少资本导致库存股变动金额"/>
                    <w:tag w:val="_GBC_4a3aa42e37e848898c76c8c6611623fa"/>
                    <w:id w:val="1036618488"/>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所有者投入和减少资本导致其他综合收益变动金额"/>
                    <w:tag w:val="_GBC_7096cd70abb34e0f9affbb8fd00e7f05"/>
                    <w:id w:val="-1127997466"/>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所有者投入和减少资本导致专项储备变动金额"/>
                    <w:tag w:val="_GBC_8def970b180a4090b169224fb7af132d"/>
                    <w:id w:val="39333060"/>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所有者投入和减少资本导致盈余公积变动金额"/>
                    <w:tag w:val="_GBC_d3805221fe5445a38db6432c15320b3e"/>
                    <w:id w:val="-1311628589"/>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所有者投入和减少资本导致一般风险准备变动金额"/>
                    <w:tag w:val="_GBC_251d24771e7c47bdac370c6c025c0aae"/>
                    <w:id w:val="1013804365"/>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所有者投入和减少资本导致未分配利润变动金额"/>
                    <w:tag w:val="_GBC_d4eb7efa39f147beb4e7af97bf016c83"/>
                    <w:id w:val="1990124475"/>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所有者投入和减少资本导致少数股东权益变动金额"/>
                    <w:tag w:val="_GBC_95ae8980eb034b729998b44929073851"/>
                    <w:id w:val="-658618121"/>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所有者投入和减少资本导致股东权益合计变动金额"/>
                    <w:tag w:val="_GBC_b95904aab6b142d9a5f15f9617fbebec"/>
                    <w:id w:val="-1900043904"/>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rFonts w:hint="eastAsia"/>
                        <w:sz w:val="18"/>
                        <w:szCs w:val="18"/>
                      </w:rPr>
                      <w:t>1．股东投入的普通股</w:t>
                    </w:r>
                  </w:p>
                </w:tc>
                <w:sdt>
                  <w:sdtPr>
                    <w:rPr>
                      <w:sz w:val="15"/>
                      <w:szCs w:val="15"/>
                    </w:rPr>
                    <w:alias w:val="股东投入的普通股导致股本变动金额"/>
                    <w:tag w:val="_GBC_33bed2a1b4844d7bbb9ee2e125567606"/>
                    <w:id w:val="5871160"/>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股东投入的普通股导致优先股变动金额"/>
                    <w:tag w:val="_GBC_ece474705f654d62845b14525ea4791e"/>
                    <w:id w:val="1360168930"/>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股东投入的普通股导致永续债变动金额"/>
                    <w:tag w:val="_GBC_21ede649bb76451cb1f041574decf38e"/>
                    <w:id w:val="877204784"/>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股东投入的普通股导致其他权益工具中的其他变动金额"/>
                    <w:tag w:val="_GBC_3a5841258d564d8baadf6c3a762da7cf"/>
                    <w:id w:val="499549695"/>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股东投入的普通股导致资本公积变动金额"/>
                    <w:tag w:val="_GBC_07781c78504542688475a98e4e1b03ea"/>
                    <w:id w:val="-466895624"/>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股东投入的普通股导致库存股变动金额"/>
                    <w:tag w:val="_GBC_46fdbf579d8949c3b1d1d0c24ba09c4e"/>
                    <w:id w:val="-795755564"/>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股东投入的普通股导致其他综合收益变动金额"/>
                    <w:tag w:val="_GBC_2a09f7bcced1447db8bee62862c2b326"/>
                    <w:id w:val="486596191"/>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股东投入的普通股导致专项储备变动金额"/>
                    <w:tag w:val="_GBC_e7984aca55a84aabad3e422422da01cf"/>
                    <w:id w:val="1058980900"/>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股东投入的普通股导致盈余公积变动金额"/>
                    <w:tag w:val="_GBC_1ada37726e2946538dd9f68eb9692892"/>
                    <w:id w:val="213547446"/>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股东投入的普通股导致一般风险准备变动金额"/>
                    <w:tag w:val="_GBC_0c65e21a9e2b47b29dd7b4f4bf6f777f"/>
                    <w:id w:val="-1860122301"/>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股东投入的普通股导致未分配利润变动金额"/>
                    <w:tag w:val="_GBC_8072d8f8265c4498a3b35916bb192ac5"/>
                    <w:id w:val="2035218053"/>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股东投入的普通股导致少数股东权益变动金额"/>
                    <w:tag w:val="_GBC_4f68fa14c87e4efdb3c757ffa4a86a21"/>
                    <w:id w:val="-1001665725"/>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股东投入的普通股导致股东权益合计变动金额"/>
                    <w:tag w:val="_GBC_f5a8ff08a2e640569889d2b37e30a3c5"/>
                    <w:id w:val="1068464730"/>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rFonts w:hint="eastAsia"/>
                        <w:sz w:val="18"/>
                        <w:szCs w:val="18"/>
                      </w:rPr>
                      <w:lastRenderedPageBreak/>
                      <w:t>2．其他权益工具持有者投入资本</w:t>
                    </w:r>
                  </w:p>
                </w:tc>
                <w:sdt>
                  <w:sdtPr>
                    <w:rPr>
                      <w:sz w:val="15"/>
                      <w:szCs w:val="15"/>
                    </w:rPr>
                    <w:alias w:val="其他权益工具持有者投入资本导致股本变动金额"/>
                    <w:tag w:val="_GBC_b1a5eb1cfa38438eb6d14aa9cc5222fd"/>
                    <w:id w:val="1027599568"/>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其他权益工具持有者投入资本导致优先股变动金额"/>
                    <w:tag w:val="_GBC_abe6cf963b4b41e798f150e058331131"/>
                    <w:id w:val="1669285646"/>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权益工具持有者投入资本导致永续债变动金额"/>
                    <w:tag w:val="_GBC_75b6e72e4f2145238acc9ea2ac6f734c"/>
                    <w:id w:val="797108929"/>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权益工具持有者投入资本导致其他权益工具中的其他变动金额"/>
                    <w:tag w:val="_GBC_0e9df496bfaf4a42a85df89d7fbb5c87"/>
                    <w:id w:val="1421298219"/>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权益工具持有者投入资本导致资本公积变动金额"/>
                    <w:tag w:val="_GBC_3feb46c14e4046b4b8f65b0e91739977"/>
                    <w:id w:val="-1716114522"/>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其他权益工具持有者投入资本导致库存股变动金额"/>
                    <w:tag w:val="_GBC_069db7cbb5a24b13aed89d29ce5ffca7"/>
                    <w:id w:val="-744496631"/>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权益工具持有者投入资本导致其他综合收益变动金额"/>
                    <w:tag w:val="_GBC_ef79bfe76ae74fef852fdaf522215abc"/>
                    <w:id w:val="-687831899"/>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其他权益工具持有者投入资本导致专项储备变动金额"/>
                    <w:tag w:val="_GBC_073ffff1e6a547fd95d41e7986688671"/>
                    <w:id w:val="49284878"/>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权益工具持有者投入资本导致盈余公积变动金额"/>
                    <w:tag w:val="_GBC_0c3360c40a9f4b2096b65d996a0c95ca"/>
                    <w:id w:val="-377244178"/>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其他权益工具持有者投入资本导致一般风险准备变动金额"/>
                    <w:tag w:val="_GBC_f5be6b67989749258183b1cc3d2949b8"/>
                    <w:id w:val="-515691403"/>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权益工具持有者投入资本导致未分配利润变动金额"/>
                    <w:tag w:val="_GBC_01bbb7b9789a41178cdc55b39937c3cf"/>
                    <w:id w:val="-646355232"/>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其他权益工具持有者投入资本导致少数股东权益变动金额"/>
                    <w:tag w:val="_GBC_2665a645a2194307b4cd29cdcd7b5778"/>
                    <w:id w:val="-192533247"/>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其他权益工具持有者投入资本导致股东权益合计变动金额"/>
                    <w:tag w:val="_GBC_868e58d601614fd1863ce77aad5956ed"/>
                    <w:id w:val="-790053219"/>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rFonts w:hint="eastAsia"/>
                        <w:sz w:val="18"/>
                        <w:szCs w:val="18"/>
                      </w:rPr>
                      <w:t>3</w:t>
                    </w:r>
                    <w:r>
                      <w:rPr>
                        <w:sz w:val="18"/>
                        <w:szCs w:val="18"/>
                      </w:rPr>
                      <w:t>．股份支付计入所有者权益的金额</w:t>
                    </w:r>
                  </w:p>
                </w:tc>
                <w:sdt>
                  <w:sdtPr>
                    <w:rPr>
                      <w:sz w:val="15"/>
                      <w:szCs w:val="15"/>
                    </w:rPr>
                    <w:alias w:val="股份支付计入所有者权益的金额导致实收资本（或股本）净额变动金额"/>
                    <w:tag w:val="_GBC_0d13bc1dd1794b0dbea3b911b9bb8d56"/>
                    <w:id w:val="-532816863"/>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股份支付计入所有者权益的金额导致其他权益工具中的优先股变动金额"/>
                    <w:tag w:val="_GBC_f6c4361f32904a10ade1796fa678d7af"/>
                    <w:id w:val="-507067924"/>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股份支付计入所有者权益的金额导致其他权益工具中的永续债变动金额"/>
                    <w:tag w:val="_GBC_a0b8948de5ee4d1fac5ad4cf27581069"/>
                    <w:id w:val="-465972950"/>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股份支付计入所有者权益的金额导致其他权益工具中的其他变动金额"/>
                    <w:tag w:val="_GBC_940cf225529a45e4ad2ce47e95589d2a"/>
                    <w:id w:val="-1451168135"/>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股份支付计入所有者权益的金额导致资本公积变动金额"/>
                    <w:tag w:val="_GBC_d05289c942ce48619d4716f188123e92"/>
                    <w:id w:val="-195782093"/>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股份支付计入所有者权益的金额导致库存股变动金额"/>
                    <w:tag w:val="_GBC_c2b0ab175e7f41baaf05dd536d0df485"/>
                    <w:id w:val="-38591505"/>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股份支付计入所有者权益的金额导致其他综合收益变动金额"/>
                    <w:tag w:val="_GBC_62e63f5038924be7b4cb16ca77dbeb55"/>
                    <w:id w:val="-766375950"/>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股份支付计入所有者权益的金额导致专项储备变动金额"/>
                    <w:tag w:val="_GBC_1995ebf5dcdf479f9053d9adc8a06047"/>
                    <w:id w:val="735594836"/>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股份支付计入所有者权益的金额导致盈余公积变动金额"/>
                    <w:tag w:val="_GBC_91deb7784b4f4833a6d29bf6a24e55b1"/>
                    <w:id w:val="1596745478"/>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股份支付计入所有者权益的金额导致一般风险准备变动金额"/>
                    <w:tag w:val="_GBC_9f6515c6f95444588764053f6668ea19"/>
                    <w:id w:val="-1359340426"/>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股份支付计入所有者权益的金额导致未分配利润变动金额"/>
                    <w:tag w:val="_GBC_d7d13917fb1c4c5a84637de8423fa3f8"/>
                    <w:id w:val="653187035"/>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股份支付计入所有者权益的金额导致少数股东权益变动金额"/>
                    <w:tag w:val="_GBC_b312e0b21b524839bc3c5118410ccb47"/>
                    <w:id w:val="1754162611"/>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股份支付计入所有者权益的金额导致股东权益合计变动金额"/>
                    <w:tag w:val="_GBC_e19f055a60fe487786be714c34cbe8a4"/>
                    <w:id w:val="-495343885"/>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rFonts w:hint="eastAsia"/>
                        <w:sz w:val="18"/>
                        <w:szCs w:val="18"/>
                      </w:rPr>
                      <w:t>4</w:t>
                    </w:r>
                    <w:r>
                      <w:rPr>
                        <w:sz w:val="18"/>
                        <w:szCs w:val="18"/>
                      </w:rPr>
                      <w:t>．其他</w:t>
                    </w:r>
                  </w:p>
                </w:tc>
                <w:sdt>
                  <w:sdtPr>
                    <w:rPr>
                      <w:sz w:val="15"/>
                      <w:szCs w:val="15"/>
                    </w:rPr>
                    <w:alias w:val="其他所有者投入和减少资本导致实收资本（或股本）净额变动金额"/>
                    <w:tag w:val="_GBC_77236ae3f7d34d72ad7593afe7f8e30a"/>
                    <w:id w:val="680317242"/>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其他所有者投入和减少资本导致其他权益工具中的优先股变动金额"/>
                    <w:tag w:val="_GBC_cfc7e6a154b1408eb7937b2cf069bc97"/>
                    <w:id w:val="125591821"/>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所有者投入和减少资本导致其他权益工具中的永续债变动金额"/>
                    <w:tag w:val="_GBC_69dc281fa7854fabbd7b3af263704fa4"/>
                    <w:id w:val="2069217009"/>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所有者投入和减少资本导致其他权益工具中的其他变动金额"/>
                    <w:tag w:val="_GBC_c71b816e4dea4c9c94c93e34faaed24d"/>
                    <w:id w:val="-1766060451"/>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所有者投入和减少资本导致资本公积变动金额"/>
                    <w:tag w:val="_GBC_a56bf5e426f64c3c8df4b3dc2ff2e39a"/>
                    <w:id w:val="1177848522"/>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其他所有者投入和减少资本导致库存股变动金额"/>
                    <w:tag w:val="_GBC_a28a784fe5e041e4aa15f1cd0233e21f"/>
                    <w:id w:val="-1252888650"/>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所有者投入和减少资本导致其他综合收益变动金额"/>
                    <w:tag w:val="_GBC_0dae0dc02a894eeab53571f5d403eee3"/>
                    <w:id w:val="-434986130"/>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其他所有者投入和减少资本导致专项储备变动金额"/>
                    <w:tag w:val="_GBC_5c98fd55c5cd43b4bcd919ff7cb58dec"/>
                    <w:id w:val="347598886"/>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所有者投入和减少资本导致盈余公积变动金额"/>
                    <w:tag w:val="_GBC_83fa8b1383724af9a770f9add47d75ad"/>
                    <w:id w:val="1236200446"/>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其他所有者投入和减少资本导致一般风险准备变动金额"/>
                    <w:tag w:val="_GBC_6cdb6306b9de418c8103396395b0fd70"/>
                    <w:id w:val="-710426145"/>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所有者投入和减少资本导致未分配利润变动金额"/>
                    <w:tag w:val="_GBC_35bf9b4c51a24999b9541842a1e7fb47"/>
                    <w:id w:val="-284729949"/>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其他所有者投入和减少资本导致少数股东权益变动金额"/>
                    <w:tag w:val="_GBC_f6975349d6064c8cb8f0e9ad493edb19"/>
                    <w:id w:val="-2108724983"/>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其他所有者投入和减少资本导致股东权益合计变动金额"/>
                    <w:tag w:val="_GBC_77a2f11e0e334f3a8413109bca6b93c4"/>
                    <w:id w:val="-411779362"/>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w:t>
                    </w:r>
                    <w:r>
                      <w:rPr>
                        <w:rFonts w:hint="eastAsia"/>
                        <w:sz w:val="18"/>
                        <w:szCs w:val="18"/>
                      </w:rPr>
                      <w:t>三</w:t>
                    </w:r>
                    <w:r>
                      <w:rPr>
                        <w:sz w:val="18"/>
                        <w:szCs w:val="18"/>
                      </w:rPr>
                      <w:t>）利润分配</w:t>
                    </w:r>
                  </w:p>
                </w:tc>
                <w:sdt>
                  <w:sdtPr>
                    <w:rPr>
                      <w:sz w:val="15"/>
                      <w:szCs w:val="15"/>
                    </w:rPr>
                    <w:alias w:val="利润分配导致实收资本（或股本）净额变动金额"/>
                    <w:tag w:val="_GBC_4515f8c0a02342a0aca3c7b0a872f0ef"/>
                    <w:id w:val="-1361124626"/>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利润分配导致其他权益工具中的优先股变动金额"/>
                    <w:tag w:val="_GBC_956859598b774427a71069bf915aa0af"/>
                    <w:id w:val="1110477926"/>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利润分配导致其他权益工具中的永续债变动金额"/>
                    <w:tag w:val="_GBC_d7713cfd89f64315be3201164767bf11"/>
                    <w:id w:val="2139304718"/>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利润分配导致其他权益工具中的其他变动金额"/>
                    <w:tag w:val="_GBC_72d1b237cf074966810021ff3fbb8d42"/>
                    <w:id w:val="-314486319"/>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利润分配导致资本公积变动金额"/>
                    <w:tag w:val="_GBC_008b092d0d684a408f45effcaea96ca5"/>
                    <w:id w:val="50504458"/>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利润分配导致库存股变动金额"/>
                    <w:tag w:val="_GBC_ce23bca0342840f9bf622cfe4948a129"/>
                    <w:id w:val="303664752"/>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利润分配导致其他综合收益变动金额"/>
                    <w:tag w:val="_GBC_e01df85347834a428343dfb684e1c4c7"/>
                    <w:id w:val="-843857523"/>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利润分配导致专项储备变动金额"/>
                    <w:tag w:val="_GBC_acb34edb816546b8af18f57854b81e27"/>
                    <w:id w:val="-1315949908"/>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利润分配导致盈余公积变动金额"/>
                    <w:tag w:val="_GBC_4e4cd410b78241f4b33254e9ea8f8b1c"/>
                    <w:id w:val="853845219"/>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利润分配导致一般风险准备变动金额"/>
                    <w:tag w:val="_GBC_f79b60fbbcac4ccf9c170ccaf33af09e"/>
                    <w:id w:val="86198024"/>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利润分配导致未分配利润变动金额"/>
                    <w:tag w:val="_GBC_5fd16629d42c4cea99eac50d26b2c4e7"/>
                    <w:id w:val="1365795785"/>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利润分配导致少数股东权益变动金额"/>
                    <w:tag w:val="_GBC_c077661fa975459681fcd2aea86ed54a"/>
                    <w:id w:val="1846286538"/>
                    <w:lock w:val="sdtLocked"/>
                    <w:showingPlcHdr/>
                  </w:sdtPr>
                  <w:sdtEndPr/>
                  <w:sdtContent>
                    <w:tc>
                      <w:tcPr>
                        <w:tcW w:w="1418" w:type="dxa"/>
                      </w:tcPr>
                      <w:p w:rsidR="0011530E" w:rsidRPr="0029110A" w:rsidRDefault="00217E26" w:rsidP="0011530E">
                        <w:pPr>
                          <w:jc w:val="right"/>
                          <w:rPr>
                            <w:sz w:val="15"/>
                            <w:szCs w:val="15"/>
                          </w:rPr>
                        </w:pPr>
                        <w:r>
                          <w:rPr>
                            <w:sz w:val="15"/>
                            <w:szCs w:val="15"/>
                          </w:rPr>
                          <w:t xml:space="preserve">     </w:t>
                        </w:r>
                      </w:p>
                    </w:tc>
                  </w:sdtContent>
                </w:sdt>
                <w:sdt>
                  <w:sdtPr>
                    <w:rPr>
                      <w:sz w:val="15"/>
                      <w:szCs w:val="15"/>
                    </w:rPr>
                    <w:alias w:val="利润分配导致股东权益合计变动金额"/>
                    <w:tag w:val="_GBC_f08e4d3326054b17bd41e89b661062da"/>
                    <w:id w:val="1186726196"/>
                    <w:lock w:val="sdtLocked"/>
                    <w:showingPlcHdr/>
                  </w:sdtPr>
                  <w:sdtEndPr/>
                  <w:sdtContent>
                    <w:tc>
                      <w:tcPr>
                        <w:tcW w:w="1559" w:type="dxa"/>
                      </w:tcPr>
                      <w:p w:rsidR="0011530E" w:rsidRPr="0029110A" w:rsidRDefault="00217E26" w:rsidP="0011530E">
                        <w:pPr>
                          <w:jc w:val="right"/>
                          <w:rPr>
                            <w:sz w:val="15"/>
                            <w:szCs w:val="15"/>
                          </w:rPr>
                        </w:pPr>
                        <w:r>
                          <w:rPr>
                            <w:sz w:val="15"/>
                            <w:szCs w:val="15"/>
                          </w:rPr>
                          <w:t xml:space="preserve">     </w:t>
                        </w:r>
                      </w:p>
                    </w:tc>
                  </w:sdtContent>
                </w:sdt>
              </w:tr>
              <w:tr w:rsidR="0011530E" w:rsidTr="0011530E">
                <w:tc>
                  <w:tcPr>
                    <w:tcW w:w="2269" w:type="dxa"/>
                  </w:tcPr>
                  <w:p w:rsidR="0011530E" w:rsidRDefault="00217E26" w:rsidP="0011530E">
                    <w:pPr>
                      <w:rPr>
                        <w:sz w:val="18"/>
                        <w:szCs w:val="18"/>
                      </w:rPr>
                    </w:pPr>
                    <w:r>
                      <w:rPr>
                        <w:sz w:val="18"/>
                        <w:szCs w:val="18"/>
                      </w:rPr>
                      <w:t>1．提取盈余公积</w:t>
                    </w:r>
                  </w:p>
                </w:tc>
                <w:sdt>
                  <w:sdtPr>
                    <w:rPr>
                      <w:sz w:val="15"/>
                      <w:szCs w:val="15"/>
                    </w:rPr>
                    <w:alias w:val="提取盈余公积导致实收资本（或股本）净额变动金额"/>
                    <w:tag w:val="_GBC_1a1e2da95b0342bdb3333ac8cc0ba69e"/>
                    <w:id w:val="2107847012"/>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提取盈余公积导致其他权益工具中的优先股变动金额"/>
                    <w:tag w:val="_GBC_2c0185a081f54904a024172b245772c2"/>
                    <w:id w:val="163987725"/>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提取盈余公积导致其他权益工具中的永续债变动金额"/>
                    <w:tag w:val="_GBC_647242c770024c87b5d8f8d119855930"/>
                    <w:id w:val="-416485977"/>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提取盈余公积导致其他权益工具中的其他变动金额"/>
                    <w:tag w:val="_GBC_5db6d7e499b5427cb358ef82666e6301"/>
                    <w:id w:val="-1704935048"/>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提取盈余公积导致资本公积变动金额"/>
                    <w:tag w:val="_GBC_4361e69f7e244529a8e3c5a23b0a59aa"/>
                    <w:id w:val="2040384373"/>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提取盈余公积导致库存股变动金额"/>
                    <w:tag w:val="_GBC_5bbbe8175f2d4cb5a5a89823aa0f34f4"/>
                    <w:id w:val="-1656134330"/>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提取盈余公积导致其他综合收益变动金额"/>
                    <w:tag w:val="_GBC_6a90bbb46a1f48bdae1ad10546519b30"/>
                    <w:id w:val="-2132234186"/>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提取盈余公积导致专项储备变动金额"/>
                    <w:tag w:val="_GBC_41a0ef917d2d422a892e0489c1da7d25"/>
                    <w:id w:val="1951819195"/>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提取盈余公积导致盈余公积变动金额"/>
                    <w:tag w:val="_GBC_ece75f8bc93f48ba9c832a962ce566dd"/>
                    <w:id w:val="513355102"/>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提取盈余公积导致一般风险准备变动金额"/>
                    <w:tag w:val="_GBC_4fc10bd7aa624277955de931ca5cf466"/>
                    <w:id w:val="-1238248931"/>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提取盈余公积导致未分配利润变动金额"/>
                    <w:tag w:val="_GBC_9f4c0eb53a68448aa9854c664a036d51"/>
                    <w:id w:val="378830525"/>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提取盈余公积导致少数股东权益变动金额"/>
                    <w:tag w:val="_GBC_e2a15bc69f304864b4aa8c783a8bb158"/>
                    <w:id w:val="2009397391"/>
                    <w:lock w:val="sdtLocked"/>
                    <w:showingPlcHdr/>
                  </w:sdtPr>
                  <w:sdtEndPr/>
                  <w:sdtContent>
                    <w:tc>
                      <w:tcPr>
                        <w:tcW w:w="1418" w:type="dxa"/>
                      </w:tcPr>
                      <w:p w:rsidR="0011530E" w:rsidRPr="0029110A" w:rsidRDefault="00217E26" w:rsidP="0011530E">
                        <w:pPr>
                          <w:jc w:val="right"/>
                          <w:rPr>
                            <w:sz w:val="15"/>
                            <w:szCs w:val="15"/>
                          </w:rPr>
                        </w:pPr>
                        <w:r>
                          <w:rPr>
                            <w:sz w:val="15"/>
                            <w:szCs w:val="15"/>
                          </w:rPr>
                          <w:t xml:space="preserve">     </w:t>
                        </w:r>
                      </w:p>
                    </w:tc>
                  </w:sdtContent>
                </w:sdt>
                <w:sdt>
                  <w:sdtPr>
                    <w:rPr>
                      <w:sz w:val="15"/>
                      <w:szCs w:val="15"/>
                    </w:rPr>
                    <w:alias w:val="提取盈余公积导致股东权益合计变动金额"/>
                    <w:tag w:val="_GBC_2bba713f5edb4ac48d1d71dbcbfdc087"/>
                    <w:id w:val="-244343618"/>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2．提取一般风险准备</w:t>
                    </w:r>
                  </w:p>
                </w:tc>
                <w:sdt>
                  <w:sdtPr>
                    <w:rPr>
                      <w:sz w:val="15"/>
                      <w:szCs w:val="15"/>
                    </w:rPr>
                    <w:alias w:val="提取一般风险准备导致实收资本（或股本）净额变动金额"/>
                    <w:tag w:val="_GBC_91c03099aae34863b1ebd047b2e58b29"/>
                    <w:id w:val="-1778326440"/>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提取一般风险准备导致其他权益工具中的优先股变动金额"/>
                    <w:tag w:val="_GBC_f78a504851994eb0b92a9ef8d6538a41"/>
                    <w:id w:val="1845510914"/>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提取一般风险准备导致其他权益工具中的永续债变动金额"/>
                    <w:tag w:val="_GBC_c9e292d79e7b444c8fd6726aff30e22d"/>
                    <w:id w:val="-116607939"/>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提取一般风险准备导致其他权益工具中的其他变动金额"/>
                    <w:tag w:val="_GBC_d4b0a5fde3b741e9b15ea49be1b98d08"/>
                    <w:id w:val="-81839762"/>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提取一般风险准备导致资本公积变动金额"/>
                    <w:tag w:val="_GBC_b48d36341c104938956909532e0f9b43"/>
                    <w:id w:val="2115940736"/>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提取一般风险准备导致库存股变动金额"/>
                    <w:tag w:val="_GBC_9c0d7922c561419db193ddee1fb28873"/>
                    <w:id w:val="-704402854"/>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提取一般风险准备导致其他综合收益变动金额"/>
                    <w:tag w:val="_GBC_ccefba20cad44b109650f24edfc0d3a1"/>
                    <w:id w:val="-1883786887"/>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提取一般风险准备导致专项储备变动金额"/>
                    <w:tag w:val="_GBC_9ecdf9d9702c49bfa0b66e119d2b1930"/>
                    <w:id w:val="-793913926"/>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提取一般风险准备导致盈余公积变动金额"/>
                    <w:tag w:val="_GBC_b227bd24600a4f35a1789a27938f6405"/>
                    <w:id w:val="-1211721993"/>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提取一般风险准备导致一般风险准备变动金额"/>
                    <w:tag w:val="_GBC_46d32b0e7d2a4e9397603b5bedc560e2"/>
                    <w:id w:val="-450177336"/>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提取一般风险准备导致未分配利润变动金额"/>
                    <w:tag w:val="_GBC_45c8ea53b192406e895e15ff579136be"/>
                    <w:id w:val="746381615"/>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提取一般风险准备导致少数股东权益变动金额"/>
                    <w:tag w:val="_GBC_e361fff0e6ce465c813143945dda2dd3"/>
                    <w:id w:val="1042405346"/>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提取一般风险准备导致股东权益合计变动金额"/>
                    <w:tag w:val="_GBC_cf1b373588044caeacfcbe871e1e2eb9"/>
                    <w:id w:val="1499920078"/>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3．对所有者（或股东）的分配</w:t>
                    </w:r>
                  </w:p>
                </w:tc>
                <w:sdt>
                  <w:sdtPr>
                    <w:rPr>
                      <w:sz w:val="15"/>
                      <w:szCs w:val="15"/>
                    </w:rPr>
                    <w:alias w:val="对所有者（或股东）的分配导致实收资本（或股本）净额变动金额"/>
                    <w:tag w:val="_GBC_32020ac097514f7a8963ba3b4645b826"/>
                    <w:id w:val="-1262685203"/>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对所有者（或股东）的分配导致其他权益工具中的优先股变动金额"/>
                    <w:tag w:val="_GBC_54258a9187c54ee38b628d95c4b057aa"/>
                    <w:id w:val="832489072"/>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对所有者（或股东）的分配导致其他权益工具中的永续债变动金额"/>
                    <w:tag w:val="_GBC_ab01c78c9825407eb678542237da77bf"/>
                    <w:id w:val="177625623"/>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对所有者（或股东）的分配导致其他权益工具中的其他变动金额"/>
                    <w:tag w:val="_GBC_92672d547dd74777897845683645a1a3"/>
                    <w:id w:val="1997835584"/>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对所有者（或股东）的分配导致资本公积变动金额"/>
                    <w:tag w:val="_GBC_34381df683e546dd9b9491227d559f95"/>
                    <w:id w:val="626968975"/>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对所有者（或股东）的分配导致库存股变动金额"/>
                    <w:tag w:val="_GBC_e8da057308084b45b62dbbfd52c54f17"/>
                    <w:id w:val="-802927615"/>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对所有者（或股东）的分配导致其他综合收益变动金额"/>
                    <w:tag w:val="_GBC_9bf019e64a7c4807a0607fb052654303"/>
                    <w:id w:val="493843844"/>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对所有者（或股东）的分配导致专项储备变动金额"/>
                    <w:tag w:val="_GBC_4f402f03ab9742ba9cfa28d9a7729193"/>
                    <w:id w:val="-1357570180"/>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对所有者（或股东）的分配导致盈余公积变动金额"/>
                    <w:tag w:val="_GBC_1bb1990740b941f4bc9d8c20569426ce"/>
                    <w:id w:val="346750666"/>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对所有者（或股东）的分配导致一般风险准备变动金额"/>
                    <w:tag w:val="_GBC_b161e8312f574672ab463645755af800"/>
                    <w:id w:val="-68272143"/>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对所有者（或股东）的分配导致未分配利润变动金额"/>
                    <w:tag w:val="_GBC_b80b0614977743bd8b26b02da9b526b8"/>
                    <w:id w:val="1532916512"/>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对所有者（或股东）的分配导致少数股东权益变动金额"/>
                    <w:tag w:val="_GBC_a675a5bb5e9d4d10abc61dfdd7c4c010"/>
                    <w:id w:val="-270002330"/>
                    <w:lock w:val="sdtLocked"/>
                    <w:showingPlcHdr/>
                  </w:sdtPr>
                  <w:sdtEndPr/>
                  <w:sdtContent>
                    <w:tc>
                      <w:tcPr>
                        <w:tcW w:w="1418" w:type="dxa"/>
                      </w:tcPr>
                      <w:p w:rsidR="0011530E" w:rsidRPr="0029110A" w:rsidRDefault="00217E26" w:rsidP="0011530E">
                        <w:pPr>
                          <w:jc w:val="right"/>
                          <w:rPr>
                            <w:sz w:val="15"/>
                            <w:szCs w:val="15"/>
                          </w:rPr>
                        </w:pPr>
                        <w:r>
                          <w:rPr>
                            <w:sz w:val="15"/>
                            <w:szCs w:val="15"/>
                          </w:rPr>
                          <w:t xml:space="preserve">     </w:t>
                        </w:r>
                      </w:p>
                    </w:tc>
                  </w:sdtContent>
                </w:sdt>
                <w:sdt>
                  <w:sdtPr>
                    <w:rPr>
                      <w:sz w:val="15"/>
                      <w:szCs w:val="15"/>
                    </w:rPr>
                    <w:alias w:val="对所有者（或股东）的分配导致股东权益合计变动金额"/>
                    <w:tag w:val="_GBC_3f65ad1c22e4411c959fc9537055eaab"/>
                    <w:id w:val="-530194299"/>
                    <w:lock w:val="sdtLocked"/>
                    <w:showingPlcHdr/>
                  </w:sdtPr>
                  <w:sdtEndPr/>
                  <w:sdtContent>
                    <w:tc>
                      <w:tcPr>
                        <w:tcW w:w="1559" w:type="dxa"/>
                      </w:tcPr>
                      <w:p w:rsidR="0011530E" w:rsidRPr="0029110A" w:rsidRDefault="00217E26" w:rsidP="0011530E">
                        <w:pPr>
                          <w:jc w:val="right"/>
                          <w:rPr>
                            <w:sz w:val="15"/>
                            <w:szCs w:val="15"/>
                          </w:rPr>
                        </w:pPr>
                        <w:r>
                          <w:rPr>
                            <w:sz w:val="15"/>
                            <w:szCs w:val="15"/>
                          </w:rPr>
                          <w:t xml:space="preserve">     </w:t>
                        </w:r>
                      </w:p>
                    </w:tc>
                  </w:sdtContent>
                </w:sdt>
              </w:tr>
              <w:tr w:rsidR="0011530E" w:rsidTr="0011530E">
                <w:tc>
                  <w:tcPr>
                    <w:tcW w:w="2269" w:type="dxa"/>
                  </w:tcPr>
                  <w:p w:rsidR="0011530E" w:rsidRDefault="00217E26" w:rsidP="0011530E">
                    <w:pPr>
                      <w:rPr>
                        <w:sz w:val="18"/>
                        <w:szCs w:val="18"/>
                      </w:rPr>
                    </w:pPr>
                    <w:r>
                      <w:rPr>
                        <w:sz w:val="18"/>
                        <w:szCs w:val="18"/>
                      </w:rPr>
                      <w:t>4．其他</w:t>
                    </w:r>
                  </w:p>
                </w:tc>
                <w:sdt>
                  <w:sdtPr>
                    <w:rPr>
                      <w:sz w:val="15"/>
                      <w:szCs w:val="15"/>
                    </w:rPr>
                    <w:alias w:val="其他利润分配导致实收资本（或股本）净额变动金额"/>
                    <w:tag w:val="_GBC_0312d32d39d54347a05a91a946b5ff54"/>
                    <w:id w:val="-1092704744"/>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其他利润分配导致其他权益工具中的优先股变动金额"/>
                    <w:tag w:val="_GBC_978700df9b08479793b7c0e1ff711ba5"/>
                    <w:id w:val="1434792421"/>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利润分配导致其他权益工具中的永续债变动金额"/>
                    <w:tag w:val="_GBC_be9dd499194847c2a318bb829aac88f8"/>
                    <w:id w:val="1834186137"/>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利润分配导致其他权益工具中的其他变动金额"/>
                    <w:tag w:val="_GBC_794a323657624054b83c3482f28b670e"/>
                    <w:id w:val="-661540985"/>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利润分配导致资本公积变动金额"/>
                    <w:tag w:val="_GBC_304a3d6077a94dcfaaf9456f0dd4b1ce"/>
                    <w:id w:val="1113868090"/>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其他利润分配导致库存股变动金额"/>
                    <w:tag w:val="_GBC_491c2ecbf6914094b39f76602649eb44"/>
                    <w:id w:val="-800764214"/>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利润分配导致其他综合收益变动金额"/>
                    <w:tag w:val="_GBC_8ecd05736627439487939cbdd49cb1f1"/>
                    <w:id w:val="-8611875"/>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其他利润分配导致专项储备变动金额"/>
                    <w:tag w:val="_GBC_8395fed1694b4b42b12e0fc63cd105b6"/>
                    <w:id w:val="1778436294"/>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利润分配导致盈余公积变动金额"/>
                    <w:tag w:val="_GBC_325ff26a3a754e9d896fe3bdb7714a6e"/>
                    <w:id w:val="-1389795412"/>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其他利润分配导致一般风险准备变动金额"/>
                    <w:tag w:val="_GBC_9e12bdcaa28f4dd7be3c5166b6dc8dc0"/>
                    <w:id w:val="2075695518"/>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利润分配导致未分配利润变动金额"/>
                    <w:tag w:val="_GBC_fa8ef7e9046c4aabb5e6a1a48dcef15c"/>
                    <w:id w:val="-1674186332"/>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其他利润分配导致少数股东权益变动金额"/>
                    <w:tag w:val="_GBC_1eade97753574eff93ed64831dd71f4a"/>
                    <w:id w:val="2123559379"/>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其他利润分配导致股东权益合计变动金额"/>
                    <w:tag w:val="_GBC_5d0f1c8be61f409cbad0a7ae26baae03"/>
                    <w:id w:val="-1733623998"/>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w:t>
                    </w:r>
                    <w:r>
                      <w:rPr>
                        <w:rFonts w:hint="eastAsia"/>
                        <w:sz w:val="18"/>
                        <w:szCs w:val="18"/>
                      </w:rPr>
                      <w:t>四</w:t>
                    </w:r>
                    <w:r>
                      <w:rPr>
                        <w:sz w:val="18"/>
                        <w:szCs w:val="18"/>
                      </w:rPr>
                      <w:t>）所有者权益内部结转</w:t>
                    </w:r>
                  </w:p>
                </w:tc>
                <w:sdt>
                  <w:sdtPr>
                    <w:rPr>
                      <w:sz w:val="15"/>
                      <w:szCs w:val="15"/>
                    </w:rPr>
                    <w:alias w:val="所有者权益内部结转导致实收资本（或股本）净额变动金额"/>
                    <w:tag w:val="_GBC_2b0ffe66cc714ea89055bc1104efd56a"/>
                    <w:id w:val="-410473256"/>
                    <w:lock w:val="sdtLocked"/>
                  </w:sdtPr>
                  <w:sdtEndPr/>
                  <w:sdtContent>
                    <w:tc>
                      <w:tcPr>
                        <w:tcW w:w="1418" w:type="dxa"/>
                      </w:tcPr>
                      <w:p w:rsidR="0011530E" w:rsidRPr="0029110A" w:rsidRDefault="00217E26" w:rsidP="0011530E">
                        <w:pPr>
                          <w:jc w:val="right"/>
                          <w:rPr>
                            <w:sz w:val="15"/>
                            <w:szCs w:val="15"/>
                          </w:rPr>
                        </w:pPr>
                        <w:r w:rsidRPr="0029110A">
                          <w:rPr>
                            <w:sz w:val="15"/>
                            <w:szCs w:val="15"/>
                          </w:rPr>
                          <w:t>241,613,889.00</w:t>
                        </w:r>
                      </w:p>
                    </w:tc>
                  </w:sdtContent>
                </w:sdt>
                <w:sdt>
                  <w:sdtPr>
                    <w:rPr>
                      <w:sz w:val="15"/>
                      <w:szCs w:val="15"/>
                    </w:rPr>
                    <w:alias w:val="所有者权益内部结转导致其他权益工具中的优先股变动金额"/>
                    <w:tag w:val="_GBC_4d7e3c201d6a41a3b8eb19a7c160b53e"/>
                    <w:id w:val="891921743"/>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所有者权益内部结转导致其他权益工具中的永续债变动金额"/>
                    <w:tag w:val="_GBC_dbc3303ee9ce4d1b9276cdd1b56f3fe8"/>
                    <w:id w:val="869642985"/>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所有者权益内部结转导致其他权益工具中的其他变动金额"/>
                    <w:tag w:val="_GBC_2cab6a74577844ffa81888c227201d9a"/>
                    <w:id w:val="-63802420"/>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所有者权益内部结转导致资本公积变动金额"/>
                    <w:tag w:val="_GBC_8531069f916942859721d2903ce54190"/>
                    <w:id w:val="-1549596323"/>
                    <w:lock w:val="sdtLocked"/>
                  </w:sdtPr>
                  <w:sdtEndPr/>
                  <w:sdtContent>
                    <w:tc>
                      <w:tcPr>
                        <w:tcW w:w="1418" w:type="dxa"/>
                      </w:tcPr>
                      <w:p w:rsidR="0011530E" w:rsidRPr="0029110A" w:rsidRDefault="00217E26" w:rsidP="0011530E">
                        <w:pPr>
                          <w:jc w:val="right"/>
                          <w:rPr>
                            <w:sz w:val="15"/>
                            <w:szCs w:val="15"/>
                          </w:rPr>
                        </w:pPr>
                        <w:r w:rsidRPr="0029110A">
                          <w:rPr>
                            <w:sz w:val="15"/>
                            <w:szCs w:val="15"/>
                          </w:rPr>
                          <w:t>-241,613,889.00</w:t>
                        </w:r>
                      </w:p>
                    </w:tc>
                  </w:sdtContent>
                </w:sdt>
                <w:sdt>
                  <w:sdtPr>
                    <w:rPr>
                      <w:sz w:val="15"/>
                      <w:szCs w:val="15"/>
                    </w:rPr>
                    <w:alias w:val="所有者权益内部结转导致库存股变动金额"/>
                    <w:tag w:val="_GBC_d84a4243b71443ceb6ec3b8b08ee452a"/>
                    <w:id w:val="2037469473"/>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所有者权益内部结转导致其他综合收益变动金额"/>
                    <w:tag w:val="_GBC_134b0598c9ab42aba55185cdf9e78b50"/>
                    <w:id w:val="-1347243027"/>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所有者权益内部结转导致专项储备变动金额"/>
                    <w:tag w:val="_GBC_8e5ba80992e441bb8c20272861e2224c"/>
                    <w:id w:val="-297530817"/>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所有者权益内部结转导致盈余公积变动金额"/>
                    <w:tag w:val="_GBC_4b92f2c7718d4b4c808eeae471b3c6f1"/>
                    <w:id w:val="1464775776"/>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所有者权益内部结转导致一般风险准备变动金额"/>
                    <w:tag w:val="_GBC_6a41b7ccbd2e40faac2052c7c2728a3c"/>
                    <w:id w:val="1018278848"/>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所有者权益内部结转导致未分配利润变动金额"/>
                    <w:tag w:val="_GBC_bac86216fb5c46129a9e923be84c7a9d"/>
                    <w:id w:val="1863470580"/>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所有者权益内部结转导致少数股东权益变动金额"/>
                    <w:tag w:val="_GBC_23a9e9fa971245748c261f52782192f7"/>
                    <w:id w:val="-658231499"/>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所有者权益内部结转导致股东权益合计变动金额"/>
                    <w:tag w:val="_GBC_1168372e9d604a1caa5cb7314b932bca"/>
                    <w:id w:val="1284317960"/>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1．资本公积转增资本（或股本）</w:t>
                    </w:r>
                  </w:p>
                </w:tc>
                <w:sdt>
                  <w:sdtPr>
                    <w:rPr>
                      <w:sz w:val="15"/>
                      <w:szCs w:val="15"/>
                    </w:rPr>
                    <w:alias w:val="资本公积转增资本（或股本）导致实收资本（或股本）净额变动金额"/>
                    <w:tag w:val="_GBC_c2b7c94804a1496fb25cd4c80f163f63"/>
                    <w:id w:val="790086593"/>
                    <w:lock w:val="sdtLocked"/>
                  </w:sdtPr>
                  <w:sdtEndPr/>
                  <w:sdtContent>
                    <w:tc>
                      <w:tcPr>
                        <w:tcW w:w="1418" w:type="dxa"/>
                      </w:tcPr>
                      <w:p w:rsidR="0011530E" w:rsidRPr="0029110A" w:rsidRDefault="00217E26" w:rsidP="0011530E">
                        <w:pPr>
                          <w:jc w:val="right"/>
                          <w:rPr>
                            <w:sz w:val="15"/>
                            <w:szCs w:val="15"/>
                          </w:rPr>
                        </w:pPr>
                        <w:r w:rsidRPr="0029110A">
                          <w:rPr>
                            <w:sz w:val="15"/>
                            <w:szCs w:val="15"/>
                          </w:rPr>
                          <w:t>241,613,889.00</w:t>
                        </w:r>
                      </w:p>
                    </w:tc>
                  </w:sdtContent>
                </w:sdt>
                <w:sdt>
                  <w:sdtPr>
                    <w:rPr>
                      <w:sz w:val="15"/>
                      <w:szCs w:val="15"/>
                    </w:rPr>
                    <w:alias w:val="资本公积转增资本（或股本）导致其他权益工具中的优先股变动金额"/>
                    <w:tag w:val="_GBC_0dabd275ad304b588a0580e25ac7c1f4"/>
                    <w:id w:val="712780217"/>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资本公积转增资本（或股本）导致其他权益工具中的永续债变动金额"/>
                    <w:tag w:val="_GBC_d2db2b2d4880475faa087bee5180adce"/>
                    <w:id w:val="-114452994"/>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资本公积转增资本（或股本）导致其他权益工具中的其他变动金额"/>
                    <w:tag w:val="_GBC_90fdbe20200d4ce38a57bc78b4179e33"/>
                    <w:id w:val="-2060007105"/>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资本公积转增资本（或股本）导致资本公积变动金额"/>
                    <w:tag w:val="_GBC_49b0561ac2be4c4f8b913eb464fd69f0"/>
                    <w:id w:val="-662929641"/>
                    <w:lock w:val="sdtLocked"/>
                  </w:sdtPr>
                  <w:sdtEndPr/>
                  <w:sdtContent>
                    <w:tc>
                      <w:tcPr>
                        <w:tcW w:w="1418" w:type="dxa"/>
                      </w:tcPr>
                      <w:p w:rsidR="0011530E" w:rsidRPr="0029110A" w:rsidRDefault="00217E26" w:rsidP="0011530E">
                        <w:pPr>
                          <w:jc w:val="right"/>
                          <w:rPr>
                            <w:sz w:val="15"/>
                            <w:szCs w:val="15"/>
                          </w:rPr>
                        </w:pPr>
                        <w:r w:rsidRPr="0029110A">
                          <w:rPr>
                            <w:sz w:val="15"/>
                            <w:szCs w:val="15"/>
                          </w:rPr>
                          <w:t>-241,613,889.00</w:t>
                        </w:r>
                      </w:p>
                    </w:tc>
                  </w:sdtContent>
                </w:sdt>
                <w:sdt>
                  <w:sdtPr>
                    <w:rPr>
                      <w:sz w:val="15"/>
                      <w:szCs w:val="15"/>
                    </w:rPr>
                    <w:alias w:val="资本公积转增资本（或股本）导致库存股变动金额"/>
                    <w:tag w:val="_GBC_5f292639998d4ca4a5d5f2221ab070d4"/>
                    <w:id w:val="-98874206"/>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资本公积转增资本（或股本）导致其他综合收益变动金额"/>
                    <w:tag w:val="_GBC_6c65e152997a4da39b178d1e4e3c1c67"/>
                    <w:id w:val="957690219"/>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资本公积转增资本（或股本）导致专项储备变动金额"/>
                    <w:tag w:val="_GBC_52bec9e641f541af804b3d6a27362924"/>
                    <w:id w:val="808132634"/>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资本公积转增资本（或股本）导致盈余公积变动金额"/>
                    <w:tag w:val="_GBC_25754c7ba91248509ea6395b18d1bee4"/>
                    <w:id w:val="-648982491"/>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资本公积转增资本（或股本）导致一般风险准备变动金额"/>
                    <w:tag w:val="_GBC_b03ae3deeb744acbb67cfb8cf7a1dc1c"/>
                    <w:id w:val="-520158954"/>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资本公积转增资本（或股本）导致未分配利润变动金额"/>
                    <w:tag w:val="_GBC_10caad1f059d4ac78f40fb623451eb36"/>
                    <w:id w:val="-16004390"/>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资本公积转增资本（或股本）导致少数股东权益变动金额"/>
                    <w:tag w:val="_GBC_cdcbce1641514a97b5c3916f3337aef7"/>
                    <w:id w:val="2031142750"/>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资本公积转增资本（或股本）导致股东权益合计变动金额"/>
                    <w:tag w:val="_GBC_6a6f402bf9984f39885cda20be2f7c7f"/>
                    <w:id w:val="-678729952"/>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2．盈余公积转增资本（或股本）</w:t>
                    </w:r>
                  </w:p>
                </w:tc>
                <w:sdt>
                  <w:sdtPr>
                    <w:rPr>
                      <w:sz w:val="15"/>
                      <w:szCs w:val="15"/>
                    </w:rPr>
                    <w:alias w:val="盈余公积转增资本（或股本）导致实收资本（或股本）净额变动金额"/>
                    <w:tag w:val="_GBC_d4afb2fffa3f4b0db45f0bbec87c9aed"/>
                    <w:id w:val="-1749648272"/>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盈余公积转增资本（或股本）导致其他权益工具中的优先股变动金额"/>
                    <w:tag w:val="_GBC_d8a487d9c39c492498de2d3e5740f1db"/>
                    <w:id w:val="952445847"/>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盈余公积转增资本（或股本）导致其他权益工具中的永续债变动金额"/>
                    <w:tag w:val="_GBC_358121a220ba4f769a3280492a09c75c"/>
                    <w:id w:val="-2020845980"/>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盈余公积转增资本（或股本）导致其他权益工具中的其他变动金额"/>
                    <w:tag w:val="_GBC_89b51079c72f4a85b725717099e539fd"/>
                    <w:id w:val="2130590667"/>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盈余公积转增资本（或股本）导致资本公积变动金额"/>
                    <w:tag w:val="_GBC_2d1bb025b29a49ebb09eecfe68dca1b6"/>
                    <w:id w:val="657114094"/>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盈余公积转增资本（或股本）导致库存股变动金额"/>
                    <w:tag w:val="_GBC_24ca4c1354784ee79e67cdc7b3d2a0ae"/>
                    <w:id w:val="-537043817"/>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盈余公积转增资本（或股本）导致其他综合收益变动金额"/>
                    <w:tag w:val="_GBC_9cba72f809ed468cade76c7bed47f6ed"/>
                    <w:id w:val="1966159609"/>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盈余公积转增资本（或股本）导致专项储备变动金额"/>
                    <w:tag w:val="_GBC_5f4a38f704314c5e90acb63414421fa8"/>
                    <w:id w:val="1014417799"/>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盈余公积转增资本（或股本）导致盈余公积变动金额"/>
                    <w:tag w:val="_GBC_185fdcaff5904772977f434d3ca56e26"/>
                    <w:id w:val="-1183130076"/>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盈余公积转增资本（或股本）导致一般风险准备变动金额"/>
                    <w:tag w:val="_GBC_625f224527ec436abddcc797deb6b924"/>
                    <w:id w:val="-2028627365"/>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盈余公积转增资本（或股本）导致未分配利润变动金额"/>
                    <w:tag w:val="_GBC_b6bd6bfab8cf49ad830bdfc49b931eb6"/>
                    <w:id w:val="-103042756"/>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盈余公积转增资本（或股本）导致少数股东权益变动金额"/>
                    <w:tag w:val="_GBC_0dfc256862c74e988d9aa7a816b12861"/>
                    <w:id w:val="-1127005770"/>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盈余公积转增资本（或股本）导致股东权益合计变动金额"/>
                    <w:tag w:val="_GBC_51722039d81b443594044d55e372e026"/>
                    <w:id w:val="905029205"/>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3．盈余公积弥补亏损</w:t>
                    </w:r>
                  </w:p>
                </w:tc>
                <w:sdt>
                  <w:sdtPr>
                    <w:rPr>
                      <w:sz w:val="15"/>
                      <w:szCs w:val="15"/>
                    </w:rPr>
                    <w:alias w:val="盈余公积弥补亏损导致实收资本（或股本）净额变动金额"/>
                    <w:tag w:val="_GBC_fd80cb73cbdb4d268235abab5a3276b9"/>
                    <w:id w:val="1853911188"/>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盈余公积弥补亏损导致其他权益工具中的优先股变动金额"/>
                    <w:tag w:val="_GBC_4e68cf75d84b474f92867067a68f1464"/>
                    <w:id w:val="792557712"/>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盈余公积弥补亏损导致其他权益工具中的永续债变动金额"/>
                    <w:tag w:val="_GBC_a8a01e1b7bf049b4898ca3e0a51197b9"/>
                    <w:id w:val="2081089739"/>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盈余公积弥补亏损导致其他权益工具中的其他变动金额"/>
                    <w:tag w:val="_GBC_66d19070fa504272af3943046beafbfb"/>
                    <w:id w:val="554512380"/>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盈余公积弥补亏损导致资本公积变动金额"/>
                    <w:tag w:val="_GBC_bbeadaf9b4b24a3d9b5e5a8057e7fdff"/>
                    <w:id w:val="857866939"/>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盈余公积弥补亏损导致库存股变动金额"/>
                    <w:tag w:val="_GBC_f19048ec3b074cc7bc201caa6edf8c29"/>
                    <w:id w:val="433168646"/>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盈余公积弥补亏损导致其他综合收益变动金额"/>
                    <w:tag w:val="_GBC_c55a47e6c4d14360a2867ab7732d4220"/>
                    <w:id w:val="-1286498257"/>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盈余公积弥补亏损导致专项储备变动金额"/>
                    <w:tag w:val="_GBC_6e46fabc310949b8be3a5024860ccc41"/>
                    <w:id w:val="-1722585845"/>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盈余公积弥补亏损导致盈余公积变动金额"/>
                    <w:tag w:val="_GBC_c39a79d07d07479a847793e768c63708"/>
                    <w:id w:val="-1819329116"/>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盈余公积弥补亏损导致一般风险准备变动金额"/>
                    <w:tag w:val="_GBC_d21cc13224cc4a6f91409a2ecb252062"/>
                    <w:id w:val="348076348"/>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盈余公积弥补亏损导致未分配利润变动金额"/>
                    <w:tag w:val="_GBC_bd91a8b6a9634813b4fc9512c7fa4b98"/>
                    <w:id w:val="347597324"/>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盈余公积弥补亏损导致少数股东权益变动金额"/>
                    <w:tag w:val="_GBC_4e803821839f4045b65dcc4829b05960"/>
                    <w:id w:val="1252773782"/>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盈余公积弥补亏损导致股东权益合计变动金额"/>
                    <w:tag w:val="_GBC_3219db77c77244ad8de930ac203652af"/>
                    <w:id w:val="560055966"/>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4．其他</w:t>
                    </w:r>
                  </w:p>
                </w:tc>
                <w:sdt>
                  <w:sdtPr>
                    <w:rPr>
                      <w:sz w:val="15"/>
                      <w:szCs w:val="15"/>
                    </w:rPr>
                    <w:alias w:val="其他所有者权益内部结转导致实收资本（或股本）净额变动金额"/>
                    <w:tag w:val="_GBC_157d47cb91cb45d3821dd7a06559e576"/>
                    <w:id w:val="-171731374"/>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其他所有者权益内部结转导致其他权益工具中的优先股变动金额"/>
                    <w:tag w:val="_GBC_68d2281a67174fe9939e0ff020c6cfd1"/>
                    <w:id w:val="501635199"/>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所有者权益内部结转导致其他权益工具中的永续债变动金额"/>
                    <w:tag w:val="_GBC_3fb18e137de2442a96c3beed78b6ec7e"/>
                    <w:id w:val="1487660635"/>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所有者权益内部结转导致其他权益工具中的其他变动金额"/>
                    <w:tag w:val="_GBC_8ad349b8eac34942b93f7f0abd0bd5f2"/>
                    <w:id w:val="-1459108138"/>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所有者权益内部结转导致资本公积变动金额"/>
                    <w:tag w:val="_GBC_5aa12e5b90f54d3594eb1819eb885abc"/>
                    <w:id w:val="1604766260"/>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其他所有者权益内部结转导致库存股变动金额"/>
                    <w:tag w:val="_GBC_b58d16206f314da4965dd582da896555"/>
                    <w:id w:val="-1554004916"/>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所有者权益内部结转导致其他综合收益变动金额"/>
                    <w:tag w:val="_GBC_8664dc7392ca4123836f7c157cfa96f0"/>
                    <w:id w:val="215856287"/>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其他所有者权益内部结转导致专项储备变动金额"/>
                    <w:tag w:val="_GBC_ed813617d7b24d5aa1206ad2739ed368"/>
                    <w:id w:val="-1731688947"/>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所有者权益内部结转导致盈余公积变动金额"/>
                    <w:tag w:val="_GBC_be3d19c9935c4763926794eb5355040c"/>
                    <w:id w:val="-10456141"/>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其他所有者权益内部结转导致一般风险准备变动金额"/>
                    <w:tag w:val="_GBC_fc37147ff26946338bbc02a5f7145d26"/>
                    <w:id w:val="105091982"/>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所有者权益内部结转导致未分配利润变动金额"/>
                    <w:tag w:val="_GBC_d8b31d9575714b0ca9252bcf5983e68b"/>
                    <w:id w:val="322321519"/>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其他所有者权益内部结转导致少数股东权益变动金额"/>
                    <w:tag w:val="_GBC_48350b5a4739464d96ce58d3c98c538c"/>
                    <w:id w:val="-1244102704"/>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其他所有者权益内部结转导致股东权益合计变动金额"/>
                    <w:tag w:val="_GBC_e085e3c5c7fb4d8ba126db44afa087ca"/>
                    <w:id w:val="-1514451797"/>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rFonts w:hint="eastAsia"/>
                        <w:sz w:val="18"/>
                        <w:szCs w:val="18"/>
                      </w:rPr>
                      <w:t>（五）专项储备</w:t>
                    </w:r>
                  </w:p>
                </w:tc>
                <w:sdt>
                  <w:sdtPr>
                    <w:rPr>
                      <w:sz w:val="15"/>
                      <w:szCs w:val="15"/>
                    </w:rPr>
                    <w:alias w:val="专项储备导致实收资本（或股本）净额变动金额"/>
                    <w:tag w:val="_GBC_5115f070f2ca4b3aa007cd2dfff8ae5e"/>
                    <w:id w:val="-2055456543"/>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专项储备导致其他权益工具中的优先股变动金额"/>
                    <w:tag w:val="_GBC_ebe9f45adce54283bcf82f3858ea53a5"/>
                    <w:id w:val="1686640536"/>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专项储备导致其他权益工具中的永续债变动金额"/>
                    <w:tag w:val="_GBC_e29e6ffb3f96493ba46db0633f1d14a6"/>
                    <w:id w:val="1705132750"/>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专项储备导致其他权益工具中的其他变动金额"/>
                    <w:tag w:val="_GBC_b7f2b0c5b09445a9b198bb2b721752a2"/>
                    <w:id w:val="794793239"/>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专项储备导致资本公积变动金额"/>
                    <w:tag w:val="_GBC_730f2db178a344d48bfa70a006568b87"/>
                    <w:id w:val="-374383392"/>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专项储备导致库存股变动金额"/>
                    <w:tag w:val="_GBC_b7edbda71c1649daa78c8f3ed62c5583"/>
                    <w:id w:val="1678384067"/>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专项储备导致其他综合收益变动金额"/>
                    <w:tag w:val="_GBC_a7207f4a785c41028641257b4656db62"/>
                    <w:id w:val="1580396441"/>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专项储备导致专项储备变动金额"/>
                    <w:tag w:val="_GBC_d7fc9bfad83d47869766a784625f42c7"/>
                    <w:id w:val="630522651"/>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专项储备导致盈余公积变动金额"/>
                    <w:tag w:val="_GBC_735a622e4d5248dbbe61bd011aeb6c52"/>
                    <w:id w:val="1859927104"/>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专项储备导致一般风险准备变动金额"/>
                    <w:tag w:val="_GBC_0e94e0de46424d809f735159b990bdf3"/>
                    <w:id w:val="-1067026888"/>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专项储备导致未分配利润变动金额"/>
                    <w:tag w:val="_GBC_8155ea3cfca145b7a0c2961564659326"/>
                    <w:id w:val="-1502501861"/>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专项储备导致少数股东权益变动金额"/>
                    <w:tag w:val="_GBC_6ca048884e154d5a93b8eb75f3ec6f7f"/>
                    <w:id w:val="213091647"/>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专项储备导致股东权益合计变动金额"/>
                    <w:tag w:val="_GBC_03bb7c9c59d747079e448137403c922e"/>
                    <w:id w:val="811904541"/>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rFonts w:hint="eastAsia"/>
                        <w:sz w:val="18"/>
                        <w:szCs w:val="18"/>
                      </w:rPr>
                      <w:t>1．本期提取</w:t>
                    </w:r>
                  </w:p>
                </w:tc>
                <w:sdt>
                  <w:sdtPr>
                    <w:rPr>
                      <w:sz w:val="15"/>
                      <w:szCs w:val="15"/>
                    </w:rPr>
                    <w:alias w:val="提取导致实收资本（或股本）净额变动金额"/>
                    <w:tag w:val="_GBC_4480a286c00947688c41718071d8352d"/>
                    <w:id w:val="-317886448"/>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提取导致其他权益工具中的优先股变动金额"/>
                    <w:tag w:val="_GBC_e3485fdbadd645499b2384aaaa153323"/>
                    <w:id w:val="1594048448"/>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提取导致其他权益工具中的永续债变动金额"/>
                    <w:tag w:val="_GBC_d610cfe246d34142af83546c738e88fb"/>
                    <w:id w:val="58222136"/>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提取导致其他权益工具中的其他变动金额"/>
                    <w:tag w:val="_GBC_818f759f16ba42e58b7f6c25cc88baf5"/>
                    <w:id w:val="-878622662"/>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提取导致资本公积变动金额"/>
                    <w:tag w:val="_GBC_721928d7a29f48ce8ca7c7ca2284309c"/>
                    <w:id w:val="954370510"/>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提取导致库存股变动金额"/>
                    <w:tag w:val="_GBC_47705309508447f78db4c09f323051aa"/>
                    <w:id w:val="304821680"/>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提取导致其他综合收益变动金额"/>
                    <w:tag w:val="_GBC_95876bb6f9e9429e9738dc48cc567b16"/>
                    <w:id w:val="-304539258"/>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提取导致专项储备变动金额"/>
                    <w:tag w:val="_GBC_b34b1c9b3f964e709eb0dde69e642e36"/>
                    <w:id w:val="2094820436"/>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提取导致盈余公积变动金额"/>
                    <w:tag w:val="_GBC_91b08d4dd37a4a739910b22d5bd467c5"/>
                    <w:id w:val="565003664"/>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提取导致一般风险准备变动金额"/>
                    <w:tag w:val="_GBC_d62165063af34d9fb4d57a462f945165"/>
                    <w:id w:val="-116000688"/>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提取导致未分配利润变动金额"/>
                    <w:tag w:val="_GBC_dcc1edc20c204add85ecbdf0b57c60dd"/>
                    <w:id w:val="-2061927860"/>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提取导致少数股东权益变动金额"/>
                    <w:tag w:val="_GBC_1f627abafaab4bdc89e9a7b15bd811fc"/>
                    <w:id w:val="396560320"/>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提取导致股东权益合计变动金额"/>
                    <w:tag w:val="_GBC_e0a275e77d674101a57c7f0733e73ed4"/>
                    <w:id w:val="-1560171120"/>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rFonts w:hint="eastAsia"/>
                        <w:sz w:val="18"/>
                        <w:szCs w:val="18"/>
                      </w:rPr>
                      <w:t>2．本期使用</w:t>
                    </w:r>
                  </w:p>
                </w:tc>
                <w:sdt>
                  <w:sdtPr>
                    <w:rPr>
                      <w:sz w:val="15"/>
                      <w:szCs w:val="15"/>
                    </w:rPr>
                    <w:alias w:val="使用导致实收资本（或股本）净额变动金额"/>
                    <w:tag w:val="_GBC_2c60cbf1ae074bf4b8657a87bd6723d6"/>
                    <w:id w:val="-875537541"/>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使用导致其他权益工具中的优先股变动金额"/>
                    <w:tag w:val="_GBC_d7a7aa1e1d3743ff8ee85546333665ef"/>
                    <w:id w:val="-579833936"/>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使用导致其他权益工具中的永续债变动金额"/>
                    <w:tag w:val="_GBC_0c57d1a971db4613b4a930814e100694"/>
                    <w:id w:val="510960862"/>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使用导致其他权益工具中的其他变动金额"/>
                    <w:tag w:val="_GBC_f3a1095566d9473894434f905c0b45c2"/>
                    <w:id w:val="715941869"/>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使用导致资本公积变动金额"/>
                    <w:tag w:val="_GBC_c1049acd34c949af9d8e1cc5d41e5eb5"/>
                    <w:id w:val="1236284169"/>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使用导致库存股变动金额"/>
                    <w:tag w:val="_GBC_3008855c0efb44fda4bb086171723e04"/>
                    <w:id w:val="1098533698"/>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使用导致其他综合收益变动金额"/>
                    <w:tag w:val="_GBC_7a47f33e6fb14798b32ae382e524f5c6"/>
                    <w:id w:val="1954748070"/>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使用导致专项储备变动金额"/>
                    <w:tag w:val="_GBC_aabec87037174c70bcadec02024d99bf"/>
                    <w:id w:val="887991876"/>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使用导致盈余公积变动金额"/>
                    <w:tag w:val="_GBC_09011cf2dbd9476289a102a03a30cfbd"/>
                    <w:id w:val="-639875938"/>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使用导致一般风险准备变动金额"/>
                    <w:tag w:val="_GBC_b223f0b8f6b04dcbb8bdf277dbe3f997"/>
                    <w:id w:val="-1452164533"/>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使用导致未分配利润变动金额"/>
                    <w:tag w:val="_GBC_cbbba4ff28a0493f9b4aec4cab06d811"/>
                    <w:id w:val="1095821215"/>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使用导致少数股东权益变动金额"/>
                    <w:tag w:val="_GBC_9ec6d4e7e9514552ab66e4169f451606"/>
                    <w:id w:val="402807099"/>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使用导致股东权益合计变动金额"/>
                    <w:tag w:val="_GBC_0f53019ac5a343f682406315a514dc53"/>
                    <w:id w:val="-1947689588"/>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rFonts w:hint="eastAsia"/>
                        <w:sz w:val="18"/>
                        <w:szCs w:val="18"/>
                      </w:rPr>
                      <w:t>（六）其他</w:t>
                    </w:r>
                  </w:p>
                </w:tc>
                <w:sdt>
                  <w:sdtPr>
                    <w:rPr>
                      <w:sz w:val="15"/>
                      <w:szCs w:val="15"/>
                    </w:rPr>
                    <w:alias w:val="其他导致实收资本（或股本）净额变动金额"/>
                    <w:tag w:val="_GBC_0a2e0b25ebf54f71b2cf2ee0df8308f8"/>
                    <w:id w:val="1508020355"/>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其他导致其他权益工具中的优先股变动金额"/>
                    <w:tag w:val="_GBC_570ede3304204b6095a1443ef359dfff"/>
                    <w:id w:val="1549732682"/>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导致其他权益工具中的永续债变动金额"/>
                    <w:tag w:val="_GBC_341674fde95c4db3acdcb053de349b86"/>
                    <w:id w:val="1720706238"/>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导致其他权益工具中的其他变动金额"/>
                    <w:tag w:val="_GBC_6a2f33bad914493cab615467aa558cd7"/>
                    <w:id w:val="-969590163"/>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导致资本公积变动金额"/>
                    <w:tag w:val="_GBC_06c87e795095460aade6a4b36d673eff"/>
                    <w:id w:val="-1462410205"/>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其他导致库存股变动金额"/>
                    <w:tag w:val="_GBC_d3c1dc32071a4b4ea4a455f457b7fafd"/>
                    <w:id w:val="-121388709"/>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导致其他综合收益变动金额"/>
                    <w:tag w:val="_GBC_80a1a444810d4755a1b367d7b4113fc0"/>
                    <w:id w:val="809988774"/>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其他导致专项储备变动金额"/>
                    <w:tag w:val="_GBC_4e67cf6939104df899086bf8915ed541"/>
                    <w:id w:val="-1301685202"/>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导致盈余公积变动金额"/>
                    <w:tag w:val="_GBC_2d4b24e7e15d4794ad3b0426f89c60db"/>
                    <w:id w:val="843594184"/>
                    <w:lock w:val="sdtLocked"/>
                  </w:sdtPr>
                  <w:sdtEndPr/>
                  <w:sdtContent>
                    <w:tc>
                      <w:tcPr>
                        <w:tcW w:w="1417" w:type="dxa"/>
                      </w:tcPr>
                      <w:p w:rsidR="0011530E" w:rsidRPr="0029110A" w:rsidRDefault="0011530E" w:rsidP="0011530E">
                        <w:pPr>
                          <w:jc w:val="right"/>
                          <w:rPr>
                            <w:sz w:val="15"/>
                            <w:szCs w:val="15"/>
                          </w:rPr>
                        </w:pPr>
                      </w:p>
                    </w:tc>
                  </w:sdtContent>
                </w:sdt>
                <w:sdt>
                  <w:sdtPr>
                    <w:rPr>
                      <w:sz w:val="15"/>
                      <w:szCs w:val="15"/>
                    </w:rPr>
                    <w:alias w:val="其他导致一般风险准备变动金额"/>
                    <w:tag w:val="_GBC_902aa5a3a2d645fd96088017c7d0b76c"/>
                    <w:id w:val="-215512056"/>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导致未分配利润变动金额"/>
                    <w:tag w:val="_GBC_014bdb8ee7db48e8a9a2a78a3733ad11"/>
                    <w:id w:val="1714070214"/>
                    <w:lock w:val="sdtLocked"/>
                  </w:sdtPr>
                  <w:sdtEndPr/>
                  <w:sdtContent>
                    <w:tc>
                      <w:tcPr>
                        <w:tcW w:w="1559" w:type="dxa"/>
                      </w:tcPr>
                      <w:p w:rsidR="0011530E" w:rsidRPr="0029110A" w:rsidRDefault="0011530E" w:rsidP="0011530E">
                        <w:pPr>
                          <w:jc w:val="right"/>
                          <w:rPr>
                            <w:sz w:val="15"/>
                            <w:szCs w:val="15"/>
                          </w:rPr>
                        </w:pPr>
                      </w:p>
                    </w:tc>
                  </w:sdtContent>
                </w:sdt>
                <w:sdt>
                  <w:sdtPr>
                    <w:rPr>
                      <w:sz w:val="15"/>
                      <w:szCs w:val="15"/>
                    </w:rPr>
                    <w:alias w:val="其他导致少数股东权益变动金额"/>
                    <w:tag w:val="_GBC_7d880d6b45a34ddc89095bb0cefb2878"/>
                    <w:id w:val="-108127881"/>
                    <w:lock w:val="sdtLocked"/>
                  </w:sdtPr>
                  <w:sdtEndPr/>
                  <w:sdtContent>
                    <w:tc>
                      <w:tcPr>
                        <w:tcW w:w="1418" w:type="dxa"/>
                      </w:tcPr>
                      <w:p w:rsidR="0011530E" w:rsidRPr="0029110A" w:rsidRDefault="0011530E" w:rsidP="0011530E">
                        <w:pPr>
                          <w:jc w:val="right"/>
                          <w:rPr>
                            <w:sz w:val="15"/>
                            <w:szCs w:val="15"/>
                          </w:rPr>
                        </w:pPr>
                      </w:p>
                    </w:tc>
                  </w:sdtContent>
                </w:sdt>
                <w:sdt>
                  <w:sdtPr>
                    <w:rPr>
                      <w:sz w:val="15"/>
                      <w:szCs w:val="15"/>
                    </w:rPr>
                    <w:alias w:val="其他导致股东权益合计变动金额"/>
                    <w:tag w:val="_GBC_ea503b7b104246e29399a1cf383dd4f0"/>
                    <w:id w:val="1221321904"/>
                    <w:lock w:val="sdtLocked"/>
                  </w:sdtPr>
                  <w:sdtEndPr/>
                  <w:sdtContent>
                    <w:tc>
                      <w:tcPr>
                        <w:tcW w:w="1559" w:type="dxa"/>
                      </w:tcPr>
                      <w:p w:rsidR="0011530E" w:rsidRPr="0029110A" w:rsidRDefault="0011530E" w:rsidP="0011530E">
                        <w:pPr>
                          <w:jc w:val="right"/>
                          <w:rPr>
                            <w:sz w:val="15"/>
                            <w:szCs w:val="15"/>
                          </w:rPr>
                        </w:pPr>
                      </w:p>
                    </w:tc>
                  </w:sdtContent>
                </w:sdt>
              </w:tr>
              <w:tr w:rsidR="0011530E" w:rsidTr="0011530E">
                <w:tc>
                  <w:tcPr>
                    <w:tcW w:w="2269" w:type="dxa"/>
                  </w:tcPr>
                  <w:p w:rsidR="0011530E" w:rsidRDefault="00217E26" w:rsidP="0011530E">
                    <w:pPr>
                      <w:rPr>
                        <w:sz w:val="18"/>
                        <w:szCs w:val="18"/>
                      </w:rPr>
                    </w:pPr>
                    <w:r>
                      <w:rPr>
                        <w:sz w:val="18"/>
                        <w:szCs w:val="18"/>
                      </w:rPr>
                      <w:t>四、本期期末余额</w:t>
                    </w:r>
                  </w:p>
                </w:tc>
                <w:sdt>
                  <w:sdtPr>
                    <w:rPr>
                      <w:sz w:val="15"/>
                      <w:szCs w:val="15"/>
                    </w:rPr>
                    <w:alias w:val="股本"/>
                    <w:tag w:val="_GBC_6abdd34bbccf4e3084fd8b6c65209929"/>
                    <w:id w:val="-1448538838"/>
                    <w:lock w:val="sdtLocked"/>
                  </w:sdtPr>
                  <w:sdtEndPr/>
                  <w:sdtContent>
                    <w:tc>
                      <w:tcPr>
                        <w:tcW w:w="1418" w:type="dxa"/>
                      </w:tcPr>
                      <w:p w:rsidR="0011530E" w:rsidRPr="0029110A" w:rsidRDefault="00217E26" w:rsidP="0011530E">
                        <w:pPr>
                          <w:jc w:val="right"/>
                          <w:rPr>
                            <w:sz w:val="15"/>
                            <w:szCs w:val="15"/>
                          </w:rPr>
                        </w:pPr>
                        <w:r w:rsidRPr="0029110A">
                          <w:rPr>
                            <w:sz w:val="15"/>
                            <w:szCs w:val="15"/>
                          </w:rPr>
                          <w:t>1,046,993,520.00</w:t>
                        </w:r>
                      </w:p>
                    </w:tc>
                  </w:sdtContent>
                </w:sdt>
                <w:sdt>
                  <w:sdtPr>
                    <w:rPr>
                      <w:sz w:val="15"/>
                      <w:szCs w:val="15"/>
                    </w:rPr>
                    <w:alias w:val="其他权益工具-其中：优先股"/>
                    <w:tag w:val="_GBC_2dd2922b8a684ff99d6eb246a8365b03"/>
                    <w:id w:val="1340040727"/>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权益工具-永续债"/>
                    <w:tag w:val="_GBC_bc23af12d2b1433aabba1d8e1a6c2ed3"/>
                    <w:id w:val="-840849971"/>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其他权益工具-其他"/>
                    <w:tag w:val="_GBC_8503a4bfa0e84bc784d2fe74857abd5b"/>
                    <w:id w:val="147875712"/>
                    <w:lock w:val="sdtLocked"/>
                  </w:sdtPr>
                  <w:sdtEndPr/>
                  <w:sdtContent>
                    <w:tc>
                      <w:tcPr>
                        <w:tcW w:w="425" w:type="dxa"/>
                      </w:tcPr>
                      <w:p w:rsidR="0011530E" w:rsidRPr="0029110A" w:rsidRDefault="0011530E" w:rsidP="0011530E">
                        <w:pPr>
                          <w:jc w:val="right"/>
                          <w:rPr>
                            <w:sz w:val="15"/>
                            <w:szCs w:val="15"/>
                          </w:rPr>
                        </w:pPr>
                      </w:p>
                    </w:tc>
                  </w:sdtContent>
                </w:sdt>
                <w:sdt>
                  <w:sdtPr>
                    <w:rPr>
                      <w:sz w:val="15"/>
                      <w:szCs w:val="15"/>
                    </w:rPr>
                    <w:alias w:val="资本公积"/>
                    <w:tag w:val="_GBC_f3d346d459b648279b509e2eb751d92e"/>
                    <w:id w:val="-296616645"/>
                    <w:lock w:val="sdtLocked"/>
                  </w:sdtPr>
                  <w:sdtEndPr/>
                  <w:sdtContent>
                    <w:tc>
                      <w:tcPr>
                        <w:tcW w:w="1418" w:type="dxa"/>
                      </w:tcPr>
                      <w:p w:rsidR="0011530E" w:rsidRPr="0029110A" w:rsidRDefault="00217E26" w:rsidP="0011530E">
                        <w:pPr>
                          <w:jc w:val="right"/>
                          <w:rPr>
                            <w:sz w:val="15"/>
                            <w:szCs w:val="15"/>
                          </w:rPr>
                        </w:pPr>
                        <w:r w:rsidRPr="0029110A">
                          <w:rPr>
                            <w:sz w:val="15"/>
                            <w:szCs w:val="15"/>
                          </w:rPr>
                          <w:t>1,475,856,117.69</w:t>
                        </w:r>
                      </w:p>
                    </w:tc>
                  </w:sdtContent>
                </w:sdt>
                <w:sdt>
                  <w:sdtPr>
                    <w:rPr>
                      <w:sz w:val="15"/>
                      <w:szCs w:val="15"/>
                    </w:rPr>
                    <w:alias w:val="库存股"/>
                    <w:tag w:val="_GBC_7b0cc65ba868425ea41eaa51ff4ba198"/>
                    <w:id w:val="753942934"/>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其他综合收益（资产负债表项目）"/>
                    <w:tag w:val="_GBC_5ecdc4404f54426589a9549b6d5e0cd2"/>
                    <w:id w:val="2071694383"/>
                    <w:lock w:val="sdtLocked"/>
                  </w:sdtPr>
                  <w:sdtEndPr/>
                  <w:sdtContent>
                    <w:tc>
                      <w:tcPr>
                        <w:tcW w:w="1417" w:type="dxa"/>
                      </w:tcPr>
                      <w:p w:rsidR="0011530E" w:rsidRPr="0029110A" w:rsidRDefault="00217E26" w:rsidP="0011530E">
                        <w:pPr>
                          <w:jc w:val="right"/>
                          <w:rPr>
                            <w:sz w:val="15"/>
                            <w:szCs w:val="15"/>
                          </w:rPr>
                        </w:pPr>
                        <w:r w:rsidRPr="0029110A">
                          <w:rPr>
                            <w:sz w:val="15"/>
                            <w:szCs w:val="15"/>
                          </w:rPr>
                          <w:t>76,809,499.57</w:t>
                        </w:r>
                      </w:p>
                    </w:tc>
                  </w:sdtContent>
                </w:sdt>
                <w:sdt>
                  <w:sdtPr>
                    <w:rPr>
                      <w:sz w:val="15"/>
                      <w:szCs w:val="15"/>
                    </w:rPr>
                    <w:alias w:val="专项储备"/>
                    <w:tag w:val="_GBC_b0d4c3bd3ac64aaba39245e6d34ac8ca"/>
                    <w:id w:val="921530626"/>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盈余公积"/>
                    <w:tag w:val="_GBC_2c9e75b4692a4dc498e1601b6fc15c63"/>
                    <w:id w:val="-1175102222"/>
                    <w:lock w:val="sdtLocked"/>
                  </w:sdtPr>
                  <w:sdtEndPr/>
                  <w:sdtContent>
                    <w:tc>
                      <w:tcPr>
                        <w:tcW w:w="1417" w:type="dxa"/>
                      </w:tcPr>
                      <w:p w:rsidR="0011530E" w:rsidRPr="0029110A" w:rsidRDefault="00217E26" w:rsidP="0011530E">
                        <w:pPr>
                          <w:jc w:val="right"/>
                          <w:rPr>
                            <w:sz w:val="15"/>
                            <w:szCs w:val="15"/>
                          </w:rPr>
                        </w:pPr>
                        <w:r w:rsidRPr="0029110A">
                          <w:rPr>
                            <w:sz w:val="15"/>
                            <w:szCs w:val="15"/>
                          </w:rPr>
                          <w:t>187,856,252.48</w:t>
                        </w:r>
                      </w:p>
                    </w:tc>
                  </w:sdtContent>
                </w:sdt>
                <w:sdt>
                  <w:sdtPr>
                    <w:rPr>
                      <w:sz w:val="15"/>
                      <w:szCs w:val="15"/>
                    </w:rPr>
                    <w:alias w:val="一般风险准备"/>
                    <w:tag w:val="_GBC_18a3faef63204eaab273e68f63a122bb"/>
                    <w:id w:val="187649788"/>
                    <w:lock w:val="sdtLocked"/>
                  </w:sdtPr>
                  <w:sdtEndPr/>
                  <w:sdtContent>
                    <w:tc>
                      <w:tcPr>
                        <w:tcW w:w="709" w:type="dxa"/>
                      </w:tcPr>
                      <w:p w:rsidR="0011530E" w:rsidRPr="0029110A" w:rsidRDefault="0011530E" w:rsidP="0011530E">
                        <w:pPr>
                          <w:jc w:val="right"/>
                          <w:rPr>
                            <w:sz w:val="15"/>
                            <w:szCs w:val="15"/>
                          </w:rPr>
                        </w:pPr>
                      </w:p>
                    </w:tc>
                  </w:sdtContent>
                </w:sdt>
                <w:sdt>
                  <w:sdtPr>
                    <w:rPr>
                      <w:sz w:val="15"/>
                      <w:szCs w:val="15"/>
                    </w:rPr>
                    <w:alias w:val="未分配利润"/>
                    <w:tag w:val="_GBC_9c851add43d4403bad7aee4296082c3a"/>
                    <w:id w:val="1634907559"/>
                    <w:lock w:val="sdtLocked"/>
                  </w:sdtPr>
                  <w:sdtEndPr/>
                  <w:sdtContent>
                    <w:tc>
                      <w:tcPr>
                        <w:tcW w:w="1559" w:type="dxa"/>
                      </w:tcPr>
                      <w:p w:rsidR="0011530E" w:rsidRPr="0029110A" w:rsidRDefault="00217E26" w:rsidP="0011530E">
                        <w:pPr>
                          <w:jc w:val="right"/>
                          <w:rPr>
                            <w:sz w:val="15"/>
                            <w:szCs w:val="15"/>
                          </w:rPr>
                        </w:pPr>
                        <w:r w:rsidRPr="0029110A">
                          <w:rPr>
                            <w:sz w:val="15"/>
                            <w:szCs w:val="15"/>
                          </w:rPr>
                          <w:t>788,878,683.77</w:t>
                        </w:r>
                      </w:p>
                    </w:tc>
                  </w:sdtContent>
                </w:sdt>
                <w:sdt>
                  <w:sdtPr>
                    <w:rPr>
                      <w:sz w:val="15"/>
                      <w:szCs w:val="15"/>
                    </w:rPr>
                    <w:alias w:val="少数股东权益"/>
                    <w:tag w:val="_GBC_c6e6ea3a29da413b8f0564bea9d263e9"/>
                    <w:id w:val="484056733"/>
                    <w:lock w:val="sdtLocked"/>
                  </w:sdtPr>
                  <w:sdtEndPr/>
                  <w:sdtContent>
                    <w:tc>
                      <w:tcPr>
                        <w:tcW w:w="1418" w:type="dxa"/>
                      </w:tcPr>
                      <w:p w:rsidR="0011530E" w:rsidRPr="0029110A" w:rsidRDefault="00217E26" w:rsidP="0011530E">
                        <w:pPr>
                          <w:jc w:val="right"/>
                          <w:rPr>
                            <w:sz w:val="15"/>
                            <w:szCs w:val="15"/>
                          </w:rPr>
                        </w:pPr>
                        <w:r w:rsidRPr="0029110A">
                          <w:rPr>
                            <w:sz w:val="15"/>
                            <w:szCs w:val="15"/>
                          </w:rPr>
                          <w:t>6,131,243.68</w:t>
                        </w:r>
                      </w:p>
                    </w:tc>
                  </w:sdtContent>
                </w:sdt>
                <w:sdt>
                  <w:sdtPr>
                    <w:rPr>
                      <w:sz w:val="15"/>
                      <w:szCs w:val="15"/>
                    </w:rPr>
                    <w:alias w:val="股东权益合计"/>
                    <w:tag w:val="_GBC_ea26fd56f4fd4f329712e6a5b7454d5f"/>
                    <w:id w:val="-1267154888"/>
                    <w:lock w:val="sdtLocked"/>
                  </w:sdtPr>
                  <w:sdtEndPr/>
                  <w:sdtContent>
                    <w:tc>
                      <w:tcPr>
                        <w:tcW w:w="1559" w:type="dxa"/>
                      </w:tcPr>
                      <w:p w:rsidR="0011530E" w:rsidRPr="0029110A" w:rsidRDefault="00217E26" w:rsidP="0011530E">
                        <w:pPr>
                          <w:jc w:val="right"/>
                          <w:rPr>
                            <w:sz w:val="15"/>
                            <w:szCs w:val="15"/>
                          </w:rPr>
                        </w:pPr>
                        <w:r w:rsidRPr="0029110A">
                          <w:rPr>
                            <w:sz w:val="15"/>
                            <w:szCs w:val="15"/>
                          </w:rPr>
                          <w:t>3,582,525,317.19</w:t>
                        </w:r>
                      </w:p>
                    </w:tc>
                  </w:sdtContent>
                </w:sdt>
              </w:tr>
            </w:tbl>
            <w:p w:rsidR="0011530E" w:rsidRDefault="0011530E"/>
            <w:p w:rsidR="0011530E" w:rsidRDefault="00217E26">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1927255276"/>
                  <w:lock w:val="sdtLocked"/>
                  <w:placeholder>
                    <w:docPart w:val="GBC22222222222222222222222222222"/>
                  </w:placeholder>
                  <w:dataBinding w:prefixMappings="xmlns:clcid-cgi='clcid-cgi'" w:xpath="/*/clcid-cgi:GongSiFaDingDaiBiaoRen" w:storeItemID="{89EBAB94-44A0-46A2-B712-30D997D04A6D}"/>
                  <w:text/>
                </w:sdtPr>
                <w:sdtEndPr/>
                <w:sdtContent>
                  <w:proofErr w:type="gramStart"/>
                  <w:r w:rsidR="007D251E">
                    <w:rPr>
                      <w:rFonts w:hint="eastAsia"/>
                      <w:szCs w:val="21"/>
                    </w:rPr>
                    <w:t>翁桂珍</w:t>
                  </w:r>
                  <w:proofErr w:type="gramEnd"/>
                  <w:r w:rsidR="007D251E">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5b21002df9e248fa81a6770579ce76cd"/>
                  <w:id w:val="816074769"/>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EF6F66">
                    <w:rPr>
                      <w:rFonts w:hint="eastAsia"/>
                      <w:szCs w:val="21"/>
                    </w:rPr>
                    <w:t xml:space="preserve">邬建昌  </w:t>
                  </w:r>
                </w:sdtContent>
              </w:sdt>
              <w:r>
                <w:rPr>
                  <w:szCs w:val="21"/>
                </w:rPr>
                <w:t>会计机构负责人</w:t>
              </w:r>
              <w:r>
                <w:rPr>
                  <w:rFonts w:hint="eastAsia"/>
                  <w:szCs w:val="21"/>
                </w:rPr>
                <w:t>：</w:t>
              </w:r>
              <w:sdt>
                <w:sdtPr>
                  <w:rPr>
                    <w:rFonts w:hint="eastAsia"/>
                    <w:szCs w:val="21"/>
                  </w:rPr>
                  <w:alias w:val="会计机构负责人姓名"/>
                  <w:tag w:val="_GBC_6a446d6543174dc48c72d440eefb0b71"/>
                  <w:id w:val="-307396218"/>
                  <w:lock w:val="sdtLocked"/>
                  <w:placeholder>
                    <w:docPart w:val="GBC22222222222222222222222222222"/>
                  </w:placeholder>
                  <w:dataBinding w:prefixMappings="xmlns:clcid-mr='clcid-mr'" w:xpath="/*/clcid-mr:KuaiJiJiGouFuZeRenXingMing" w:storeItemID="{89EBAB94-44A0-46A2-B712-30D997D04A6D}"/>
                  <w:text/>
                </w:sdtPr>
                <w:sdtEndPr/>
                <w:sdtContent>
                  <w:r>
                    <w:rPr>
                      <w:rFonts w:hint="eastAsia"/>
                      <w:szCs w:val="21"/>
                    </w:rPr>
                    <w:t>陈红兵</w:t>
                  </w:r>
                </w:sdtContent>
              </w:sdt>
            </w:p>
          </w:sdtContent>
        </w:sdt>
        <w:p w:rsidR="0011530E" w:rsidRDefault="0011530E">
          <w:pPr>
            <w:rPr>
              <w:szCs w:val="21"/>
            </w:rPr>
          </w:pPr>
        </w:p>
        <w:p w:rsidR="0011530E" w:rsidRDefault="0011530E">
          <w:pPr>
            <w:rPr>
              <w:szCs w:val="21"/>
            </w:rPr>
          </w:pPr>
        </w:p>
        <w:p w:rsidR="0069512B" w:rsidRDefault="0069512B">
          <w:pPr>
            <w:rPr>
              <w:szCs w:val="21"/>
            </w:rPr>
          </w:pPr>
        </w:p>
        <w:p w:rsidR="0069512B" w:rsidRDefault="0069512B">
          <w:pPr>
            <w:rPr>
              <w:szCs w:val="21"/>
            </w:rPr>
          </w:pPr>
        </w:p>
        <w:p w:rsidR="0069512B" w:rsidRDefault="0069512B">
          <w:pPr>
            <w:rPr>
              <w:szCs w:val="21"/>
            </w:rPr>
          </w:pPr>
        </w:p>
        <w:p w:rsidR="0069512B" w:rsidRDefault="0069512B">
          <w:pPr>
            <w:rPr>
              <w:szCs w:val="21"/>
            </w:rPr>
          </w:pPr>
        </w:p>
        <w:p w:rsidR="0069512B" w:rsidRDefault="0069512B">
          <w:pPr>
            <w:rPr>
              <w:szCs w:val="21"/>
            </w:rPr>
          </w:pPr>
        </w:p>
        <w:p w:rsidR="0069512B" w:rsidRDefault="0069512B">
          <w:pPr>
            <w:rPr>
              <w:szCs w:val="21"/>
            </w:rPr>
          </w:pPr>
        </w:p>
        <w:sdt>
          <w:sdtPr>
            <w:rPr>
              <w:b/>
              <w:szCs w:val="21"/>
            </w:rPr>
            <w:tag w:val="_GBC_24560eea01804b8b9d3678736eb60ca8"/>
            <w:id w:val="-2074183513"/>
            <w:lock w:val="sdtLocked"/>
            <w:placeholder>
              <w:docPart w:val="GBC22222222222222222222222222222"/>
            </w:placeholder>
          </w:sdtPr>
          <w:sdtEndPr>
            <w:rPr>
              <w:rFonts w:hint="eastAsia"/>
              <w:b w:val="0"/>
            </w:rPr>
          </w:sdtEndPr>
          <w:sdtContent>
            <w:p w:rsidR="0011530E" w:rsidRDefault="00217E26">
              <w:pPr>
                <w:tabs>
                  <w:tab w:val="left" w:pos="10080"/>
                </w:tabs>
                <w:snapToGrid w:val="0"/>
                <w:spacing w:line="240" w:lineRule="atLeast"/>
                <w:ind w:rightChars="12" w:right="25"/>
                <w:jc w:val="center"/>
                <w:rPr>
                  <w:b/>
                  <w:szCs w:val="21"/>
                </w:rPr>
              </w:pPr>
              <w:r>
                <w:rPr>
                  <w:b/>
                  <w:szCs w:val="21"/>
                </w:rPr>
                <w:t>母公司</w:t>
              </w:r>
              <w:r>
                <w:rPr>
                  <w:rFonts w:hint="eastAsia"/>
                  <w:b/>
                  <w:szCs w:val="21"/>
                </w:rPr>
                <w:t>所有者权益变动表</w:t>
              </w:r>
            </w:p>
            <w:p w:rsidR="0011530E" w:rsidRDefault="00217E26">
              <w:pPr>
                <w:tabs>
                  <w:tab w:val="left" w:pos="10080"/>
                </w:tabs>
                <w:snapToGrid w:val="0"/>
                <w:spacing w:line="240" w:lineRule="atLeast"/>
                <w:ind w:rightChars="12" w:right="25"/>
                <w:jc w:val="center"/>
                <w:rPr>
                  <w:b/>
                  <w:bCs/>
                  <w:szCs w:val="21"/>
                </w:rPr>
              </w:pPr>
              <w:r>
                <w:rPr>
                  <w:szCs w:val="21"/>
                </w:rPr>
                <w:t>201</w:t>
              </w:r>
              <w:r>
                <w:rPr>
                  <w:rFonts w:hint="eastAsia"/>
                  <w:szCs w:val="21"/>
                </w:rPr>
                <w:t>6</w:t>
              </w:r>
              <w:r>
                <w:rPr>
                  <w:szCs w:val="21"/>
                </w:rPr>
                <w:t>年</w:t>
              </w:r>
              <w:r>
                <w:rPr>
                  <w:rFonts w:hint="eastAsia"/>
                  <w:szCs w:val="21"/>
                </w:rPr>
                <w:t>1—6</w:t>
              </w:r>
              <w:r>
                <w:rPr>
                  <w:szCs w:val="21"/>
                </w:rPr>
                <w:t>月</w:t>
              </w:r>
            </w:p>
            <w:p w:rsidR="0011530E" w:rsidRDefault="00217E26">
              <w:pPr>
                <w:snapToGrid w:val="0"/>
                <w:spacing w:line="240" w:lineRule="atLeast"/>
                <w:jc w:val="right"/>
                <w:rPr>
                  <w:szCs w:val="21"/>
                </w:rPr>
              </w:pPr>
              <w:r>
                <w:rPr>
                  <w:szCs w:val="21"/>
                </w:rPr>
                <w:t>单位:</w:t>
              </w:r>
              <w:sdt>
                <w:sdtPr>
                  <w:rPr>
                    <w:szCs w:val="21"/>
                  </w:rPr>
                  <w:alias w:val="单位：母公司股东权益调节表"/>
                  <w:tag w:val="_GBC_048773409e614c6bb753000b028316a5"/>
                  <w:id w:val="12620319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股东权益调节表"/>
                  <w:tag w:val="_GBC_5214b7a188334da286fc3038d017d072"/>
                  <w:id w:val="-4383803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14742"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1418"/>
                <w:gridCol w:w="425"/>
                <w:gridCol w:w="567"/>
                <w:gridCol w:w="567"/>
                <w:gridCol w:w="1559"/>
                <w:gridCol w:w="709"/>
                <w:gridCol w:w="1843"/>
                <w:gridCol w:w="709"/>
                <w:gridCol w:w="1559"/>
                <w:gridCol w:w="1559"/>
                <w:gridCol w:w="1559"/>
              </w:tblGrid>
              <w:tr w:rsidR="0011530E" w:rsidTr="0011530E">
                <w:trPr>
                  <w:trHeight w:val="20"/>
                </w:trPr>
                <w:tc>
                  <w:tcPr>
                    <w:tcW w:w="2268" w:type="dxa"/>
                    <w:vMerge w:val="restart"/>
                    <w:vAlign w:val="center"/>
                  </w:tcPr>
                  <w:p w:rsidR="0011530E" w:rsidRDefault="00217E26" w:rsidP="0011530E">
                    <w:pPr>
                      <w:adjustRightInd w:val="0"/>
                      <w:snapToGrid w:val="0"/>
                      <w:jc w:val="center"/>
                      <w:rPr>
                        <w:sz w:val="18"/>
                        <w:szCs w:val="18"/>
                      </w:rPr>
                    </w:pPr>
                    <w:r>
                      <w:rPr>
                        <w:sz w:val="18"/>
                        <w:szCs w:val="18"/>
                      </w:rPr>
                      <w:t>项目</w:t>
                    </w:r>
                  </w:p>
                </w:tc>
                <w:tc>
                  <w:tcPr>
                    <w:tcW w:w="12474" w:type="dxa"/>
                    <w:gridSpan w:val="11"/>
                    <w:vAlign w:val="center"/>
                  </w:tcPr>
                  <w:p w:rsidR="0011530E" w:rsidRDefault="00217E26" w:rsidP="0011530E">
                    <w:pPr>
                      <w:adjustRightInd w:val="0"/>
                      <w:snapToGrid w:val="0"/>
                      <w:jc w:val="center"/>
                      <w:rPr>
                        <w:sz w:val="18"/>
                        <w:szCs w:val="18"/>
                      </w:rPr>
                    </w:pPr>
                    <w:r>
                      <w:rPr>
                        <w:rFonts w:hint="eastAsia"/>
                        <w:sz w:val="18"/>
                        <w:szCs w:val="18"/>
                      </w:rPr>
                      <w:t>本期</w:t>
                    </w:r>
                  </w:p>
                </w:tc>
              </w:tr>
              <w:tr w:rsidR="0011530E" w:rsidTr="0011530E">
                <w:trPr>
                  <w:trHeight w:val="315"/>
                </w:trPr>
                <w:tc>
                  <w:tcPr>
                    <w:tcW w:w="2268" w:type="dxa"/>
                    <w:vMerge/>
                  </w:tcPr>
                  <w:p w:rsidR="0011530E" w:rsidRDefault="0011530E" w:rsidP="0011530E">
                    <w:pPr>
                      <w:adjustRightInd w:val="0"/>
                      <w:snapToGrid w:val="0"/>
                      <w:rPr>
                        <w:sz w:val="18"/>
                        <w:szCs w:val="18"/>
                      </w:rPr>
                    </w:pPr>
                  </w:p>
                </w:tc>
                <w:tc>
                  <w:tcPr>
                    <w:tcW w:w="1418" w:type="dxa"/>
                    <w:vMerge w:val="restart"/>
                    <w:tcBorders>
                      <w:right w:val="single" w:sz="4" w:space="0" w:color="auto"/>
                    </w:tcBorders>
                    <w:vAlign w:val="center"/>
                  </w:tcPr>
                  <w:p w:rsidR="0011530E" w:rsidRDefault="00217E26" w:rsidP="0011530E">
                    <w:pPr>
                      <w:adjustRightInd w:val="0"/>
                      <w:snapToGrid w:val="0"/>
                      <w:jc w:val="center"/>
                      <w:rPr>
                        <w:sz w:val="18"/>
                        <w:szCs w:val="18"/>
                      </w:rPr>
                    </w:pPr>
                    <w:r>
                      <w:rPr>
                        <w:rFonts w:hint="eastAsia"/>
                        <w:sz w:val="18"/>
                        <w:szCs w:val="18"/>
                      </w:rPr>
                      <w:t>股本</w:t>
                    </w:r>
                  </w:p>
                </w:tc>
                <w:tc>
                  <w:tcPr>
                    <w:tcW w:w="1559" w:type="dxa"/>
                    <w:gridSpan w:val="3"/>
                    <w:tcBorders>
                      <w:left w:val="single" w:sz="4" w:space="0" w:color="auto"/>
                      <w:bottom w:val="single" w:sz="4" w:space="0" w:color="auto"/>
                    </w:tcBorders>
                    <w:vAlign w:val="center"/>
                  </w:tcPr>
                  <w:p w:rsidR="0011530E" w:rsidRDefault="00217E26" w:rsidP="0011530E">
                    <w:pPr>
                      <w:adjustRightInd w:val="0"/>
                      <w:snapToGrid w:val="0"/>
                      <w:jc w:val="center"/>
                      <w:rPr>
                        <w:sz w:val="18"/>
                        <w:szCs w:val="18"/>
                      </w:rPr>
                    </w:pPr>
                    <w:r>
                      <w:rPr>
                        <w:rFonts w:hint="eastAsia"/>
                        <w:sz w:val="18"/>
                        <w:szCs w:val="18"/>
                      </w:rPr>
                      <w:t>其他权益工具</w:t>
                    </w:r>
                  </w:p>
                </w:tc>
                <w:tc>
                  <w:tcPr>
                    <w:tcW w:w="1559" w:type="dxa"/>
                    <w:vMerge w:val="restart"/>
                    <w:vAlign w:val="center"/>
                  </w:tcPr>
                  <w:p w:rsidR="0011530E" w:rsidRDefault="00217E26" w:rsidP="0011530E">
                    <w:pPr>
                      <w:adjustRightInd w:val="0"/>
                      <w:snapToGrid w:val="0"/>
                      <w:jc w:val="center"/>
                      <w:rPr>
                        <w:sz w:val="18"/>
                        <w:szCs w:val="18"/>
                      </w:rPr>
                    </w:pPr>
                    <w:r>
                      <w:rPr>
                        <w:sz w:val="18"/>
                        <w:szCs w:val="18"/>
                      </w:rPr>
                      <w:t>资本公积</w:t>
                    </w:r>
                  </w:p>
                </w:tc>
                <w:tc>
                  <w:tcPr>
                    <w:tcW w:w="709" w:type="dxa"/>
                    <w:vMerge w:val="restart"/>
                    <w:vAlign w:val="center"/>
                  </w:tcPr>
                  <w:p w:rsidR="0011530E" w:rsidRDefault="00217E26" w:rsidP="0011530E">
                    <w:pPr>
                      <w:adjustRightInd w:val="0"/>
                      <w:snapToGrid w:val="0"/>
                      <w:jc w:val="center"/>
                      <w:rPr>
                        <w:sz w:val="18"/>
                        <w:szCs w:val="18"/>
                      </w:rPr>
                    </w:pPr>
                    <w:r>
                      <w:rPr>
                        <w:sz w:val="18"/>
                        <w:szCs w:val="18"/>
                      </w:rPr>
                      <w:t>减：库存股</w:t>
                    </w:r>
                  </w:p>
                </w:tc>
                <w:tc>
                  <w:tcPr>
                    <w:tcW w:w="1843" w:type="dxa"/>
                    <w:vMerge w:val="restart"/>
                    <w:vAlign w:val="center"/>
                  </w:tcPr>
                  <w:p w:rsidR="0011530E" w:rsidRDefault="00217E26" w:rsidP="0011530E">
                    <w:pPr>
                      <w:jc w:val="center"/>
                      <w:rPr>
                        <w:sz w:val="18"/>
                        <w:szCs w:val="18"/>
                      </w:rPr>
                    </w:pPr>
                    <w:r>
                      <w:rPr>
                        <w:rFonts w:hint="eastAsia"/>
                        <w:sz w:val="18"/>
                        <w:szCs w:val="18"/>
                      </w:rPr>
                      <w:t>其他综合收益</w:t>
                    </w:r>
                  </w:p>
                </w:tc>
                <w:tc>
                  <w:tcPr>
                    <w:tcW w:w="709" w:type="dxa"/>
                    <w:vMerge w:val="restart"/>
                    <w:vAlign w:val="center"/>
                  </w:tcPr>
                  <w:p w:rsidR="0011530E" w:rsidRDefault="00217E26" w:rsidP="0011530E">
                    <w:pPr>
                      <w:adjustRightInd w:val="0"/>
                      <w:snapToGrid w:val="0"/>
                      <w:jc w:val="center"/>
                      <w:rPr>
                        <w:sz w:val="18"/>
                        <w:szCs w:val="18"/>
                      </w:rPr>
                    </w:pPr>
                    <w:r>
                      <w:rPr>
                        <w:rFonts w:hint="eastAsia"/>
                        <w:sz w:val="18"/>
                        <w:szCs w:val="18"/>
                      </w:rPr>
                      <w:t>专项储备</w:t>
                    </w:r>
                  </w:p>
                </w:tc>
                <w:tc>
                  <w:tcPr>
                    <w:tcW w:w="1559" w:type="dxa"/>
                    <w:vMerge w:val="restart"/>
                    <w:vAlign w:val="center"/>
                  </w:tcPr>
                  <w:p w:rsidR="0011530E" w:rsidRDefault="00217E26" w:rsidP="0011530E">
                    <w:pPr>
                      <w:adjustRightInd w:val="0"/>
                      <w:snapToGrid w:val="0"/>
                      <w:jc w:val="center"/>
                      <w:rPr>
                        <w:sz w:val="18"/>
                        <w:szCs w:val="18"/>
                      </w:rPr>
                    </w:pPr>
                    <w:r>
                      <w:rPr>
                        <w:sz w:val="18"/>
                        <w:szCs w:val="18"/>
                      </w:rPr>
                      <w:t>盈余公积</w:t>
                    </w:r>
                  </w:p>
                </w:tc>
                <w:tc>
                  <w:tcPr>
                    <w:tcW w:w="1559" w:type="dxa"/>
                    <w:vMerge w:val="restart"/>
                    <w:vAlign w:val="center"/>
                  </w:tcPr>
                  <w:p w:rsidR="0011530E" w:rsidRDefault="00217E26" w:rsidP="0011530E">
                    <w:pPr>
                      <w:adjustRightInd w:val="0"/>
                      <w:snapToGrid w:val="0"/>
                      <w:jc w:val="center"/>
                      <w:rPr>
                        <w:sz w:val="18"/>
                        <w:szCs w:val="18"/>
                      </w:rPr>
                    </w:pPr>
                    <w:r>
                      <w:rPr>
                        <w:sz w:val="18"/>
                        <w:szCs w:val="18"/>
                      </w:rPr>
                      <w:t>未分配利润</w:t>
                    </w:r>
                  </w:p>
                </w:tc>
                <w:tc>
                  <w:tcPr>
                    <w:tcW w:w="1559" w:type="dxa"/>
                    <w:vMerge w:val="restart"/>
                    <w:vAlign w:val="center"/>
                  </w:tcPr>
                  <w:p w:rsidR="0011530E" w:rsidRDefault="00217E26" w:rsidP="0011530E">
                    <w:pPr>
                      <w:adjustRightInd w:val="0"/>
                      <w:snapToGrid w:val="0"/>
                      <w:jc w:val="center"/>
                      <w:rPr>
                        <w:sz w:val="18"/>
                        <w:szCs w:val="18"/>
                      </w:rPr>
                    </w:pPr>
                    <w:r>
                      <w:rPr>
                        <w:sz w:val="18"/>
                        <w:szCs w:val="18"/>
                      </w:rPr>
                      <w:t>所有者权益合计</w:t>
                    </w:r>
                  </w:p>
                </w:tc>
              </w:tr>
              <w:tr w:rsidR="0011530E" w:rsidTr="0011530E">
                <w:trPr>
                  <w:trHeight w:val="294"/>
                </w:trPr>
                <w:tc>
                  <w:tcPr>
                    <w:tcW w:w="2268" w:type="dxa"/>
                    <w:vMerge/>
                  </w:tcPr>
                  <w:p w:rsidR="0011530E" w:rsidRDefault="0011530E" w:rsidP="0011530E">
                    <w:pPr>
                      <w:adjustRightInd w:val="0"/>
                      <w:snapToGrid w:val="0"/>
                      <w:rPr>
                        <w:sz w:val="18"/>
                        <w:szCs w:val="18"/>
                      </w:rPr>
                    </w:pPr>
                  </w:p>
                </w:tc>
                <w:tc>
                  <w:tcPr>
                    <w:tcW w:w="1418" w:type="dxa"/>
                    <w:vMerge/>
                    <w:tcBorders>
                      <w:right w:val="single" w:sz="4" w:space="0" w:color="auto"/>
                    </w:tcBorders>
                    <w:vAlign w:val="center"/>
                  </w:tcPr>
                  <w:p w:rsidR="0011530E" w:rsidRDefault="0011530E" w:rsidP="0011530E">
                    <w:pPr>
                      <w:adjustRightInd w:val="0"/>
                      <w:snapToGrid w:val="0"/>
                      <w:jc w:val="center"/>
                      <w:rPr>
                        <w:sz w:val="18"/>
                        <w:szCs w:val="18"/>
                      </w:rPr>
                    </w:pPr>
                  </w:p>
                </w:tc>
                <w:tc>
                  <w:tcPr>
                    <w:tcW w:w="425" w:type="dxa"/>
                    <w:tcBorders>
                      <w:top w:val="single" w:sz="4" w:space="0" w:color="auto"/>
                      <w:left w:val="single" w:sz="4" w:space="0" w:color="auto"/>
                      <w:right w:val="single" w:sz="4" w:space="0" w:color="auto"/>
                    </w:tcBorders>
                    <w:vAlign w:val="center"/>
                  </w:tcPr>
                  <w:p w:rsidR="0011530E" w:rsidRDefault="00217E26" w:rsidP="0011530E">
                    <w:pPr>
                      <w:adjustRightInd w:val="0"/>
                      <w:snapToGrid w:val="0"/>
                      <w:jc w:val="center"/>
                      <w:rPr>
                        <w:sz w:val="18"/>
                        <w:szCs w:val="18"/>
                      </w:rPr>
                    </w:pPr>
                    <w:r>
                      <w:rPr>
                        <w:rFonts w:hint="eastAsia"/>
                        <w:sz w:val="18"/>
                        <w:szCs w:val="18"/>
                      </w:rPr>
                      <w:t>优先股</w:t>
                    </w:r>
                  </w:p>
                </w:tc>
                <w:tc>
                  <w:tcPr>
                    <w:tcW w:w="567" w:type="dxa"/>
                    <w:tcBorders>
                      <w:top w:val="single" w:sz="4" w:space="0" w:color="auto"/>
                      <w:left w:val="single" w:sz="4" w:space="0" w:color="auto"/>
                      <w:right w:val="single" w:sz="4" w:space="0" w:color="auto"/>
                    </w:tcBorders>
                    <w:vAlign w:val="center"/>
                  </w:tcPr>
                  <w:p w:rsidR="0011530E" w:rsidRDefault="00217E26" w:rsidP="0011530E">
                    <w:pPr>
                      <w:adjustRightInd w:val="0"/>
                      <w:snapToGrid w:val="0"/>
                      <w:jc w:val="center"/>
                      <w:rPr>
                        <w:sz w:val="18"/>
                        <w:szCs w:val="18"/>
                      </w:rPr>
                    </w:pPr>
                    <w:r>
                      <w:rPr>
                        <w:rFonts w:hint="eastAsia"/>
                        <w:sz w:val="18"/>
                        <w:szCs w:val="18"/>
                      </w:rPr>
                      <w:t>永续债</w:t>
                    </w:r>
                  </w:p>
                </w:tc>
                <w:tc>
                  <w:tcPr>
                    <w:tcW w:w="567" w:type="dxa"/>
                    <w:tcBorders>
                      <w:top w:val="single" w:sz="4" w:space="0" w:color="auto"/>
                      <w:left w:val="single" w:sz="4" w:space="0" w:color="auto"/>
                    </w:tcBorders>
                    <w:vAlign w:val="center"/>
                  </w:tcPr>
                  <w:p w:rsidR="0011530E" w:rsidRDefault="00217E26" w:rsidP="0011530E">
                    <w:pPr>
                      <w:adjustRightInd w:val="0"/>
                      <w:snapToGrid w:val="0"/>
                      <w:jc w:val="center"/>
                      <w:rPr>
                        <w:sz w:val="18"/>
                        <w:szCs w:val="18"/>
                      </w:rPr>
                    </w:pPr>
                    <w:r>
                      <w:rPr>
                        <w:rFonts w:hint="eastAsia"/>
                        <w:sz w:val="18"/>
                        <w:szCs w:val="18"/>
                      </w:rPr>
                      <w:t>其他</w:t>
                    </w:r>
                  </w:p>
                </w:tc>
                <w:tc>
                  <w:tcPr>
                    <w:tcW w:w="1559" w:type="dxa"/>
                    <w:vMerge/>
                  </w:tcPr>
                  <w:p w:rsidR="0011530E" w:rsidRDefault="0011530E" w:rsidP="0011530E">
                    <w:pPr>
                      <w:adjustRightInd w:val="0"/>
                      <w:snapToGrid w:val="0"/>
                      <w:jc w:val="center"/>
                      <w:rPr>
                        <w:sz w:val="18"/>
                        <w:szCs w:val="18"/>
                      </w:rPr>
                    </w:pPr>
                  </w:p>
                </w:tc>
                <w:tc>
                  <w:tcPr>
                    <w:tcW w:w="709" w:type="dxa"/>
                    <w:vMerge/>
                  </w:tcPr>
                  <w:p w:rsidR="0011530E" w:rsidRDefault="0011530E" w:rsidP="0011530E">
                    <w:pPr>
                      <w:adjustRightInd w:val="0"/>
                      <w:snapToGrid w:val="0"/>
                      <w:jc w:val="center"/>
                      <w:rPr>
                        <w:sz w:val="18"/>
                        <w:szCs w:val="18"/>
                      </w:rPr>
                    </w:pPr>
                  </w:p>
                </w:tc>
                <w:tc>
                  <w:tcPr>
                    <w:tcW w:w="1843" w:type="dxa"/>
                    <w:vMerge/>
                  </w:tcPr>
                  <w:p w:rsidR="0011530E" w:rsidRDefault="0011530E" w:rsidP="0011530E">
                    <w:pPr>
                      <w:jc w:val="center"/>
                      <w:rPr>
                        <w:sz w:val="18"/>
                        <w:szCs w:val="18"/>
                      </w:rPr>
                    </w:pPr>
                  </w:p>
                </w:tc>
                <w:tc>
                  <w:tcPr>
                    <w:tcW w:w="709" w:type="dxa"/>
                    <w:vMerge/>
                  </w:tcPr>
                  <w:p w:rsidR="0011530E" w:rsidRDefault="0011530E" w:rsidP="0011530E">
                    <w:pPr>
                      <w:adjustRightInd w:val="0"/>
                      <w:snapToGrid w:val="0"/>
                      <w:jc w:val="center"/>
                      <w:rPr>
                        <w:sz w:val="18"/>
                        <w:szCs w:val="18"/>
                      </w:rPr>
                    </w:pPr>
                  </w:p>
                </w:tc>
                <w:tc>
                  <w:tcPr>
                    <w:tcW w:w="1559" w:type="dxa"/>
                    <w:vMerge/>
                  </w:tcPr>
                  <w:p w:rsidR="0011530E" w:rsidRDefault="0011530E" w:rsidP="0011530E">
                    <w:pPr>
                      <w:adjustRightInd w:val="0"/>
                      <w:snapToGrid w:val="0"/>
                      <w:jc w:val="center"/>
                      <w:rPr>
                        <w:sz w:val="18"/>
                        <w:szCs w:val="18"/>
                      </w:rPr>
                    </w:pPr>
                  </w:p>
                </w:tc>
                <w:tc>
                  <w:tcPr>
                    <w:tcW w:w="1559" w:type="dxa"/>
                    <w:vMerge/>
                  </w:tcPr>
                  <w:p w:rsidR="0011530E" w:rsidRDefault="0011530E" w:rsidP="0011530E">
                    <w:pPr>
                      <w:adjustRightInd w:val="0"/>
                      <w:snapToGrid w:val="0"/>
                      <w:jc w:val="center"/>
                      <w:rPr>
                        <w:sz w:val="18"/>
                        <w:szCs w:val="18"/>
                      </w:rPr>
                    </w:pPr>
                  </w:p>
                </w:tc>
                <w:tc>
                  <w:tcPr>
                    <w:tcW w:w="1559" w:type="dxa"/>
                    <w:vMerge/>
                  </w:tcPr>
                  <w:p w:rsidR="0011530E" w:rsidRDefault="0011530E" w:rsidP="0011530E">
                    <w:pPr>
                      <w:adjustRightInd w:val="0"/>
                      <w:snapToGrid w:val="0"/>
                      <w:jc w:val="center"/>
                      <w:rPr>
                        <w:sz w:val="18"/>
                        <w:szCs w:val="18"/>
                      </w:rPr>
                    </w:pPr>
                  </w:p>
                </w:tc>
              </w:tr>
              <w:tr w:rsidR="0011530E" w:rsidRPr="00E46F2D" w:rsidTr="0011530E">
                <w:trPr>
                  <w:trHeight w:val="20"/>
                </w:trPr>
                <w:tc>
                  <w:tcPr>
                    <w:tcW w:w="2268" w:type="dxa"/>
                  </w:tcPr>
                  <w:p w:rsidR="0011530E" w:rsidRDefault="00217E26" w:rsidP="0011530E">
                    <w:pPr>
                      <w:rPr>
                        <w:sz w:val="18"/>
                        <w:szCs w:val="18"/>
                      </w:rPr>
                    </w:pPr>
                    <w:r>
                      <w:rPr>
                        <w:sz w:val="18"/>
                        <w:szCs w:val="18"/>
                      </w:rPr>
                      <w:t>一、上年</w:t>
                    </w:r>
                    <w:r>
                      <w:rPr>
                        <w:rFonts w:hint="eastAsia"/>
                        <w:sz w:val="18"/>
                        <w:szCs w:val="18"/>
                      </w:rPr>
                      <w:t>期</w:t>
                    </w:r>
                    <w:r>
                      <w:rPr>
                        <w:sz w:val="18"/>
                        <w:szCs w:val="18"/>
                      </w:rPr>
                      <w:t>末余额</w:t>
                    </w:r>
                  </w:p>
                </w:tc>
                <w:sdt>
                  <w:sdtPr>
                    <w:rPr>
                      <w:sz w:val="15"/>
                      <w:szCs w:val="15"/>
                    </w:rPr>
                    <w:alias w:val="股本"/>
                    <w:tag w:val="_GBC_583d333ffbc249ceac96c628209200e7"/>
                    <w:id w:val="1399942974"/>
                    <w:lock w:val="sdtLocked"/>
                  </w:sdtPr>
                  <w:sdtEndPr/>
                  <w:sdtContent>
                    <w:tc>
                      <w:tcPr>
                        <w:tcW w:w="1418" w:type="dxa"/>
                        <w:tcBorders>
                          <w:right w:val="single" w:sz="4" w:space="0" w:color="auto"/>
                        </w:tcBorders>
                      </w:tcPr>
                      <w:p w:rsidR="0011530E" w:rsidRPr="00E46F2D" w:rsidRDefault="00217E26" w:rsidP="0011530E">
                        <w:pPr>
                          <w:jc w:val="right"/>
                          <w:rPr>
                            <w:sz w:val="15"/>
                            <w:szCs w:val="15"/>
                          </w:rPr>
                        </w:pPr>
                        <w:r w:rsidRPr="00E46F2D">
                          <w:rPr>
                            <w:sz w:val="15"/>
                            <w:szCs w:val="15"/>
                          </w:rPr>
                          <w:t>1,046,993,520.00</w:t>
                        </w:r>
                      </w:p>
                    </w:tc>
                  </w:sdtContent>
                </w:sdt>
                <w:sdt>
                  <w:sdtPr>
                    <w:rPr>
                      <w:sz w:val="15"/>
                      <w:szCs w:val="15"/>
                    </w:rPr>
                    <w:alias w:val="其他权益工具-其中：优先股"/>
                    <w:tag w:val="_GBC_a7f6d469ff1042819a0e01511f46db24"/>
                    <w:id w:val="55829048"/>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永续债"/>
                    <w:tag w:val="_GBC_2a0c0d0793c647bab83a31cb72c08f75"/>
                    <w:id w:val="-505755630"/>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其他"/>
                    <w:tag w:val="_GBC_0d141c35dd6f4314b4d372f0e83a2f8d"/>
                    <w:id w:val="-763454913"/>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资本公积"/>
                    <w:tag w:val="_GBC_51adbc941775431d99d40f010b1d7e7f"/>
                    <w:id w:val="-1174493292"/>
                    <w:lock w:val="sdtLocked"/>
                  </w:sdtPr>
                  <w:sdtEndPr/>
                  <w:sdtContent>
                    <w:tc>
                      <w:tcPr>
                        <w:tcW w:w="1559" w:type="dxa"/>
                        <w:tcBorders>
                          <w:left w:val="single" w:sz="4" w:space="0" w:color="auto"/>
                        </w:tcBorders>
                      </w:tcPr>
                      <w:p w:rsidR="0011530E" w:rsidRPr="00E46F2D" w:rsidRDefault="00217E26" w:rsidP="0011530E">
                        <w:pPr>
                          <w:jc w:val="right"/>
                          <w:rPr>
                            <w:sz w:val="15"/>
                            <w:szCs w:val="15"/>
                          </w:rPr>
                        </w:pPr>
                        <w:r w:rsidRPr="00E46F2D">
                          <w:rPr>
                            <w:sz w:val="15"/>
                            <w:szCs w:val="15"/>
                          </w:rPr>
                          <w:t>1,376,189,798.48</w:t>
                        </w:r>
                      </w:p>
                    </w:tc>
                  </w:sdtContent>
                </w:sdt>
                <w:sdt>
                  <w:sdtPr>
                    <w:rPr>
                      <w:sz w:val="15"/>
                      <w:szCs w:val="15"/>
                    </w:rPr>
                    <w:alias w:val="库存股"/>
                    <w:tag w:val="_GBC_9ed2e6479f584ca89c2144f657d622a8"/>
                    <w:id w:val="765959808"/>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综合收益（资产负债表项目）"/>
                    <w:tag w:val="_GBC_3a76a516a0e9486b9ba08b129b851c40"/>
                    <w:id w:val="-82608376"/>
                    <w:lock w:val="sdtLocked"/>
                  </w:sdtPr>
                  <w:sdtEndPr/>
                  <w:sdtContent>
                    <w:tc>
                      <w:tcPr>
                        <w:tcW w:w="1843" w:type="dxa"/>
                      </w:tcPr>
                      <w:p w:rsidR="0011530E" w:rsidRPr="00E46F2D" w:rsidRDefault="00217E26" w:rsidP="0011530E">
                        <w:pPr>
                          <w:jc w:val="right"/>
                          <w:rPr>
                            <w:sz w:val="15"/>
                            <w:szCs w:val="15"/>
                          </w:rPr>
                        </w:pPr>
                        <w:r w:rsidRPr="00E46F2D">
                          <w:rPr>
                            <w:sz w:val="15"/>
                            <w:szCs w:val="15"/>
                          </w:rPr>
                          <w:t>82,853,446.57</w:t>
                        </w:r>
                      </w:p>
                    </w:tc>
                  </w:sdtContent>
                </w:sdt>
                <w:sdt>
                  <w:sdtPr>
                    <w:rPr>
                      <w:sz w:val="15"/>
                      <w:szCs w:val="15"/>
                    </w:rPr>
                    <w:alias w:val="专项储备"/>
                    <w:tag w:val="_GBC_c2936a53d61d40e0bfd7b0d5a6d9df8d"/>
                    <w:id w:val="-1351258658"/>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盈余公积"/>
                    <w:tag w:val="_GBC_e182d0452ddb44d9bb4260c85daf5201"/>
                    <w:id w:val="683177375"/>
                    <w:lock w:val="sdtLocked"/>
                  </w:sdtPr>
                  <w:sdtEndPr/>
                  <w:sdtContent>
                    <w:tc>
                      <w:tcPr>
                        <w:tcW w:w="1559" w:type="dxa"/>
                      </w:tcPr>
                      <w:p w:rsidR="0011530E" w:rsidRPr="00E46F2D" w:rsidRDefault="00217E26" w:rsidP="0011530E">
                        <w:pPr>
                          <w:jc w:val="right"/>
                          <w:rPr>
                            <w:sz w:val="15"/>
                            <w:szCs w:val="15"/>
                          </w:rPr>
                        </w:pPr>
                        <w:r w:rsidRPr="00E46F2D">
                          <w:rPr>
                            <w:sz w:val="15"/>
                            <w:szCs w:val="15"/>
                          </w:rPr>
                          <w:t>216,981,367.51</w:t>
                        </w:r>
                      </w:p>
                    </w:tc>
                  </w:sdtContent>
                </w:sdt>
                <w:sdt>
                  <w:sdtPr>
                    <w:rPr>
                      <w:sz w:val="15"/>
                      <w:szCs w:val="15"/>
                    </w:rPr>
                    <w:alias w:val="未分配利润"/>
                    <w:tag w:val="_GBC_f8d35e7139554ee49bf49207c87b7f16"/>
                    <w:id w:val="-1364974110"/>
                    <w:lock w:val="sdtLocked"/>
                  </w:sdtPr>
                  <w:sdtEndPr/>
                  <w:sdtContent>
                    <w:tc>
                      <w:tcPr>
                        <w:tcW w:w="1559" w:type="dxa"/>
                      </w:tcPr>
                      <w:p w:rsidR="0011530E" w:rsidRPr="00E46F2D" w:rsidRDefault="00217E26" w:rsidP="0011530E">
                        <w:pPr>
                          <w:jc w:val="right"/>
                          <w:rPr>
                            <w:sz w:val="15"/>
                            <w:szCs w:val="15"/>
                          </w:rPr>
                        </w:pPr>
                        <w:r w:rsidRPr="00E46F2D">
                          <w:rPr>
                            <w:sz w:val="15"/>
                            <w:szCs w:val="15"/>
                          </w:rPr>
                          <w:t>947,504,951.63</w:t>
                        </w:r>
                      </w:p>
                    </w:tc>
                  </w:sdtContent>
                </w:sdt>
                <w:sdt>
                  <w:sdtPr>
                    <w:rPr>
                      <w:sz w:val="15"/>
                      <w:szCs w:val="15"/>
                    </w:rPr>
                    <w:alias w:val="股东权益合计"/>
                    <w:tag w:val="_GBC_e798b7b189914bb59f0329054faf5f1e"/>
                    <w:id w:val="-1342154603"/>
                    <w:lock w:val="sdtLocked"/>
                  </w:sdtPr>
                  <w:sdtEndPr/>
                  <w:sdtContent>
                    <w:tc>
                      <w:tcPr>
                        <w:tcW w:w="1559" w:type="dxa"/>
                      </w:tcPr>
                      <w:p w:rsidR="0011530E" w:rsidRPr="00E46F2D" w:rsidRDefault="00217E26" w:rsidP="0011530E">
                        <w:pPr>
                          <w:jc w:val="right"/>
                          <w:rPr>
                            <w:sz w:val="15"/>
                            <w:szCs w:val="15"/>
                          </w:rPr>
                        </w:pPr>
                        <w:r w:rsidRPr="00E46F2D">
                          <w:rPr>
                            <w:sz w:val="15"/>
                            <w:szCs w:val="15"/>
                          </w:rPr>
                          <w:t>3,670,523,084.19</w:t>
                        </w:r>
                      </w:p>
                    </w:tc>
                  </w:sdtContent>
                </w:sdt>
              </w:tr>
              <w:tr w:rsidR="0011530E" w:rsidRPr="00E46F2D" w:rsidTr="0011530E">
                <w:trPr>
                  <w:trHeight w:val="20"/>
                </w:trPr>
                <w:tc>
                  <w:tcPr>
                    <w:tcW w:w="2268" w:type="dxa"/>
                  </w:tcPr>
                  <w:p w:rsidR="0011530E" w:rsidRDefault="00217E26" w:rsidP="0011530E">
                    <w:pPr>
                      <w:rPr>
                        <w:sz w:val="18"/>
                        <w:szCs w:val="18"/>
                      </w:rPr>
                    </w:pPr>
                    <w:r>
                      <w:rPr>
                        <w:sz w:val="18"/>
                        <w:szCs w:val="18"/>
                      </w:rPr>
                      <w:t>加：会计政策变更</w:t>
                    </w:r>
                  </w:p>
                </w:tc>
                <w:sdt>
                  <w:sdtPr>
                    <w:rPr>
                      <w:sz w:val="15"/>
                      <w:szCs w:val="15"/>
                    </w:rPr>
                    <w:alias w:val="会计政策变更导致实收资本（或股本）净额变动金额"/>
                    <w:tag w:val="_GBC_6936c9d292c54d9eaf43914b7734867a"/>
                    <w:id w:val="-1820565832"/>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会计政策变更导致优先股变动金额"/>
                    <w:tag w:val="_GBC_79671f81f107492ba830eb514c2312ad"/>
                    <w:id w:val="35096861"/>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会计政策变更导致永续债变动金额"/>
                    <w:tag w:val="_GBC_0d7b7feb214f4f45b166823fcf6e1b87"/>
                    <w:id w:val="1971778097"/>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会计政策变更导致其他权益工具中的其他变动金额"/>
                    <w:tag w:val="_GBC_24311878313744a8a7f34fc6c6df8530"/>
                    <w:id w:val="-1267931220"/>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会计政策变更导致资本公积变动金额"/>
                    <w:tag w:val="_GBC_2a39c1db54d947af88dcefcf007b6371"/>
                    <w:id w:val="404802421"/>
                    <w:lock w:val="sdtLocked"/>
                  </w:sdtPr>
                  <w:sdtEndPr/>
                  <w:sdtContent>
                    <w:tc>
                      <w:tcPr>
                        <w:tcW w:w="1559"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会计政策变更导致库存股变动金额"/>
                    <w:tag w:val="_GBC_072cb2558f88475c9d5638e0678b6be9"/>
                    <w:id w:val="-1569725602"/>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会计政策变更导致其他综合收益变动金额"/>
                    <w:tag w:val="_GBC_fc88583f97da4eb7970e3a6b48e6cdc0"/>
                    <w:id w:val="3955134"/>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会计政策变更导致专项储备变动金额"/>
                    <w:tag w:val="_GBC_5ae8de50d93145608ee03d01001871e0"/>
                    <w:id w:val="734750500"/>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会计政策变更导致盈余公积变动金额"/>
                    <w:tag w:val="_GBC_41e30fbe1428420e8f76e33dfcfc5c24"/>
                    <w:id w:val="993607533"/>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会计政策变更导致未分配利润变动金额"/>
                    <w:tag w:val="_GBC_6377093d188842298a641b07370458af"/>
                    <w:id w:val="-1805378352"/>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会计政策变更导致股东权益合计变动金额"/>
                    <w:tag w:val="_GBC_bdddf6356795461fa00dde53f549eee2"/>
                    <w:id w:val="-1519229988"/>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tcPr>
                  <w:p w:rsidR="0011530E" w:rsidRDefault="00217E26" w:rsidP="0011530E">
                    <w:pPr>
                      <w:ind w:firstLineChars="200" w:firstLine="360"/>
                      <w:rPr>
                        <w:sz w:val="18"/>
                        <w:szCs w:val="18"/>
                      </w:rPr>
                    </w:pPr>
                    <w:r>
                      <w:rPr>
                        <w:sz w:val="18"/>
                        <w:szCs w:val="18"/>
                      </w:rPr>
                      <w:t>前期差错更正</w:t>
                    </w:r>
                  </w:p>
                </w:tc>
                <w:sdt>
                  <w:sdtPr>
                    <w:rPr>
                      <w:sz w:val="15"/>
                      <w:szCs w:val="15"/>
                    </w:rPr>
                    <w:alias w:val="前期差错更正导致实收资本（或股本）净额变动金额"/>
                    <w:tag w:val="_GBC_ee6b3339506e46208a01654a3c6d65fd"/>
                    <w:id w:val="1487435042"/>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前期差错更正导致优先股变动金额"/>
                    <w:tag w:val="_GBC_b2e428f0f9004626a841d3c758973d17"/>
                    <w:id w:val="-106736179"/>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前期差错更正导致永续债变动金额"/>
                    <w:tag w:val="_GBC_a54acd52f7e741d39ca7526b1526e1a0"/>
                    <w:id w:val="-49163740"/>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前期差错更正导致其他权益工具中的其他变动金额"/>
                    <w:tag w:val="_GBC_9a26486ef2f14a32a03eed6f89265d0e"/>
                    <w:id w:val="538330250"/>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前期差错更正导致资本公积变动金额"/>
                    <w:tag w:val="_GBC_137858386bd547c99b325998277b41c5"/>
                    <w:id w:val="-990170406"/>
                    <w:lock w:val="sdtLocked"/>
                  </w:sdtPr>
                  <w:sdtEndPr/>
                  <w:sdtContent>
                    <w:tc>
                      <w:tcPr>
                        <w:tcW w:w="1559"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前期差错更正导致库存股变动金额"/>
                    <w:tag w:val="_GBC_784924b9f9ac40eaaf013ce6ce342018"/>
                    <w:id w:val="826173981"/>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前期差错更正导致其他综合收益变动金额"/>
                    <w:tag w:val="_GBC_3860309cbc2f47409baf0f6f13b6425d"/>
                    <w:id w:val="1003468725"/>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前期差错更正导致专项储备变动金额"/>
                    <w:tag w:val="_GBC_86b27c984e974efc931e5427e93db379"/>
                    <w:id w:val="-197402066"/>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前期差错更正导致盈余公积变动金额"/>
                    <w:tag w:val="_GBC_37232f263b5a48019fbe2e75dbb24778"/>
                    <w:id w:val="1480419283"/>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前期差错更正导致未分配利润变动金额"/>
                    <w:tag w:val="_GBC_14caa941a474470fa4ca2fffb8667aaf"/>
                    <w:id w:val="1844888960"/>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前期差错更正导致股东权益合计变动金额"/>
                    <w:tag w:val="_GBC_b26149d92d2b4c6a9c604f85f9d09476"/>
                    <w:id w:val="823629536"/>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tcPr>
                  <w:p w:rsidR="0011530E" w:rsidRDefault="00217E26" w:rsidP="0011530E">
                    <w:pPr>
                      <w:ind w:firstLineChars="200" w:firstLine="360"/>
                      <w:rPr>
                        <w:sz w:val="18"/>
                        <w:szCs w:val="18"/>
                      </w:rPr>
                    </w:pPr>
                    <w:r>
                      <w:rPr>
                        <w:rFonts w:hint="eastAsia"/>
                        <w:sz w:val="18"/>
                        <w:szCs w:val="18"/>
                      </w:rPr>
                      <w:t>其他</w:t>
                    </w:r>
                  </w:p>
                </w:tc>
                <w:sdt>
                  <w:sdtPr>
                    <w:rPr>
                      <w:sz w:val="15"/>
                      <w:szCs w:val="15"/>
                    </w:rPr>
                    <w:alias w:val="实收资本变动金额（其他追溯调整）"/>
                    <w:tag w:val="_GBC_d53c751726464cfe83a47b7159657f5e"/>
                    <w:id w:val="1995453922"/>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优先股变动金额（其他追溯调整）"/>
                    <w:tag w:val="_GBC_97a435280c994beab51290714820242a"/>
                    <w:id w:val="2077315901"/>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永续债变动金额（其他追溯调整）"/>
                    <w:tag w:val="_GBC_f61473621eee44fb9efe1a12d8dcfd3f"/>
                    <w:id w:val="-1326517062"/>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中的其他变动金额（其他追溯调整）"/>
                    <w:tag w:val="_GBC_9daf96e7466e43c9bd477f768c531456"/>
                    <w:id w:val="-196774104"/>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资本公积变动金额（其他追溯调整）"/>
                    <w:tag w:val="_GBC_2f4d3ea28b4240229840933077713958"/>
                    <w:id w:val="-1668464979"/>
                    <w:lock w:val="sdtLocked"/>
                  </w:sdtPr>
                  <w:sdtEndPr/>
                  <w:sdtContent>
                    <w:tc>
                      <w:tcPr>
                        <w:tcW w:w="1559"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库存股变动金额（其他追溯调整）"/>
                    <w:tag w:val="_GBC_ddbf7964893a46dc9400f3f7a010644f"/>
                    <w:id w:val="-1244715155"/>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综合收益变动金额（其他追溯调整）"/>
                    <w:tag w:val="_GBC_0cd35894243f40679daa30afb7b1073d"/>
                    <w:id w:val="-709259940"/>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专项储备变动金额（其他追溯调整）"/>
                    <w:tag w:val="_GBC_91af8974a3264fdc89e0a9f707443a16"/>
                    <w:id w:val="1349991091"/>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盈余公积变动金额（其他追溯调整）"/>
                    <w:tag w:val="_GBC_3168af887db04734bbf493dca4f2e37f"/>
                    <w:id w:val="898642806"/>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未分配利润变动金额（其他追溯调整）"/>
                    <w:tag w:val="_GBC_eda7952e114147678ca1499015d63826"/>
                    <w:id w:val="-2088674306"/>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股东权益变动金额（其他追溯调整）"/>
                    <w:tag w:val="_GBC_82716933795e49e9adeced8e2d1751d8"/>
                    <w:id w:val="2071535135"/>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tcPr>
                  <w:p w:rsidR="0011530E" w:rsidRDefault="00217E26" w:rsidP="0011530E">
                    <w:pPr>
                      <w:rPr>
                        <w:sz w:val="18"/>
                        <w:szCs w:val="18"/>
                      </w:rPr>
                    </w:pPr>
                    <w:r>
                      <w:rPr>
                        <w:sz w:val="18"/>
                        <w:szCs w:val="18"/>
                      </w:rPr>
                      <w:t>二、本年</w:t>
                    </w:r>
                    <w:r>
                      <w:rPr>
                        <w:rFonts w:hint="eastAsia"/>
                        <w:sz w:val="18"/>
                        <w:szCs w:val="18"/>
                      </w:rPr>
                      <w:t>期</w:t>
                    </w:r>
                    <w:r>
                      <w:rPr>
                        <w:sz w:val="18"/>
                        <w:szCs w:val="18"/>
                      </w:rPr>
                      <w:t>初余额</w:t>
                    </w:r>
                  </w:p>
                </w:tc>
                <w:sdt>
                  <w:sdtPr>
                    <w:rPr>
                      <w:sz w:val="15"/>
                      <w:szCs w:val="15"/>
                    </w:rPr>
                    <w:alias w:val="股本"/>
                    <w:tag w:val="_GBC_ba34079e60d94b358c4ae8930467139a"/>
                    <w:id w:val="-693225757"/>
                    <w:lock w:val="sdtLocked"/>
                  </w:sdtPr>
                  <w:sdtEndPr/>
                  <w:sdtContent>
                    <w:tc>
                      <w:tcPr>
                        <w:tcW w:w="1418" w:type="dxa"/>
                        <w:tcBorders>
                          <w:right w:val="single" w:sz="4" w:space="0" w:color="auto"/>
                        </w:tcBorders>
                      </w:tcPr>
                      <w:p w:rsidR="0011530E" w:rsidRPr="00E46F2D" w:rsidRDefault="00217E26" w:rsidP="0011530E">
                        <w:pPr>
                          <w:jc w:val="right"/>
                          <w:rPr>
                            <w:sz w:val="15"/>
                            <w:szCs w:val="15"/>
                          </w:rPr>
                        </w:pPr>
                        <w:r w:rsidRPr="00E46F2D">
                          <w:rPr>
                            <w:sz w:val="15"/>
                            <w:szCs w:val="15"/>
                          </w:rPr>
                          <w:t>1,046,993,520.00</w:t>
                        </w:r>
                      </w:p>
                    </w:tc>
                  </w:sdtContent>
                </w:sdt>
                <w:sdt>
                  <w:sdtPr>
                    <w:rPr>
                      <w:sz w:val="15"/>
                      <w:szCs w:val="15"/>
                    </w:rPr>
                    <w:alias w:val="其他权益工具-其中：优先股"/>
                    <w:tag w:val="_GBC_6f8ba20835314d84a3a10a005dccec61"/>
                    <w:id w:val="-128241563"/>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永续债"/>
                    <w:tag w:val="_GBC_2e73898f386143029ef2dbb6cb8fb860"/>
                    <w:id w:val="-777708309"/>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其他"/>
                    <w:tag w:val="_GBC_377eab080a5e4f44ae9e2499dd4d0ae9"/>
                    <w:id w:val="-1239708057"/>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资本公积"/>
                    <w:tag w:val="_GBC_2545cc95ae014d3abcb7f9df116332b3"/>
                    <w:id w:val="1377199506"/>
                    <w:lock w:val="sdtLocked"/>
                  </w:sdtPr>
                  <w:sdtEndPr/>
                  <w:sdtContent>
                    <w:tc>
                      <w:tcPr>
                        <w:tcW w:w="1559" w:type="dxa"/>
                        <w:tcBorders>
                          <w:left w:val="single" w:sz="4" w:space="0" w:color="auto"/>
                        </w:tcBorders>
                      </w:tcPr>
                      <w:p w:rsidR="0011530E" w:rsidRPr="00E46F2D" w:rsidRDefault="00217E26" w:rsidP="0011530E">
                        <w:pPr>
                          <w:jc w:val="right"/>
                          <w:rPr>
                            <w:sz w:val="15"/>
                            <w:szCs w:val="15"/>
                          </w:rPr>
                        </w:pPr>
                        <w:r w:rsidRPr="00E46F2D">
                          <w:rPr>
                            <w:sz w:val="15"/>
                            <w:szCs w:val="15"/>
                          </w:rPr>
                          <w:t>1,376,189,798.48</w:t>
                        </w:r>
                      </w:p>
                    </w:tc>
                  </w:sdtContent>
                </w:sdt>
                <w:sdt>
                  <w:sdtPr>
                    <w:rPr>
                      <w:sz w:val="15"/>
                      <w:szCs w:val="15"/>
                    </w:rPr>
                    <w:alias w:val="库存股"/>
                    <w:tag w:val="_GBC_2a643e284053411ab5c3910672f604ff"/>
                    <w:id w:val="-612445311"/>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综合收益（资产负债表项目）"/>
                    <w:tag w:val="_GBC_184c4292b636416f9e2bf9ad64beec96"/>
                    <w:id w:val="1891761789"/>
                    <w:lock w:val="sdtLocked"/>
                  </w:sdtPr>
                  <w:sdtEndPr/>
                  <w:sdtContent>
                    <w:tc>
                      <w:tcPr>
                        <w:tcW w:w="1843" w:type="dxa"/>
                      </w:tcPr>
                      <w:p w:rsidR="0011530E" w:rsidRPr="00E46F2D" w:rsidRDefault="00217E26" w:rsidP="0011530E">
                        <w:pPr>
                          <w:jc w:val="right"/>
                          <w:rPr>
                            <w:sz w:val="15"/>
                            <w:szCs w:val="15"/>
                          </w:rPr>
                        </w:pPr>
                        <w:r w:rsidRPr="00E46F2D">
                          <w:rPr>
                            <w:sz w:val="15"/>
                            <w:szCs w:val="15"/>
                          </w:rPr>
                          <w:t>82,853,446.57</w:t>
                        </w:r>
                      </w:p>
                    </w:tc>
                  </w:sdtContent>
                </w:sdt>
                <w:sdt>
                  <w:sdtPr>
                    <w:rPr>
                      <w:sz w:val="15"/>
                      <w:szCs w:val="15"/>
                    </w:rPr>
                    <w:alias w:val="专项储备"/>
                    <w:tag w:val="_GBC_2e855fe5876c4d6c90750ac45e2ed745"/>
                    <w:id w:val="1629660476"/>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盈余公积"/>
                    <w:tag w:val="_GBC_3b4c95f045b541dc91650112461fd0b6"/>
                    <w:id w:val="1639845730"/>
                    <w:lock w:val="sdtLocked"/>
                  </w:sdtPr>
                  <w:sdtEndPr/>
                  <w:sdtContent>
                    <w:tc>
                      <w:tcPr>
                        <w:tcW w:w="1559" w:type="dxa"/>
                      </w:tcPr>
                      <w:p w:rsidR="0011530E" w:rsidRPr="00E46F2D" w:rsidRDefault="00217E26" w:rsidP="0011530E">
                        <w:pPr>
                          <w:jc w:val="right"/>
                          <w:rPr>
                            <w:sz w:val="15"/>
                            <w:szCs w:val="15"/>
                          </w:rPr>
                        </w:pPr>
                        <w:r w:rsidRPr="00E46F2D">
                          <w:rPr>
                            <w:sz w:val="15"/>
                            <w:szCs w:val="15"/>
                          </w:rPr>
                          <w:t>216,981,367.51</w:t>
                        </w:r>
                      </w:p>
                    </w:tc>
                  </w:sdtContent>
                </w:sdt>
                <w:sdt>
                  <w:sdtPr>
                    <w:rPr>
                      <w:sz w:val="15"/>
                      <w:szCs w:val="15"/>
                    </w:rPr>
                    <w:alias w:val="未分配利润"/>
                    <w:tag w:val="_GBC_b009218c639445918155256142364f34"/>
                    <w:id w:val="1994288452"/>
                    <w:lock w:val="sdtLocked"/>
                  </w:sdtPr>
                  <w:sdtEndPr/>
                  <w:sdtContent>
                    <w:tc>
                      <w:tcPr>
                        <w:tcW w:w="1559" w:type="dxa"/>
                      </w:tcPr>
                      <w:p w:rsidR="0011530E" w:rsidRPr="00E46F2D" w:rsidRDefault="00217E26" w:rsidP="0011530E">
                        <w:pPr>
                          <w:jc w:val="right"/>
                          <w:rPr>
                            <w:sz w:val="15"/>
                            <w:szCs w:val="15"/>
                          </w:rPr>
                        </w:pPr>
                        <w:r w:rsidRPr="00E46F2D">
                          <w:rPr>
                            <w:sz w:val="15"/>
                            <w:szCs w:val="15"/>
                          </w:rPr>
                          <w:t>947,504,951.63</w:t>
                        </w:r>
                      </w:p>
                    </w:tc>
                  </w:sdtContent>
                </w:sdt>
                <w:sdt>
                  <w:sdtPr>
                    <w:rPr>
                      <w:sz w:val="15"/>
                      <w:szCs w:val="15"/>
                    </w:rPr>
                    <w:alias w:val="股东权益合计"/>
                    <w:tag w:val="_GBC_79e0a12c791f45fd9cad2ae5aaa5005e"/>
                    <w:id w:val="586808326"/>
                    <w:lock w:val="sdtLocked"/>
                  </w:sdtPr>
                  <w:sdtEndPr/>
                  <w:sdtContent>
                    <w:tc>
                      <w:tcPr>
                        <w:tcW w:w="1559" w:type="dxa"/>
                      </w:tcPr>
                      <w:p w:rsidR="0011530E" w:rsidRPr="00E46F2D" w:rsidRDefault="00217E26" w:rsidP="0011530E">
                        <w:pPr>
                          <w:jc w:val="right"/>
                          <w:rPr>
                            <w:sz w:val="15"/>
                            <w:szCs w:val="15"/>
                          </w:rPr>
                        </w:pPr>
                        <w:r w:rsidRPr="00E46F2D">
                          <w:rPr>
                            <w:sz w:val="15"/>
                            <w:szCs w:val="15"/>
                          </w:rPr>
                          <w:t>3,670,523,084.19</w:t>
                        </w:r>
                      </w:p>
                    </w:tc>
                  </w:sdtContent>
                </w:sdt>
              </w:tr>
              <w:tr w:rsidR="0011530E" w:rsidRPr="00E46F2D" w:rsidTr="0011530E">
                <w:trPr>
                  <w:trHeight w:val="20"/>
                </w:trPr>
                <w:tc>
                  <w:tcPr>
                    <w:tcW w:w="2268" w:type="dxa"/>
                  </w:tcPr>
                  <w:p w:rsidR="0011530E" w:rsidRDefault="00217E26" w:rsidP="0011530E">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5"/>
                      <w:szCs w:val="15"/>
                    </w:rPr>
                    <w:alias w:val="实收资本（或股本）净额增减变动金额"/>
                    <w:tag w:val="_GBC_9411d68808554eab9f3c1ef64107388b"/>
                    <w:id w:val="-761070944"/>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中的优先股增减变动金额"/>
                    <w:tag w:val="_GBC_34441963446246739d5305433baf19bc"/>
                    <w:id w:val="944579740"/>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中的永续债增减变动金额"/>
                    <w:tag w:val="_GBC_ccd07e6a79dc43af9b0726f20f7feac1"/>
                    <w:id w:val="-813020386"/>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中的其他增减变动金额"/>
                    <w:tag w:val="_GBC_74521b0d456640b2a3fea5b54a188654"/>
                    <w:id w:val="167833040"/>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资本公积增减变动金额"/>
                    <w:tag w:val="_GBC_dfbff46c92c0478d8870e11eed6624e9"/>
                    <w:id w:val="-1147353136"/>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库存股增减变动金额"/>
                    <w:tag w:val="_GBC_c7253099b93649aa91266cb4db282f3d"/>
                    <w:id w:val="-364437491"/>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综合收益增减变动金额"/>
                    <w:tag w:val="_GBC_2bd055b7c69146c6957f4840bac7e833"/>
                    <w:id w:val="-742179097"/>
                    <w:lock w:val="sdtLocked"/>
                  </w:sdtPr>
                  <w:sdtEndPr/>
                  <w:sdtContent>
                    <w:tc>
                      <w:tcPr>
                        <w:tcW w:w="1843" w:type="dxa"/>
                      </w:tcPr>
                      <w:p w:rsidR="0011530E" w:rsidRPr="00E46F2D" w:rsidRDefault="00217E26" w:rsidP="0011530E">
                        <w:pPr>
                          <w:jc w:val="right"/>
                          <w:rPr>
                            <w:sz w:val="15"/>
                            <w:szCs w:val="15"/>
                          </w:rPr>
                        </w:pPr>
                        <w:r w:rsidRPr="00E46F2D">
                          <w:rPr>
                            <w:sz w:val="15"/>
                            <w:szCs w:val="15"/>
                          </w:rPr>
                          <w:t>506,049,936.43</w:t>
                        </w:r>
                      </w:p>
                    </w:tc>
                  </w:sdtContent>
                </w:sdt>
                <w:sdt>
                  <w:sdtPr>
                    <w:rPr>
                      <w:sz w:val="15"/>
                      <w:szCs w:val="15"/>
                    </w:rPr>
                    <w:alias w:val="专项储备增减变动金额"/>
                    <w:tag w:val="_GBC_43214fd9b3ed440fbfc07077d1b0e80b"/>
                    <w:id w:val="-2079427338"/>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盈余公积增减变动金额"/>
                    <w:tag w:val="_GBC_b4dbb14fdd54464b877de11311094274"/>
                    <w:id w:val="1285077906"/>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未分配利润增减变动金额"/>
                    <w:tag w:val="_GBC_c2b7d4df644e4540a02dffe24f98df56"/>
                    <w:id w:val="747928438"/>
                    <w:lock w:val="sdtLocked"/>
                  </w:sdtPr>
                  <w:sdtEndPr/>
                  <w:sdtContent>
                    <w:tc>
                      <w:tcPr>
                        <w:tcW w:w="1559" w:type="dxa"/>
                      </w:tcPr>
                      <w:p w:rsidR="0011530E" w:rsidRPr="00E46F2D" w:rsidRDefault="00217E26" w:rsidP="0011530E">
                        <w:pPr>
                          <w:jc w:val="right"/>
                          <w:rPr>
                            <w:sz w:val="15"/>
                            <w:szCs w:val="15"/>
                          </w:rPr>
                        </w:pPr>
                        <w:r>
                          <w:rPr>
                            <w:sz w:val="15"/>
                            <w:szCs w:val="15"/>
                          </w:rPr>
                          <w:t>108,269,906.56</w:t>
                        </w:r>
                      </w:p>
                    </w:tc>
                  </w:sdtContent>
                </w:sdt>
                <w:sdt>
                  <w:sdtPr>
                    <w:rPr>
                      <w:sz w:val="15"/>
                      <w:szCs w:val="15"/>
                    </w:rPr>
                    <w:alias w:val="股东权益合计增减变动金额"/>
                    <w:tag w:val="_GBC_e71e8a76f3cf4a568b05358967cd3388"/>
                    <w:id w:val="-1046449350"/>
                    <w:lock w:val="sdtLocked"/>
                  </w:sdtPr>
                  <w:sdtEndPr/>
                  <w:sdtContent>
                    <w:tc>
                      <w:tcPr>
                        <w:tcW w:w="1559" w:type="dxa"/>
                      </w:tcPr>
                      <w:p w:rsidR="0011530E" w:rsidRPr="00E46F2D" w:rsidRDefault="00217E26" w:rsidP="0011530E">
                        <w:pPr>
                          <w:jc w:val="right"/>
                          <w:rPr>
                            <w:sz w:val="15"/>
                            <w:szCs w:val="15"/>
                          </w:rPr>
                        </w:pPr>
                        <w:r>
                          <w:rPr>
                            <w:sz w:val="15"/>
                            <w:szCs w:val="15"/>
                          </w:rPr>
                          <w:t>614,319,842.99</w:t>
                        </w:r>
                      </w:p>
                    </w:tc>
                  </w:sdtContent>
                </w:sdt>
              </w:tr>
              <w:tr w:rsidR="0011530E" w:rsidRPr="00E46F2D" w:rsidTr="0011530E">
                <w:trPr>
                  <w:trHeight w:val="20"/>
                </w:trPr>
                <w:tc>
                  <w:tcPr>
                    <w:tcW w:w="2268" w:type="dxa"/>
                  </w:tcPr>
                  <w:p w:rsidR="0011530E" w:rsidRDefault="00217E26" w:rsidP="0011530E">
                    <w:pPr>
                      <w:rPr>
                        <w:sz w:val="18"/>
                        <w:szCs w:val="18"/>
                      </w:rPr>
                    </w:pPr>
                    <w:r>
                      <w:rPr>
                        <w:rFonts w:hint="eastAsia"/>
                        <w:sz w:val="18"/>
                        <w:szCs w:val="18"/>
                      </w:rPr>
                      <w:t>（一）综合收益总额</w:t>
                    </w:r>
                  </w:p>
                </w:tc>
                <w:sdt>
                  <w:sdtPr>
                    <w:rPr>
                      <w:sz w:val="15"/>
                      <w:szCs w:val="15"/>
                    </w:rPr>
                    <w:alias w:val="综合收益总额导致股本变动金额"/>
                    <w:tag w:val="_GBC_c689b18648f24df59ddf31ca7d33d400"/>
                    <w:id w:val="-997804073"/>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综合收益总额导致优先股变动金额"/>
                    <w:tag w:val="_GBC_9dee220e8a9b4522a3f270756b9a56d4"/>
                    <w:id w:val="591583918"/>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综合收益总额导致永续债变动金额"/>
                    <w:tag w:val="_GBC_a89c2963fb14482696638100d36d268d"/>
                    <w:id w:val="-1404136616"/>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综合收益总额导致其他权益工具中的其他变动金额"/>
                    <w:tag w:val="_GBC_c5c2a40b55294530b9ba5c333e5c2278"/>
                    <w:id w:val="-473061279"/>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综合收益总额导致资本公积变动金额"/>
                    <w:tag w:val="_GBC_e13f9a3101f04fb186a9a6bc63e2b3f4"/>
                    <w:id w:val="-369233186"/>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综合收益总额导致库存股变动金额"/>
                    <w:tag w:val="_GBC_6fdcf0c9ab07476fadf4dfa8a0abef3e"/>
                    <w:id w:val="-1906915300"/>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综合收益总额导致其他综合收益变动金额"/>
                    <w:tag w:val="_GBC_f3eb3ef606a14b5d972d60fac9faa539"/>
                    <w:id w:val="1023363125"/>
                    <w:lock w:val="sdtLocked"/>
                  </w:sdtPr>
                  <w:sdtEndPr/>
                  <w:sdtContent>
                    <w:tc>
                      <w:tcPr>
                        <w:tcW w:w="1843" w:type="dxa"/>
                      </w:tcPr>
                      <w:p w:rsidR="0011530E" w:rsidRPr="00E46F2D" w:rsidRDefault="00217E26" w:rsidP="0011530E">
                        <w:pPr>
                          <w:jc w:val="right"/>
                          <w:rPr>
                            <w:sz w:val="15"/>
                            <w:szCs w:val="15"/>
                          </w:rPr>
                        </w:pPr>
                        <w:r w:rsidRPr="00E46F2D">
                          <w:rPr>
                            <w:sz w:val="15"/>
                            <w:szCs w:val="15"/>
                          </w:rPr>
                          <w:t>506,049,936.43</w:t>
                        </w:r>
                      </w:p>
                    </w:tc>
                  </w:sdtContent>
                </w:sdt>
                <w:sdt>
                  <w:sdtPr>
                    <w:rPr>
                      <w:sz w:val="15"/>
                      <w:szCs w:val="15"/>
                    </w:rPr>
                    <w:alias w:val="综合收益总额导致专项储备变动金额"/>
                    <w:tag w:val="_GBC_39220a5b026140db95f22e0dc82e5973"/>
                    <w:id w:val="1884371825"/>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综合收益总额导致盈余公积变动金额"/>
                    <w:tag w:val="_GBC_083b74ee41c94588849a984369d568c3"/>
                    <w:id w:val="-1818639480"/>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综合收益总额导致未分配利润变动金额"/>
                    <w:tag w:val="_GBC_35f3a83eec174a30ae49fde8f04be5e1"/>
                    <w:id w:val="-1404826984"/>
                    <w:lock w:val="sdtLocked"/>
                  </w:sdtPr>
                  <w:sdtEndPr/>
                  <w:sdtContent>
                    <w:tc>
                      <w:tcPr>
                        <w:tcW w:w="1559" w:type="dxa"/>
                      </w:tcPr>
                      <w:p w:rsidR="0011530E" w:rsidRPr="00E46F2D" w:rsidRDefault="00217E26" w:rsidP="0011530E">
                        <w:pPr>
                          <w:jc w:val="right"/>
                          <w:rPr>
                            <w:sz w:val="15"/>
                            <w:szCs w:val="15"/>
                          </w:rPr>
                        </w:pPr>
                        <w:r>
                          <w:rPr>
                            <w:sz w:val="15"/>
                            <w:szCs w:val="15"/>
                          </w:rPr>
                          <w:t>212,969,258.56</w:t>
                        </w:r>
                      </w:p>
                    </w:tc>
                  </w:sdtContent>
                </w:sdt>
                <w:sdt>
                  <w:sdtPr>
                    <w:rPr>
                      <w:sz w:val="15"/>
                      <w:szCs w:val="15"/>
                    </w:rPr>
                    <w:alias w:val="综合收益总额导致股东权益合计变动金额"/>
                    <w:tag w:val="_GBC_bab8c507c6c84ca4a3a35684c08765d7"/>
                    <w:id w:val="-1171793162"/>
                    <w:lock w:val="sdtLocked"/>
                  </w:sdtPr>
                  <w:sdtEndPr/>
                  <w:sdtContent>
                    <w:tc>
                      <w:tcPr>
                        <w:tcW w:w="1559" w:type="dxa"/>
                      </w:tcPr>
                      <w:p w:rsidR="0011530E" w:rsidRPr="00E46F2D" w:rsidRDefault="00217E26" w:rsidP="0011530E">
                        <w:pPr>
                          <w:jc w:val="right"/>
                          <w:rPr>
                            <w:sz w:val="15"/>
                            <w:szCs w:val="15"/>
                          </w:rPr>
                        </w:pPr>
                        <w:r>
                          <w:rPr>
                            <w:sz w:val="15"/>
                            <w:szCs w:val="15"/>
                          </w:rPr>
                          <w:t>719,019,194.99</w:t>
                        </w:r>
                      </w:p>
                    </w:tc>
                  </w:sdtContent>
                </w:sdt>
              </w:tr>
              <w:tr w:rsidR="0011530E" w:rsidRPr="00E46F2D" w:rsidTr="0011530E">
                <w:trPr>
                  <w:trHeight w:val="20"/>
                </w:trPr>
                <w:tc>
                  <w:tcPr>
                    <w:tcW w:w="2268" w:type="dxa"/>
                  </w:tcPr>
                  <w:p w:rsidR="0011530E" w:rsidRDefault="00217E26" w:rsidP="0011530E">
                    <w:pPr>
                      <w:rPr>
                        <w:sz w:val="18"/>
                        <w:szCs w:val="18"/>
                      </w:rPr>
                    </w:pPr>
                    <w:r>
                      <w:rPr>
                        <w:sz w:val="18"/>
                        <w:szCs w:val="18"/>
                      </w:rPr>
                      <w:t>（</w:t>
                    </w:r>
                    <w:r>
                      <w:rPr>
                        <w:rFonts w:hint="eastAsia"/>
                        <w:sz w:val="18"/>
                        <w:szCs w:val="18"/>
                      </w:rPr>
                      <w:t>二</w:t>
                    </w:r>
                    <w:r>
                      <w:rPr>
                        <w:sz w:val="18"/>
                        <w:szCs w:val="18"/>
                      </w:rPr>
                      <w:t>）所有者投入和减少资本</w:t>
                    </w:r>
                  </w:p>
                </w:tc>
                <w:sdt>
                  <w:sdtPr>
                    <w:rPr>
                      <w:sz w:val="15"/>
                      <w:szCs w:val="15"/>
                    </w:rPr>
                    <w:alias w:val="所有者投入和减少资本导致实收资本（或股本）净额变动金额"/>
                    <w:tag w:val="_GBC_86e23a6d9639454fb38e741593cd6a87"/>
                    <w:id w:val="2113622896"/>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所有者投入和减少资本导致其他权益工具中的优先股变动金额"/>
                    <w:tag w:val="_GBC_9736d22f059e4a7aa8393f321a8eb7ef"/>
                    <w:id w:val="929934193"/>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所有者投入和减少资本导致其他权益工具中的永续债变动金额"/>
                    <w:tag w:val="_GBC_5d7c928a3e6442e3bd5c4757da5aeedb"/>
                    <w:id w:val="2078940329"/>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所有者投入和减少资本导致其他权益工具中的其他变动金额"/>
                    <w:tag w:val="_GBC_e15aac2765774a22947a8e9964b8d919"/>
                    <w:id w:val="-1148202850"/>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所有者投入和减少资本导致资本公积变动金额"/>
                    <w:tag w:val="_GBC_2e37be65544a4422b020a34ab2ca963b"/>
                    <w:id w:val="-1417005875"/>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所有者投入和减少资本导致库存股变动金额"/>
                    <w:tag w:val="_GBC_7a4e0417082744768cf10075c58e8bb2"/>
                    <w:id w:val="-43443635"/>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所有者投入和减少资本导致其他综合收益变动金额"/>
                    <w:tag w:val="_GBC_6990d9b07dc946a7a7a273a95fb4f0d4"/>
                    <w:id w:val="1402712655"/>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所有者投入和减少资本导致专项储备变动金额"/>
                    <w:tag w:val="_GBC_109e59f57ca14ed9a53970527ded93b3"/>
                    <w:id w:val="-538430477"/>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所有者投入和减少资本导致盈余公积变动金额"/>
                    <w:tag w:val="_GBC_113e43ecd0e649c5a34acee97f4e85a2"/>
                    <w:id w:val="1060982638"/>
                    <w:lock w:val="sdtLocked"/>
                    <w:showingPlcHdr/>
                  </w:sdtPr>
                  <w:sdtEndPr/>
                  <w:sdtContent>
                    <w:tc>
                      <w:tcPr>
                        <w:tcW w:w="1559" w:type="dxa"/>
                      </w:tcPr>
                      <w:p w:rsidR="0011530E" w:rsidRPr="00E46F2D" w:rsidRDefault="00217E26" w:rsidP="0011530E">
                        <w:pPr>
                          <w:jc w:val="right"/>
                          <w:rPr>
                            <w:sz w:val="15"/>
                            <w:szCs w:val="15"/>
                          </w:rPr>
                        </w:pPr>
                        <w:r>
                          <w:rPr>
                            <w:sz w:val="15"/>
                            <w:szCs w:val="15"/>
                          </w:rPr>
                          <w:t xml:space="preserve">     </w:t>
                        </w:r>
                      </w:p>
                    </w:tc>
                  </w:sdtContent>
                </w:sdt>
                <w:sdt>
                  <w:sdtPr>
                    <w:rPr>
                      <w:sz w:val="15"/>
                      <w:szCs w:val="15"/>
                    </w:rPr>
                    <w:alias w:val="所有者投入和减少资本导致未分配利润变动金额"/>
                    <w:tag w:val="_GBC_6940fe012fe6458d98b4530b198f8a52"/>
                    <w:id w:val="-1937279186"/>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所有者投入和减少资本导致股东权益合计变动金额"/>
                    <w:tag w:val="_GBC_9fcc0ef82029402d8537b6bc589d221b"/>
                    <w:id w:val="-2144885086"/>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tcPr>
                  <w:p w:rsidR="0011530E" w:rsidRDefault="00217E26" w:rsidP="0011530E">
                    <w:pPr>
                      <w:rPr>
                        <w:sz w:val="18"/>
                        <w:szCs w:val="18"/>
                      </w:rPr>
                    </w:pPr>
                    <w:r>
                      <w:rPr>
                        <w:rFonts w:hint="eastAsia"/>
                        <w:sz w:val="18"/>
                        <w:szCs w:val="18"/>
                      </w:rPr>
                      <w:t>1．股东投入的普通股</w:t>
                    </w:r>
                  </w:p>
                </w:tc>
                <w:sdt>
                  <w:sdtPr>
                    <w:rPr>
                      <w:sz w:val="15"/>
                      <w:szCs w:val="15"/>
                    </w:rPr>
                    <w:alias w:val="股东投入的普通股导致股本变动金额"/>
                    <w:tag w:val="_GBC_7b622256c1624a6ea422ea03238eacb2"/>
                    <w:id w:val="-203790905"/>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股东投入的普通股导致优先股变动金额"/>
                    <w:tag w:val="_GBC_58c6ba973b63402c86e5cd46b4bd4324"/>
                    <w:id w:val="-677038057"/>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股东投入的普通股导致永续债变动金额"/>
                    <w:tag w:val="_GBC_69c00dceccfe46a6be8f2981a7d515dc"/>
                    <w:id w:val="709995372"/>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股东投入的普通股导致其他权益工具中的其他变动金额"/>
                    <w:tag w:val="_GBC_5315ca0608d140ee89869b8755edf1e6"/>
                    <w:id w:val="-1273635687"/>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股东投入的普通股导致资本公积变动金额"/>
                    <w:tag w:val="_GBC_c1915b9c43634422bb6299978e5ecf0e"/>
                    <w:id w:val="962155636"/>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股东投入的普通股导致库存股变动金额"/>
                    <w:tag w:val="_GBC_8ab5cc3771de49f3ac9d2d54aa3d358a"/>
                    <w:id w:val="734139376"/>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股东投入的普通股导致其他综合收益变动金额"/>
                    <w:tag w:val="_GBC_bd83e12c1cc14e85856c7de2c72f76f4"/>
                    <w:id w:val="550580729"/>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股东投入的普通股导致专项储备变动金额"/>
                    <w:tag w:val="_GBC_b887aa85a8d042c18f94c09901ceaf06"/>
                    <w:id w:val="1891770370"/>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股东投入的普通股导致盈余公积变动金额"/>
                    <w:tag w:val="_GBC_15a62fb7f2c745a686cc80f452fb9476"/>
                    <w:id w:val="833260217"/>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股东投入的普通股导致未分配利润变动金额"/>
                    <w:tag w:val="_GBC_cbe845f28be5493b9d857fd5f090ba47"/>
                    <w:id w:val="1269734683"/>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股东投入的普通股导致其他的归属于母公司所有者权益变动金额"/>
                    <w:tag w:val="_GBC_93cf2005d08c4d95b9d5433c5a26df7b"/>
                    <w:id w:val="-2077891914"/>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tcPr>
                  <w:p w:rsidR="0011530E" w:rsidRDefault="00217E26" w:rsidP="0011530E">
                    <w:pPr>
                      <w:rPr>
                        <w:sz w:val="18"/>
                        <w:szCs w:val="18"/>
                      </w:rPr>
                    </w:pPr>
                    <w:r>
                      <w:rPr>
                        <w:rFonts w:hint="eastAsia"/>
                        <w:sz w:val="18"/>
                        <w:szCs w:val="18"/>
                      </w:rPr>
                      <w:t>2．其他权益工具持有者投入资本</w:t>
                    </w:r>
                  </w:p>
                </w:tc>
                <w:sdt>
                  <w:sdtPr>
                    <w:rPr>
                      <w:sz w:val="15"/>
                      <w:szCs w:val="15"/>
                    </w:rPr>
                    <w:alias w:val="其他权益工具持有者投入资本导致股本变动金额"/>
                    <w:tag w:val="_GBC_0ac2b7c363da4958b5c8601dccaeb313"/>
                    <w:id w:val="-1028101420"/>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持有者投入资本导致优先股变动金额"/>
                    <w:tag w:val="_GBC_cd07727555f146f0983abc577fdbae50"/>
                    <w:id w:val="-1782188113"/>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持有者投入资本导致永续债变动金额"/>
                    <w:tag w:val="_GBC_5cdb9ac76a7b4a2cb6b280906e30b1ae"/>
                    <w:id w:val="1683708200"/>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持有者投入资本导致其他权益工具中的其他变动金额"/>
                    <w:tag w:val="_GBC_ebd58c3a098f40b599361804d933124f"/>
                    <w:id w:val="-1374848576"/>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持有者投入资本导致资本公积变动金额"/>
                    <w:tag w:val="_GBC_bdea20c569b7466e8e2f5011ee0170b0"/>
                    <w:id w:val="267061364"/>
                    <w:lock w:val="sdtLocked"/>
                    <w:showingPlcHdr/>
                  </w:sdtPr>
                  <w:sdtEndPr/>
                  <w:sdtContent>
                    <w:tc>
                      <w:tcPr>
                        <w:tcW w:w="1559" w:type="dxa"/>
                      </w:tcPr>
                      <w:p w:rsidR="0011530E" w:rsidRPr="00E46F2D" w:rsidRDefault="00217E26" w:rsidP="0011530E">
                        <w:pPr>
                          <w:jc w:val="right"/>
                          <w:rPr>
                            <w:sz w:val="15"/>
                            <w:szCs w:val="15"/>
                          </w:rPr>
                        </w:pPr>
                        <w:r>
                          <w:rPr>
                            <w:sz w:val="15"/>
                            <w:szCs w:val="15"/>
                          </w:rPr>
                          <w:t xml:space="preserve">     </w:t>
                        </w:r>
                      </w:p>
                    </w:tc>
                  </w:sdtContent>
                </w:sdt>
                <w:sdt>
                  <w:sdtPr>
                    <w:rPr>
                      <w:sz w:val="15"/>
                      <w:szCs w:val="15"/>
                    </w:rPr>
                    <w:alias w:val="其他权益工具持有者投入资本导致库存股变动金额"/>
                    <w:tag w:val="_GBC_d1af61119e7e479ca5d5a43946238adf"/>
                    <w:id w:val="-1927030944"/>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权益工具持有者投入资本导致其他综合收益变动金额"/>
                    <w:tag w:val="_GBC_eeacdca8b24e4179b4a708246b957831"/>
                    <w:id w:val="-570510176"/>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其他权益工具持有者投入资本导致专项储备变动金额"/>
                    <w:tag w:val="_GBC_9aa0025647dc40a780e7f203d13778cb"/>
                    <w:id w:val="-846630252"/>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权益工具持有者投入资本导致盈余公积变动金额"/>
                    <w:tag w:val="_GBC_e5e58b60bf484d52a72719c4698f8986"/>
                    <w:id w:val="-543743864"/>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权益工具持有者投入资本导致未分配利润变动金额"/>
                    <w:tag w:val="_GBC_3b469e81b34d4338aada691360272169"/>
                    <w:id w:val="1388000209"/>
                    <w:lock w:val="sdtLocked"/>
                    <w:showingPlcHdr/>
                  </w:sdtPr>
                  <w:sdtEndPr/>
                  <w:sdtContent>
                    <w:tc>
                      <w:tcPr>
                        <w:tcW w:w="1559" w:type="dxa"/>
                      </w:tcPr>
                      <w:p w:rsidR="0011530E" w:rsidRPr="00E46F2D" w:rsidRDefault="00217E26" w:rsidP="0011530E">
                        <w:pPr>
                          <w:jc w:val="right"/>
                          <w:rPr>
                            <w:sz w:val="15"/>
                            <w:szCs w:val="15"/>
                          </w:rPr>
                        </w:pPr>
                        <w:r>
                          <w:rPr>
                            <w:sz w:val="15"/>
                            <w:szCs w:val="15"/>
                          </w:rPr>
                          <w:t xml:space="preserve">     </w:t>
                        </w:r>
                      </w:p>
                    </w:tc>
                  </w:sdtContent>
                </w:sdt>
                <w:sdt>
                  <w:sdtPr>
                    <w:rPr>
                      <w:sz w:val="15"/>
                      <w:szCs w:val="15"/>
                    </w:rPr>
                    <w:alias w:val="其他权益工具持有者投入资本导致其他的归属于母公司所有者权益变动金额"/>
                    <w:tag w:val="_GBC_16d9706e7f464a37a6e2c56dc45c4b5c"/>
                    <w:id w:val="705603582"/>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tcPr>
                  <w:p w:rsidR="0011530E" w:rsidRDefault="00217E26" w:rsidP="0011530E">
                    <w:pPr>
                      <w:rPr>
                        <w:sz w:val="18"/>
                        <w:szCs w:val="18"/>
                      </w:rPr>
                    </w:pPr>
                    <w:r>
                      <w:rPr>
                        <w:rFonts w:hint="eastAsia"/>
                        <w:sz w:val="18"/>
                        <w:szCs w:val="18"/>
                      </w:rPr>
                      <w:t>3</w:t>
                    </w:r>
                    <w:r>
                      <w:rPr>
                        <w:sz w:val="18"/>
                        <w:szCs w:val="18"/>
                      </w:rPr>
                      <w:t>．股份支付计入所有者权益的金额</w:t>
                    </w:r>
                  </w:p>
                </w:tc>
                <w:sdt>
                  <w:sdtPr>
                    <w:rPr>
                      <w:sz w:val="15"/>
                      <w:szCs w:val="15"/>
                    </w:rPr>
                    <w:alias w:val="股份支付计入所有者权益的金额导致实收资本（或股本）净额变动金额"/>
                    <w:tag w:val="_GBC_1d25f834070142d89afa50655223c158"/>
                    <w:id w:val="744461175"/>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股份支付计入所有者权益的金额导致其他权益工具中的优先股变动金额"/>
                    <w:tag w:val="_GBC_4ea07ec488a44c22bb4799618fffad1a"/>
                    <w:id w:val="-1823038254"/>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股份支付计入所有者权益的金额导致其他权益工具中的永续债变动金额"/>
                    <w:tag w:val="_GBC_b0d1f5655c484e9d87befba2f2042e1d"/>
                    <w:id w:val="1854062624"/>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股份支付计入所有者权益的金额导致其他权益工具中的其他变动金额"/>
                    <w:tag w:val="_GBC_7c1869c02c7246f182b9779802094f11"/>
                    <w:id w:val="61457068"/>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股份支付计入所有者权益的金额导致资本公积变动金额"/>
                    <w:tag w:val="_GBC_5ef53f40bf7f4dc2bc5156dfceebaa38"/>
                    <w:id w:val="-1589071883"/>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股份支付计入所有者权益的金额导致库存股变动金额"/>
                    <w:tag w:val="_GBC_3ccc2d42bf2a40c1abdd644b469c44b9"/>
                    <w:id w:val="-1504971837"/>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股份支付计入所有者权益的金额导致其他综合收益变动金额"/>
                    <w:tag w:val="_GBC_071ccc7016e54f16b65177a9005eaebb"/>
                    <w:id w:val="-356128280"/>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股份支付计入所有者权益的金额导致专项储备变动金额"/>
                    <w:tag w:val="_GBC_a4743550064946a98ff9650d0865fe14"/>
                    <w:id w:val="-897134885"/>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股份支付计入所有者权益的金额导致盈余公积变动金额"/>
                    <w:tag w:val="_GBC_c4074cd8ea35409096bd0386651ff4dd"/>
                    <w:id w:val="261117267"/>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股份支付计入所有者权益的金额导致未分配利润变动金额"/>
                    <w:tag w:val="_GBC_f35d7cab4d3b46b490de9f513ed96d2c"/>
                    <w:id w:val="-1182893847"/>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股份支付计入所有者权益的金额导致股东权益合计变动金额"/>
                    <w:tag w:val="_GBC_6b90a98925e144418a6150be377ac9ee"/>
                    <w:id w:val="-250277671"/>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tcPr>
                  <w:p w:rsidR="0011530E" w:rsidRDefault="00217E26" w:rsidP="0011530E">
                    <w:pPr>
                      <w:rPr>
                        <w:sz w:val="18"/>
                        <w:szCs w:val="18"/>
                      </w:rPr>
                    </w:pPr>
                    <w:r>
                      <w:rPr>
                        <w:rFonts w:hint="eastAsia"/>
                        <w:sz w:val="18"/>
                        <w:szCs w:val="18"/>
                      </w:rPr>
                      <w:t>4</w:t>
                    </w:r>
                    <w:r>
                      <w:rPr>
                        <w:sz w:val="18"/>
                        <w:szCs w:val="18"/>
                      </w:rPr>
                      <w:t>．其他</w:t>
                    </w:r>
                  </w:p>
                </w:tc>
                <w:sdt>
                  <w:sdtPr>
                    <w:rPr>
                      <w:sz w:val="15"/>
                      <w:szCs w:val="15"/>
                    </w:rPr>
                    <w:alias w:val="其他所有者投入和减少资本导致实收资本（或股本）净额变动金额"/>
                    <w:tag w:val="_GBC_cf9066e29ce44001b8cc4619dd756283"/>
                    <w:id w:val="-1406526852"/>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其他所有者投入和减少资本导致其他权益工具中的优先股变动金额"/>
                    <w:tag w:val="_GBC_f8b1698cb5bb44daa1a37c30b7b98aa1"/>
                    <w:id w:val="1587811337"/>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所有者投入和减少资本导致其他权益工具中的永续债变动金额"/>
                    <w:tag w:val="_GBC_9a834598cb444e7db00835e6ad016e1e"/>
                    <w:id w:val="-487329415"/>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所有者投入和减少资本导致其他权益工具中的其他变动金额"/>
                    <w:tag w:val="_GBC_3c63ca66c8014e8eb12c62e7abaf0ed2"/>
                    <w:id w:val="498934904"/>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其他所有者投入和减少资本导致资本公积变动金额"/>
                    <w:tag w:val="_GBC_042c67df5ff64c5ca47e87f56174eb19"/>
                    <w:id w:val="1615019208"/>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所有者投入和减少资本导致库存股变动金额"/>
                    <w:tag w:val="_GBC_97f80cf181b04351a05641a8143b30a5"/>
                    <w:id w:val="688495758"/>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所有者投入和减少资本导致其他综合收益变动金额"/>
                    <w:tag w:val="_GBC_d76a6cbf0fea43b5b588634052e94fb8"/>
                    <w:id w:val="1215083727"/>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其他所有者投入和减少资本导致专项储备变动金额"/>
                    <w:tag w:val="_GBC_3211e48925de4f5280473ee8ef2f064c"/>
                    <w:id w:val="-934665479"/>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所有者投入和减少资本导致盈余公积变动金额"/>
                    <w:tag w:val="_GBC_cdaad5d86425452db9e9fc3f3c962ef3"/>
                    <w:id w:val="-181435993"/>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所有者投入和减少资本导致未分配利润变动金额"/>
                    <w:tag w:val="_GBC_4d93eff4a7604169afb73ec05489a2a0"/>
                    <w:id w:val="988751060"/>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所有者投入和减少资本导致股东权益合计变动金额"/>
                    <w:tag w:val="_GBC_3dd4bde22d1b4b6d8c742501c0ca5bd0"/>
                    <w:id w:val="890700482"/>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tcPr>
                  <w:p w:rsidR="0011530E" w:rsidRDefault="00217E26" w:rsidP="0011530E">
                    <w:pPr>
                      <w:rPr>
                        <w:sz w:val="18"/>
                        <w:szCs w:val="18"/>
                      </w:rPr>
                    </w:pPr>
                    <w:r>
                      <w:rPr>
                        <w:sz w:val="18"/>
                        <w:szCs w:val="18"/>
                      </w:rPr>
                      <w:t>（</w:t>
                    </w:r>
                    <w:r>
                      <w:rPr>
                        <w:rFonts w:hint="eastAsia"/>
                        <w:sz w:val="18"/>
                        <w:szCs w:val="18"/>
                      </w:rPr>
                      <w:t>三</w:t>
                    </w:r>
                    <w:r>
                      <w:rPr>
                        <w:sz w:val="18"/>
                        <w:szCs w:val="18"/>
                      </w:rPr>
                      <w:t>）利润分配</w:t>
                    </w:r>
                  </w:p>
                </w:tc>
                <w:sdt>
                  <w:sdtPr>
                    <w:rPr>
                      <w:sz w:val="15"/>
                      <w:szCs w:val="15"/>
                    </w:rPr>
                    <w:alias w:val="利润分配导致实收资本（或股本）净额变动金额"/>
                    <w:tag w:val="_GBC_ba5da375315042148f107155e56ff721"/>
                    <w:id w:val="163598203"/>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利润分配导致其他权益工具中的优先股变动金额"/>
                    <w:tag w:val="_GBC_6843340cce12421ea4661a309536967a"/>
                    <w:id w:val="1884751627"/>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利润分配导致其他权益工具中的永续债变动金额"/>
                    <w:tag w:val="_GBC_86e6dfd4216946358a7061faa274254b"/>
                    <w:id w:val="-2118512224"/>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利润分配导致其他权益工具中的其他变动金额"/>
                    <w:tag w:val="_GBC_2f6722fed43d4ebaaae3b36aac4b14c3"/>
                    <w:id w:val="1707671191"/>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利润分配导致资本公积变动金额"/>
                    <w:tag w:val="_GBC_67443085e1f645d782cf732ffb088b66"/>
                    <w:id w:val="1714224801"/>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利润分配导致库存股变动金额"/>
                    <w:tag w:val="_GBC_67dc09481eb04a4f8050d84bd4b8263d"/>
                    <w:id w:val="-482538111"/>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利润分配导致其他综合收益变动金额"/>
                    <w:tag w:val="_GBC_f90f5dbe8d994b82b6b1e3a9e8599192"/>
                    <w:id w:val="1728494344"/>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利润分配导致专项储备变动金额"/>
                    <w:tag w:val="_GBC_066afab7581b47c690feb48569730de8"/>
                    <w:id w:val="-2117288808"/>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利润分配导致盈余公积变动金额"/>
                    <w:tag w:val="_GBC_4290be0299f04ed9adeb1173a422152f"/>
                    <w:id w:val="1858077800"/>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利润分配导致未分配利润变动金额"/>
                    <w:tag w:val="_GBC_456281a08ffa4873a3b77d0a51aa912f"/>
                    <w:id w:val="1653408290"/>
                    <w:lock w:val="sdtLocked"/>
                  </w:sdtPr>
                  <w:sdtEndPr/>
                  <w:sdtContent>
                    <w:tc>
                      <w:tcPr>
                        <w:tcW w:w="1559" w:type="dxa"/>
                      </w:tcPr>
                      <w:p w:rsidR="0011530E" w:rsidRPr="00E46F2D" w:rsidRDefault="00217E26" w:rsidP="0011530E">
                        <w:pPr>
                          <w:jc w:val="right"/>
                          <w:rPr>
                            <w:sz w:val="15"/>
                            <w:szCs w:val="15"/>
                          </w:rPr>
                        </w:pPr>
                        <w:r w:rsidRPr="00E46F2D">
                          <w:rPr>
                            <w:sz w:val="15"/>
                            <w:szCs w:val="15"/>
                          </w:rPr>
                          <w:t>-104,699,352.00</w:t>
                        </w:r>
                      </w:p>
                    </w:tc>
                  </w:sdtContent>
                </w:sdt>
                <w:sdt>
                  <w:sdtPr>
                    <w:rPr>
                      <w:sz w:val="15"/>
                      <w:szCs w:val="15"/>
                    </w:rPr>
                    <w:alias w:val="利润分配导致股东权益合计变动金额"/>
                    <w:tag w:val="_GBC_33328c22e60b420da1745f3fd92acb6a"/>
                    <w:id w:val="631603958"/>
                    <w:lock w:val="sdtLocked"/>
                  </w:sdtPr>
                  <w:sdtEndPr/>
                  <w:sdtContent>
                    <w:tc>
                      <w:tcPr>
                        <w:tcW w:w="1559" w:type="dxa"/>
                      </w:tcPr>
                      <w:p w:rsidR="0011530E" w:rsidRPr="00E46F2D" w:rsidRDefault="00217E26" w:rsidP="0011530E">
                        <w:pPr>
                          <w:jc w:val="right"/>
                          <w:rPr>
                            <w:sz w:val="15"/>
                            <w:szCs w:val="15"/>
                          </w:rPr>
                        </w:pPr>
                        <w:r w:rsidRPr="00E46F2D">
                          <w:rPr>
                            <w:sz w:val="15"/>
                            <w:szCs w:val="15"/>
                          </w:rPr>
                          <w:t>-104,699,352.00</w:t>
                        </w:r>
                      </w:p>
                    </w:tc>
                  </w:sdtContent>
                </w:sdt>
              </w:tr>
              <w:tr w:rsidR="0011530E" w:rsidRPr="00E46F2D" w:rsidTr="0011530E">
                <w:trPr>
                  <w:trHeight w:val="20"/>
                </w:trPr>
                <w:tc>
                  <w:tcPr>
                    <w:tcW w:w="2268" w:type="dxa"/>
                  </w:tcPr>
                  <w:p w:rsidR="0011530E" w:rsidRDefault="00217E26" w:rsidP="0011530E">
                    <w:pPr>
                      <w:rPr>
                        <w:sz w:val="18"/>
                        <w:szCs w:val="18"/>
                      </w:rPr>
                    </w:pPr>
                    <w:r>
                      <w:rPr>
                        <w:sz w:val="18"/>
                        <w:szCs w:val="18"/>
                      </w:rPr>
                      <w:t>1．提取盈余公积</w:t>
                    </w:r>
                  </w:p>
                </w:tc>
                <w:sdt>
                  <w:sdtPr>
                    <w:rPr>
                      <w:sz w:val="15"/>
                      <w:szCs w:val="15"/>
                    </w:rPr>
                    <w:alias w:val="提取盈余公积导致实收资本（或股本）净额变动金额"/>
                    <w:tag w:val="_GBC_2c8fdc9259514a98bedda169b4efcb86"/>
                    <w:id w:val="1677304670"/>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提取盈余公积导致其他权益工具中的优先股变动金额"/>
                    <w:tag w:val="_GBC_af1008b1eff1458cb39cb52da98f90c6"/>
                    <w:id w:val="-1165633979"/>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提取盈余公积导致其他权益工具中的永续债变动金额"/>
                    <w:tag w:val="_GBC_dcf44bbeaade43f6b9e3dc9c83b71ce3"/>
                    <w:id w:val="1862781259"/>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提取盈余公积导致其他权益工具中的其他变动金额"/>
                    <w:tag w:val="_GBC_2646feecce1d4ebc992ee8f3eab51f7c"/>
                    <w:id w:val="-1622683336"/>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提取盈余公积导致资本公积变动金额"/>
                    <w:tag w:val="_GBC_c86ef3b83baf436f80331d297c96fd21"/>
                    <w:id w:val="-1474129454"/>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提取盈余公积导致库存股变动金额"/>
                    <w:tag w:val="_GBC_8911d206086646c2956534af594fa872"/>
                    <w:id w:val="-2004960726"/>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提取盈余公积导致其他综合收益变动金额"/>
                    <w:tag w:val="_GBC_36bea30c01af46e29b8caa4587677067"/>
                    <w:id w:val="1297409253"/>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提取盈余公积导致专项储备变动金额"/>
                    <w:tag w:val="_GBC_f86a91d62d734d2aad80c75204716eab"/>
                    <w:id w:val="-1606261903"/>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提取盈余公积导致盈余公积变动金额"/>
                    <w:tag w:val="_GBC_d0464b2d84d44c88a82eb9239222327e"/>
                    <w:id w:val="1223570572"/>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提取盈余公积导致未分配利润变动金额"/>
                    <w:tag w:val="_GBC_c36b81557b7b427bb31d49c43332f615"/>
                    <w:id w:val="938881707"/>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提取盈余公积导致股东权益合计变动金额"/>
                    <w:tag w:val="_GBC_59f2510ebb934b69884b4641e5208d82"/>
                    <w:id w:val="601682289"/>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tcPr>
                  <w:p w:rsidR="0011530E" w:rsidRDefault="00217E26" w:rsidP="0011530E">
                    <w:pPr>
                      <w:rPr>
                        <w:sz w:val="18"/>
                        <w:szCs w:val="18"/>
                      </w:rPr>
                    </w:pPr>
                    <w:r>
                      <w:rPr>
                        <w:rFonts w:hint="eastAsia"/>
                        <w:sz w:val="18"/>
                        <w:szCs w:val="18"/>
                      </w:rPr>
                      <w:t>2</w:t>
                    </w:r>
                    <w:r>
                      <w:rPr>
                        <w:sz w:val="18"/>
                        <w:szCs w:val="18"/>
                      </w:rPr>
                      <w:t>．对所有者（或股东）的分配</w:t>
                    </w:r>
                  </w:p>
                </w:tc>
                <w:sdt>
                  <w:sdtPr>
                    <w:rPr>
                      <w:sz w:val="15"/>
                      <w:szCs w:val="15"/>
                    </w:rPr>
                    <w:alias w:val="对所有者（或股东）的分配导致实收资本（或股本）净额变动金额"/>
                    <w:tag w:val="_GBC_42b99dd2b1a54361bc865e7535b3ad5a"/>
                    <w:id w:val="-558476445"/>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对所有者（或股东）的分配导致其他权益工具中的优先股变动金额"/>
                    <w:tag w:val="_GBC_31c856729d804dbda1b036226ca6a689"/>
                    <w:id w:val="1394090796"/>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对所有者（或股东）的分配导致其他权益工具中的永续债变动金额"/>
                    <w:tag w:val="_GBC_12adb57480fc46988abe9ba07ae7186a"/>
                    <w:id w:val="-1901436362"/>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对所有者（或股东）的分配导致其他权益工具中的其他变动金额"/>
                    <w:tag w:val="_GBC_984f03f505084c1a9a000a625dd3e648"/>
                    <w:id w:val="113651428"/>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对所有者（或股东）的分配导致资本公积变动金额"/>
                    <w:tag w:val="_GBC_c513390a4c4e4d0c8c88b03011aee603"/>
                    <w:id w:val="818845220"/>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对所有者（或股东）的分配导致库存股变动金额"/>
                    <w:tag w:val="_GBC_cd6758c250fc4ec9a81f103fb54dbb1c"/>
                    <w:id w:val="1361237335"/>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对所有者（或股东）的分配导致其他综合收益变动金额"/>
                    <w:tag w:val="_GBC_bd96ac95323240db9b74385bc0610c95"/>
                    <w:id w:val="-695157399"/>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对所有者（或股东）的分配导致专项储备变动金额"/>
                    <w:tag w:val="_GBC_cb101f1038f74d6e9cffe2c51618c1f4"/>
                    <w:id w:val="-696780641"/>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对所有者（或股东）的分配导致盈余公积变动金额"/>
                    <w:tag w:val="_GBC_c84ea83604284513b4a34c2458cb7a62"/>
                    <w:id w:val="1539316981"/>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对所有者（或股东）的分配导致未分配利润变动金额"/>
                    <w:tag w:val="_GBC_7143e74536934bf4ac180344c71707ff"/>
                    <w:id w:val="992139405"/>
                    <w:lock w:val="sdtLocked"/>
                  </w:sdtPr>
                  <w:sdtEndPr/>
                  <w:sdtContent>
                    <w:tc>
                      <w:tcPr>
                        <w:tcW w:w="1559" w:type="dxa"/>
                      </w:tcPr>
                      <w:p w:rsidR="0011530E" w:rsidRPr="00E46F2D" w:rsidRDefault="00217E26" w:rsidP="0011530E">
                        <w:pPr>
                          <w:jc w:val="right"/>
                          <w:rPr>
                            <w:sz w:val="15"/>
                            <w:szCs w:val="15"/>
                          </w:rPr>
                        </w:pPr>
                        <w:r w:rsidRPr="00E46F2D">
                          <w:rPr>
                            <w:sz w:val="15"/>
                            <w:szCs w:val="15"/>
                          </w:rPr>
                          <w:t>-104,699,352.00</w:t>
                        </w:r>
                      </w:p>
                    </w:tc>
                  </w:sdtContent>
                </w:sdt>
                <w:sdt>
                  <w:sdtPr>
                    <w:rPr>
                      <w:sz w:val="15"/>
                      <w:szCs w:val="15"/>
                    </w:rPr>
                    <w:alias w:val="对所有者（或股东）的分配导致股东权益合计变动金额"/>
                    <w:tag w:val="_GBC_523965ad2bd34184be036f34a9c551a8"/>
                    <w:id w:val="-101494292"/>
                    <w:lock w:val="sdtLocked"/>
                  </w:sdtPr>
                  <w:sdtEndPr/>
                  <w:sdtContent>
                    <w:tc>
                      <w:tcPr>
                        <w:tcW w:w="1559" w:type="dxa"/>
                      </w:tcPr>
                      <w:p w:rsidR="0011530E" w:rsidRPr="00E46F2D" w:rsidRDefault="00217E26" w:rsidP="0011530E">
                        <w:pPr>
                          <w:jc w:val="right"/>
                          <w:rPr>
                            <w:sz w:val="15"/>
                            <w:szCs w:val="15"/>
                          </w:rPr>
                        </w:pPr>
                        <w:r w:rsidRPr="00E46F2D">
                          <w:rPr>
                            <w:sz w:val="15"/>
                            <w:szCs w:val="15"/>
                          </w:rPr>
                          <w:t>-104,699,352.00</w:t>
                        </w:r>
                      </w:p>
                    </w:tc>
                  </w:sdtContent>
                </w:sdt>
              </w:tr>
              <w:tr w:rsidR="0011530E" w:rsidRPr="00E46F2D" w:rsidTr="0011530E">
                <w:trPr>
                  <w:trHeight w:val="20"/>
                </w:trPr>
                <w:tc>
                  <w:tcPr>
                    <w:tcW w:w="2268" w:type="dxa"/>
                  </w:tcPr>
                  <w:p w:rsidR="0011530E" w:rsidRDefault="00217E26" w:rsidP="0011530E">
                    <w:pPr>
                      <w:rPr>
                        <w:sz w:val="18"/>
                        <w:szCs w:val="18"/>
                      </w:rPr>
                    </w:pPr>
                    <w:r>
                      <w:rPr>
                        <w:rFonts w:hint="eastAsia"/>
                        <w:sz w:val="18"/>
                        <w:szCs w:val="18"/>
                      </w:rPr>
                      <w:t>3</w:t>
                    </w:r>
                    <w:r>
                      <w:rPr>
                        <w:sz w:val="18"/>
                        <w:szCs w:val="18"/>
                      </w:rPr>
                      <w:t>．其他</w:t>
                    </w:r>
                  </w:p>
                </w:tc>
                <w:sdt>
                  <w:sdtPr>
                    <w:rPr>
                      <w:sz w:val="15"/>
                      <w:szCs w:val="15"/>
                    </w:rPr>
                    <w:alias w:val="其他利润分配导致实收资本（或股本）净额变动金额"/>
                    <w:tag w:val="_GBC_b9f8f666f5e948c4882edb21d6b51f17"/>
                    <w:id w:val="780458303"/>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其他利润分配导致其他权益工具中的优先股变动金额"/>
                    <w:tag w:val="_GBC_79a55a8da89c43e1affc1a2b7a6da7c4"/>
                    <w:id w:val="-1080134211"/>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利润分配导致其他权益工具中的永续债变动金额"/>
                    <w:tag w:val="_GBC_476e1722b13e4cc2acb175684003047a"/>
                    <w:id w:val="1093126372"/>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利润分配导致其他权益工具中的其他变动金额"/>
                    <w:tag w:val="_GBC_ae67552e7f2c440a8a039e2a96bad6b1"/>
                    <w:id w:val="812365738"/>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其他利润分配导致资本公积变动金额"/>
                    <w:tag w:val="_GBC_0d96f3395d1d4d1595e1fbb709116464"/>
                    <w:id w:val="1361322404"/>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利润分配导致库存股变动金额"/>
                    <w:tag w:val="_GBC_cbd4a50cc254452cb6c85d5094b6c32f"/>
                    <w:id w:val="-269169458"/>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利润分配导致其他综合收益变动金额"/>
                    <w:tag w:val="_GBC_29dce4f502bb409fbc20cc71a96f4f43"/>
                    <w:id w:val="1665211066"/>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其他利润分配导致专项储备变动金额"/>
                    <w:tag w:val="_GBC_ae85d858b9744b5bbb615092b6e47910"/>
                    <w:id w:val="-1362362758"/>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利润分配导致盈余公积变动金额"/>
                    <w:tag w:val="_GBC_af4d1c9998e349749a6eac939dc31cc8"/>
                    <w:id w:val="58905260"/>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利润分配导致未分配利润变动金额"/>
                    <w:tag w:val="_GBC_b2d6e32da71642f4831741cd0fb2a074"/>
                    <w:id w:val="-870756434"/>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利润分配导致股东权益合计变动金额"/>
                    <w:tag w:val="_GBC_1feec320748d45388c0db3a97a4cf7bf"/>
                    <w:id w:val="277300643"/>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tcPr>
                  <w:p w:rsidR="0011530E" w:rsidRDefault="00217E26" w:rsidP="0011530E">
                    <w:pPr>
                      <w:rPr>
                        <w:sz w:val="18"/>
                        <w:szCs w:val="18"/>
                      </w:rPr>
                    </w:pPr>
                    <w:r>
                      <w:rPr>
                        <w:sz w:val="18"/>
                        <w:szCs w:val="18"/>
                      </w:rPr>
                      <w:t>（</w:t>
                    </w:r>
                    <w:r>
                      <w:rPr>
                        <w:rFonts w:hint="eastAsia"/>
                        <w:sz w:val="18"/>
                        <w:szCs w:val="18"/>
                      </w:rPr>
                      <w:t>四</w:t>
                    </w:r>
                    <w:r>
                      <w:rPr>
                        <w:sz w:val="18"/>
                        <w:szCs w:val="18"/>
                      </w:rPr>
                      <w:t>）所有者权益内部结转</w:t>
                    </w:r>
                  </w:p>
                </w:tc>
                <w:sdt>
                  <w:sdtPr>
                    <w:rPr>
                      <w:sz w:val="15"/>
                      <w:szCs w:val="15"/>
                    </w:rPr>
                    <w:alias w:val="所有者权益内部结转导致实收资本（或股本）净额变动金额"/>
                    <w:tag w:val="_GBC_ca2aea73783446d8bdb8ec81d8cd0585"/>
                    <w:id w:val="-466810673"/>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所有者权益内部结转导致其他权益工具中的优先股变动金额"/>
                    <w:tag w:val="_GBC_b83ca684901c45d58ac1e97f9282d61c"/>
                    <w:id w:val="711692440"/>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所有者权益内部结转导致其他权益工具中的永续债变动金额"/>
                    <w:tag w:val="_GBC_1e774c9ece1e41959726d44a36c7e4f5"/>
                    <w:id w:val="1785927368"/>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所有者权益内部结转导致其他权益工具中的其他变动金额"/>
                    <w:tag w:val="_GBC_2b0bf1a57d444f978382d99690dc558f"/>
                    <w:id w:val="1013728415"/>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所有者权益内部结转导致资本公积变动金额"/>
                    <w:tag w:val="_GBC_fca0b102fce243e9a3c89ba4a1bcb3df"/>
                    <w:id w:val="-390888612"/>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所有者权益内部结转导致库存股变动金额"/>
                    <w:tag w:val="_GBC_f4dda8c6d86e4d3d85823cade39d4e46"/>
                    <w:id w:val="-996645810"/>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所有者权益内部结转导致其他综合收益变动金额"/>
                    <w:tag w:val="_GBC_0a55aa27f0b347528948807c6ecac842"/>
                    <w:id w:val="1329946798"/>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所有者权益内部结转导致专项储备变动金额"/>
                    <w:tag w:val="_GBC_e7927af3e24d40a895fc2e4f5cec1c5d"/>
                    <w:id w:val="1034160583"/>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所有者权益内部结转导致盈余公积变动金额"/>
                    <w:tag w:val="_GBC_cb32fa8f9d1d4ecaafac36620a12151b"/>
                    <w:id w:val="1367326126"/>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所有者权益内部结转导致未分配利润变动金额"/>
                    <w:tag w:val="_GBC_6640db4b017c4b5caddffb7f75dabd02"/>
                    <w:id w:val="800651830"/>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所有者权益内部结转导致股东权益合计变动金额"/>
                    <w:tag w:val="_GBC_f875a33dfa58486c9480f6bee06e838f"/>
                    <w:id w:val="1315827611"/>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tcPr>
                  <w:p w:rsidR="0011530E" w:rsidRDefault="00217E26" w:rsidP="0011530E">
                    <w:pPr>
                      <w:rPr>
                        <w:sz w:val="18"/>
                        <w:szCs w:val="18"/>
                      </w:rPr>
                    </w:pPr>
                    <w:r>
                      <w:rPr>
                        <w:sz w:val="18"/>
                        <w:szCs w:val="18"/>
                      </w:rPr>
                      <w:t>1．资本公积转增资本（或股本）</w:t>
                    </w:r>
                  </w:p>
                </w:tc>
                <w:sdt>
                  <w:sdtPr>
                    <w:rPr>
                      <w:sz w:val="15"/>
                      <w:szCs w:val="15"/>
                    </w:rPr>
                    <w:alias w:val="资本公积转增资本（或股本）导致实收资本（或股本）净额变动金额"/>
                    <w:tag w:val="_GBC_084eb01286664f7eb61a38e3652bb338"/>
                    <w:id w:val="2015570916"/>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资本公积转增资本（或股本）导致其他权益工具中的优先股变动金额"/>
                    <w:tag w:val="_GBC_aa9e2ce914fe448b8cf0040a4123765b"/>
                    <w:id w:val="702138392"/>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资本公积转增资本（或股本）导致其他权益工具中的永续债变动金额"/>
                    <w:tag w:val="_GBC_fc687a9a89bf43c99d28e9ad2054eb66"/>
                    <w:id w:val="-1649510037"/>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资本公积转增资本（或股本）导致其他权益工具中的其他变动金额"/>
                    <w:tag w:val="_GBC_66215524cd074a38acd5f8bd4af9b2b6"/>
                    <w:id w:val="1525127819"/>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资本公积转增资本（或股本）导致资本公积变动金额"/>
                    <w:tag w:val="_GBC_aa28b5e27ef54d62b88507f789ae4826"/>
                    <w:id w:val="768589755"/>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资本公积转增资本（或股本）导致库存股变动金额"/>
                    <w:tag w:val="_GBC_f6297c85bd47496daeb178318b3290ee"/>
                    <w:id w:val="-1026555385"/>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资本公积转增资本（或股本）导致其他综合收益变动金额"/>
                    <w:tag w:val="_GBC_9bcc5eb3f62c45bc846a3361fb154123"/>
                    <w:id w:val="174541725"/>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资本公积转增资本（或股本）导致专项储备变动金额"/>
                    <w:tag w:val="_GBC_fa8b640f492544a6ab8d5292826291c2"/>
                    <w:id w:val="473191550"/>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资本公积转增资本（或股本）导致盈余公积变动金额"/>
                    <w:tag w:val="_GBC_9631caf75b3045599323a7c303620a76"/>
                    <w:id w:val="-1275702247"/>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资本公积转增资本（或股本）导致未分配利润变动金额"/>
                    <w:tag w:val="_GBC_8365467ce6484f798084fbfb1a05636e"/>
                    <w:id w:val="-1926646696"/>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资本公积转增资本（或股本）导致股东权益合计变动金额"/>
                    <w:tag w:val="_GBC_3b0e16cbdc8241ef8234493a1a2793e1"/>
                    <w:id w:val="-402611948"/>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tcPr>
                  <w:p w:rsidR="0011530E" w:rsidRDefault="00217E26" w:rsidP="0011530E">
                    <w:pPr>
                      <w:rPr>
                        <w:sz w:val="18"/>
                        <w:szCs w:val="18"/>
                      </w:rPr>
                    </w:pPr>
                    <w:r>
                      <w:rPr>
                        <w:sz w:val="18"/>
                        <w:szCs w:val="18"/>
                      </w:rPr>
                      <w:t>2．盈余公积转增资本（或</w:t>
                    </w:r>
                    <w:r>
                      <w:rPr>
                        <w:sz w:val="18"/>
                        <w:szCs w:val="18"/>
                      </w:rPr>
                      <w:lastRenderedPageBreak/>
                      <w:t>股本）</w:t>
                    </w:r>
                  </w:p>
                </w:tc>
                <w:sdt>
                  <w:sdtPr>
                    <w:rPr>
                      <w:sz w:val="15"/>
                      <w:szCs w:val="15"/>
                    </w:rPr>
                    <w:alias w:val="盈余公积转增资本（或股本）导致实收资本（或股本）净额变动金额"/>
                    <w:tag w:val="_GBC_45fd2db9b144404998b58c75645395b3"/>
                    <w:id w:val="-449234490"/>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盈余公积转增资本（或股本）导致其他权益工具中的优先股变动金额"/>
                    <w:tag w:val="_GBC_f1d0aa71e029456fb12cd96a3635ea23"/>
                    <w:id w:val="-1275314080"/>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盈余公积转增资本（或股本）导致其他权益工具中的永续债变动金额"/>
                    <w:tag w:val="_GBC_63cc9fe5c9894e82a1fde669f3ce7130"/>
                    <w:id w:val="-473680230"/>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盈余公积转增资本（或股本）导致其他权益工具中的其他变动金额"/>
                    <w:tag w:val="_GBC_58432e295f354ca89c4fbeefac5a919d"/>
                    <w:id w:val="-580933"/>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盈余公积转增资本（或股本）导致资本公积变动金额"/>
                    <w:tag w:val="_GBC_18ff8655266e44e38a43344195d3707e"/>
                    <w:id w:val="-1255510752"/>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盈余公积转增资本（或股本）导致库存股变动金额"/>
                    <w:tag w:val="_GBC_bfa0a9a0daa5400ead5e72c6b3f7aa1c"/>
                    <w:id w:val="-833601257"/>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盈余公积转增资本（或股本）导致其他综合收益变动金额"/>
                    <w:tag w:val="_GBC_da99848072324d198d06c654e311a376"/>
                    <w:id w:val="1947428096"/>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盈余公积转增资本（或股本）导致专项储备变动金额"/>
                    <w:tag w:val="_GBC_d4e648e6b7ff4dc88db02532e2693a0e"/>
                    <w:id w:val="-129255188"/>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盈余公积转增资本（或股本）导致盈余公积变动金额"/>
                    <w:tag w:val="_GBC_edab473ca5144d29abff70144b20ac3c"/>
                    <w:id w:val="-1797284754"/>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盈余公积转增资本（或股本）导致未分配利润变动金额"/>
                    <w:tag w:val="_GBC_48a3b1d590d6424d9aff758ddb8abdb7"/>
                    <w:id w:val="2000383949"/>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盈余公积转增资本（或股本）导致股东权益合计变动金额"/>
                    <w:tag w:val="_GBC_965d5dcbedf241a391148016be3edce7"/>
                    <w:id w:val="1660817660"/>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tcPr>
                  <w:p w:rsidR="0011530E" w:rsidRDefault="00217E26" w:rsidP="0011530E">
                    <w:pPr>
                      <w:rPr>
                        <w:sz w:val="18"/>
                        <w:szCs w:val="18"/>
                      </w:rPr>
                    </w:pPr>
                    <w:r>
                      <w:rPr>
                        <w:sz w:val="18"/>
                        <w:szCs w:val="18"/>
                      </w:rPr>
                      <w:lastRenderedPageBreak/>
                      <w:t>3．盈余公积弥补亏损</w:t>
                    </w:r>
                  </w:p>
                </w:tc>
                <w:sdt>
                  <w:sdtPr>
                    <w:rPr>
                      <w:sz w:val="15"/>
                      <w:szCs w:val="15"/>
                    </w:rPr>
                    <w:alias w:val="盈余公积弥补亏损导致实收资本（或股本）净额变动金额"/>
                    <w:tag w:val="_GBC_5d48a5e9136847799570f6a5c7cef694"/>
                    <w:id w:val="-494342722"/>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盈余公积弥补亏损导致其他权益工具中的优先股变动金额"/>
                    <w:tag w:val="_GBC_88e846fa9c38423bbcb4a99c285835ee"/>
                    <w:id w:val="301740632"/>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盈余公积弥补亏损导致其他权益工具中的永续债变动金额"/>
                    <w:tag w:val="_GBC_2973af3f015d4026b18c0cdb49fc5439"/>
                    <w:id w:val="-1182431071"/>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盈余公积弥补亏损导致其他权益工具中的其他变动金额"/>
                    <w:tag w:val="_GBC_5564ea9999314224b12e17bdfb3524dd"/>
                    <w:id w:val="-250970315"/>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盈余公积弥补亏损导致资本公积变动金额"/>
                    <w:tag w:val="_GBC_c84ec11685554628ab96da1b104930b5"/>
                    <w:id w:val="1585649665"/>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盈余公积弥补亏损导致库存股变动金额"/>
                    <w:tag w:val="_GBC_20b725b514504790bf4fcb0d97180ae0"/>
                    <w:id w:val="604696310"/>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盈余公积弥补亏损导致其他综合收益变动金额"/>
                    <w:tag w:val="_GBC_fc1048146ffa4876a3967c24bb5845c9"/>
                    <w:id w:val="-1340234481"/>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盈余公积弥补亏损导致专项储备变动金额"/>
                    <w:tag w:val="_GBC_1ef13efafffe4b069ede2fec79758312"/>
                    <w:id w:val="-2107191421"/>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盈余公积弥补亏损导致盈余公积变动金额"/>
                    <w:tag w:val="_GBC_67f03a80d06247c9a8a4e39552666c1b"/>
                    <w:id w:val="1047722207"/>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盈余公积弥补亏损导致未分配利润变动金额"/>
                    <w:tag w:val="_GBC_c1b05f8c990b4b1a8bba1c78e3fdc78c"/>
                    <w:id w:val="-550223433"/>
                    <w:lock w:val="sdtLocked"/>
                    <w:showingPlcHdr/>
                  </w:sdtPr>
                  <w:sdtEndPr/>
                  <w:sdtContent>
                    <w:tc>
                      <w:tcPr>
                        <w:tcW w:w="1559" w:type="dxa"/>
                      </w:tcPr>
                      <w:p w:rsidR="0011530E" w:rsidRPr="00E46F2D" w:rsidRDefault="00217E26" w:rsidP="0011530E">
                        <w:pPr>
                          <w:jc w:val="right"/>
                          <w:rPr>
                            <w:sz w:val="15"/>
                            <w:szCs w:val="15"/>
                          </w:rPr>
                        </w:pPr>
                        <w:r>
                          <w:rPr>
                            <w:sz w:val="15"/>
                            <w:szCs w:val="15"/>
                          </w:rPr>
                          <w:t xml:space="preserve">     </w:t>
                        </w:r>
                      </w:p>
                    </w:tc>
                  </w:sdtContent>
                </w:sdt>
                <w:sdt>
                  <w:sdtPr>
                    <w:rPr>
                      <w:sz w:val="15"/>
                      <w:szCs w:val="15"/>
                    </w:rPr>
                    <w:alias w:val="盈余公积弥补亏损导致股东权益合计变动金额"/>
                    <w:tag w:val="_GBC_e4aebf343e0f4523b9018476c22f3fec"/>
                    <w:id w:val="1722098956"/>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tcPr>
                  <w:p w:rsidR="0011530E" w:rsidRDefault="00217E26" w:rsidP="0011530E">
                    <w:pPr>
                      <w:rPr>
                        <w:sz w:val="18"/>
                        <w:szCs w:val="18"/>
                      </w:rPr>
                    </w:pPr>
                    <w:r>
                      <w:rPr>
                        <w:sz w:val="18"/>
                        <w:szCs w:val="18"/>
                      </w:rPr>
                      <w:t>4．其他</w:t>
                    </w:r>
                  </w:p>
                </w:tc>
                <w:sdt>
                  <w:sdtPr>
                    <w:rPr>
                      <w:sz w:val="15"/>
                      <w:szCs w:val="15"/>
                    </w:rPr>
                    <w:alias w:val="其他所有者权益内部结转导致实收资本（或股本）净额变动金额"/>
                    <w:tag w:val="_GBC_97df4d1c9be844589112fe9d033597a1"/>
                    <w:id w:val="-2024694068"/>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其他所有者权益内部结转导致其他权益工具中的优先股变动金额"/>
                    <w:tag w:val="_GBC_ed8623648965431faf339e766c363e24"/>
                    <w:id w:val="1335113125"/>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所有者权益内部结转导致其他权益工具中的永续债变动金额"/>
                    <w:tag w:val="_GBC_1e0867ff94764a8c88892cac382d3f04"/>
                    <w:id w:val="1073166130"/>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所有者权益内部结转导致其他权益工具中的其他变动金额"/>
                    <w:tag w:val="_GBC_94e9ad626ba04fedab6eba469476395d"/>
                    <w:id w:val="-1201631088"/>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其他所有者权益内部结转导致资本公积变动金额"/>
                    <w:tag w:val="_GBC_0a8de2079bf249febf82a246d224f481"/>
                    <w:id w:val="947430789"/>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所有者权益内部结转导致库存股变动金额"/>
                    <w:tag w:val="_GBC_73f57d3753b846ad851f62cdc9879a25"/>
                    <w:id w:val="787930885"/>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所有者权益内部结转导致其他综合收益变动金额"/>
                    <w:tag w:val="_GBC_6b2b35999c0f4c139ba0d1d36416e6ae"/>
                    <w:id w:val="507184635"/>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其他所有者权益内部结转导致专项储备变动金额"/>
                    <w:tag w:val="_GBC_609e946da70a4708acd534a362d272cd"/>
                    <w:id w:val="-1417006295"/>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所有者权益内部结转导致盈余公积变动金额"/>
                    <w:tag w:val="_GBC_d850fb4f3e2547ba99690943ba1c90b5"/>
                    <w:id w:val="-87545554"/>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所有者权益内部结转导致未分配利润变动金额"/>
                    <w:tag w:val="_GBC_5101daa8807f40fb92c07dfc87115f2b"/>
                    <w:id w:val="297274325"/>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所有者权益内部结转导致股东权益合计变动金额"/>
                    <w:tag w:val="_GBC_bdcd89bcc14d41f5b7567fd1c2eea1d1"/>
                    <w:id w:val="724183473"/>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vAlign w:val="center"/>
                  </w:tcPr>
                  <w:p w:rsidR="0011530E" w:rsidRDefault="00217E26" w:rsidP="0011530E">
                    <w:pPr>
                      <w:rPr>
                        <w:sz w:val="18"/>
                        <w:szCs w:val="18"/>
                      </w:rPr>
                    </w:pPr>
                    <w:r>
                      <w:rPr>
                        <w:rFonts w:hint="eastAsia"/>
                        <w:sz w:val="18"/>
                        <w:szCs w:val="18"/>
                      </w:rPr>
                      <w:t xml:space="preserve"> （五）专项储备</w:t>
                    </w:r>
                  </w:p>
                </w:tc>
                <w:sdt>
                  <w:sdtPr>
                    <w:rPr>
                      <w:sz w:val="15"/>
                      <w:szCs w:val="15"/>
                    </w:rPr>
                    <w:alias w:val="专项储备导致实收资本（或股本）净额变动金额"/>
                    <w:tag w:val="_GBC_f1b054408cbe4196b2b33a927258093d"/>
                    <w:id w:val="-1131083260"/>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专项储备导致其他权益工具中的优先股变动金额"/>
                    <w:tag w:val="_GBC_316660df83eb4a499be7d7ee85097c38"/>
                    <w:id w:val="-2119281279"/>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专项储备导致其他权益工具中的永续债变动金额"/>
                    <w:tag w:val="_GBC_d60a83f1c6674d88a406518e351acaac"/>
                    <w:id w:val="-2037106346"/>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专项储备导致其他权益工具中的其他变动金额"/>
                    <w:tag w:val="_GBC_f3169882a64d4788b6c1d75c61eba773"/>
                    <w:id w:val="-676185326"/>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专项储备导致资本公积变动金额"/>
                    <w:tag w:val="_GBC_30dc3f1de6c845d38e58bb9763738a9d"/>
                    <w:id w:val="2071921651"/>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专项储备导致库存股变动金额"/>
                    <w:tag w:val="_GBC_228e4a62751e488f8e7322105d62077a"/>
                    <w:id w:val="-1029873977"/>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专项储备导致其他综合收益变动金额"/>
                    <w:tag w:val="_GBC_c0800497a3014a3182ea35227107aeff"/>
                    <w:id w:val="1408882273"/>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专项储备导致专项储备变动金额"/>
                    <w:tag w:val="_GBC_95c373e83263474eb617db37c864136c"/>
                    <w:id w:val="-1185512679"/>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专项储备导致盈余公积变动金额"/>
                    <w:tag w:val="_GBC_20b44454e6d04a2a98680af00e503992"/>
                    <w:id w:val="-1273634595"/>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专项储备导致未分配利润变动金额"/>
                    <w:tag w:val="_GBC_1b6f77b7c9ef4340ac368175bc963067"/>
                    <w:id w:val="-194689093"/>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专项储备导致股东权益合计变动金额"/>
                    <w:tag w:val="_GBC_8f69578052804f5b9caf0a508e63cebc"/>
                    <w:id w:val="404420744"/>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vAlign w:val="center"/>
                  </w:tcPr>
                  <w:p w:rsidR="0011530E" w:rsidRDefault="00217E26" w:rsidP="0011530E">
                    <w:pPr>
                      <w:rPr>
                        <w:sz w:val="18"/>
                        <w:szCs w:val="18"/>
                      </w:rPr>
                    </w:pPr>
                    <w:r>
                      <w:rPr>
                        <w:rFonts w:hint="eastAsia"/>
                        <w:sz w:val="18"/>
                        <w:szCs w:val="18"/>
                      </w:rPr>
                      <w:t>1．本期提取</w:t>
                    </w:r>
                  </w:p>
                </w:tc>
                <w:sdt>
                  <w:sdtPr>
                    <w:rPr>
                      <w:sz w:val="15"/>
                      <w:szCs w:val="15"/>
                    </w:rPr>
                    <w:alias w:val="提取导致实收资本（或股本）净额变动金额"/>
                    <w:tag w:val="_GBC_62a2b59991d74f99b8e152a7e3a4e3c1"/>
                    <w:id w:val="-264073060"/>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提取导致其他权益工具中的优先股变动金额"/>
                    <w:tag w:val="_GBC_c448d655d359424bbad5606e171b2336"/>
                    <w:id w:val="512890333"/>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提取导致其他权益工具中的永续债变动金额"/>
                    <w:tag w:val="_GBC_53946e067f2048338f1d095b072b710a"/>
                    <w:id w:val="141393665"/>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提取导致其他权益工具中的其他变动金额"/>
                    <w:tag w:val="_GBC_c3be6e404bc8459b90ab90ffb62a3b3e"/>
                    <w:id w:val="-1373993673"/>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提取导致资本公积变动金额"/>
                    <w:tag w:val="_GBC_c64ef6d60417498cb1a160ce3a6f6368"/>
                    <w:id w:val="-510301235"/>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提取导致库存股变动金额"/>
                    <w:tag w:val="_GBC_00943c502a1b461b885352879a7db097"/>
                    <w:id w:val="-383636544"/>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提取导致其他综合收益变动金额"/>
                    <w:tag w:val="_GBC_dcb4c07050c549bca3ea697cff8b2934"/>
                    <w:id w:val="-1506582753"/>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提取导致专项储备变动金额"/>
                    <w:tag w:val="_GBC_ba902094ffa248cb8e3877ce9eeff459"/>
                    <w:id w:val="2070761258"/>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提取导致盈余公积变动金额"/>
                    <w:tag w:val="_GBC_567d41e2024a4473b484d8a9755feefb"/>
                    <w:id w:val="1135761487"/>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提取导致未分配利润变动金额"/>
                    <w:tag w:val="_GBC_2af758bf2e634153b94656575a587376"/>
                    <w:id w:val="462781311"/>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提取导致股东权益合计变动金额"/>
                    <w:tag w:val="_GBC_ae5c10b3f55549d1a32351dc9d750a24"/>
                    <w:id w:val="444204023"/>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vAlign w:val="center"/>
                  </w:tcPr>
                  <w:p w:rsidR="0011530E" w:rsidRDefault="00217E26" w:rsidP="0011530E">
                    <w:pPr>
                      <w:rPr>
                        <w:sz w:val="18"/>
                        <w:szCs w:val="18"/>
                      </w:rPr>
                    </w:pPr>
                    <w:r>
                      <w:rPr>
                        <w:rFonts w:hint="eastAsia"/>
                        <w:sz w:val="18"/>
                        <w:szCs w:val="18"/>
                      </w:rPr>
                      <w:t>2．本期使用</w:t>
                    </w:r>
                  </w:p>
                </w:tc>
                <w:sdt>
                  <w:sdtPr>
                    <w:rPr>
                      <w:sz w:val="15"/>
                      <w:szCs w:val="15"/>
                    </w:rPr>
                    <w:alias w:val="使用导致实收资本（或股本）净额变动金额"/>
                    <w:tag w:val="_GBC_22b1ee3fca104d83bca358af456d1951"/>
                    <w:id w:val="1738827354"/>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使用导致其他权益工具中的优先股变动金额"/>
                    <w:tag w:val="_GBC_fd9833a4056849ed8707c879e8e92c9c"/>
                    <w:id w:val="-800222890"/>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使用导致其他权益工具中的永续债变动金额"/>
                    <w:tag w:val="_GBC_704a7e8679454576a34f88e62acc7db5"/>
                    <w:id w:val="-282572725"/>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使用导致其他权益工具中的其他变动金额"/>
                    <w:tag w:val="_GBC_d9c03995cc454ad8a82fb3d04035f185"/>
                    <w:id w:val="-1130395435"/>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使用导致资本公积变动金额"/>
                    <w:tag w:val="_GBC_3885d76a0f4a4913a62a4112462f1b0e"/>
                    <w:id w:val="-1406372518"/>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使用导致库存股变动金额"/>
                    <w:tag w:val="_GBC_7cc8a4c1a99a4019827e384f72e5a875"/>
                    <w:id w:val="1650780518"/>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使用导致其他综合收益变动金额"/>
                    <w:tag w:val="_GBC_73f38d3458ea41b491ddfd7cd0ea4b91"/>
                    <w:id w:val="1411194766"/>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使用导致专项储备变动金额"/>
                    <w:tag w:val="_GBC_ce9d46a3b666495ea03f46e46246ac07"/>
                    <w:id w:val="-353895722"/>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使用导致盈余公积变动金额"/>
                    <w:tag w:val="_GBC_221a5a295d8e42739ad1341e6c42a730"/>
                    <w:id w:val="1391082836"/>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使用导致未分配利润变动金额"/>
                    <w:tag w:val="_GBC_6dc8291cbd3a430b90ef17a65ea75aad"/>
                    <w:id w:val="112410221"/>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使用导致股东权益合计变动金额"/>
                    <w:tag w:val="_GBC_429342ce161b4174aca098378203cb31"/>
                    <w:id w:val="535011626"/>
                    <w:lock w:val="sdtLocked"/>
                  </w:sdtPr>
                  <w:sdtEndPr/>
                  <w:sdtContent>
                    <w:tc>
                      <w:tcPr>
                        <w:tcW w:w="1559" w:type="dxa"/>
                      </w:tcPr>
                      <w:p w:rsidR="0011530E" w:rsidRPr="00E46F2D" w:rsidRDefault="0011530E" w:rsidP="0011530E">
                        <w:pPr>
                          <w:jc w:val="right"/>
                          <w:rPr>
                            <w:sz w:val="15"/>
                            <w:szCs w:val="15"/>
                          </w:rPr>
                        </w:pPr>
                      </w:p>
                    </w:tc>
                  </w:sdtContent>
                </w:sdt>
              </w:tr>
              <w:tr w:rsidR="0011530E" w:rsidRPr="00E46F2D" w:rsidTr="0011530E">
                <w:trPr>
                  <w:trHeight w:val="20"/>
                </w:trPr>
                <w:tc>
                  <w:tcPr>
                    <w:tcW w:w="2268" w:type="dxa"/>
                  </w:tcPr>
                  <w:p w:rsidR="0011530E" w:rsidRDefault="00217E26" w:rsidP="0011530E">
                    <w:pPr>
                      <w:rPr>
                        <w:sz w:val="18"/>
                        <w:szCs w:val="18"/>
                      </w:rPr>
                    </w:pPr>
                    <w:r>
                      <w:rPr>
                        <w:rFonts w:hint="eastAsia"/>
                        <w:sz w:val="18"/>
                        <w:szCs w:val="18"/>
                      </w:rPr>
                      <w:t>（六）其他</w:t>
                    </w:r>
                  </w:p>
                </w:tc>
                <w:sdt>
                  <w:sdtPr>
                    <w:rPr>
                      <w:sz w:val="15"/>
                      <w:szCs w:val="15"/>
                    </w:rPr>
                    <w:alias w:val="其他导致实收资本（或股本）净额变动金额"/>
                    <w:tag w:val="_GBC_d0e082387bdc44dea980c0664feb58ae"/>
                    <w:id w:val="975874063"/>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其他导致其他权益工具中的优先股变动金额"/>
                    <w:tag w:val="_GBC_fb4d17c50af74f17940954b101bdf49d"/>
                    <w:id w:val="-1187138233"/>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导致其他权益工具中的永续债变动金额"/>
                    <w:tag w:val="_GBC_c19f1466fd9540e5bf5b38e6bcfa7f43"/>
                    <w:id w:val="-1016080801"/>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导致其他权益工具中的其他变动金额"/>
                    <w:tag w:val="_GBC_fc5fc85e20df48dfbcea93466ea92b01"/>
                    <w:id w:val="1680550659"/>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其他导致资本公积变动金额"/>
                    <w:tag w:val="_GBC_f2b3a6489dd14ccab11e8f099f85dd5d"/>
                    <w:id w:val="1958911810"/>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导致库存股变动金额"/>
                    <w:tag w:val="_GBC_6498b45ee000460c81ac7c4b366a037a"/>
                    <w:id w:val="260417150"/>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导致其他综合收益变动金额"/>
                    <w:tag w:val="_GBC_66d8f42ef51641b2b0ae3816c96eecdf"/>
                    <w:id w:val="-1607648691"/>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其他导致专项储备变动金额"/>
                    <w:tag w:val="_GBC_89f834c340664692bfd8dc09308561c1"/>
                    <w:id w:val="-582216300"/>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导致盈余公积变动金额"/>
                    <w:tag w:val="_GBC_4f4c655eb6824d048f48191a8330ad07"/>
                    <w:id w:val="662518163"/>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导致未分配利润变动金额"/>
                    <w:tag w:val="_GBC_8669edf341584816a95d6b2633184c52"/>
                    <w:id w:val="44961910"/>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导致股东权益合计变动金额"/>
                    <w:tag w:val="_GBC_b252dd00f5c84c94a1462c8e5b1fdb25"/>
                    <w:id w:val="1835033484"/>
                    <w:lock w:val="sdtLocked"/>
                    <w:showingPlcHdr/>
                  </w:sdtPr>
                  <w:sdtEndPr/>
                  <w:sdtContent>
                    <w:tc>
                      <w:tcPr>
                        <w:tcW w:w="1559" w:type="dxa"/>
                      </w:tcPr>
                      <w:p w:rsidR="0011530E" w:rsidRPr="00E46F2D" w:rsidRDefault="00217E26" w:rsidP="0011530E">
                        <w:pPr>
                          <w:jc w:val="right"/>
                          <w:rPr>
                            <w:sz w:val="15"/>
                            <w:szCs w:val="15"/>
                          </w:rPr>
                        </w:pPr>
                        <w:r>
                          <w:rPr>
                            <w:sz w:val="15"/>
                            <w:szCs w:val="15"/>
                          </w:rPr>
                          <w:t xml:space="preserve">     </w:t>
                        </w:r>
                      </w:p>
                    </w:tc>
                  </w:sdtContent>
                </w:sdt>
              </w:tr>
              <w:tr w:rsidR="0011530E" w:rsidRPr="00E46F2D" w:rsidTr="0011530E">
                <w:trPr>
                  <w:trHeight w:val="20"/>
                </w:trPr>
                <w:tc>
                  <w:tcPr>
                    <w:tcW w:w="2268" w:type="dxa"/>
                  </w:tcPr>
                  <w:p w:rsidR="0011530E" w:rsidRDefault="00217E26" w:rsidP="0011530E">
                    <w:pPr>
                      <w:rPr>
                        <w:sz w:val="18"/>
                        <w:szCs w:val="18"/>
                      </w:rPr>
                    </w:pPr>
                    <w:r>
                      <w:rPr>
                        <w:sz w:val="18"/>
                        <w:szCs w:val="18"/>
                      </w:rPr>
                      <w:t>四、本期期末余额</w:t>
                    </w:r>
                  </w:p>
                </w:tc>
                <w:sdt>
                  <w:sdtPr>
                    <w:rPr>
                      <w:sz w:val="15"/>
                      <w:szCs w:val="15"/>
                    </w:rPr>
                    <w:alias w:val="股本"/>
                    <w:tag w:val="_GBC_9f88021da3e04c92848122dd94e287ea"/>
                    <w:id w:val="1502854449"/>
                    <w:lock w:val="sdtLocked"/>
                  </w:sdtPr>
                  <w:sdtEndPr/>
                  <w:sdtContent>
                    <w:tc>
                      <w:tcPr>
                        <w:tcW w:w="1418" w:type="dxa"/>
                        <w:tcBorders>
                          <w:right w:val="single" w:sz="4" w:space="0" w:color="auto"/>
                        </w:tcBorders>
                      </w:tcPr>
                      <w:p w:rsidR="0011530E" w:rsidRPr="00E46F2D" w:rsidRDefault="00217E26" w:rsidP="0011530E">
                        <w:pPr>
                          <w:jc w:val="right"/>
                          <w:rPr>
                            <w:sz w:val="15"/>
                            <w:szCs w:val="15"/>
                          </w:rPr>
                        </w:pPr>
                        <w:r w:rsidRPr="00E46F2D">
                          <w:rPr>
                            <w:sz w:val="15"/>
                            <w:szCs w:val="15"/>
                          </w:rPr>
                          <w:t>1,046,993,520.00</w:t>
                        </w:r>
                      </w:p>
                    </w:tc>
                  </w:sdtContent>
                </w:sdt>
                <w:sdt>
                  <w:sdtPr>
                    <w:rPr>
                      <w:sz w:val="15"/>
                      <w:szCs w:val="15"/>
                    </w:rPr>
                    <w:alias w:val="其他权益工具-其中：优先股"/>
                    <w:tag w:val="_GBC_1864d58e038c486ba7e2b7e9f78c094e"/>
                    <w:id w:val="2007786269"/>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永续债"/>
                    <w:tag w:val="_GBC_ec5fed07ee304701a8d76ca9986cf0fa"/>
                    <w:id w:val="-1223368767"/>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其他"/>
                    <w:tag w:val="_GBC_37a25eecd49f426a8991c355f26bb162"/>
                    <w:id w:val="1538787049"/>
                    <w:lock w:val="sdtLocked"/>
                    <w:showingPlcHdr/>
                  </w:sdtPr>
                  <w:sdtEndPr/>
                  <w:sdtContent>
                    <w:tc>
                      <w:tcPr>
                        <w:tcW w:w="567" w:type="dxa"/>
                        <w:tcBorders>
                          <w:left w:val="single" w:sz="4" w:space="0" w:color="auto"/>
                        </w:tcBorders>
                      </w:tcPr>
                      <w:p w:rsidR="0011530E" w:rsidRPr="00E46F2D" w:rsidRDefault="00217E26" w:rsidP="0011530E">
                        <w:pPr>
                          <w:jc w:val="right"/>
                          <w:rPr>
                            <w:sz w:val="15"/>
                            <w:szCs w:val="15"/>
                          </w:rPr>
                        </w:pPr>
                        <w:r>
                          <w:rPr>
                            <w:sz w:val="15"/>
                            <w:szCs w:val="15"/>
                          </w:rPr>
                          <w:t xml:space="preserve">     </w:t>
                        </w:r>
                      </w:p>
                    </w:tc>
                  </w:sdtContent>
                </w:sdt>
                <w:sdt>
                  <w:sdtPr>
                    <w:rPr>
                      <w:sz w:val="15"/>
                      <w:szCs w:val="15"/>
                    </w:rPr>
                    <w:alias w:val="资本公积"/>
                    <w:tag w:val="_GBC_7325f4ac259f4518b04611bbec36250d"/>
                    <w:id w:val="1353447758"/>
                    <w:lock w:val="sdtLocked"/>
                  </w:sdtPr>
                  <w:sdtEndPr/>
                  <w:sdtContent>
                    <w:tc>
                      <w:tcPr>
                        <w:tcW w:w="1559" w:type="dxa"/>
                      </w:tcPr>
                      <w:p w:rsidR="0011530E" w:rsidRPr="00E46F2D" w:rsidRDefault="00217E26" w:rsidP="0011530E">
                        <w:pPr>
                          <w:jc w:val="right"/>
                          <w:rPr>
                            <w:sz w:val="15"/>
                            <w:szCs w:val="15"/>
                          </w:rPr>
                        </w:pPr>
                        <w:r>
                          <w:rPr>
                            <w:sz w:val="15"/>
                            <w:szCs w:val="15"/>
                          </w:rPr>
                          <w:t>1,376,189,798.48</w:t>
                        </w:r>
                      </w:p>
                    </w:tc>
                  </w:sdtContent>
                </w:sdt>
                <w:sdt>
                  <w:sdtPr>
                    <w:rPr>
                      <w:sz w:val="15"/>
                      <w:szCs w:val="15"/>
                    </w:rPr>
                    <w:alias w:val="库存股"/>
                    <w:tag w:val="_GBC_d2678425187d4f0e8816c7449e800e33"/>
                    <w:id w:val="-1842235998"/>
                    <w:lock w:val="sdtLocked"/>
                    <w:showingPlcHdr/>
                  </w:sdtPr>
                  <w:sdtEndPr/>
                  <w:sdtContent>
                    <w:tc>
                      <w:tcPr>
                        <w:tcW w:w="709" w:type="dxa"/>
                      </w:tcPr>
                      <w:p w:rsidR="0011530E" w:rsidRPr="00E46F2D" w:rsidRDefault="00217E26" w:rsidP="0011530E">
                        <w:pPr>
                          <w:jc w:val="right"/>
                          <w:rPr>
                            <w:sz w:val="15"/>
                            <w:szCs w:val="15"/>
                          </w:rPr>
                        </w:pPr>
                        <w:r>
                          <w:rPr>
                            <w:sz w:val="15"/>
                            <w:szCs w:val="15"/>
                          </w:rPr>
                          <w:t xml:space="preserve">     </w:t>
                        </w:r>
                      </w:p>
                    </w:tc>
                  </w:sdtContent>
                </w:sdt>
                <w:sdt>
                  <w:sdtPr>
                    <w:rPr>
                      <w:sz w:val="15"/>
                      <w:szCs w:val="15"/>
                    </w:rPr>
                    <w:alias w:val="其他综合收益（资产负债表项目）"/>
                    <w:tag w:val="_GBC_29f3fca6a8e04f8e9d31e1b483478035"/>
                    <w:id w:val="1915739652"/>
                    <w:lock w:val="sdtLocked"/>
                  </w:sdtPr>
                  <w:sdtEndPr/>
                  <w:sdtContent>
                    <w:tc>
                      <w:tcPr>
                        <w:tcW w:w="1843" w:type="dxa"/>
                      </w:tcPr>
                      <w:p w:rsidR="0011530E" w:rsidRPr="00E46F2D" w:rsidRDefault="00217E26" w:rsidP="0011530E">
                        <w:pPr>
                          <w:jc w:val="right"/>
                          <w:rPr>
                            <w:sz w:val="15"/>
                            <w:szCs w:val="15"/>
                          </w:rPr>
                        </w:pPr>
                        <w:r>
                          <w:rPr>
                            <w:sz w:val="15"/>
                            <w:szCs w:val="15"/>
                          </w:rPr>
                          <w:t>588,903,383.00</w:t>
                        </w:r>
                      </w:p>
                    </w:tc>
                  </w:sdtContent>
                </w:sdt>
                <w:sdt>
                  <w:sdtPr>
                    <w:rPr>
                      <w:sz w:val="15"/>
                      <w:szCs w:val="15"/>
                    </w:rPr>
                    <w:alias w:val="专项储备"/>
                    <w:tag w:val="_GBC_777794e65544442089314634a90d9c01"/>
                    <w:id w:val="-1740320254"/>
                    <w:lock w:val="sdtLocked"/>
                    <w:showingPlcHdr/>
                  </w:sdtPr>
                  <w:sdtEndPr/>
                  <w:sdtContent>
                    <w:tc>
                      <w:tcPr>
                        <w:tcW w:w="709" w:type="dxa"/>
                      </w:tcPr>
                      <w:p w:rsidR="0011530E" w:rsidRPr="00E46F2D" w:rsidRDefault="00217E26" w:rsidP="0011530E">
                        <w:pPr>
                          <w:jc w:val="right"/>
                          <w:rPr>
                            <w:sz w:val="15"/>
                            <w:szCs w:val="15"/>
                          </w:rPr>
                        </w:pPr>
                        <w:r>
                          <w:rPr>
                            <w:sz w:val="15"/>
                            <w:szCs w:val="15"/>
                          </w:rPr>
                          <w:t xml:space="preserve">     </w:t>
                        </w:r>
                      </w:p>
                    </w:tc>
                  </w:sdtContent>
                </w:sdt>
                <w:sdt>
                  <w:sdtPr>
                    <w:rPr>
                      <w:sz w:val="15"/>
                      <w:szCs w:val="15"/>
                    </w:rPr>
                    <w:alias w:val="盈余公积"/>
                    <w:tag w:val="_GBC_8f968e85528047aca76a2014673040ba"/>
                    <w:id w:val="92442355"/>
                    <w:lock w:val="sdtLocked"/>
                  </w:sdtPr>
                  <w:sdtEndPr/>
                  <w:sdtContent>
                    <w:tc>
                      <w:tcPr>
                        <w:tcW w:w="1559" w:type="dxa"/>
                      </w:tcPr>
                      <w:p w:rsidR="0011530E" w:rsidRPr="00E46F2D" w:rsidRDefault="00217E26" w:rsidP="0011530E">
                        <w:pPr>
                          <w:jc w:val="right"/>
                          <w:rPr>
                            <w:sz w:val="15"/>
                            <w:szCs w:val="15"/>
                          </w:rPr>
                        </w:pPr>
                        <w:r>
                          <w:rPr>
                            <w:sz w:val="15"/>
                            <w:szCs w:val="15"/>
                          </w:rPr>
                          <w:t>216,981,367.51</w:t>
                        </w:r>
                      </w:p>
                    </w:tc>
                  </w:sdtContent>
                </w:sdt>
                <w:sdt>
                  <w:sdtPr>
                    <w:rPr>
                      <w:sz w:val="15"/>
                      <w:szCs w:val="15"/>
                    </w:rPr>
                    <w:alias w:val="未分配利润"/>
                    <w:tag w:val="_GBC_04c9a3ea207c4cfbbc60e3c32cdaee19"/>
                    <w:id w:val="1373033346"/>
                    <w:lock w:val="sdtLocked"/>
                  </w:sdtPr>
                  <w:sdtEndPr/>
                  <w:sdtContent>
                    <w:tc>
                      <w:tcPr>
                        <w:tcW w:w="1559" w:type="dxa"/>
                      </w:tcPr>
                      <w:p w:rsidR="0011530E" w:rsidRPr="00E46F2D" w:rsidRDefault="00217E26" w:rsidP="0011530E">
                        <w:pPr>
                          <w:jc w:val="right"/>
                          <w:rPr>
                            <w:sz w:val="15"/>
                            <w:szCs w:val="15"/>
                          </w:rPr>
                        </w:pPr>
                        <w:r>
                          <w:rPr>
                            <w:sz w:val="15"/>
                            <w:szCs w:val="15"/>
                          </w:rPr>
                          <w:t>1,055,774,858.19</w:t>
                        </w:r>
                      </w:p>
                    </w:tc>
                  </w:sdtContent>
                </w:sdt>
                <w:sdt>
                  <w:sdtPr>
                    <w:rPr>
                      <w:sz w:val="15"/>
                      <w:szCs w:val="15"/>
                    </w:rPr>
                    <w:alias w:val="股东权益合计"/>
                    <w:tag w:val="_GBC_93957076bb104cd5a096309d34e988c0"/>
                    <w:id w:val="-1683881714"/>
                    <w:lock w:val="sdtLocked"/>
                  </w:sdtPr>
                  <w:sdtEndPr/>
                  <w:sdtContent>
                    <w:tc>
                      <w:tcPr>
                        <w:tcW w:w="1559" w:type="dxa"/>
                      </w:tcPr>
                      <w:p w:rsidR="0011530E" w:rsidRPr="00E46F2D" w:rsidRDefault="00217E26" w:rsidP="0011530E">
                        <w:pPr>
                          <w:jc w:val="right"/>
                          <w:rPr>
                            <w:sz w:val="15"/>
                            <w:szCs w:val="15"/>
                          </w:rPr>
                        </w:pPr>
                        <w:r>
                          <w:rPr>
                            <w:sz w:val="15"/>
                            <w:szCs w:val="15"/>
                          </w:rPr>
                          <w:t>4,284,842,927.18</w:t>
                        </w:r>
                      </w:p>
                    </w:tc>
                  </w:sdtContent>
                </w:sdt>
              </w:tr>
            </w:tbl>
            <w:p w:rsidR="0011530E" w:rsidRDefault="0011530E"/>
            <w:p w:rsidR="0011530E" w:rsidRDefault="0011530E">
              <w:pPr>
                <w:rPr>
                  <w:szCs w:val="21"/>
                </w:rPr>
              </w:pPr>
            </w:p>
            <w:tbl>
              <w:tblPr>
                <w:tblStyle w:val="g1"/>
                <w:tblW w:w="14742"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1418"/>
                <w:gridCol w:w="425"/>
                <w:gridCol w:w="567"/>
                <w:gridCol w:w="567"/>
                <w:gridCol w:w="1559"/>
                <w:gridCol w:w="709"/>
                <w:gridCol w:w="1843"/>
                <w:gridCol w:w="709"/>
                <w:gridCol w:w="1559"/>
                <w:gridCol w:w="1559"/>
                <w:gridCol w:w="1559"/>
              </w:tblGrid>
              <w:tr w:rsidR="0011530E" w:rsidTr="0011530E">
                <w:trPr>
                  <w:trHeight w:val="20"/>
                </w:trPr>
                <w:tc>
                  <w:tcPr>
                    <w:tcW w:w="2268" w:type="dxa"/>
                    <w:vMerge w:val="restart"/>
                    <w:vAlign w:val="center"/>
                  </w:tcPr>
                  <w:p w:rsidR="0011530E" w:rsidRDefault="00217E26" w:rsidP="0011530E">
                    <w:pPr>
                      <w:adjustRightInd w:val="0"/>
                      <w:snapToGrid w:val="0"/>
                      <w:jc w:val="center"/>
                      <w:rPr>
                        <w:sz w:val="18"/>
                        <w:szCs w:val="18"/>
                      </w:rPr>
                    </w:pPr>
                    <w:r>
                      <w:rPr>
                        <w:sz w:val="18"/>
                        <w:szCs w:val="18"/>
                      </w:rPr>
                      <w:t>项目</w:t>
                    </w:r>
                  </w:p>
                </w:tc>
                <w:tc>
                  <w:tcPr>
                    <w:tcW w:w="12474" w:type="dxa"/>
                    <w:gridSpan w:val="11"/>
                  </w:tcPr>
                  <w:p w:rsidR="0011530E" w:rsidRDefault="00217E26" w:rsidP="0011530E">
                    <w:pPr>
                      <w:adjustRightInd w:val="0"/>
                      <w:snapToGrid w:val="0"/>
                      <w:jc w:val="center"/>
                      <w:rPr>
                        <w:sz w:val="18"/>
                        <w:szCs w:val="18"/>
                      </w:rPr>
                    </w:pPr>
                    <w:r>
                      <w:rPr>
                        <w:rFonts w:hint="eastAsia"/>
                        <w:sz w:val="18"/>
                        <w:szCs w:val="18"/>
                      </w:rPr>
                      <w:t>上期</w:t>
                    </w:r>
                  </w:p>
                </w:tc>
              </w:tr>
              <w:tr w:rsidR="0011530E" w:rsidTr="0011530E">
                <w:trPr>
                  <w:trHeight w:val="315"/>
                </w:trPr>
                <w:tc>
                  <w:tcPr>
                    <w:tcW w:w="2268" w:type="dxa"/>
                    <w:vMerge/>
                  </w:tcPr>
                  <w:p w:rsidR="0011530E" w:rsidRDefault="0011530E" w:rsidP="0011530E">
                    <w:pPr>
                      <w:adjustRightInd w:val="0"/>
                      <w:snapToGrid w:val="0"/>
                      <w:rPr>
                        <w:sz w:val="18"/>
                        <w:szCs w:val="18"/>
                      </w:rPr>
                    </w:pPr>
                  </w:p>
                </w:tc>
                <w:tc>
                  <w:tcPr>
                    <w:tcW w:w="1418" w:type="dxa"/>
                    <w:vMerge w:val="restart"/>
                    <w:tcBorders>
                      <w:right w:val="single" w:sz="4" w:space="0" w:color="auto"/>
                    </w:tcBorders>
                    <w:vAlign w:val="center"/>
                  </w:tcPr>
                  <w:p w:rsidR="0011530E" w:rsidRDefault="00217E26" w:rsidP="0011530E">
                    <w:pPr>
                      <w:adjustRightInd w:val="0"/>
                      <w:snapToGrid w:val="0"/>
                      <w:jc w:val="center"/>
                      <w:rPr>
                        <w:sz w:val="18"/>
                        <w:szCs w:val="18"/>
                      </w:rPr>
                    </w:pPr>
                    <w:r>
                      <w:rPr>
                        <w:rFonts w:hint="eastAsia"/>
                        <w:sz w:val="18"/>
                        <w:szCs w:val="18"/>
                      </w:rPr>
                      <w:t>股本</w:t>
                    </w:r>
                  </w:p>
                </w:tc>
                <w:tc>
                  <w:tcPr>
                    <w:tcW w:w="1559" w:type="dxa"/>
                    <w:gridSpan w:val="3"/>
                    <w:tcBorders>
                      <w:left w:val="single" w:sz="4" w:space="0" w:color="auto"/>
                      <w:bottom w:val="single" w:sz="4" w:space="0" w:color="auto"/>
                    </w:tcBorders>
                    <w:vAlign w:val="center"/>
                  </w:tcPr>
                  <w:p w:rsidR="0011530E" w:rsidRDefault="00217E26" w:rsidP="0011530E">
                    <w:pPr>
                      <w:adjustRightInd w:val="0"/>
                      <w:snapToGrid w:val="0"/>
                      <w:jc w:val="center"/>
                      <w:rPr>
                        <w:sz w:val="18"/>
                        <w:szCs w:val="18"/>
                      </w:rPr>
                    </w:pPr>
                    <w:r>
                      <w:rPr>
                        <w:rFonts w:hint="eastAsia"/>
                        <w:sz w:val="18"/>
                        <w:szCs w:val="18"/>
                      </w:rPr>
                      <w:t>其他权益工具</w:t>
                    </w:r>
                  </w:p>
                </w:tc>
                <w:tc>
                  <w:tcPr>
                    <w:tcW w:w="1559" w:type="dxa"/>
                    <w:vMerge w:val="restart"/>
                    <w:vAlign w:val="center"/>
                  </w:tcPr>
                  <w:p w:rsidR="0011530E" w:rsidRDefault="00217E26" w:rsidP="0011530E">
                    <w:pPr>
                      <w:adjustRightInd w:val="0"/>
                      <w:snapToGrid w:val="0"/>
                      <w:jc w:val="center"/>
                      <w:rPr>
                        <w:sz w:val="18"/>
                        <w:szCs w:val="18"/>
                      </w:rPr>
                    </w:pPr>
                    <w:r>
                      <w:rPr>
                        <w:sz w:val="18"/>
                        <w:szCs w:val="18"/>
                      </w:rPr>
                      <w:t>资本公积</w:t>
                    </w:r>
                  </w:p>
                </w:tc>
                <w:tc>
                  <w:tcPr>
                    <w:tcW w:w="709" w:type="dxa"/>
                    <w:vMerge w:val="restart"/>
                    <w:vAlign w:val="center"/>
                  </w:tcPr>
                  <w:p w:rsidR="0011530E" w:rsidRDefault="00217E26" w:rsidP="0011530E">
                    <w:pPr>
                      <w:adjustRightInd w:val="0"/>
                      <w:snapToGrid w:val="0"/>
                      <w:jc w:val="center"/>
                      <w:rPr>
                        <w:sz w:val="18"/>
                        <w:szCs w:val="18"/>
                      </w:rPr>
                    </w:pPr>
                    <w:r>
                      <w:rPr>
                        <w:sz w:val="18"/>
                        <w:szCs w:val="18"/>
                      </w:rPr>
                      <w:t>减：库存股</w:t>
                    </w:r>
                  </w:p>
                </w:tc>
                <w:tc>
                  <w:tcPr>
                    <w:tcW w:w="1843" w:type="dxa"/>
                    <w:vMerge w:val="restart"/>
                    <w:vAlign w:val="center"/>
                  </w:tcPr>
                  <w:p w:rsidR="0011530E" w:rsidRDefault="00217E26" w:rsidP="0011530E">
                    <w:pPr>
                      <w:jc w:val="center"/>
                      <w:rPr>
                        <w:sz w:val="18"/>
                        <w:szCs w:val="18"/>
                      </w:rPr>
                    </w:pPr>
                    <w:r>
                      <w:rPr>
                        <w:rFonts w:hint="eastAsia"/>
                        <w:sz w:val="18"/>
                        <w:szCs w:val="18"/>
                      </w:rPr>
                      <w:t>其他综合收益</w:t>
                    </w:r>
                  </w:p>
                </w:tc>
                <w:tc>
                  <w:tcPr>
                    <w:tcW w:w="709" w:type="dxa"/>
                    <w:vMerge w:val="restart"/>
                    <w:vAlign w:val="center"/>
                  </w:tcPr>
                  <w:p w:rsidR="0011530E" w:rsidRDefault="00217E26" w:rsidP="0011530E">
                    <w:pPr>
                      <w:adjustRightInd w:val="0"/>
                      <w:snapToGrid w:val="0"/>
                      <w:jc w:val="center"/>
                      <w:rPr>
                        <w:sz w:val="18"/>
                        <w:szCs w:val="18"/>
                      </w:rPr>
                    </w:pPr>
                    <w:r>
                      <w:rPr>
                        <w:rFonts w:hint="eastAsia"/>
                        <w:sz w:val="18"/>
                        <w:szCs w:val="18"/>
                      </w:rPr>
                      <w:t>专项储备</w:t>
                    </w:r>
                  </w:p>
                </w:tc>
                <w:tc>
                  <w:tcPr>
                    <w:tcW w:w="1559" w:type="dxa"/>
                    <w:vMerge w:val="restart"/>
                    <w:vAlign w:val="center"/>
                  </w:tcPr>
                  <w:p w:rsidR="0011530E" w:rsidRDefault="00217E26" w:rsidP="0011530E">
                    <w:pPr>
                      <w:adjustRightInd w:val="0"/>
                      <w:snapToGrid w:val="0"/>
                      <w:jc w:val="center"/>
                      <w:rPr>
                        <w:sz w:val="18"/>
                        <w:szCs w:val="18"/>
                      </w:rPr>
                    </w:pPr>
                    <w:r>
                      <w:rPr>
                        <w:sz w:val="18"/>
                        <w:szCs w:val="18"/>
                      </w:rPr>
                      <w:t>盈余公积</w:t>
                    </w:r>
                  </w:p>
                </w:tc>
                <w:tc>
                  <w:tcPr>
                    <w:tcW w:w="1559" w:type="dxa"/>
                    <w:vMerge w:val="restart"/>
                    <w:vAlign w:val="center"/>
                  </w:tcPr>
                  <w:p w:rsidR="0011530E" w:rsidRDefault="00217E26" w:rsidP="0011530E">
                    <w:pPr>
                      <w:adjustRightInd w:val="0"/>
                      <w:snapToGrid w:val="0"/>
                      <w:jc w:val="center"/>
                      <w:rPr>
                        <w:sz w:val="18"/>
                        <w:szCs w:val="18"/>
                      </w:rPr>
                    </w:pPr>
                    <w:r>
                      <w:rPr>
                        <w:sz w:val="18"/>
                        <w:szCs w:val="18"/>
                      </w:rPr>
                      <w:t>未分配利润</w:t>
                    </w:r>
                  </w:p>
                </w:tc>
                <w:tc>
                  <w:tcPr>
                    <w:tcW w:w="1559" w:type="dxa"/>
                    <w:vMerge w:val="restart"/>
                    <w:vAlign w:val="center"/>
                  </w:tcPr>
                  <w:p w:rsidR="0011530E" w:rsidRDefault="00217E26" w:rsidP="0011530E">
                    <w:pPr>
                      <w:adjustRightInd w:val="0"/>
                      <w:snapToGrid w:val="0"/>
                      <w:jc w:val="center"/>
                      <w:rPr>
                        <w:sz w:val="18"/>
                        <w:szCs w:val="18"/>
                      </w:rPr>
                    </w:pPr>
                    <w:r>
                      <w:rPr>
                        <w:sz w:val="18"/>
                        <w:szCs w:val="18"/>
                      </w:rPr>
                      <w:t>所有者权益合计</w:t>
                    </w:r>
                  </w:p>
                </w:tc>
              </w:tr>
              <w:tr w:rsidR="0011530E" w:rsidTr="0011530E">
                <w:trPr>
                  <w:trHeight w:val="294"/>
                </w:trPr>
                <w:tc>
                  <w:tcPr>
                    <w:tcW w:w="2268" w:type="dxa"/>
                    <w:vMerge/>
                  </w:tcPr>
                  <w:p w:rsidR="0011530E" w:rsidRDefault="0011530E" w:rsidP="0011530E">
                    <w:pPr>
                      <w:adjustRightInd w:val="0"/>
                      <w:snapToGrid w:val="0"/>
                      <w:rPr>
                        <w:sz w:val="18"/>
                        <w:szCs w:val="18"/>
                      </w:rPr>
                    </w:pPr>
                  </w:p>
                </w:tc>
                <w:tc>
                  <w:tcPr>
                    <w:tcW w:w="1418" w:type="dxa"/>
                    <w:vMerge/>
                    <w:tcBorders>
                      <w:right w:val="single" w:sz="4" w:space="0" w:color="auto"/>
                    </w:tcBorders>
                  </w:tcPr>
                  <w:p w:rsidR="0011530E" w:rsidRDefault="0011530E" w:rsidP="0011530E">
                    <w:pPr>
                      <w:adjustRightInd w:val="0"/>
                      <w:snapToGrid w:val="0"/>
                      <w:jc w:val="center"/>
                      <w:rPr>
                        <w:sz w:val="18"/>
                        <w:szCs w:val="18"/>
                      </w:rPr>
                    </w:pPr>
                  </w:p>
                </w:tc>
                <w:tc>
                  <w:tcPr>
                    <w:tcW w:w="425" w:type="dxa"/>
                    <w:tcBorders>
                      <w:top w:val="single" w:sz="4" w:space="0" w:color="auto"/>
                      <w:left w:val="single" w:sz="4" w:space="0" w:color="auto"/>
                      <w:right w:val="single" w:sz="4" w:space="0" w:color="auto"/>
                    </w:tcBorders>
                    <w:vAlign w:val="center"/>
                  </w:tcPr>
                  <w:p w:rsidR="0011530E" w:rsidRDefault="00217E26" w:rsidP="0011530E">
                    <w:pPr>
                      <w:adjustRightInd w:val="0"/>
                      <w:snapToGrid w:val="0"/>
                      <w:jc w:val="center"/>
                      <w:rPr>
                        <w:sz w:val="18"/>
                        <w:szCs w:val="18"/>
                      </w:rPr>
                    </w:pPr>
                    <w:r>
                      <w:rPr>
                        <w:rFonts w:hint="eastAsia"/>
                        <w:sz w:val="18"/>
                        <w:szCs w:val="18"/>
                      </w:rPr>
                      <w:t>优先股</w:t>
                    </w:r>
                  </w:p>
                </w:tc>
                <w:tc>
                  <w:tcPr>
                    <w:tcW w:w="567" w:type="dxa"/>
                    <w:tcBorders>
                      <w:top w:val="single" w:sz="4" w:space="0" w:color="auto"/>
                      <w:left w:val="single" w:sz="4" w:space="0" w:color="auto"/>
                      <w:right w:val="single" w:sz="4" w:space="0" w:color="auto"/>
                    </w:tcBorders>
                    <w:vAlign w:val="center"/>
                  </w:tcPr>
                  <w:p w:rsidR="0011530E" w:rsidRDefault="00217E26" w:rsidP="0011530E">
                    <w:pPr>
                      <w:adjustRightInd w:val="0"/>
                      <w:snapToGrid w:val="0"/>
                      <w:jc w:val="center"/>
                      <w:rPr>
                        <w:sz w:val="18"/>
                        <w:szCs w:val="18"/>
                      </w:rPr>
                    </w:pPr>
                    <w:r>
                      <w:rPr>
                        <w:rFonts w:hint="eastAsia"/>
                        <w:sz w:val="18"/>
                        <w:szCs w:val="18"/>
                      </w:rPr>
                      <w:t>永续债</w:t>
                    </w:r>
                  </w:p>
                </w:tc>
                <w:tc>
                  <w:tcPr>
                    <w:tcW w:w="567" w:type="dxa"/>
                    <w:tcBorders>
                      <w:top w:val="single" w:sz="4" w:space="0" w:color="auto"/>
                      <w:left w:val="single" w:sz="4" w:space="0" w:color="auto"/>
                    </w:tcBorders>
                    <w:vAlign w:val="center"/>
                  </w:tcPr>
                  <w:p w:rsidR="0011530E" w:rsidRDefault="00217E26" w:rsidP="0011530E">
                    <w:pPr>
                      <w:adjustRightInd w:val="0"/>
                      <w:snapToGrid w:val="0"/>
                      <w:jc w:val="center"/>
                      <w:rPr>
                        <w:sz w:val="18"/>
                        <w:szCs w:val="18"/>
                      </w:rPr>
                    </w:pPr>
                    <w:r>
                      <w:rPr>
                        <w:rFonts w:hint="eastAsia"/>
                        <w:sz w:val="18"/>
                        <w:szCs w:val="18"/>
                      </w:rPr>
                      <w:t>其他</w:t>
                    </w:r>
                  </w:p>
                </w:tc>
                <w:tc>
                  <w:tcPr>
                    <w:tcW w:w="1559" w:type="dxa"/>
                    <w:vMerge/>
                  </w:tcPr>
                  <w:p w:rsidR="0011530E" w:rsidRDefault="0011530E" w:rsidP="0011530E">
                    <w:pPr>
                      <w:adjustRightInd w:val="0"/>
                      <w:snapToGrid w:val="0"/>
                      <w:jc w:val="center"/>
                      <w:rPr>
                        <w:sz w:val="18"/>
                        <w:szCs w:val="18"/>
                      </w:rPr>
                    </w:pPr>
                  </w:p>
                </w:tc>
                <w:tc>
                  <w:tcPr>
                    <w:tcW w:w="709" w:type="dxa"/>
                    <w:vMerge/>
                  </w:tcPr>
                  <w:p w:rsidR="0011530E" w:rsidRDefault="0011530E" w:rsidP="0011530E">
                    <w:pPr>
                      <w:adjustRightInd w:val="0"/>
                      <w:snapToGrid w:val="0"/>
                      <w:jc w:val="center"/>
                      <w:rPr>
                        <w:sz w:val="18"/>
                        <w:szCs w:val="18"/>
                      </w:rPr>
                    </w:pPr>
                  </w:p>
                </w:tc>
                <w:tc>
                  <w:tcPr>
                    <w:tcW w:w="1843" w:type="dxa"/>
                    <w:vMerge/>
                  </w:tcPr>
                  <w:p w:rsidR="0011530E" w:rsidRDefault="0011530E" w:rsidP="0011530E">
                    <w:pPr>
                      <w:jc w:val="center"/>
                      <w:rPr>
                        <w:sz w:val="18"/>
                        <w:szCs w:val="18"/>
                      </w:rPr>
                    </w:pPr>
                  </w:p>
                </w:tc>
                <w:tc>
                  <w:tcPr>
                    <w:tcW w:w="709" w:type="dxa"/>
                    <w:vMerge/>
                  </w:tcPr>
                  <w:p w:rsidR="0011530E" w:rsidRDefault="0011530E" w:rsidP="0011530E">
                    <w:pPr>
                      <w:adjustRightInd w:val="0"/>
                      <w:snapToGrid w:val="0"/>
                      <w:jc w:val="center"/>
                      <w:rPr>
                        <w:sz w:val="18"/>
                        <w:szCs w:val="18"/>
                      </w:rPr>
                    </w:pPr>
                  </w:p>
                </w:tc>
                <w:tc>
                  <w:tcPr>
                    <w:tcW w:w="1559" w:type="dxa"/>
                    <w:vMerge/>
                  </w:tcPr>
                  <w:p w:rsidR="0011530E" w:rsidRDefault="0011530E" w:rsidP="0011530E">
                    <w:pPr>
                      <w:adjustRightInd w:val="0"/>
                      <w:snapToGrid w:val="0"/>
                      <w:jc w:val="center"/>
                      <w:rPr>
                        <w:sz w:val="18"/>
                        <w:szCs w:val="18"/>
                      </w:rPr>
                    </w:pPr>
                  </w:p>
                </w:tc>
                <w:tc>
                  <w:tcPr>
                    <w:tcW w:w="1559" w:type="dxa"/>
                    <w:vMerge/>
                  </w:tcPr>
                  <w:p w:rsidR="0011530E" w:rsidRDefault="0011530E" w:rsidP="0011530E">
                    <w:pPr>
                      <w:adjustRightInd w:val="0"/>
                      <w:snapToGrid w:val="0"/>
                      <w:jc w:val="center"/>
                      <w:rPr>
                        <w:sz w:val="18"/>
                        <w:szCs w:val="18"/>
                      </w:rPr>
                    </w:pPr>
                  </w:p>
                </w:tc>
                <w:tc>
                  <w:tcPr>
                    <w:tcW w:w="1559" w:type="dxa"/>
                    <w:vMerge/>
                  </w:tcPr>
                  <w:p w:rsidR="0011530E" w:rsidRDefault="0011530E" w:rsidP="0011530E">
                    <w:pPr>
                      <w:adjustRightInd w:val="0"/>
                      <w:snapToGrid w:val="0"/>
                      <w:jc w:val="center"/>
                      <w:rPr>
                        <w:sz w:val="18"/>
                        <w:szCs w:val="18"/>
                      </w:rPr>
                    </w:pPr>
                  </w:p>
                </w:tc>
              </w:tr>
              <w:tr w:rsidR="0011530E" w:rsidTr="0011530E">
                <w:trPr>
                  <w:trHeight w:val="20"/>
                </w:trPr>
                <w:tc>
                  <w:tcPr>
                    <w:tcW w:w="2268" w:type="dxa"/>
                  </w:tcPr>
                  <w:p w:rsidR="0011530E" w:rsidRDefault="00217E26" w:rsidP="0011530E">
                    <w:pPr>
                      <w:rPr>
                        <w:sz w:val="18"/>
                        <w:szCs w:val="18"/>
                      </w:rPr>
                    </w:pPr>
                    <w:r>
                      <w:rPr>
                        <w:sz w:val="18"/>
                        <w:szCs w:val="18"/>
                      </w:rPr>
                      <w:t>一、上年</w:t>
                    </w:r>
                    <w:r>
                      <w:rPr>
                        <w:rFonts w:hint="eastAsia"/>
                        <w:sz w:val="18"/>
                        <w:szCs w:val="18"/>
                      </w:rPr>
                      <w:t>期</w:t>
                    </w:r>
                    <w:r>
                      <w:rPr>
                        <w:sz w:val="18"/>
                        <w:szCs w:val="18"/>
                      </w:rPr>
                      <w:t>末余额</w:t>
                    </w:r>
                  </w:p>
                </w:tc>
                <w:sdt>
                  <w:sdtPr>
                    <w:rPr>
                      <w:sz w:val="15"/>
                      <w:szCs w:val="15"/>
                    </w:rPr>
                    <w:alias w:val="股本"/>
                    <w:tag w:val="_GBC_0b94c718f2794086b8469e6d97efb497"/>
                    <w:id w:val="-1124694173"/>
                    <w:lock w:val="sdtLocked"/>
                  </w:sdtPr>
                  <w:sdtEndPr/>
                  <w:sdtContent>
                    <w:tc>
                      <w:tcPr>
                        <w:tcW w:w="1418" w:type="dxa"/>
                        <w:tcBorders>
                          <w:right w:val="single" w:sz="4" w:space="0" w:color="auto"/>
                        </w:tcBorders>
                      </w:tcPr>
                      <w:p w:rsidR="0011530E" w:rsidRPr="00E46F2D" w:rsidRDefault="00217E26" w:rsidP="0011530E">
                        <w:pPr>
                          <w:jc w:val="right"/>
                          <w:rPr>
                            <w:sz w:val="15"/>
                            <w:szCs w:val="15"/>
                          </w:rPr>
                        </w:pPr>
                        <w:r w:rsidRPr="00E46F2D">
                          <w:rPr>
                            <w:sz w:val="15"/>
                            <w:szCs w:val="15"/>
                          </w:rPr>
                          <w:t>805,379,631.00</w:t>
                        </w:r>
                      </w:p>
                    </w:tc>
                  </w:sdtContent>
                </w:sdt>
                <w:sdt>
                  <w:sdtPr>
                    <w:rPr>
                      <w:sz w:val="15"/>
                      <w:szCs w:val="15"/>
                    </w:rPr>
                    <w:alias w:val="其他权益工具-其中：优先股"/>
                    <w:tag w:val="_GBC_3ef6785fae574bf7ac70b244335f43ff"/>
                    <w:id w:val="1034314057"/>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永续债"/>
                    <w:tag w:val="_GBC_5689d7fcd8dc412887990aa2c35fcc70"/>
                    <w:id w:val="-1789737818"/>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其他"/>
                    <w:tag w:val="_GBC_0c54703603994692b0ce850c9d185c37"/>
                    <w:id w:val="-2063007722"/>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资本公积"/>
                    <w:tag w:val="_GBC_ff3bcedd78cc4ee99d1657f220561416"/>
                    <w:id w:val="-1735841270"/>
                    <w:lock w:val="sdtLocked"/>
                  </w:sdtPr>
                  <w:sdtEndPr/>
                  <w:sdtContent>
                    <w:tc>
                      <w:tcPr>
                        <w:tcW w:w="1559" w:type="dxa"/>
                        <w:tcBorders>
                          <w:left w:val="single" w:sz="4" w:space="0" w:color="auto"/>
                        </w:tcBorders>
                      </w:tcPr>
                      <w:p w:rsidR="0011530E" w:rsidRPr="00E46F2D" w:rsidRDefault="00217E26" w:rsidP="0011530E">
                        <w:pPr>
                          <w:jc w:val="right"/>
                          <w:rPr>
                            <w:sz w:val="15"/>
                            <w:szCs w:val="15"/>
                          </w:rPr>
                        </w:pPr>
                        <w:r w:rsidRPr="00E46F2D">
                          <w:rPr>
                            <w:sz w:val="15"/>
                            <w:szCs w:val="15"/>
                          </w:rPr>
                          <w:t>1,617,954,089.99</w:t>
                        </w:r>
                      </w:p>
                    </w:tc>
                  </w:sdtContent>
                </w:sdt>
                <w:sdt>
                  <w:sdtPr>
                    <w:rPr>
                      <w:sz w:val="15"/>
                      <w:szCs w:val="15"/>
                    </w:rPr>
                    <w:alias w:val="库存股"/>
                    <w:tag w:val="_GBC_7c3028b0517a42bdbf6064be16301591"/>
                    <w:id w:val="366880667"/>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综合收益（资产负债表项目）"/>
                    <w:tag w:val="_GBC_74098f4d62df4fd284a356d203934def"/>
                    <w:id w:val="-970439318"/>
                    <w:lock w:val="sdtLocked"/>
                  </w:sdtPr>
                  <w:sdtEndPr/>
                  <w:sdtContent>
                    <w:tc>
                      <w:tcPr>
                        <w:tcW w:w="1843" w:type="dxa"/>
                      </w:tcPr>
                      <w:p w:rsidR="0011530E" w:rsidRPr="00E46F2D" w:rsidRDefault="00217E26" w:rsidP="0011530E">
                        <w:pPr>
                          <w:jc w:val="right"/>
                          <w:rPr>
                            <w:sz w:val="15"/>
                            <w:szCs w:val="15"/>
                          </w:rPr>
                        </w:pPr>
                        <w:r w:rsidRPr="00E46F2D">
                          <w:rPr>
                            <w:sz w:val="15"/>
                            <w:szCs w:val="15"/>
                          </w:rPr>
                          <w:t>72,002,462.42</w:t>
                        </w:r>
                      </w:p>
                    </w:tc>
                  </w:sdtContent>
                </w:sdt>
                <w:sdt>
                  <w:sdtPr>
                    <w:rPr>
                      <w:sz w:val="15"/>
                      <w:szCs w:val="15"/>
                    </w:rPr>
                    <w:alias w:val="专项储备"/>
                    <w:tag w:val="_GBC_f7c21cc7f3304231b66a579c535010a8"/>
                    <w:id w:val="919599783"/>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盈余公积"/>
                    <w:tag w:val="_GBC_973b45a1952046debbaf74d36611e83f"/>
                    <w:id w:val="1108236132"/>
                    <w:lock w:val="sdtLocked"/>
                  </w:sdtPr>
                  <w:sdtEndPr/>
                  <w:sdtContent>
                    <w:tc>
                      <w:tcPr>
                        <w:tcW w:w="1559" w:type="dxa"/>
                      </w:tcPr>
                      <w:p w:rsidR="0011530E" w:rsidRPr="00E46F2D" w:rsidRDefault="00217E26" w:rsidP="0011530E">
                        <w:pPr>
                          <w:jc w:val="right"/>
                          <w:rPr>
                            <w:sz w:val="15"/>
                            <w:szCs w:val="15"/>
                          </w:rPr>
                        </w:pPr>
                        <w:r w:rsidRPr="00E46F2D">
                          <w:rPr>
                            <w:sz w:val="15"/>
                            <w:szCs w:val="15"/>
                          </w:rPr>
                          <w:t>187,856,252.48</w:t>
                        </w:r>
                      </w:p>
                    </w:tc>
                  </w:sdtContent>
                </w:sdt>
                <w:sdt>
                  <w:sdtPr>
                    <w:rPr>
                      <w:sz w:val="15"/>
                      <w:szCs w:val="15"/>
                    </w:rPr>
                    <w:alias w:val="未分配利润"/>
                    <w:tag w:val="_GBC_8937d1a2bb954fe69536d056f1a1957d"/>
                    <w:id w:val="-47835074"/>
                    <w:lock w:val="sdtLocked"/>
                  </w:sdtPr>
                  <w:sdtEndPr/>
                  <w:sdtContent>
                    <w:tc>
                      <w:tcPr>
                        <w:tcW w:w="1559" w:type="dxa"/>
                      </w:tcPr>
                      <w:p w:rsidR="0011530E" w:rsidRPr="00E46F2D" w:rsidRDefault="00217E26" w:rsidP="0011530E">
                        <w:pPr>
                          <w:jc w:val="right"/>
                          <w:rPr>
                            <w:sz w:val="15"/>
                            <w:szCs w:val="15"/>
                          </w:rPr>
                        </w:pPr>
                        <w:r w:rsidRPr="00E46F2D">
                          <w:rPr>
                            <w:sz w:val="15"/>
                            <w:szCs w:val="15"/>
                          </w:rPr>
                          <w:t>685,378,916.32</w:t>
                        </w:r>
                      </w:p>
                    </w:tc>
                  </w:sdtContent>
                </w:sdt>
                <w:sdt>
                  <w:sdtPr>
                    <w:rPr>
                      <w:sz w:val="15"/>
                      <w:szCs w:val="15"/>
                    </w:rPr>
                    <w:alias w:val="股东权益合计"/>
                    <w:tag w:val="_GBC_a0e706d44f164e27a80c18eb09d3dc86"/>
                    <w:id w:val="1598299654"/>
                    <w:lock w:val="sdtLocked"/>
                  </w:sdtPr>
                  <w:sdtEndPr/>
                  <w:sdtContent>
                    <w:tc>
                      <w:tcPr>
                        <w:tcW w:w="1559" w:type="dxa"/>
                      </w:tcPr>
                      <w:p w:rsidR="0011530E" w:rsidRPr="00FD5420" w:rsidRDefault="00217E26" w:rsidP="0011530E">
                        <w:pPr>
                          <w:jc w:val="right"/>
                          <w:rPr>
                            <w:sz w:val="15"/>
                            <w:szCs w:val="15"/>
                          </w:rPr>
                        </w:pPr>
                        <w:r w:rsidRPr="00FD5420">
                          <w:rPr>
                            <w:sz w:val="15"/>
                            <w:szCs w:val="15"/>
                          </w:rPr>
                          <w:t>3,368,571,352.21</w:t>
                        </w:r>
                      </w:p>
                    </w:tc>
                  </w:sdtContent>
                </w:sdt>
              </w:tr>
              <w:tr w:rsidR="0011530E" w:rsidTr="0011530E">
                <w:trPr>
                  <w:trHeight w:val="20"/>
                </w:trPr>
                <w:tc>
                  <w:tcPr>
                    <w:tcW w:w="2268" w:type="dxa"/>
                  </w:tcPr>
                  <w:p w:rsidR="0011530E" w:rsidRDefault="00217E26" w:rsidP="0011530E">
                    <w:pPr>
                      <w:rPr>
                        <w:sz w:val="18"/>
                        <w:szCs w:val="18"/>
                      </w:rPr>
                    </w:pPr>
                    <w:r>
                      <w:rPr>
                        <w:sz w:val="18"/>
                        <w:szCs w:val="18"/>
                      </w:rPr>
                      <w:t>加：会计政策变更</w:t>
                    </w:r>
                  </w:p>
                </w:tc>
                <w:sdt>
                  <w:sdtPr>
                    <w:rPr>
                      <w:sz w:val="15"/>
                      <w:szCs w:val="15"/>
                    </w:rPr>
                    <w:alias w:val="会计政策变更导致实收资本（或股本）净额变动金额"/>
                    <w:tag w:val="_GBC_c8f26630280d4aa2b1fde77dbdb5e220"/>
                    <w:id w:val="251096705"/>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会计政策变更导致优先股变动金额"/>
                    <w:tag w:val="_GBC_4497539e60b34717b68508d89b3a0994"/>
                    <w:id w:val="-1462654559"/>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会计政策变更导致永续债变动金额"/>
                    <w:tag w:val="_GBC_aa57c7c4b95c4e86a8085ca0db9c24d6"/>
                    <w:id w:val="-202016804"/>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会计政策变更导致其他权益工具中的其他变动金额"/>
                    <w:tag w:val="_GBC_f4842520612b49f2b33dc3d4ec815c97"/>
                    <w:id w:val="2125643836"/>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会计政策变更导致资本公积变动金额"/>
                    <w:tag w:val="_GBC_57ad89b924074eee818846736056a647"/>
                    <w:id w:val="664362207"/>
                    <w:lock w:val="sdtLocked"/>
                  </w:sdtPr>
                  <w:sdtEndPr/>
                  <w:sdtContent>
                    <w:tc>
                      <w:tcPr>
                        <w:tcW w:w="1559"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会计政策变更导致库存股变动金额"/>
                    <w:tag w:val="_GBC_9749940b2a494ed7acef1ddcf22598df"/>
                    <w:id w:val="567155393"/>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会计政策变更导致其他综合收益变动金额"/>
                    <w:tag w:val="_GBC_eb258d12dac84621a368b8000391b0eb"/>
                    <w:id w:val="-1659140964"/>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会计政策变更导致专项储备变动金额"/>
                    <w:tag w:val="_GBC_1e924fe918e74391b10edf287076a289"/>
                    <w:id w:val="-1474757530"/>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会计政策变更导致盈余公积变动金额"/>
                    <w:tag w:val="_GBC_56fa88fdf6f24176a086fca815843909"/>
                    <w:id w:val="968621247"/>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会计政策变更导致未分配利润变动金额"/>
                    <w:tag w:val="_GBC_7c18145bd007499aa86b7378006a5535"/>
                    <w:id w:val="-1914687922"/>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会计政策变更导致股东权益合计变动金额"/>
                    <w:tag w:val="_GBC_aeca160d2f214c6aac892578577580ad"/>
                    <w:id w:val="-1394266675"/>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ind w:firstLineChars="200" w:firstLine="360"/>
                      <w:rPr>
                        <w:sz w:val="18"/>
                        <w:szCs w:val="18"/>
                      </w:rPr>
                    </w:pPr>
                    <w:r>
                      <w:rPr>
                        <w:sz w:val="18"/>
                        <w:szCs w:val="18"/>
                      </w:rPr>
                      <w:t>前期差错更正</w:t>
                    </w:r>
                  </w:p>
                </w:tc>
                <w:sdt>
                  <w:sdtPr>
                    <w:rPr>
                      <w:sz w:val="15"/>
                      <w:szCs w:val="15"/>
                    </w:rPr>
                    <w:alias w:val="前期差错更正导致实收资本（或股本）净额变动金额"/>
                    <w:tag w:val="_GBC_dceb489717084a29b76c96970b5870b3"/>
                    <w:id w:val="1808968860"/>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前期差错更正导致优先股变动金额"/>
                    <w:tag w:val="_GBC_22bfe96f87eb4c1e9842e63293f31c51"/>
                    <w:id w:val="997537495"/>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前期差错更正导致永续债变动金额"/>
                    <w:tag w:val="_GBC_f676f2d3300845699d54863555eb2f4e"/>
                    <w:id w:val="731894143"/>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前期差错更正导致其他权益工具中的其他变动金额"/>
                    <w:tag w:val="_GBC_deb3e8a640e2408e9ddb378bd8f1a244"/>
                    <w:id w:val="1815131834"/>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前期差错更正导致资本公积变动金额"/>
                    <w:tag w:val="_GBC_8690a96674394b36bfed346fbf7d629e"/>
                    <w:id w:val="1824697742"/>
                    <w:lock w:val="sdtLocked"/>
                  </w:sdtPr>
                  <w:sdtEndPr/>
                  <w:sdtContent>
                    <w:tc>
                      <w:tcPr>
                        <w:tcW w:w="1559"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前期差错更正导致库存股变动金额"/>
                    <w:tag w:val="_GBC_6cc9b32f7143444ba65f4723ceb5580b"/>
                    <w:id w:val="-1916084998"/>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前期差错更正导致其他综合收益变动金额"/>
                    <w:tag w:val="_GBC_ccd73d9543bd446dbdbc1e6a3dcf0ebf"/>
                    <w:id w:val="-594174687"/>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前期差错更正导致专项储备变动金额"/>
                    <w:tag w:val="_GBC_32813263afbc41feabab11462d478836"/>
                    <w:id w:val="1634977146"/>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前期差错更正导致盈余公积变动金额"/>
                    <w:tag w:val="_GBC_2c011e6947c5444382a3df3a579f6c1a"/>
                    <w:id w:val="1151331293"/>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前期差错更正导致未分配利润变动金额"/>
                    <w:tag w:val="_GBC_1f4513cb94a7496c8b393f60bf62181a"/>
                    <w:id w:val="-432127219"/>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前期差错更正导致股东权益合计变动金额"/>
                    <w:tag w:val="_GBC_2f9be54efc1e4aaabf5510a0cc326c8b"/>
                    <w:id w:val="-1420255398"/>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ind w:firstLineChars="200" w:firstLine="360"/>
                      <w:rPr>
                        <w:sz w:val="18"/>
                        <w:szCs w:val="18"/>
                      </w:rPr>
                    </w:pPr>
                    <w:r>
                      <w:rPr>
                        <w:rFonts w:hint="eastAsia"/>
                        <w:sz w:val="18"/>
                        <w:szCs w:val="18"/>
                      </w:rPr>
                      <w:t>其他</w:t>
                    </w:r>
                  </w:p>
                </w:tc>
                <w:sdt>
                  <w:sdtPr>
                    <w:rPr>
                      <w:sz w:val="15"/>
                      <w:szCs w:val="15"/>
                    </w:rPr>
                    <w:alias w:val="实收资本变动金额（其他追溯调整）"/>
                    <w:tag w:val="_GBC_a119c3032a9844b9996f0d36dc780f4d"/>
                    <w:id w:val="-1849175802"/>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优先股变动金额（其他追溯调整）"/>
                    <w:tag w:val="_GBC_cf0cb138c1a142f98c5d52a58b5ddc6b"/>
                    <w:id w:val="913906575"/>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永续债变动金额（其他追溯调整）"/>
                    <w:tag w:val="_GBC_c6fca138a3a241cb81788c08c049a13b"/>
                    <w:id w:val="-2043743880"/>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中的其他变动金额（其他追溯调整）"/>
                    <w:tag w:val="_GBC_2496c6be99034972a2ef3d2b683fc2b5"/>
                    <w:id w:val="-3286538"/>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资本公积变动金额（其他追溯调整）"/>
                    <w:tag w:val="_GBC_aeb3726b8f20453aa15b9d10f6b0ad44"/>
                    <w:id w:val="767199534"/>
                    <w:lock w:val="sdtLocked"/>
                  </w:sdtPr>
                  <w:sdtEndPr/>
                  <w:sdtContent>
                    <w:tc>
                      <w:tcPr>
                        <w:tcW w:w="1559"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库存股变动金额（其他追溯调整）"/>
                    <w:tag w:val="_GBC_647e1f3b4a104d50988356b981a52ed2"/>
                    <w:id w:val="191508715"/>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综合收益变动金额（其他追溯调整）"/>
                    <w:tag w:val="_GBC_1fdda27510844cada3a4d77dc3da1e4a"/>
                    <w:id w:val="-79063726"/>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专项储备变动金额（其他追溯调整）"/>
                    <w:tag w:val="_GBC_e5c1940714994a448f47e75a2b164172"/>
                    <w:id w:val="-750352694"/>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盈余公积变动金额（其他追溯调整）"/>
                    <w:tag w:val="_GBC_8e4af539f2f846c1a47f81a862e7203c"/>
                    <w:id w:val="1562822874"/>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未分配利润变动金额（其他追溯调整）"/>
                    <w:tag w:val="_GBC_a9d649f3df274375be907686f2a071b3"/>
                    <w:id w:val="-939760771"/>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股东权益变动金额（其他追溯调整）"/>
                    <w:tag w:val="_GBC_de82119734274e04980dec25ee6df3d8"/>
                    <w:id w:val="291563688"/>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rPr>
                        <w:sz w:val="18"/>
                        <w:szCs w:val="18"/>
                      </w:rPr>
                    </w:pPr>
                    <w:r>
                      <w:rPr>
                        <w:sz w:val="18"/>
                        <w:szCs w:val="18"/>
                      </w:rPr>
                      <w:t>二、本年</w:t>
                    </w:r>
                    <w:r>
                      <w:rPr>
                        <w:rFonts w:hint="eastAsia"/>
                        <w:sz w:val="18"/>
                        <w:szCs w:val="18"/>
                      </w:rPr>
                      <w:t>期</w:t>
                    </w:r>
                    <w:r>
                      <w:rPr>
                        <w:sz w:val="18"/>
                        <w:szCs w:val="18"/>
                      </w:rPr>
                      <w:t>初余额</w:t>
                    </w:r>
                  </w:p>
                </w:tc>
                <w:sdt>
                  <w:sdtPr>
                    <w:rPr>
                      <w:sz w:val="15"/>
                      <w:szCs w:val="15"/>
                    </w:rPr>
                    <w:alias w:val="股本"/>
                    <w:tag w:val="_GBC_ed68e83375594749990463f5b8c17bfb"/>
                    <w:id w:val="-440230379"/>
                    <w:lock w:val="sdtLocked"/>
                  </w:sdtPr>
                  <w:sdtEndPr/>
                  <w:sdtContent>
                    <w:tc>
                      <w:tcPr>
                        <w:tcW w:w="1418" w:type="dxa"/>
                        <w:tcBorders>
                          <w:right w:val="single" w:sz="4" w:space="0" w:color="auto"/>
                        </w:tcBorders>
                      </w:tcPr>
                      <w:p w:rsidR="0011530E" w:rsidRPr="00E46F2D" w:rsidRDefault="00217E26" w:rsidP="0011530E">
                        <w:pPr>
                          <w:jc w:val="right"/>
                          <w:rPr>
                            <w:sz w:val="15"/>
                            <w:szCs w:val="15"/>
                          </w:rPr>
                        </w:pPr>
                        <w:r w:rsidRPr="00E46F2D">
                          <w:rPr>
                            <w:sz w:val="15"/>
                            <w:szCs w:val="15"/>
                          </w:rPr>
                          <w:t>805,379,631.00</w:t>
                        </w:r>
                      </w:p>
                    </w:tc>
                  </w:sdtContent>
                </w:sdt>
                <w:sdt>
                  <w:sdtPr>
                    <w:rPr>
                      <w:sz w:val="15"/>
                      <w:szCs w:val="15"/>
                    </w:rPr>
                    <w:alias w:val="其他权益工具-其中：优先股"/>
                    <w:tag w:val="_GBC_9981b20be36f40e38defe22c50c0918e"/>
                    <w:id w:val="-500124435"/>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永续债"/>
                    <w:tag w:val="_GBC_1aa9e8fd34ea4cd1a9685c1bc0bb8293"/>
                    <w:id w:val="1548337455"/>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其他"/>
                    <w:tag w:val="_GBC_119fac0b1d8e4e5083b2dc305f9139de"/>
                    <w:id w:val="-1645887479"/>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资本公积"/>
                    <w:tag w:val="_GBC_b4e703d2c1df42c6b0fdda6cb9013f80"/>
                    <w:id w:val="-1906595395"/>
                    <w:lock w:val="sdtLocked"/>
                  </w:sdtPr>
                  <w:sdtEndPr/>
                  <w:sdtContent>
                    <w:tc>
                      <w:tcPr>
                        <w:tcW w:w="1559" w:type="dxa"/>
                        <w:tcBorders>
                          <w:left w:val="single" w:sz="4" w:space="0" w:color="auto"/>
                        </w:tcBorders>
                      </w:tcPr>
                      <w:p w:rsidR="0011530E" w:rsidRPr="00E46F2D" w:rsidRDefault="00217E26" w:rsidP="0011530E">
                        <w:pPr>
                          <w:jc w:val="right"/>
                          <w:rPr>
                            <w:sz w:val="15"/>
                            <w:szCs w:val="15"/>
                          </w:rPr>
                        </w:pPr>
                        <w:r w:rsidRPr="00E46F2D">
                          <w:rPr>
                            <w:sz w:val="15"/>
                            <w:szCs w:val="15"/>
                          </w:rPr>
                          <w:t>1,617,954,089.99</w:t>
                        </w:r>
                      </w:p>
                    </w:tc>
                  </w:sdtContent>
                </w:sdt>
                <w:sdt>
                  <w:sdtPr>
                    <w:rPr>
                      <w:sz w:val="15"/>
                      <w:szCs w:val="15"/>
                    </w:rPr>
                    <w:alias w:val="库存股"/>
                    <w:tag w:val="_GBC_9a28a9201523489b945dfcf1b66bda05"/>
                    <w:id w:val="428783683"/>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综合收益（资产负债表项目）"/>
                    <w:tag w:val="_GBC_fb9d19f3591647569090b0f835b4542a"/>
                    <w:id w:val="1312135297"/>
                    <w:lock w:val="sdtLocked"/>
                  </w:sdtPr>
                  <w:sdtEndPr/>
                  <w:sdtContent>
                    <w:tc>
                      <w:tcPr>
                        <w:tcW w:w="1843" w:type="dxa"/>
                      </w:tcPr>
                      <w:p w:rsidR="0011530E" w:rsidRPr="00E46F2D" w:rsidRDefault="00217E26" w:rsidP="0011530E">
                        <w:pPr>
                          <w:jc w:val="right"/>
                          <w:rPr>
                            <w:sz w:val="15"/>
                            <w:szCs w:val="15"/>
                          </w:rPr>
                        </w:pPr>
                        <w:r w:rsidRPr="00E46F2D">
                          <w:rPr>
                            <w:sz w:val="15"/>
                            <w:szCs w:val="15"/>
                          </w:rPr>
                          <w:t>72,002,462.42</w:t>
                        </w:r>
                      </w:p>
                    </w:tc>
                  </w:sdtContent>
                </w:sdt>
                <w:sdt>
                  <w:sdtPr>
                    <w:rPr>
                      <w:sz w:val="15"/>
                      <w:szCs w:val="15"/>
                    </w:rPr>
                    <w:alias w:val="专项储备"/>
                    <w:tag w:val="_GBC_5d3a95a2a57b485cbe5fb78e893a7739"/>
                    <w:id w:val="-441834528"/>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盈余公积"/>
                    <w:tag w:val="_GBC_a26d138497b24e9cafc3b71845071d26"/>
                    <w:id w:val="-2048053194"/>
                    <w:lock w:val="sdtLocked"/>
                  </w:sdtPr>
                  <w:sdtEndPr/>
                  <w:sdtContent>
                    <w:tc>
                      <w:tcPr>
                        <w:tcW w:w="1559" w:type="dxa"/>
                      </w:tcPr>
                      <w:p w:rsidR="0011530E" w:rsidRPr="00E46F2D" w:rsidRDefault="00217E26" w:rsidP="0011530E">
                        <w:pPr>
                          <w:jc w:val="right"/>
                          <w:rPr>
                            <w:sz w:val="15"/>
                            <w:szCs w:val="15"/>
                          </w:rPr>
                        </w:pPr>
                        <w:r w:rsidRPr="00E46F2D">
                          <w:rPr>
                            <w:sz w:val="15"/>
                            <w:szCs w:val="15"/>
                          </w:rPr>
                          <w:t>187,856,252.48</w:t>
                        </w:r>
                      </w:p>
                    </w:tc>
                  </w:sdtContent>
                </w:sdt>
                <w:sdt>
                  <w:sdtPr>
                    <w:rPr>
                      <w:sz w:val="15"/>
                      <w:szCs w:val="15"/>
                    </w:rPr>
                    <w:alias w:val="未分配利润"/>
                    <w:tag w:val="_GBC_19aa1f7f367b45779e928cbb4f3b54d7"/>
                    <w:id w:val="-733938252"/>
                    <w:lock w:val="sdtLocked"/>
                  </w:sdtPr>
                  <w:sdtEndPr/>
                  <w:sdtContent>
                    <w:tc>
                      <w:tcPr>
                        <w:tcW w:w="1559" w:type="dxa"/>
                      </w:tcPr>
                      <w:p w:rsidR="0011530E" w:rsidRPr="00E46F2D" w:rsidRDefault="00217E26" w:rsidP="0011530E">
                        <w:pPr>
                          <w:jc w:val="right"/>
                          <w:rPr>
                            <w:sz w:val="15"/>
                            <w:szCs w:val="15"/>
                          </w:rPr>
                        </w:pPr>
                        <w:r w:rsidRPr="00E46F2D">
                          <w:rPr>
                            <w:sz w:val="15"/>
                            <w:szCs w:val="15"/>
                          </w:rPr>
                          <w:t>685,378,916.32</w:t>
                        </w:r>
                      </w:p>
                    </w:tc>
                  </w:sdtContent>
                </w:sdt>
                <w:sdt>
                  <w:sdtPr>
                    <w:rPr>
                      <w:sz w:val="15"/>
                      <w:szCs w:val="15"/>
                    </w:rPr>
                    <w:alias w:val="股东权益合计"/>
                    <w:tag w:val="_GBC_d90a3c9b2c0644ffae294a2dac101ddf"/>
                    <w:id w:val="1498069342"/>
                    <w:lock w:val="sdtLocked"/>
                  </w:sdtPr>
                  <w:sdtEndPr/>
                  <w:sdtContent>
                    <w:tc>
                      <w:tcPr>
                        <w:tcW w:w="1559" w:type="dxa"/>
                      </w:tcPr>
                      <w:p w:rsidR="0011530E" w:rsidRPr="00FD5420" w:rsidRDefault="00217E26" w:rsidP="0011530E">
                        <w:pPr>
                          <w:jc w:val="right"/>
                          <w:rPr>
                            <w:sz w:val="15"/>
                            <w:szCs w:val="15"/>
                          </w:rPr>
                        </w:pPr>
                        <w:r w:rsidRPr="00FD5420">
                          <w:rPr>
                            <w:sz w:val="15"/>
                            <w:szCs w:val="15"/>
                          </w:rPr>
                          <w:t>3,368,571,352.21</w:t>
                        </w:r>
                      </w:p>
                    </w:tc>
                  </w:sdtContent>
                </w:sdt>
              </w:tr>
              <w:tr w:rsidR="0011530E" w:rsidTr="0011530E">
                <w:trPr>
                  <w:trHeight w:val="20"/>
                </w:trPr>
                <w:tc>
                  <w:tcPr>
                    <w:tcW w:w="2268" w:type="dxa"/>
                  </w:tcPr>
                  <w:p w:rsidR="0011530E" w:rsidRDefault="00217E26" w:rsidP="0011530E">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5"/>
                      <w:szCs w:val="15"/>
                    </w:rPr>
                    <w:alias w:val="实收资本（或股本）净额增减变动金额"/>
                    <w:tag w:val="_GBC_6cad44428de44320a370f98eaa864837"/>
                    <w:id w:val="-1570562868"/>
                    <w:lock w:val="sdtLocked"/>
                  </w:sdtPr>
                  <w:sdtEndPr/>
                  <w:sdtContent>
                    <w:tc>
                      <w:tcPr>
                        <w:tcW w:w="1418" w:type="dxa"/>
                        <w:tcBorders>
                          <w:right w:val="single" w:sz="4" w:space="0" w:color="auto"/>
                        </w:tcBorders>
                      </w:tcPr>
                      <w:p w:rsidR="0011530E" w:rsidRPr="00E46F2D" w:rsidRDefault="00217E26" w:rsidP="0011530E">
                        <w:pPr>
                          <w:jc w:val="right"/>
                          <w:rPr>
                            <w:sz w:val="15"/>
                            <w:szCs w:val="15"/>
                          </w:rPr>
                        </w:pPr>
                        <w:r w:rsidRPr="00E46F2D">
                          <w:rPr>
                            <w:sz w:val="15"/>
                            <w:szCs w:val="15"/>
                          </w:rPr>
                          <w:t>241,613,889.00</w:t>
                        </w:r>
                      </w:p>
                    </w:tc>
                  </w:sdtContent>
                </w:sdt>
                <w:sdt>
                  <w:sdtPr>
                    <w:rPr>
                      <w:sz w:val="15"/>
                      <w:szCs w:val="15"/>
                    </w:rPr>
                    <w:alias w:val="其他权益工具中的优先股增减变动金额"/>
                    <w:tag w:val="_GBC_56eb48900f8947278ed7fe0cec36d691"/>
                    <w:id w:val="378217927"/>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中的永续债增减变动金额"/>
                    <w:tag w:val="_GBC_a148b32997e24452b93a726beaee97c3"/>
                    <w:id w:val="-2007276944"/>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中的其他增减变动金额"/>
                    <w:tag w:val="_GBC_d8448fdaaab84ea0b5d6106800969da3"/>
                    <w:id w:val="-1141807925"/>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资本公积增减变动金额"/>
                    <w:tag w:val="_GBC_5303902d83c74b30815e6f89666742d1"/>
                    <w:id w:val="285241037"/>
                    <w:lock w:val="sdtLocked"/>
                  </w:sdtPr>
                  <w:sdtEndPr/>
                  <w:sdtContent>
                    <w:tc>
                      <w:tcPr>
                        <w:tcW w:w="1559" w:type="dxa"/>
                      </w:tcPr>
                      <w:p w:rsidR="0011530E" w:rsidRPr="00E46F2D" w:rsidRDefault="00217E26" w:rsidP="0011530E">
                        <w:pPr>
                          <w:jc w:val="right"/>
                          <w:rPr>
                            <w:sz w:val="15"/>
                            <w:szCs w:val="15"/>
                          </w:rPr>
                        </w:pPr>
                        <w:r w:rsidRPr="00E46F2D">
                          <w:rPr>
                            <w:sz w:val="15"/>
                            <w:szCs w:val="15"/>
                          </w:rPr>
                          <w:t>-241,613,889.00</w:t>
                        </w:r>
                      </w:p>
                    </w:tc>
                  </w:sdtContent>
                </w:sdt>
                <w:sdt>
                  <w:sdtPr>
                    <w:rPr>
                      <w:sz w:val="15"/>
                      <w:szCs w:val="15"/>
                    </w:rPr>
                    <w:alias w:val="库存股增减变动金额"/>
                    <w:tag w:val="_GBC_e40a288ce3a14dd5a5c521ad781dd8d8"/>
                    <w:id w:val="219410479"/>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综合收益增减变动金额"/>
                    <w:tag w:val="_GBC_1e69fad3306d48a8a86e741b472ef4f5"/>
                    <w:id w:val="-1399665829"/>
                    <w:lock w:val="sdtLocked"/>
                  </w:sdtPr>
                  <w:sdtEndPr/>
                  <w:sdtContent>
                    <w:tc>
                      <w:tcPr>
                        <w:tcW w:w="1843" w:type="dxa"/>
                      </w:tcPr>
                      <w:p w:rsidR="0011530E" w:rsidRPr="00E46F2D" w:rsidRDefault="00217E26" w:rsidP="0011530E">
                        <w:pPr>
                          <w:jc w:val="right"/>
                          <w:rPr>
                            <w:sz w:val="15"/>
                            <w:szCs w:val="15"/>
                          </w:rPr>
                        </w:pPr>
                        <w:r w:rsidRPr="00E46F2D">
                          <w:rPr>
                            <w:sz w:val="15"/>
                            <w:szCs w:val="15"/>
                          </w:rPr>
                          <w:t>4,807,037.15</w:t>
                        </w:r>
                      </w:p>
                    </w:tc>
                  </w:sdtContent>
                </w:sdt>
                <w:sdt>
                  <w:sdtPr>
                    <w:rPr>
                      <w:sz w:val="15"/>
                      <w:szCs w:val="15"/>
                    </w:rPr>
                    <w:alias w:val="专项储备增减变动金额"/>
                    <w:tag w:val="_GBC_cf624f5447de4e0ea1c8e6586499f70d"/>
                    <w:id w:val="-656066204"/>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盈余公积增减变动金额"/>
                    <w:tag w:val="_GBC_4c71e5d6dbea45a6b01ee55be204d29e"/>
                    <w:id w:val="17360502"/>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未分配利润增减变动金额"/>
                    <w:tag w:val="_GBC_eaaa50e1ddcf4ca2a41500effe5a3183"/>
                    <w:id w:val="-1663223102"/>
                    <w:lock w:val="sdtLocked"/>
                  </w:sdtPr>
                  <w:sdtEndPr/>
                  <w:sdtContent>
                    <w:tc>
                      <w:tcPr>
                        <w:tcW w:w="1559" w:type="dxa"/>
                      </w:tcPr>
                      <w:p w:rsidR="0011530E" w:rsidRPr="00E46F2D" w:rsidRDefault="00217E26" w:rsidP="0011530E">
                        <w:pPr>
                          <w:jc w:val="right"/>
                          <w:rPr>
                            <w:sz w:val="15"/>
                            <w:szCs w:val="15"/>
                          </w:rPr>
                        </w:pPr>
                        <w:r w:rsidRPr="00E46F2D">
                          <w:rPr>
                            <w:sz w:val="15"/>
                            <w:szCs w:val="15"/>
                          </w:rPr>
                          <w:t>159,399,199.40</w:t>
                        </w:r>
                      </w:p>
                    </w:tc>
                  </w:sdtContent>
                </w:sdt>
                <w:sdt>
                  <w:sdtPr>
                    <w:rPr>
                      <w:sz w:val="15"/>
                      <w:szCs w:val="15"/>
                    </w:rPr>
                    <w:alias w:val="股东权益合计增减变动金额"/>
                    <w:tag w:val="_GBC_b60345e251794508b9f2ca462fa333c5"/>
                    <w:id w:val="1770201926"/>
                    <w:lock w:val="sdtLocked"/>
                  </w:sdtPr>
                  <w:sdtEndPr/>
                  <w:sdtContent>
                    <w:tc>
                      <w:tcPr>
                        <w:tcW w:w="1559" w:type="dxa"/>
                      </w:tcPr>
                      <w:p w:rsidR="0011530E" w:rsidRPr="00FD5420" w:rsidRDefault="00217E26" w:rsidP="0011530E">
                        <w:pPr>
                          <w:jc w:val="right"/>
                          <w:rPr>
                            <w:sz w:val="15"/>
                            <w:szCs w:val="15"/>
                          </w:rPr>
                        </w:pPr>
                        <w:r w:rsidRPr="00FD5420">
                          <w:rPr>
                            <w:sz w:val="15"/>
                            <w:szCs w:val="15"/>
                          </w:rPr>
                          <w:t>164,206,236.55</w:t>
                        </w:r>
                      </w:p>
                    </w:tc>
                  </w:sdtContent>
                </w:sdt>
              </w:tr>
              <w:tr w:rsidR="0011530E" w:rsidTr="0011530E">
                <w:trPr>
                  <w:trHeight w:val="20"/>
                </w:trPr>
                <w:tc>
                  <w:tcPr>
                    <w:tcW w:w="2268" w:type="dxa"/>
                  </w:tcPr>
                  <w:p w:rsidR="0011530E" w:rsidRDefault="00217E26" w:rsidP="0011530E">
                    <w:pPr>
                      <w:rPr>
                        <w:sz w:val="18"/>
                        <w:szCs w:val="18"/>
                      </w:rPr>
                    </w:pPr>
                    <w:r>
                      <w:rPr>
                        <w:rFonts w:hint="eastAsia"/>
                        <w:sz w:val="18"/>
                        <w:szCs w:val="18"/>
                      </w:rPr>
                      <w:t>（一）综合收益总额</w:t>
                    </w:r>
                  </w:p>
                </w:tc>
                <w:sdt>
                  <w:sdtPr>
                    <w:rPr>
                      <w:sz w:val="15"/>
                      <w:szCs w:val="15"/>
                    </w:rPr>
                    <w:alias w:val="综合收益总额导致股本变动金额"/>
                    <w:tag w:val="_GBC_f03cc738bdda4873a4c9306c6c68ceac"/>
                    <w:id w:val="1954511381"/>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综合收益总额导致优先股变动金额"/>
                    <w:tag w:val="_GBC_3afbe4154e2c45958409a40b0988b99a"/>
                    <w:id w:val="-808241559"/>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综合收益总额导致永续债变动金额"/>
                    <w:tag w:val="_GBC_f4f6b65ae107405993c0738c6f8ef082"/>
                    <w:id w:val="-1302465918"/>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综合收益总额导致其他权益工具中的其他变动金额"/>
                    <w:tag w:val="_GBC_057649099f704e45979ac350d567c04a"/>
                    <w:id w:val="-675427699"/>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综合收益总额导致资本公积变动金额"/>
                    <w:tag w:val="_GBC_051d80e5b219419da9c9ac9a8f6fd141"/>
                    <w:id w:val="-405151884"/>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综合收益总额导致库存股变动金额"/>
                    <w:tag w:val="_GBC_3fbab9aa6bc04292961283ab205f2edd"/>
                    <w:id w:val="-703485830"/>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综合收益总额导致其他综合收益变动金额"/>
                    <w:tag w:val="_GBC_527bc6752f2844f2b62b324fac1579af"/>
                    <w:id w:val="-975217057"/>
                    <w:lock w:val="sdtLocked"/>
                  </w:sdtPr>
                  <w:sdtEndPr/>
                  <w:sdtContent>
                    <w:tc>
                      <w:tcPr>
                        <w:tcW w:w="1843" w:type="dxa"/>
                      </w:tcPr>
                      <w:p w:rsidR="0011530E" w:rsidRPr="00E46F2D" w:rsidRDefault="00217E26" w:rsidP="0011530E">
                        <w:pPr>
                          <w:jc w:val="right"/>
                          <w:rPr>
                            <w:sz w:val="15"/>
                            <w:szCs w:val="15"/>
                          </w:rPr>
                        </w:pPr>
                        <w:r w:rsidRPr="00E46F2D">
                          <w:rPr>
                            <w:sz w:val="15"/>
                            <w:szCs w:val="15"/>
                          </w:rPr>
                          <w:t>4,807,037.15</w:t>
                        </w:r>
                      </w:p>
                    </w:tc>
                  </w:sdtContent>
                </w:sdt>
                <w:sdt>
                  <w:sdtPr>
                    <w:rPr>
                      <w:sz w:val="15"/>
                      <w:szCs w:val="15"/>
                    </w:rPr>
                    <w:alias w:val="综合收益总额导致专项储备变动金额"/>
                    <w:tag w:val="_GBC_b8c9b5a6ffca46afa033de81ffa8fbe3"/>
                    <w:id w:val="-1160150282"/>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综合收益总额导致盈余公积变动金额"/>
                    <w:tag w:val="_GBC_146d3011679e46458aa7bc979173eac5"/>
                    <w:id w:val="1732192265"/>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综合收益总额导致未分配利润变动金额"/>
                    <w:tag w:val="_GBC_d894c7c8295849e3823c595b722bc756"/>
                    <w:id w:val="643618920"/>
                    <w:lock w:val="sdtLocked"/>
                  </w:sdtPr>
                  <w:sdtEndPr/>
                  <w:sdtContent>
                    <w:tc>
                      <w:tcPr>
                        <w:tcW w:w="1559" w:type="dxa"/>
                      </w:tcPr>
                      <w:p w:rsidR="0011530E" w:rsidRPr="00E46F2D" w:rsidRDefault="00217E26" w:rsidP="0011530E">
                        <w:pPr>
                          <w:jc w:val="right"/>
                          <w:rPr>
                            <w:sz w:val="15"/>
                            <w:szCs w:val="15"/>
                          </w:rPr>
                        </w:pPr>
                        <w:r w:rsidRPr="00E46F2D">
                          <w:rPr>
                            <w:sz w:val="15"/>
                            <w:szCs w:val="15"/>
                          </w:rPr>
                          <w:t>159,399,199.40</w:t>
                        </w:r>
                      </w:p>
                    </w:tc>
                  </w:sdtContent>
                </w:sdt>
                <w:sdt>
                  <w:sdtPr>
                    <w:rPr>
                      <w:sz w:val="15"/>
                      <w:szCs w:val="15"/>
                    </w:rPr>
                    <w:alias w:val="综合收益总额导致股东权益合计变动金额"/>
                    <w:tag w:val="_GBC_c102251053714ae28c7d105f6c205929"/>
                    <w:id w:val="-2131544167"/>
                    <w:lock w:val="sdtLocked"/>
                  </w:sdtPr>
                  <w:sdtEndPr/>
                  <w:sdtContent>
                    <w:tc>
                      <w:tcPr>
                        <w:tcW w:w="1559" w:type="dxa"/>
                      </w:tcPr>
                      <w:p w:rsidR="0011530E" w:rsidRPr="00FD5420" w:rsidRDefault="00217E26" w:rsidP="0011530E">
                        <w:pPr>
                          <w:jc w:val="right"/>
                          <w:rPr>
                            <w:sz w:val="15"/>
                            <w:szCs w:val="15"/>
                          </w:rPr>
                        </w:pPr>
                        <w:r w:rsidRPr="00FD5420">
                          <w:rPr>
                            <w:sz w:val="15"/>
                            <w:szCs w:val="15"/>
                          </w:rPr>
                          <w:t>164,206,236.55</w:t>
                        </w:r>
                      </w:p>
                    </w:tc>
                  </w:sdtContent>
                </w:sdt>
              </w:tr>
              <w:tr w:rsidR="0011530E" w:rsidTr="0011530E">
                <w:trPr>
                  <w:trHeight w:val="20"/>
                </w:trPr>
                <w:tc>
                  <w:tcPr>
                    <w:tcW w:w="2268" w:type="dxa"/>
                  </w:tcPr>
                  <w:p w:rsidR="0011530E" w:rsidRDefault="00217E26" w:rsidP="0011530E">
                    <w:pPr>
                      <w:rPr>
                        <w:sz w:val="18"/>
                        <w:szCs w:val="18"/>
                      </w:rPr>
                    </w:pPr>
                    <w:r>
                      <w:rPr>
                        <w:sz w:val="18"/>
                        <w:szCs w:val="18"/>
                      </w:rPr>
                      <w:t>（</w:t>
                    </w:r>
                    <w:r>
                      <w:rPr>
                        <w:rFonts w:hint="eastAsia"/>
                        <w:sz w:val="18"/>
                        <w:szCs w:val="18"/>
                      </w:rPr>
                      <w:t>二</w:t>
                    </w:r>
                    <w:r>
                      <w:rPr>
                        <w:sz w:val="18"/>
                        <w:szCs w:val="18"/>
                      </w:rPr>
                      <w:t>）所有者投入和减少资本</w:t>
                    </w:r>
                  </w:p>
                </w:tc>
                <w:sdt>
                  <w:sdtPr>
                    <w:rPr>
                      <w:sz w:val="15"/>
                      <w:szCs w:val="15"/>
                    </w:rPr>
                    <w:alias w:val="所有者投入和减少资本导致实收资本（或股本）净额变动金额"/>
                    <w:tag w:val="_GBC_f30fe6682675483d894e0f99e2a13078"/>
                    <w:id w:val="963307705"/>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所有者投入和减少资本导致其他权益工具中的优先股变动金额"/>
                    <w:tag w:val="_GBC_197e5223ed794f02bfd51c1acc45a6ea"/>
                    <w:id w:val="1745145161"/>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所有者投入和减少资本导致其他权益工具中的永续债变动金额"/>
                    <w:tag w:val="_GBC_b2014aa035fe41fcabeefc5289d496f2"/>
                    <w:id w:val="-894500717"/>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所有者投入和减少资本导致其他权益工具中的其他变动金额"/>
                    <w:tag w:val="_GBC_6daf1792d7f64c1f9c5f6a8150d79c39"/>
                    <w:id w:val="1671135925"/>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所有者投入和减少资本导致资本公积变动金额"/>
                    <w:tag w:val="_GBC_18d61164cfe74dcab47a7d10eecf13ca"/>
                    <w:id w:val="-987468588"/>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所有者投入和减少资本导致库存股变动金额"/>
                    <w:tag w:val="_GBC_a8aa67f466874d41b3134fe9e589f362"/>
                    <w:id w:val="1738752245"/>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所有者投入和减少资本导致其他综合收益变动金额"/>
                    <w:tag w:val="_GBC_fa7fa67c6d0b4542a671406d5364d519"/>
                    <w:id w:val="1470783061"/>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所有者投入和减少资本导致专项储备变动金额"/>
                    <w:tag w:val="_GBC_12c757ffd8bc4afd9a3698ab9203b871"/>
                    <w:id w:val="985826691"/>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所有者投入和减少资本导致盈余公积变动金额"/>
                    <w:tag w:val="_GBC_317446a90b394788a360afc4eb53210a"/>
                    <w:id w:val="1559587517"/>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所有者投入和减少资本导致未分配利润变动金额"/>
                    <w:tag w:val="_GBC_a1ada7faa5bf45fb8ed127fd006b0297"/>
                    <w:id w:val="737221751"/>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所有者投入和减少资本导致股东权益合计变动金额"/>
                    <w:tag w:val="_GBC_f0a2522b485e446cbb90d9f3b913769d"/>
                    <w:id w:val="1243908523"/>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rPr>
                        <w:sz w:val="18"/>
                        <w:szCs w:val="18"/>
                      </w:rPr>
                    </w:pPr>
                    <w:r>
                      <w:rPr>
                        <w:rFonts w:hint="eastAsia"/>
                        <w:sz w:val="18"/>
                        <w:szCs w:val="18"/>
                      </w:rPr>
                      <w:t>1．股东投入的普通股</w:t>
                    </w:r>
                  </w:p>
                </w:tc>
                <w:sdt>
                  <w:sdtPr>
                    <w:rPr>
                      <w:sz w:val="15"/>
                      <w:szCs w:val="15"/>
                    </w:rPr>
                    <w:alias w:val="股东投入的普通股导致股本变动金额"/>
                    <w:tag w:val="_GBC_07f7e56ebc8f413491431a71f19f57c2"/>
                    <w:id w:val="956220021"/>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股东投入的普通股导致优先股变动金额"/>
                    <w:tag w:val="_GBC_1f2c1b75d6304a8cada547d8a1c55afe"/>
                    <w:id w:val="2074239805"/>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股东投入的普通股导致永续债变动金额"/>
                    <w:tag w:val="_GBC_da3bba2fe5cb4c21831f0ebcbdd58a63"/>
                    <w:id w:val="1932702309"/>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股东投入的普通股导致其他权益工具中的其他变动金额"/>
                    <w:tag w:val="_GBC_04e418d0a64a4cfb8791f453139033ca"/>
                    <w:id w:val="705916225"/>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股东投入的普通股导致资本公积变动金额"/>
                    <w:tag w:val="_GBC_da248a874bd548748d8ab181aaf48c32"/>
                    <w:id w:val="-1389873020"/>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股东投入的普通股导致库存股变动金额"/>
                    <w:tag w:val="_GBC_91bbaf6cceb84fa8b9db1dfbd558fdb1"/>
                    <w:id w:val="2026357844"/>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股东投入的普通股导致其他综合收益变动金额"/>
                    <w:tag w:val="_GBC_d31224a534a24261affa4a9adf744488"/>
                    <w:id w:val="1127971212"/>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股东投入的普通股导致专项储备变动金额"/>
                    <w:tag w:val="_GBC_939548dfd6ba4efbaef1a7c7dc31aa27"/>
                    <w:id w:val="1204672818"/>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股东投入的普通股导致盈余公积变动金额"/>
                    <w:tag w:val="_GBC_7f790ef4d0a2400583313c8f18f07310"/>
                    <w:id w:val="-1344926457"/>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股东投入的普通股导致未分配利润变动金额"/>
                    <w:tag w:val="_GBC_dbbce62d9712469cb11a654dcd83953e"/>
                    <w:id w:val="242768774"/>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股东投入的普通股导致其他的归属于母公司所有者权益变动金额"/>
                    <w:tag w:val="_GBC_6fbd178bb8384a25bf32ea8104c3d5c5"/>
                    <w:id w:val="-2137321441"/>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rPr>
                        <w:sz w:val="18"/>
                        <w:szCs w:val="18"/>
                      </w:rPr>
                    </w:pPr>
                    <w:r>
                      <w:rPr>
                        <w:rFonts w:hint="eastAsia"/>
                        <w:sz w:val="18"/>
                        <w:szCs w:val="18"/>
                      </w:rPr>
                      <w:t>2．其他权益工具持有者投入资本</w:t>
                    </w:r>
                  </w:p>
                </w:tc>
                <w:sdt>
                  <w:sdtPr>
                    <w:rPr>
                      <w:sz w:val="15"/>
                      <w:szCs w:val="15"/>
                    </w:rPr>
                    <w:alias w:val="其他权益工具持有者投入资本导致股本变动金额"/>
                    <w:tag w:val="_GBC_db2e6c63198c4ff598d467ff8d2a728b"/>
                    <w:id w:val="-852650327"/>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持有者投入资本导致优先股变动金额"/>
                    <w:tag w:val="_GBC_0f73aadbc7be4edda51fb9420c476368"/>
                    <w:id w:val="1030619977"/>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持有者投入资本导致永续债变动金额"/>
                    <w:tag w:val="_GBC_f4b8cffb94c541e1a11d201673e7109e"/>
                    <w:id w:val="1258256133"/>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持有者投入资本导致其他权益工具中的其他变动金额"/>
                    <w:tag w:val="_GBC_6ccc492f634f4f4ebbc8ee3c6835c0d8"/>
                    <w:id w:val="1371261598"/>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持有者投入资本导致资本公积变动金额"/>
                    <w:tag w:val="_GBC_cea104ca3bc34b90a45a018406c5f5a1"/>
                    <w:id w:val="-2015988785"/>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权益工具持有者投入资本导致库存股变动金额"/>
                    <w:tag w:val="_GBC_30e62eff0b1e421fb1244e10b5de6da1"/>
                    <w:id w:val="772294804"/>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权益工具持有者投入资本导致其他综合收益变动金额"/>
                    <w:tag w:val="_GBC_dbbeb1a62ae740ca9539416f4a598639"/>
                    <w:id w:val="-1570103436"/>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其他权益工具持有者投入资本导致专项储备变动金额"/>
                    <w:tag w:val="_GBC_b80f2a194cc847abacd0266a4580e330"/>
                    <w:id w:val="35328268"/>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权益工具持有者投入资本导致盈余公积变动金额"/>
                    <w:tag w:val="_GBC_2497391e5e0549e787bf0a88006fdfb7"/>
                    <w:id w:val="858936832"/>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权益工具持有者投入资本导致未分配利润变动金额"/>
                    <w:tag w:val="_GBC_752cd32daa5e4c3ca0cc66aeb0ee6129"/>
                    <w:id w:val="-1503274094"/>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权益工具持有者投入资本导致其他的归属于母公司所有者权益变动金额"/>
                    <w:tag w:val="_GBC_7c529d7d04444af1a5174a0d259c3d26"/>
                    <w:id w:val="-518783750"/>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rPr>
                        <w:sz w:val="18"/>
                        <w:szCs w:val="18"/>
                      </w:rPr>
                    </w:pPr>
                    <w:r>
                      <w:rPr>
                        <w:rFonts w:hint="eastAsia"/>
                        <w:sz w:val="18"/>
                        <w:szCs w:val="18"/>
                      </w:rPr>
                      <w:t>3</w:t>
                    </w:r>
                    <w:r>
                      <w:rPr>
                        <w:sz w:val="18"/>
                        <w:szCs w:val="18"/>
                      </w:rPr>
                      <w:t>．股份支付计入所有者权益的金额</w:t>
                    </w:r>
                  </w:p>
                </w:tc>
                <w:sdt>
                  <w:sdtPr>
                    <w:rPr>
                      <w:sz w:val="15"/>
                      <w:szCs w:val="15"/>
                    </w:rPr>
                    <w:alias w:val="股份支付计入所有者权益的金额导致实收资本（或股本）净额变动金额"/>
                    <w:tag w:val="_GBC_13e88d3ca9734111b5b94708dfc7fea3"/>
                    <w:id w:val="1715073215"/>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股份支付计入所有者权益的金额导致其他权益工具中的优先股变动金额"/>
                    <w:tag w:val="_GBC_e0c69319bf5442e8a326094729108247"/>
                    <w:id w:val="1270824794"/>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股份支付计入所有者权益的金额导致其他权益工具中的永续债变动金额"/>
                    <w:tag w:val="_GBC_fd4be5f7ef4041619ed8a443b43f19be"/>
                    <w:id w:val="-1591617124"/>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股份支付计入所有者权益的金额导致其他权益工具中的其他变动金额"/>
                    <w:tag w:val="_GBC_5f51b01a48f34a448f69b07157263303"/>
                    <w:id w:val="-1843007078"/>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股份支付计入所有者权益的金额导致资本公积变动金额"/>
                    <w:tag w:val="_GBC_8f55de91763b48968c98c68d6a6b97ad"/>
                    <w:id w:val="478656779"/>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股份支付计入所有者权益的金额导致库存股变动金额"/>
                    <w:tag w:val="_GBC_25ee22dc40f4449b882e61b45b215cba"/>
                    <w:id w:val="892938694"/>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股份支付计入所有者权益的金额导致其他综合收益变动金额"/>
                    <w:tag w:val="_GBC_f4caf6e7f9ea4a16b64431cb92d7bc8d"/>
                    <w:id w:val="-844473973"/>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股份支付计入所有者权益的金额导致专项储备变动金额"/>
                    <w:tag w:val="_GBC_0f832ddbca34432bbd7140921fda8665"/>
                    <w:id w:val="1954823448"/>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股份支付计入所有者权益的金额导致盈余公积变动金额"/>
                    <w:tag w:val="_GBC_87d8ab21e0d947a0bcd9814dc46e1d38"/>
                    <w:id w:val="541254399"/>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股份支付计入所有者权益的金额导致未分配利润变动金额"/>
                    <w:tag w:val="_GBC_d6e8139e985f487080734a810228c124"/>
                    <w:id w:val="-1306396828"/>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股份支付计入所有者权益的金额导致股东权益合计变动金额"/>
                    <w:tag w:val="_GBC_e648c639d2e443d8872ca05bd62e5049"/>
                    <w:id w:val="937942088"/>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rPr>
                        <w:sz w:val="18"/>
                        <w:szCs w:val="18"/>
                      </w:rPr>
                    </w:pPr>
                    <w:r>
                      <w:rPr>
                        <w:rFonts w:hint="eastAsia"/>
                        <w:sz w:val="18"/>
                        <w:szCs w:val="18"/>
                      </w:rPr>
                      <w:t>4</w:t>
                    </w:r>
                    <w:r>
                      <w:rPr>
                        <w:sz w:val="18"/>
                        <w:szCs w:val="18"/>
                      </w:rPr>
                      <w:t>．其他</w:t>
                    </w:r>
                  </w:p>
                </w:tc>
                <w:sdt>
                  <w:sdtPr>
                    <w:rPr>
                      <w:sz w:val="15"/>
                      <w:szCs w:val="15"/>
                    </w:rPr>
                    <w:alias w:val="其他所有者投入和减少资本导致实收资本（或股本）净额变动金额"/>
                    <w:tag w:val="_GBC_8de4c3081ae8416294ac912bce6c0830"/>
                    <w:id w:val="813220946"/>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其他所有者投入和减少资本导致其他权益工具中的优先股变动金额"/>
                    <w:tag w:val="_GBC_16021aaa4546434fa16e39c0f350c3d0"/>
                    <w:id w:val="-576976135"/>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所有者投入和减少资本导致其他权益工具中的永续债变动金额"/>
                    <w:tag w:val="_GBC_6225ca3b29ed43a38cc51fd11fe065bb"/>
                    <w:id w:val="1261096757"/>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所有者投入和减少资本导致其他权益工具中的其他变动金额"/>
                    <w:tag w:val="_GBC_57cb4e57b5154dc0b3227782045524cc"/>
                    <w:id w:val="-1836143691"/>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其他所有者投入和减少资本导致资本公积变动金额"/>
                    <w:tag w:val="_GBC_ac6ff5b7a65645e9ba3ea19456f5e831"/>
                    <w:id w:val="-1877157696"/>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所有者投入和减少资本导致库存股变动金额"/>
                    <w:tag w:val="_GBC_6b1de4f1886c477db19f0dd0b71ef491"/>
                    <w:id w:val="-1710866068"/>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所有者投入和减少资本导致其他综合收益变动金额"/>
                    <w:tag w:val="_GBC_db63baca807b47a0926aa5f5453f7da8"/>
                    <w:id w:val="360481907"/>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其他所有者投入和减少资本导致专项储备变动金额"/>
                    <w:tag w:val="_GBC_856d720a007a4ad0950db55b82dba1c9"/>
                    <w:id w:val="2065366651"/>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所有者投入和减少资本导致盈余公积变动金额"/>
                    <w:tag w:val="_GBC_706b6d6feafd42a4840746657c16c76f"/>
                    <w:id w:val="484909345"/>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所有者投入和减少资本导致未分配利润变动金额"/>
                    <w:tag w:val="_GBC_fa1eaf01d30e4e64b58806dea4a61bd4"/>
                    <w:id w:val="922301266"/>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所有者投入和减少资本导致股东权益合计变动金额"/>
                    <w:tag w:val="_GBC_d7b7366931784e60ae41d317bd24645a"/>
                    <w:id w:val="569316879"/>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rPr>
                        <w:sz w:val="18"/>
                        <w:szCs w:val="18"/>
                      </w:rPr>
                    </w:pPr>
                    <w:r>
                      <w:rPr>
                        <w:sz w:val="18"/>
                        <w:szCs w:val="18"/>
                      </w:rPr>
                      <w:t>（</w:t>
                    </w:r>
                    <w:r>
                      <w:rPr>
                        <w:rFonts w:hint="eastAsia"/>
                        <w:sz w:val="18"/>
                        <w:szCs w:val="18"/>
                      </w:rPr>
                      <w:t>三</w:t>
                    </w:r>
                    <w:r>
                      <w:rPr>
                        <w:sz w:val="18"/>
                        <w:szCs w:val="18"/>
                      </w:rPr>
                      <w:t>）利润分配</w:t>
                    </w:r>
                  </w:p>
                </w:tc>
                <w:sdt>
                  <w:sdtPr>
                    <w:rPr>
                      <w:sz w:val="15"/>
                      <w:szCs w:val="15"/>
                    </w:rPr>
                    <w:alias w:val="利润分配导致实收资本（或股本）净额变动金额"/>
                    <w:tag w:val="_GBC_b3dec4838d0d45e59662e83d7f4be2f3"/>
                    <w:id w:val="-1973827945"/>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利润分配导致其他权益工具中的优先股变动金额"/>
                    <w:tag w:val="_GBC_27e8d048a5e04acdba976f1e9ed0b06c"/>
                    <w:id w:val="-359750338"/>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利润分配导致其他权益工具中的永续债变动金额"/>
                    <w:tag w:val="_GBC_309ba0d4e04643cba98c51da86266d57"/>
                    <w:id w:val="-1692907108"/>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利润分配导致其他权益工具中的其他变动金额"/>
                    <w:tag w:val="_GBC_d5f2ccc4648f4748ac123d6dd319d2ef"/>
                    <w:id w:val="845282938"/>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利润分配导致资本公积变动金额"/>
                    <w:tag w:val="_GBC_a091e435665a4018a1f2d3b1759a956d"/>
                    <w:id w:val="248786574"/>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利润分配导致库存股变动金额"/>
                    <w:tag w:val="_GBC_355f544855b84d9f8681ce0efeb3496d"/>
                    <w:id w:val="1281067243"/>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利润分配导致其他综合收益变动金额"/>
                    <w:tag w:val="_GBC_879af85f06e84e2f83c32eab9ff1868b"/>
                    <w:id w:val="204453697"/>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利润分配导致专项储备变动金额"/>
                    <w:tag w:val="_GBC_1be8be4848d542d6b740d08536a93580"/>
                    <w:id w:val="-1786189860"/>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利润分配导致盈余公积变动金额"/>
                    <w:tag w:val="_GBC_3a277de32a8b42aab02e1466554d9815"/>
                    <w:id w:val="1468703148"/>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利润分配导致未分配利润变动金额"/>
                    <w:tag w:val="_GBC_756ee51c1ffc491b85c79911a3e21c21"/>
                    <w:id w:val="-1548981378"/>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利润分配导致股东权益合计变动金额"/>
                    <w:tag w:val="_GBC_6b560be59d484909b6fe65ca4f320e44"/>
                    <w:id w:val="224649861"/>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rPr>
                        <w:sz w:val="18"/>
                        <w:szCs w:val="18"/>
                      </w:rPr>
                    </w:pPr>
                    <w:r>
                      <w:rPr>
                        <w:sz w:val="18"/>
                        <w:szCs w:val="18"/>
                      </w:rPr>
                      <w:t>1．提取盈余公积</w:t>
                    </w:r>
                  </w:p>
                </w:tc>
                <w:sdt>
                  <w:sdtPr>
                    <w:rPr>
                      <w:sz w:val="15"/>
                      <w:szCs w:val="15"/>
                    </w:rPr>
                    <w:alias w:val="提取盈余公积导致实收资本（或股本）净额变动金额"/>
                    <w:tag w:val="_GBC_d00418300d434fc8ac4f54286efeaa9d"/>
                    <w:id w:val="1844963622"/>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提取盈余公积导致其他权益工具中的优先股变动金额"/>
                    <w:tag w:val="_GBC_c490b11283284696abfb5e40fba82b06"/>
                    <w:id w:val="-1186660288"/>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提取盈余公积导致其他权益工具中的永续债变动金额"/>
                    <w:tag w:val="_GBC_76d3ec3ae37d4e7baa4f66c0f8d869de"/>
                    <w:id w:val="-493409405"/>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提取盈余公积导致其他权益工具中的其他变动金额"/>
                    <w:tag w:val="_GBC_2c12403ef95e4e0480b2732ab03db5f3"/>
                    <w:id w:val="-1592697734"/>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提取盈余公积导致资本公积变动金额"/>
                    <w:tag w:val="_GBC_66a224a339054c769eeb0ae395093be1"/>
                    <w:id w:val="162366692"/>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提取盈余公积导致库存股变动金额"/>
                    <w:tag w:val="_GBC_73f662342d364f76adaf59b929e9c790"/>
                    <w:id w:val="-2075268223"/>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提取盈余公积导致其他综合收益变动金额"/>
                    <w:tag w:val="_GBC_539525015f84464f8ae65b0927bdc09e"/>
                    <w:id w:val="329647643"/>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提取盈余公积导致专项储备变动金额"/>
                    <w:tag w:val="_GBC_a85cec3447524a5eb736238919a234b9"/>
                    <w:id w:val="-1941908017"/>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提取盈余公积导致盈余公积变动金额"/>
                    <w:tag w:val="_GBC_ed6a2f0b1fdc4f6c850d5d28768ad0ab"/>
                    <w:id w:val="-784890274"/>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提取盈余公积导致未分配利润变动金额"/>
                    <w:tag w:val="_GBC_ad0ea31bff6949de9c5725355d70b538"/>
                    <w:id w:val="686255937"/>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提取盈余公积导致股东权益合计变动金额"/>
                    <w:tag w:val="_GBC_83b970b6ec6d4bbdb12be4db9f31de55"/>
                    <w:id w:val="1861006498"/>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rPr>
                        <w:sz w:val="18"/>
                        <w:szCs w:val="18"/>
                      </w:rPr>
                    </w:pPr>
                    <w:r>
                      <w:rPr>
                        <w:rFonts w:hint="eastAsia"/>
                        <w:sz w:val="18"/>
                        <w:szCs w:val="18"/>
                      </w:rPr>
                      <w:t>2</w:t>
                    </w:r>
                    <w:r>
                      <w:rPr>
                        <w:sz w:val="18"/>
                        <w:szCs w:val="18"/>
                      </w:rPr>
                      <w:t>．对所有者（或股东）的</w:t>
                    </w:r>
                    <w:r>
                      <w:rPr>
                        <w:sz w:val="18"/>
                        <w:szCs w:val="18"/>
                      </w:rPr>
                      <w:lastRenderedPageBreak/>
                      <w:t>分配</w:t>
                    </w:r>
                  </w:p>
                </w:tc>
                <w:sdt>
                  <w:sdtPr>
                    <w:rPr>
                      <w:sz w:val="15"/>
                      <w:szCs w:val="15"/>
                    </w:rPr>
                    <w:alias w:val="对所有者（或股东）的分配导致实收资本（或股本）净额变动金额"/>
                    <w:tag w:val="_GBC_6ff71f05e0a04570bba0291097d6a348"/>
                    <w:id w:val="367498545"/>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对所有者（或股东）的分配导致其他权益工具中的优先股变动金额"/>
                    <w:tag w:val="_GBC_88491f4f7bbc45a68487f487c1580719"/>
                    <w:id w:val="-612980078"/>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对所有者（或股东）的分配导致其他权益工具中的永续债变动金额"/>
                    <w:tag w:val="_GBC_fe252b087aba47f8b6823f79de0aa1e5"/>
                    <w:id w:val="49893171"/>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对所有者（或股东）的分配导致其他权益工具中的其他变动金额"/>
                    <w:tag w:val="_GBC_84e37dca0ebc4c04a528936f22e4ffef"/>
                    <w:id w:val="-1350483635"/>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对所有者（或股东）的分配导致资本公积变动金额"/>
                    <w:tag w:val="_GBC_d2abcf8648eb4be8a48565dd8826e54f"/>
                    <w:id w:val="1815368379"/>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对所有者（或股东）的分配导致库存股变动金额"/>
                    <w:tag w:val="_GBC_bb538576a4034794ae9af755f61dc378"/>
                    <w:id w:val="402342306"/>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对所有者（或股东）的分配导致其他综合收益变动金额"/>
                    <w:tag w:val="_GBC_6c2fc0509c9a4c8bba4d45c402107f69"/>
                    <w:id w:val="842601031"/>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对所有者（或股东）的分配导致专项储备变动金额"/>
                    <w:tag w:val="_GBC_10ab62d9d1ad43de80b8053fedf9f886"/>
                    <w:id w:val="-2077737369"/>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对所有者（或股东）的分配导致盈余公积变动金额"/>
                    <w:tag w:val="_GBC_64d83b5da97c44d295979033ec903022"/>
                    <w:id w:val="1213458791"/>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对所有者（或股东）的分配导致未分配利润变动金额"/>
                    <w:tag w:val="_GBC_be40b1266f36484785ccdeee2f90491e"/>
                    <w:id w:val="-2069943380"/>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对所有者（或股东）的分配导致股东权益合计变动金额"/>
                    <w:tag w:val="_GBC_951ce1090dc046f3a8bc74e1f7f5a256"/>
                    <w:id w:val="-1548904478"/>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rPr>
                        <w:sz w:val="18"/>
                        <w:szCs w:val="18"/>
                      </w:rPr>
                    </w:pPr>
                    <w:r>
                      <w:rPr>
                        <w:rFonts w:hint="eastAsia"/>
                        <w:sz w:val="18"/>
                        <w:szCs w:val="18"/>
                      </w:rPr>
                      <w:lastRenderedPageBreak/>
                      <w:t>3</w:t>
                    </w:r>
                    <w:r>
                      <w:rPr>
                        <w:sz w:val="18"/>
                        <w:szCs w:val="18"/>
                      </w:rPr>
                      <w:t>．其他</w:t>
                    </w:r>
                  </w:p>
                </w:tc>
                <w:sdt>
                  <w:sdtPr>
                    <w:rPr>
                      <w:sz w:val="15"/>
                      <w:szCs w:val="15"/>
                    </w:rPr>
                    <w:alias w:val="其他利润分配导致实收资本（或股本）净额变动金额"/>
                    <w:tag w:val="_GBC_3e01fe300a2e4c24aeef90a043dc32b7"/>
                    <w:id w:val="138462808"/>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其他利润分配导致其他权益工具中的优先股变动金额"/>
                    <w:tag w:val="_GBC_ef4ce1cda28d404aa0c77c56b2085f5b"/>
                    <w:id w:val="-1835994004"/>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利润分配导致其他权益工具中的永续债变动金额"/>
                    <w:tag w:val="_GBC_2a9e9dcbcdda433781af632ad90bfe3a"/>
                    <w:id w:val="840437584"/>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利润分配导致其他权益工具中的其他变动金额"/>
                    <w:tag w:val="_GBC_c45f53c44c7543f5a3b1c7fe5bb67e95"/>
                    <w:id w:val="-1231378061"/>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其他利润分配导致资本公积变动金额"/>
                    <w:tag w:val="_GBC_6c2c7f13c6a64cc5b481245467624ee2"/>
                    <w:id w:val="-17474395"/>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利润分配导致库存股变动金额"/>
                    <w:tag w:val="_GBC_9d4870401311475293698824f2b1ef4d"/>
                    <w:id w:val="2120103579"/>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利润分配导致其他综合收益变动金额"/>
                    <w:tag w:val="_GBC_a0d83ef1380146458c47436a17e2c254"/>
                    <w:id w:val="736757037"/>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其他利润分配导致专项储备变动金额"/>
                    <w:tag w:val="_GBC_1ae94cbeddb1447e9380d3f1410dde8a"/>
                    <w:id w:val="-734316867"/>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利润分配导致盈余公积变动金额"/>
                    <w:tag w:val="_GBC_85e3b63213a148d09ff302a71258b2d5"/>
                    <w:id w:val="1220252645"/>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利润分配导致未分配利润变动金额"/>
                    <w:tag w:val="_GBC_21572ccd652344798020d51f7197b440"/>
                    <w:id w:val="389703712"/>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利润分配导致股东权益合计变动金额"/>
                    <w:tag w:val="_GBC_22aff950704d4da1bf0b841e4b7b3930"/>
                    <w:id w:val="-548140924"/>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rPr>
                        <w:sz w:val="18"/>
                        <w:szCs w:val="18"/>
                      </w:rPr>
                    </w:pPr>
                    <w:r>
                      <w:rPr>
                        <w:sz w:val="18"/>
                        <w:szCs w:val="18"/>
                      </w:rPr>
                      <w:t>（</w:t>
                    </w:r>
                    <w:r>
                      <w:rPr>
                        <w:rFonts w:hint="eastAsia"/>
                        <w:sz w:val="18"/>
                        <w:szCs w:val="18"/>
                      </w:rPr>
                      <w:t>四</w:t>
                    </w:r>
                    <w:r>
                      <w:rPr>
                        <w:sz w:val="18"/>
                        <w:szCs w:val="18"/>
                      </w:rPr>
                      <w:t>）所有者权益内部结转</w:t>
                    </w:r>
                  </w:p>
                </w:tc>
                <w:sdt>
                  <w:sdtPr>
                    <w:rPr>
                      <w:sz w:val="15"/>
                      <w:szCs w:val="15"/>
                    </w:rPr>
                    <w:alias w:val="所有者权益内部结转导致实收资本（或股本）净额变动金额"/>
                    <w:tag w:val="_GBC_c19e43212fe641aaa5ce1baa033a01ef"/>
                    <w:id w:val="-331223791"/>
                    <w:lock w:val="sdtLocked"/>
                  </w:sdtPr>
                  <w:sdtEndPr/>
                  <w:sdtContent>
                    <w:tc>
                      <w:tcPr>
                        <w:tcW w:w="1418" w:type="dxa"/>
                        <w:tcBorders>
                          <w:right w:val="single" w:sz="4" w:space="0" w:color="auto"/>
                        </w:tcBorders>
                      </w:tcPr>
                      <w:p w:rsidR="0011530E" w:rsidRPr="00E46F2D" w:rsidRDefault="00217E26" w:rsidP="0011530E">
                        <w:pPr>
                          <w:jc w:val="right"/>
                          <w:rPr>
                            <w:sz w:val="15"/>
                            <w:szCs w:val="15"/>
                          </w:rPr>
                        </w:pPr>
                        <w:r w:rsidRPr="00E46F2D">
                          <w:rPr>
                            <w:sz w:val="15"/>
                            <w:szCs w:val="15"/>
                          </w:rPr>
                          <w:t>241,613,889.00</w:t>
                        </w:r>
                      </w:p>
                    </w:tc>
                  </w:sdtContent>
                </w:sdt>
                <w:sdt>
                  <w:sdtPr>
                    <w:rPr>
                      <w:sz w:val="15"/>
                      <w:szCs w:val="15"/>
                    </w:rPr>
                    <w:alias w:val="所有者权益内部结转导致其他权益工具中的优先股变动金额"/>
                    <w:tag w:val="_GBC_ad7e6b309c714cea89525498a8cf176a"/>
                    <w:id w:val="549271266"/>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所有者权益内部结转导致其他权益工具中的永续债变动金额"/>
                    <w:tag w:val="_GBC_e5aeeafa2b6b4bc79001068eaaad923a"/>
                    <w:id w:val="-698855607"/>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所有者权益内部结转导致其他权益工具中的其他变动金额"/>
                    <w:tag w:val="_GBC_7eda8b0582a54300a3c2b6c2a88c41c5"/>
                    <w:id w:val="-243113124"/>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所有者权益内部结转导致资本公积变动金额"/>
                    <w:tag w:val="_GBC_4155dd20e2ca45e49212e809929c8a2f"/>
                    <w:id w:val="226043015"/>
                    <w:lock w:val="sdtLocked"/>
                  </w:sdtPr>
                  <w:sdtEndPr/>
                  <w:sdtContent>
                    <w:tc>
                      <w:tcPr>
                        <w:tcW w:w="1559" w:type="dxa"/>
                      </w:tcPr>
                      <w:p w:rsidR="0011530E" w:rsidRPr="00E46F2D" w:rsidRDefault="00217E26" w:rsidP="0011530E">
                        <w:pPr>
                          <w:jc w:val="right"/>
                          <w:rPr>
                            <w:sz w:val="15"/>
                            <w:szCs w:val="15"/>
                          </w:rPr>
                        </w:pPr>
                        <w:r w:rsidRPr="00E46F2D">
                          <w:rPr>
                            <w:sz w:val="15"/>
                            <w:szCs w:val="15"/>
                          </w:rPr>
                          <w:t>-241,613,889.00</w:t>
                        </w:r>
                      </w:p>
                    </w:tc>
                  </w:sdtContent>
                </w:sdt>
                <w:sdt>
                  <w:sdtPr>
                    <w:rPr>
                      <w:sz w:val="15"/>
                      <w:szCs w:val="15"/>
                    </w:rPr>
                    <w:alias w:val="所有者权益内部结转导致库存股变动金额"/>
                    <w:tag w:val="_GBC_4299920f98cf4a5c9df49ab490ad1df4"/>
                    <w:id w:val="-1335754094"/>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所有者权益内部结转导致其他综合收益变动金额"/>
                    <w:tag w:val="_GBC_87e7e393829b46f8861c0351ce1450e7"/>
                    <w:id w:val="-358278613"/>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所有者权益内部结转导致专项储备变动金额"/>
                    <w:tag w:val="_GBC_02f9ec755eb74b5a9463d7056719b3cf"/>
                    <w:id w:val="687104067"/>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所有者权益内部结转导致盈余公积变动金额"/>
                    <w:tag w:val="_GBC_4d1c0a6264fc47de979a0253aebee62d"/>
                    <w:id w:val="1047345536"/>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所有者权益内部结转导致未分配利润变动金额"/>
                    <w:tag w:val="_GBC_bb6a2259f3cb4519a2b61bbca551d5b6"/>
                    <w:id w:val="1198581363"/>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所有者权益内部结转导致股东权益合计变动金额"/>
                    <w:tag w:val="_GBC_cf343c3c4abc44eabdb57be2a6e08c0d"/>
                    <w:id w:val="710537827"/>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rPr>
                        <w:sz w:val="18"/>
                        <w:szCs w:val="18"/>
                      </w:rPr>
                    </w:pPr>
                    <w:r>
                      <w:rPr>
                        <w:sz w:val="18"/>
                        <w:szCs w:val="18"/>
                      </w:rPr>
                      <w:t>1．资本公积转增资本（或股本）</w:t>
                    </w:r>
                  </w:p>
                </w:tc>
                <w:sdt>
                  <w:sdtPr>
                    <w:rPr>
                      <w:sz w:val="15"/>
                      <w:szCs w:val="15"/>
                    </w:rPr>
                    <w:alias w:val="资本公积转增资本（或股本）导致实收资本（或股本）净额变动金额"/>
                    <w:tag w:val="_GBC_ff2032f5c0f8437594aab00a739dec9b"/>
                    <w:id w:val="533313111"/>
                    <w:lock w:val="sdtLocked"/>
                  </w:sdtPr>
                  <w:sdtEndPr/>
                  <w:sdtContent>
                    <w:tc>
                      <w:tcPr>
                        <w:tcW w:w="1418" w:type="dxa"/>
                        <w:tcBorders>
                          <w:right w:val="single" w:sz="4" w:space="0" w:color="auto"/>
                        </w:tcBorders>
                      </w:tcPr>
                      <w:p w:rsidR="0011530E" w:rsidRPr="00E46F2D" w:rsidRDefault="00217E26" w:rsidP="0011530E">
                        <w:pPr>
                          <w:jc w:val="right"/>
                          <w:rPr>
                            <w:sz w:val="15"/>
                            <w:szCs w:val="15"/>
                          </w:rPr>
                        </w:pPr>
                        <w:r w:rsidRPr="00E46F2D">
                          <w:rPr>
                            <w:sz w:val="15"/>
                            <w:szCs w:val="15"/>
                          </w:rPr>
                          <w:t>241,613,889.00</w:t>
                        </w:r>
                      </w:p>
                    </w:tc>
                  </w:sdtContent>
                </w:sdt>
                <w:sdt>
                  <w:sdtPr>
                    <w:rPr>
                      <w:sz w:val="15"/>
                      <w:szCs w:val="15"/>
                    </w:rPr>
                    <w:alias w:val="资本公积转增资本（或股本）导致其他权益工具中的优先股变动金额"/>
                    <w:tag w:val="_GBC_b663e2a93bba42129bcc683949a06caa"/>
                    <w:id w:val="-169714399"/>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资本公积转增资本（或股本）导致其他权益工具中的永续债变动金额"/>
                    <w:tag w:val="_GBC_0532ce73a9f04b13804de1b6dcfe0b60"/>
                    <w:id w:val="306906669"/>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资本公积转增资本（或股本）导致其他权益工具中的其他变动金额"/>
                    <w:tag w:val="_GBC_683eb153c9814909871dbd1eedf8d41a"/>
                    <w:id w:val="815065733"/>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资本公积转增资本（或股本）导致资本公积变动金额"/>
                    <w:tag w:val="_GBC_512c1661e0ee4c04b3059e0e9d3521fd"/>
                    <w:id w:val="1469310907"/>
                    <w:lock w:val="sdtLocked"/>
                  </w:sdtPr>
                  <w:sdtEndPr/>
                  <w:sdtContent>
                    <w:tc>
                      <w:tcPr>
                        <w:tcW w:w="1559" w:type="dxa"/>
                      </w:tcPr>
                      <w:p w:rsidR="0011530E" w:rsidRPr="00E46F2D" w:rsidRDefault="00217E26" w:rsidP="0011530E">
                        <w:pPr>
                          <w:jc w:val="right"/>
                          <w:rPr>
                            <w:sz w:val="15"/>
                            <w:szCs w:val="15"/>
                          </w:rPr>
                        </w:pPr>
                        <w:r w:rsidRPr="00E46F2D">
                          <w:rPr>
                            <w:sz w:val="15"/>
                            <w:szCs w:val="15"/>
                          </w:rPr>
                          <w:t>-241,613,889.00</w:t>
                        </w:r>
                      </w:p>
                    </w:tc>
                  </w:sdtContent>
                </w:sdt>
                <w:sdt>
                  <w:sdtPr>
                    <w:rPr>
                      <w:sz w:val="15"/>
                      <w:szCs w:val="15"/>
                    </w:rPr>
                    <w:alias w:val="资本公积转增资本（或股本）导致库存股变动金额"/>
                    <w:tag w:val="_GBC_56b9bd3e34de481ca1927b7a1374c4b4"/>
                    <w:id w:val="1533692836"/>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资本公积转增资本（或股本）导致其他综合收益变动金额"/>
                    <w:tag w:val="_GBC_f2bd9f769c11472983c39350da993a59"/>
                    <w:id w:val="778529969"/>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资本公积转增资本（或股本）导致专项储备变动金额"/>
                    <w:tag w:val="_GBC_8e1365ef7f33455c9fce1f73d50a966b"/>
                    <w:id w:val="687491735"/>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资本公积转增资本（或股本）导致盈余公积变动金额"/>
                    <w:tag w:val="_GBC_db36c3dc9c91416db3ed552bbeefe0f8"/>
                    <w:id w:val="-709875117"/>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资本公积转增资本（或股本）导致未分配利润变动金额"/>
                    <w:tag w:val="_GBC_851b6084e58c47159316442ffef68cda"/>
                    <w:id w:val="227659369"/>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资本公积转增资本（或股本）导致股东权益合计变动金额"/>
                    <w:tag w:val="_GBC_9f9c7b4f316f4d1d93d44cb704ff3614"/>
                    <w:id w:val="-375385546"/>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rPr>
                        <w:sz w:val="18"/>
                        <w:szCs w:val="18"/>
                      </w:rPr>
                    </w:pPr>
                    <w:r>
                      <w:rPr>
                        <w:sz w:val="18"/>
                        <w:szCs w:val="18"/>
                      </w:rPr>
                      <w:t>2．盈余公积转增资本（或股本）</w:t>
                    </w:r>
                  </w:p>
                </w:tc>
                <w:sdt>
                  <w:sdtPr>
                    <w:rPr>
                      <w:sz w:val="15"/>
                      <w:szCs w:val="15"/>
                    </w:rPr>
                    <w:alias w:val="盈余公积转增资本（或股本）导致实收资本（或股本）净额变动金额"/>
                    <w:tag w:val="_GBC_05ab8ccf2c394d1dadb702953165e117"/>
                    <w:id w:val="-449251644"/>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盈余公积转增资本（或股本）导致其他权益工具中的优先股变动金额"/>
                    <w:tag w:val="_GBC_1599aa327e2e469184808757ae9d5363"/>
                    <w:id w:val="582965219"/>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盈余公积转增资本（或股本）导致其他权益工具中的永续债变动金额"/>
                    <w:tag w:val="_GBC_0b0b887a4d9b45799cdcfdda5151e824"/>
                    <w:id w:val="-264304600"/>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盈余公积转增资本（或股本）导致其他权益工具中的其他变动金额"/>
                    <w:tag w:val="_GBC_fd6e54ce70a6480faf3577cafa2cb680"/>
                    <w:id w:val="619119829"/>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盈余公积转增资本（或股本）导致资本公积变动金额"/>
                    <w:tag w:val="_GBC_111e2a1c41ea41e280a2bbd959cb78c2"/>
                    <w:id w:val="-1145278313"/>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盈余公积转增资本（或股本）导致库存股变动金额"/>
                    <w:tag w:val="_GBC_c541b52a6ef94c77b6884a0690668973"/>
                    <w:id w:val="-1612278399"/>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盈余公积转增资本（或股本）导致其他综合收益变动金额"/>
                    <w:tag w:val="_GBC_fb77f866025049d49865d83252cba772"/>
                    <w:id w:val="-548993225"/>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盈余公积转增资本（或股本）导致专项储备变动金额"/>
                    <w:tag w:val="_GBC_80137c95f5154ac095a65742722aab10"/>
                    <w:id w:val="240294403"/>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盈余公积转增资本（或股本）导致盈余公积变动金额"/>
                    <w:tag w:val="_GBC_c1811c40ab524dfd99896dffe731abbe"/>
                    <w:id w:val="-1091158637"/>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盈余公积转增资本（或股本）导致未分配利润变动金额"/>
                    <w:tag w:val="_GBC_18bd8d1a97aa468ea84c78ad3758f4b2"/>
                    <w:id w:val="-1827284591"/>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盈余公积转增资本（或股本）导致股东权益合计变动金额"/>
                    <w:tag w:val="_GBC_10fac68afeae4344b1122b6eb6fdc261"/>
                    <w:id w:val="-243345336"/>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rPr>
                        <w:sz w:val="18"/>
                        <w:szCs w:val="18"/>
                      </w:rPr>
                    </w:pPr>
                    <w:r>
                      <w:rPr>
                        <w:sz w:val="18"/>
                        <w:szCs w:val="18"/>
                      </w:rPr>
                      <w:t>3．盈余公积弥补亏损</w:t>
                    </w:r>
                  </w:p>
                </w:tc>
                <w:sdt>
                  <w:sdtPr>
                    <w:rPr>
                      <w:sz w:val="15"/>
                      <w:szCs w:val="15"/>
                    </w:rPr>
                    <w:alias w:val="盈余公积弥补亏损导致实收资本（或股本）净额变动金额"/>
                    <w:tag w:val="_GBC_18d362dcac4f4e8680212bd69a387898"/>
                    <w:id w:val="-1119136070"/>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盈余公积弥补亏损导致其他权益工具中的优先股变动金额"/>
                    <w:tag w:val="_GBC_91f84f69db1a436598feae098c27b167"/>
                    <w:id w:val="1779985490"/>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盈余公积弥补亏损导致其他权益工具中的永续债变动金额"/>
                    <w:tag w:val="_GBC_1da5f07118754afb887062b350e8bf17"/>
                    <w:id w:val="-804620271"/>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盈余公积弥补亏损导致其他权益工具中的其他变动金额"/>
                    <w:tag w:val="_GBC_9103e5bc206845aa8dbd0508d576934b"/>
                    <w:id w:val="1853994332"/>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盈余公积弥补亏损导致资本公积变动金额"/>
                    <w:tag w:val="_GBC_211def2a622f41df96c1460f441ee473"/>
                    <w:id w:val="-154543659"/>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盈余公积弥补亏损导致库存股变动金额"/>
                    <w:tag w:val="_GBC_1a310500ada741aa9110add528620e65"/>
                    <w:id w:val="440809677"/>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盈余公积弥补亏损导致其他综合收益变动金额"/>
                    <w:tag w:val="_GBC_eb2121c30b6742faae747a0b865fba0b"/>
                    <w:id w:val="1547179633"/>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盈余公积弥补亏损导致专项储备变动金额"/>
                    <w:tag w:val="_GBC_74979640a08144068199b6dd9337bf3b"/>
                    <w:id w:val="921839299"/>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盈余公积弥补亏损导致盈余公积变动金额"/>
                    <w:tag w:val="_GBC_0a2a3ee7c0424d4f957505213262cb48"/>
                    <w:id w:val="1147320012"/>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盈余公积弥补亏损导致未分配利润变动金额"/>
                    <w:tag w:val="_GBC_0d39f35742c247b2b8eb0f5c31b2cec2"/>
                    <w:id w:val="626430198"/>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盈余公积弥补亏损导致股东权益合计变动金额"/>
                    <w:tag w:val="_GBC_5626953eef0c4a448b1b825870aface8"/>
                    <w:id w:val="-1922326933"/>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rPr>
                        <w:sz w:val="18"/>
                        <w:szCs w:val="18"/>
                      </w:rPr>
                    </w:pPr>
                    <w:r>
                      <w:rPr>
                        <w:sz w:val="18"/>
                        <w:szCs w:val="18"/>
                      </w:rPr>
                      <w:t>4．其他</w:t>
                    </w:r>
                  </w:p>
                </w:tc>
                <w:sdt>
                  <w:sdtPr>
                    <w:rPr>
                      <w:sz w:val="15"/>
                      <w:szCs w:val="15"/>
                    </w:rPr>
                    <w:alias w:val="其他所有者权益内部结转导致实收资本（或股本）净额变动金额"/>
                    <w:tag w:val="_GBC_bbd9ec5f220e48728b91f2c6c19e6689"/>
                    <w:id w:val="-1023777424"/>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其他所有者权益内部结转导致其他权益工具中的优先股变动金额"/>
                    <w:tag w:val="_GBC_398493ebf9544ef7b6811448d08409c9"/>
                    <w:id w:val="-513613164"/>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所有者权益内部结转导致其他权益工具中的永续债变动金额"/>
                    <w:tag w:val="_GBC_25cb5a8df6b24507a9954084ff8cc793"/>
                    <w:id w:val="-982850466"/>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所有者权益内部结转导致其他权益工具中的其他变动金额"/>
                    <w:tag w:val="_GBC_fa28a6981d9547ec8e8b409b9f14fa8e"/>
                    <w:id w:val="1347132415"/>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其他所有者权益内部结转导致资本公积变动金额"/>
                    <w:tag w:val="_GBC_f36a05a8f932420a904adb2e17063830"/>
                    <w:id w:val="-276259106"/>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所有者权益内部结转导致库存股变动金额"/>
                    <w:tag w:val="_GBC_0910f4c01cac4233a626207a7359e736"/>
                    <w:id w:val="-107270908"/>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所有者权益内部结转导致其他综合收益变动金额"/>
                    <w:tag w:val="_GBC_78106e45032a4826865586584c3ee88a"/>
                    <w:id w:val="999612978"/>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其他所有者权益内部结转导致专项储备变动金额"/>
                    <w:tag w:val="_GBC_776cad4ab17e45cab75580ab97a8048e"/>
                    <w:id w:val="91597300"/>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所有者权益内部结转导致盈余公积变动金额"/>
                    <w:tag w:val="_GBC_d8907f585264468ca81449a2aa0b5cf5"/>
                    <w:id w:val="1668978475"/>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所有者权益内部结转导致未分配利润变动金额"/>
                    <w:tag w:val="_GBC_3ebfcf1081464f7c8d1f2e6cadfeb5d8"/>
                    <w:id w:val="-1692521847"/>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所有者权益内部结转导致股东权益合计变动金额"/>
                    <w:tag w:val="_GBC_502a9b0eafeb41ea801a48f982784fd9"/>
                    <w:id w:val="416983282"/>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vAlign w:val="center"/>
                  </w:tcPr>
                  <w:p w:rsidR="0011530E" w:rsidRDefault="00217E26" w:rsidP="0011530E">
                    <w:pPr>
                      <w:rPr>
                        <w:sz w:val="18"/>
                        <w:szCs w:val="18"/>
                      </w:rPr>
                    </w:pPr>
                    <w:r>
                      <w:rPr>
                        <w:rFonts w:hint="eastAsia"/>
                        <w:sz w:val="18"/>
                        <w:szCs w:val="18"/>
                      </w:rPr>
                      <w:t xml:space="preserve"> （五）专项储备</w:t>
                    </w:r>
                  </w:p>
                </w:tc>
                <w:sdt>
                  <w:sdtPr>
                    <w:rPr>
                      <w:sz w:val="15"/>
                      <w:szCs w:val="15"/>
                    </w:rPr>
                    <w:alias w:val="专项储备导致实收资本（或股本）净额变动金额"/>
                    <w:tag w:val="_GBC_16423acb42694b0695a2b2cafbbef02a"/>
                    <w:id w:val="-1288959023"/>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专项储备导致其他权益工具中的优先股变动金额"/>
                    <w:tag w:val="_GBC_60b0f5bee3f44e29beb8767aaf542091"/>
                    <w:id w:val="-1490096041"/>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专项储备导致其他权益工具中的永续债变动金额"/>
                    <w:tag w:val="_GBC_f31181741e8e4e219c8b9691143ef81a"/>
                    <w:id w:val="-1684045150"/>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专项储备导致其他权益工具中的其他变动金额"/>
                    <w:tag w:val="_GBC_08adf9ba44254d4d87885db813405685"/>
                    <w:id w:val="-770088165"/>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专项储备导致资本公积变动金额"/>
                    <w:tag w:val="_GBC_3b000383778d4171b7d53dc7b1047036"/>
                    <w:id w:val="1545637838"/>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专项储备导致库存股变动金额"/>
                    <w:tag w:val="_GBC_0209c77ced654f8589e1c43c49062e08"/>
                    <w:id w:val="515963260"/>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专项储备导致其他综合收益变动金额"/>
                    <w:tag w:val="_GBC_c0351e15d055493ea8e603a4ff5ef594"/>
                    <w:id w:val="2105760584"/>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专项储备导致专项储备变动金额"/>
                    <w:tag w:val="_GBC_fc574a847bc041af8f2298715be5a0fc"/>
                    <w:id w:val="976109021"/>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专项储备导致盈余公积变动金额"/>
                    <w:tag w:val="_GBC_a43bf81f3d4c446b9e25984a0b46d0d5"/>
                    <w:id w:val="-1887555842"/>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专项储备导致未分配利润变动金额"/>
                    <w:tag w:val="_GBC_964a0481c188400891441b6e98e63b81"/>
                    <w:id w:val="172532755"/>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专项储备导致股东权益合计变动金额"/>
                    <w:tag w:val="_GBC_6c058e4ea0bd48a1a046d188fdffedce"/>
                    <w:id w:val="-1012830810"/>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vAlign w:val="center"/>
                  </w:tcPr>
                  <w:p w:rsidR="0011530E" w:rsidRDefault="00217E26" w:rsidP="0011530E">
                    <w:pPr>
                      <w:rPr>
                        <w:sz w:val="18"/>
                        <w:szCs w:val="18"/>
                      </w:rPr>
                    </w:pPr>
                    <w:r>
                      <w:rPr>
                        <w:rFonts w:hint="eastAsia"/>
                        <w:sz w:val="18"/>
                        <w:szCs w:val="18"/>
                      </w:rPr>
                      <w:t>1．本期提取</w:t>
                    </w:r>
                  </w:p>
                </w:tc>
                <w:sdt>
                  <w:sdtPr>
                    <w:rPr>
                      <w:sz w:val="15"/>
                      <w:szCs w:val="15"/>
                    </w:rPr>
                    <w:alias w:val="提取导致实收资本（或股本）净额变动金额"/>
                    <w:tag w:val="_GBC_d42b1b7466004cff9b9894673ba32ec4"/>
                    <w:id w:val="-978446158"/>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提取导致其他权益工具中的优先股变动金额"/>
                    <w:tag w:val="_GBC_af3e9a3f720943edba9d52561c530a2e"/>
                    <w:id w:val="-1026718089"/>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提取导致其他权益工具中的永续债变动金额"/>
                    <w:tag w:val="_GBC_574f241d49014f96befc74c64cabae90"/>
                    <w:id w:val="-603269776"/>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提取导致其他权益工具中的其他变动金额"/>
                    <w:tag w:val="_GBC_a497914c83154d6db512aff70aa71d10"/>
                    <w:id w:val="-1606031189"/>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提取导致资本公积变动金额"/>
                    <w:tag w:val="_GBC_5bfa1dfd49ba4c7889062ebbce0f984d"/>
                    <w:id w:val="1178933853"/>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提取导致库存股变动金额"/>
                    <w:tag w:val="_GBC_8c60b1e530fc4237b0fd1df115cc1953"/>
                    <w:id w:val="-1155451042"/>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提取导致其他综合收益变动金额"/>
                    <w:tag w:val="_GBC_b454a79c4ad041f9b38f5cb31fb02846"/>
                    <w:id w:val="1899246081"/>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提取导致专项储备变动金额"/>
                    <w:tag w:val="_GBC_1265224a3ae24f2ba7f55a42e26a768e"/>
                    <w:id w:val="-1288809917"/>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提取导致盈余公积变动金额"/>
                    <w:tag w:val="_GBC_b26e4b07d5b44ae993d34be707e070de"/>
                    <w:id w:val="707764481"/>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提取导致未分配利润变动金额"/>
                    <w:tag w:val="_GBC_2af5bf5741af44a7b0eab574cc274132"/>
                    <w:id w:val="123047858"/>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提取导致股东权益合计变动金额"/>
                    <w:tag w:val="_GBC_989b4dbe92064a3f815763b785f59124"/>
                    <w:id w:val="-38212355"/>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vAlign w:val="center"/>
                  </w:tcPr>
                  <w:p w:rsidR="0011530E" w:rsidRDefault="00217E26" w:rsidP="0011530E">
                    <w:pPr>
                      <w:rPr>
                        <w:sz w:val="18"/>
                        <w:szCs w:val="18"/>
                      </w:rPr>
                    </w:pPr>
                    <w:r>
                      <w:rPr>
                        <w:rFonts w:hint="eastAsia"/>
                        <w:sz w:val="18"/>
                        <w:szCs w:val="18"/>
                      </w:rPr>
                      <w:t>2．本期使用</w:t>
                    </w:r>
                  </w:p>
                </w:tc>
                <w:sdt>
                  <w:sdtPr>
                    <w:rPr>
                      <w:sz w:val="15"/>
                      <w:szCs w:val="15"/>
                    </w:rPr>
                    <w:alias w:val="使用导致实收资本（或股本）净额变动金额"/>
                    <w:tag w:val="_GBC_07921bde4543446eb49d7816aa9085f8"/>
                    <w:id w:val="579802710"/>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使用导致其他权益工具中的优先股变动金额"/>
                    <w:tag w:val="_GBC_0899fc749554452f92eb05b272792215"/>
                    <w:id w:val="815301490"/>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使用导致其他权益工具中的永续债变动金额"/>
                    <w:tag w:val="_GBC_75a5cd845c8e42ac83faa919751a97d7"/>
                    <w:id w:val="-78602628"/>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使用导致其他权益工具中的其他变动金额"/>
                    <w:tag w:val="_GBC_5478bfe0a4e8437a85a33dbdd0e83955"/>
                    <w:id w:val="1238816817"/>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使用导致资本公积变动金额"/>
                    <w:tag w:val="_GBC_ee1beb58d4f743589e4cc6fe1de4857f"/>
                    <w:id w:val="1015892405"/>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使用导致库存股变动金额"/>
                    <w:tag w:val="_GBC_79fd122f2bdc4bddb02d63a63664b1ef"/>
                    <w:id w:val="-414089368"/>
                    <w:lock w:val="sdtLocked"/>
                    <w:showingPlcHdr/>
                  </w:sdtPr>
                  <w:sdtEndPr/>
                  <w:sdtContent>
                    <w:tc>
                      <w:tcPr>
                        <w:tcW w:w="709" w:type="dxa"/>
                      </w:tcPr>
                      <w:p w:rsidR="0011530E" w:rsidRPr="00E46F2D" w:rsidRDefault="00217E26" w:rsidP="0011530E">
                        <w:pPr>
                          <w:jc w:val="right"/>
                          <w:rPr>
                            <w:sz w:val="15"/>
                            <w:szCs w:val="15"/>
                          </w:rPr>
                        </w:pPr>
                        <w:r>
                          <w:rPr>
                            <w:sz w:val="15"/>
                            <w:szCs w:val="15"/>
                          </w:rPr>
                          <w:t xml:space="preserve">     </w:t>
                        </w:r>
                      </w:p>
                    </w:tc>
                  </w:sdtContent>
                </w:sdt>
                <w:sdt>
                  <w:sdtPr>
                    <w:rPr>
                      <w:sz w:val="15"/>
                      <w:szCs w:val="15"/>
                    </w:rPr>
                    <w:alias w:val="使用导致其他综合收益变动金额"/>
                    <w:tag w:val="_GBC_515312e8f58d46fcb141a33ef470ffc7"/>
                    <w:id w:val="614802893"/>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使用导致专项储备变动金额"/>
                    <w:tag w:val="_GBC_fb8f6dedd4dd4b1db6adc45ddf431787"/>
                    <w:id w:val="2139761935"/>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使用导致盈余公积变动金额"/>
                    <w:tag w:val="_GBC_f0077688fbde4b90b023fa92155c9ee4"/>
                    <w:id w:val="-698160857"/>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使用导致未分配利润变动金额"/>
                    <w:tag w:val="_GBC_d78855aa0d374cce9bfcebd9d8606bac"/>
                    <w:id w:val="-334609712"/>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使用导致股东权益合计变动金额"/>
                    <w:tag w:val="_GBC_3e32d12c40e742948d631aa8f7778789"/>
                    <w:id w:val="1814446855"/>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rPr>
                        <w:sz w:val="18"/>
                        <w:szCs w:val="18"/>
                      </w:rPr>
                    </w:pPr>
                    <w:r>
                      <w:rPr>
                        <w:rFonts w:hint="eastAsia"/>
                        <w:sz w:val="18"/>
                        <w:szCs w:val="18"/>
                      </w:rPr>
                      <w:t>（六）其他</w:t>
                    </w:r>
                  </w:p>
                </w:tc>
                <w:sdt>
                  <w:sdtPr>
                    <w:rPr>
                      <w:sz w:val="15"/>
                      <w:szCs w:val="15"/>
                    </w:rPr>
                    <w:alias w:val="其他导致实收资本（或股本）净额变动金额"/>
                    <w:tag w:val="_GBC_71a27117a2ae4eba9f1467134211f92b"/>
                    <w:id w:val="-1314798131"/>
                    <w:lock w:val="sdtLocked"/>
                  </w:sdtPr>
                  <w:sdtEndPr/>
                  <w:sdtContent>
                    <w:tc>
                      <w:tcPr>
                        <w:tcW w:w="1418" w:type="dxa"/>
                        <w:tcBorders>
                          <w:right w:val="single" w:sz="4" w:space="0" w:color="auto"/>
                        </w:tcBorders>
                      </w:tcPr>
                      <w:p w:rsidR="0011530E" w:rsidRPr="00E46F2D" w:rsidRDefault="0011530E" w:rsidP="0011530E">
                        <w:pPr>
                          <w:jc w:val="right"/>
                          <w:rPr>
                            <w:sz w:val="15"/>
                            <w:szCs w:val="15"/>
                          </w:rPr>
                        </w:pPr>
                      </w:p>
                    </w:tc>
                  </w:sdtContent>
                </w:sdt>
                <w:sdt>
                  <w:sdtPr>
                    <w:rPr>
                      <w:sz w:val="15"/>
                      <w:szCs w:val="15"/>
                    </w:rPr>
                    <w:alias w:val="其他导致其他权益工具中的优先股变动金额"/>
                    <w:tag w:val="_GBC_cdae179ccd124b27a2863808a4ab6b53"/>
                    <w:id w:val="-1462647826"/>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导致其他权益工具中的永续债变动金额"/>
                    <w:tag w:val="_GBC_db2da6802d9c4534bd4a125a4a2b8a6e"/>
                    <w:id w:val="-358124646"/>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导致其他权益工具中的其他变动金额"/>
                    <w:tag w:val="_GBC_c632a3243e4941b48477298ae28e0975"/>
                    <w:id w:val="643856243"/>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其他导致资本公积变动金额"/>
                    <w:tag w:val="_GBC_af9fea912b3242869b1e3170aede5d07"/>
                    <w:id w:val="-718744426"/>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导致库存股变动金额"/>
                    <w:tag w:val="_GBC_07493c16ad40469593169c9f0d17f41d"/>
                    <w:id w:val="-199634464"/>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导致其他综合收益变动金额"/>
                    <w:tag w:val="_GBC_77a0dba7bd3f4de6b5a9a804c3a55173"/>
                    <w:id w:val="-192918842"/>
                    <w:lock w:val="sdtLocked"/>
                  </w:sdtPr>
                  <w:sdtEndPr/>
                  <w:sdtContent>
                    <w:tc>
                      <w:tcPr>
                        <w:tcW w:w="1843" w:type="dxa"/>
                      </w:tcPr>
                      <w:p w:rsidR="0011530E" w:rsidRPr="00E46F2D" w:rsidRDefault="0011530E" w:rsidP="0011530E">
                        <w:pPr>
                          <w:jc w:val="right"/>
                          <w:rPr>
                            <w:sz w:val="15"/>
                            <w:szCs w:val="15"/>
                          </w:rPr>
                        </w:pPr>
                      </w:p>
                    </w:tc>
                  </w:sdtContent>
                </w:sdt>
                <w:sdt>
                  <w:sdtPr>
                    <w:rPr>
                      <w:sz w:val="15"/>
                      <w:szCs w:val="15"/>
                    </w:rPr>
                    <w:alias w:val="其他导致专项储备变动金额"/>
                    <w:tag w:val="_GBC_bf060dfc588a48949fa9fdd4b1978a2c"/>
                    <w:id w:val="-243272637"/>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导致盈余公积变动金额"/>
                    <w:tag w:val="_GBC_272be9a209e44c10b11e86a90487a9e1"/>
                    <w:id w:val="194432698"/>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导致未分配利润变动金额"/>
                    <w:tag w:val="_GBC_a7e13d85a61840a8ac4aedcdd3303cdd"/>
                    <w:id w:val="705750775"/>
                    <w:lock w:val="sdtLocked"/>
                  </w:sdtPr>
                  <w:sdtEndPr/>
                  <w:sdtContent>
                    <w:tc>
                      <w:tcPr>
                        <w:tcW w:w="1559" w:type="dxa"/>
                      </w:tcPr>
                      <w:p w:rsidR="0011530E" w:rsidRPr="00E46F2D" w:rsidRDefault="0011530E" w:rsidP="0011530E">
                        <w:pPr>
                          <w:jc w:val="right"/>
                          <w:rPr>
                            <w:sz w:val="15"/>
                            <w:szCs w:val="15"/>
                          </w:rPr>
                        </w:pPr>
                      </w:p>
                    </w:tc>
                  </w:sdtContent>
                </w:sdt>
                <w:sdt>
                  <w:sdtPr>
                    <w:rPr>
                      <w:sz w:val="15"/>
                      <w:szCs w:val="15"/>
                    </w:rPr>
                    <w:alias w:val="其他导致股东权益合计变动金额"/>
                    <w:tag w:val="_GBC_1115ce83c5b54592aadda82104dd1cd7"/>
                    <w:id w:val="4558667"/>
                    <w:lock w:val="sdtLocked"/>
                  </w:sdtPr>
                  <w:sdtEndPr/>
                  <w:sdtContent>
                    <w:tc>
                      <w:tcPr>
                        <w:tcW w:w="1559" w:type="dxa"/>
                      </w:tcPr>
                      <w:p w:rsidR="0011530E" w:rsidRPr="00FD5420" w:rsidRDefault="0011530E" w:rsidP="0011530E">
                        <w:pPr>
                          <w:jc w:val="right"/>
                          <w:rPr>
                            <w:sz w:val="15"/>
                            <w:szCs w:val="15"/>
                          </w:rPr>
                        </w:pPr>
                      </w:p>
                    </w:tc>
                  </w:sdtContent>
                </w:sdt>
              </w:tr>
              <w:tr w:rsidR="0011530E" w:rsidTr="0011530E">
                <w:trPr>
                  <w:trHeight w:val="20"/>
                </w:trPr>
                <w:tc>
                  <w:tcPr>
                    <w:tcW w:w="2268" w:type="dxa"/>
                  </w:tcPr>
                  <w:p w:rsidR="0011530E" w:rsidRDefault="00217E26" w:rsidP="0011530E">
                    <w:pPr>
                      <w:rPr>
                        <w:sz w:val="18"/>
                        <w:szCs w:val="18"/>
                      </w:rPr>
                    </w:pPr>
                    <w:r>
                      <w:rPr>
                        <w:sz w:val="18"/>
                        <w:szCs w:val="18"/>
                      </w:rPr>
                      <w:t>四、本期期末余额</w:t>
                    </w:r>
                  </w:p>
                </w:tc>
                <w:sdt>
                  <w:sdtPr>
                    <w:rPr>
                      <w:sz w:val="15"/>
                      <w:szCs w:val="15"/>
                    </w:rPr>
                    <w:alias w:val="股本"/>
                    <w:tag w:val="_GBC_be99164bc6754894808d9f31b7d5a3ce"/>
                    <w:id w:val="-2127532586"/>
                    <w:lock w:val="sdtLocked"/>
                  </w:sdtPr>
                  <w:sdtEndPr/>
                  <w:sdtContent>
                    <w:tc>
                      <w:tcPr>
                        <w:tcW w:w="1418" w:type="dxa"/>
                        <w:tcBorders>
                          <w:right w:val="single" w:sz="4" w:space="0" w:color="auto"/>
                        </w:tcBorders>
                      </w:tcPr>
                      <w:p w:rsidR="0011530E" w:rsidRPr="00E46F2D" w:rsidRDefault="00217E26" w:rsidP="0011530E">
                        <w:pPr>
                          <w:jc w:val="right"/>
                          <w:rPr>
                            <w:sz w:val="15"/>
                            <w:szCs w:val="15"/>
                          </w:rPr>
                        </w:pPr>
                        <w:r w:rsidRPr="00E46F2D">
                          <w:rPr>
                            <w:sz w:val="15"/>
                            <w:szCs w:val="15"/>
                          </w:rPr>
                          <w:t>1,046,993,520.00</w:t>
                        </w:r>
                      </w:p>
                    </w:tc>
                  </w:sdtContent>
                </w:sdt>
                <w:sdt>
                  <w:sdtPr>
                    <w:rPr>
                      <w:sz w:val="15"/>
                      <w:szCs w:val="15"/>
                    </w:rPr>
                    <w:alias w:val="其他权益工具-其中：优先股"/>
                    <w:tag w:val="_GBC_4f2b8fbe744540319940bb01b22bc445"/>
                    <w:id w:val="388705113"/>
                    <w:lock w:val="sdtLocked"/>
                  </w:sdtPr>
                  <w:sdtEndPr/>
                  <w:sdtContent>
                    <w:tc>
                      <w:tcPr>
                        <w:tcW w:w="425"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永续债"/>
                    <w:tag w:val="_GBC_051497d8fd6e4a2cb1cfdaee3f94d3dc"/>
                    <w:id w:val="1199202541"/>
                    <w:lock w:val="sdtLocked"/>
                  </w:sdtPr>
                  <w:sdtEndPr/>
                  <w:sdtContent>
                    <w:tc>
                      <w:tcPr>
                        <w:tcW w:w="567" w:type="dxa"/>
                        <w:tcBorders>
                          <w:left w:val="single" w:sz="4" w:space="0" w:color="auto"/>
                          <w:right w:val="single" w:sz="4" w:space="0" w:color="auto"/>
                        </w:tcBorders>
                      </w:tcPr>
                      <w:p w:rsidR="0011530E" w:rsidRPr="00E46F2D" w:rsidRDefault="0011530E" w:rsidP="0011530E">
                        <w:pPr>
                          <w:jc w:val="right"/>
                          <w:rPr>
                            <w:sz w:val="15"/>
                            <w:szCs w:val="15"/>
                          </w:rPr>
                        </w:pPr>
                      </w:p>
                    </w:tc>
                  </w:sdtContent>
                </w:sdt>
                <w:sdt>
                  <w:sdtPr>
                    <w:rPr>
                      <w:sz w:val="15"/>
                      <w:szCs w:val="15"/>
                    </w:rPr>
                    <w:alias w:val="其他权益工具-其他"/>
                    <w:tag w:val="_GBC_65e9aa85a0134244afe0cf60975c863d"/>
                    <w:id w:val="-1387558935"/>
                    <w:lock w:val="sdtLocked"/>
                  </w:sdtPr>
                  <w:sdtEndPr/>
                  <w:sdtContent>
                    <w:tc>
                      <w:tcPr>
                        <w:tcW w:w="567" w:type="dxa"/>
                        <w:tcBorders>
                          <w:left w:val="single" w:sz="4" w:space="0" w:color="auto"/>
                        </w:tcBorders>
                      </w:tcPr>
                      <w:p w:rsidR="0011530E" w:rsidRPr="00E46F2D" w:rsidRDefault="0011530E" w:rsidP="0011530E">
                        <w:pPr>
                          <w:jc w:val="right"/>
                          <w:rPr>
                            <w:sz w:val="15"/>
                            <w:szCs w:val="15"/>
                          </w:rPr>
                        </w:pPr>
                      </w:p>
                    </w:tc>
                  </w:sdtContent>
                </w:sdt>
                <w:sdt>
                  <w:sdtPr>
                    <w:rPr>
                      <w:sz w:val="15"/>
                      <w:szCs w:val="15"/>
                    </w:rPr>
                    <w:alias w:val="资本公积"/>
                    <w:tag w:val="_GBC_4bec7a0c51fd4f2c804bc26d32cbcd67"/>
                    <w:id w:val="1139922730"/>
                    <w:lock w:val="sdtLocked"/>
                  </w:sdtPr>
                  <w:sdtEndPr/>
                  <w:sdtContent>
                    <w:tc>
                      <w:tcPr>
                        <w:tcW w:w="1559" w:type="dxa"/>
                      </w:tcPr>
                      <w:p w:rsidR="0011530E" w:rsidRPr="00E46F2D" w:rsidRDefault="00217E26" w:rsidP="0011530E">
                        <w:pPr>
                          <w:jc w:val="right"/>
                          <w:rPr>
                            <w:sz w:val="15"/>
                            <w:szCs w:val="15"/>
                          </w:rPr>
                        </w:pPr>
                        <w:r w:rsidRPr="00E46F2D">
                          <w:rPr>
                            <w:sz w:val="15"/>
                            <w:szCs w:val="15"/>
                          </w:rPr>
                          <w:t>1,376,340,200.99</w:t>
                        </w:r>
                      </w:p>
                    </w:tc>
                  </w:sdtContent>
                </w:sdt>
                <w:sdt>
                  <w:sdtPr>
                    <w:rPr>
                      <w:sz w:val="15"/>
                      <w:szCs w:val="15"/>
                    </w:rPr>
                    <w:alias w:val="库存股"/>
                    <w:tag w:val="_GBC_7837edf6c4f944bd854a84a6d6988115"/>
                    <w:id w:val="-604657631"/>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其他综合收益（资产负债表项目）"/>
                    <w:tag w:val="_GBC_9ebbd78ed9ad4fd19efc1a6f2fc5b26f"/>
                    <w:id w:val="1492438752"/>
                    <w:lock w:val="sdtLocked"/>
                  </w:sdtPr>
                  <w:sdtEndPr/>
                  <w:sdtContent>
                    <w:tc>
                      <w:tcPr>
                        <w:tcW w:w="1843" w:type="dxa"/>
                      </w:tcPr>
                      <w:p w:rsidR="0011530E" w:rsidRPr="00E46F2D" w:rsidRDefault="00217E26" w:rsidP="0011530E">
                        <w:pPr>
                          <w:jc w:val="right"/>
                          <w:rPr>
                            <w:sz w:val="15"/>
                            <w:szCs w:val="15"/>
                          </w:rPr>
                        </w:pPr>
                        <w:r w:rsidRPr="00E46F2D">
                          <w:rPr>
                            <w:sz w:val="15"/>
                            <w:szCs w:val="15"/>
                          </w:rPr>
                          <w:t>76,809,499.57</w:t>
                        </w:r>
                      </w:p>
                    </w:tc>
                  </w:sdtContent>
                </w:sdt>
                <w:sdt>
                  <w:sdtPr>
                    <w:rPr>
                      <w:sz w:val="15"/>
                      <w:szCs w:val="15"/>
                    </w:rPr>
                    <w:alias w:val="专项储备"/>
                    <w:tag w:val="_GBC_f1716e2c86364ffd9a8ca3852da24352"/>
                    <w:id w:val="-1097704573"/>
                    <w:lock w:val="sdtLocked"/>
                  </w:sdtPr>
                  <w:sdtEndPr/>
                  <w:sdtContent>
                    <w:tc>
                      <w:tcPr>
                        <w:tcW w:w="709" w:type="dxa"/>
                      </w:tcPr>
                      <w:p w:rsidR="0011530E" w:rsidRPr="00E46F2D" w:rsidRDefault="0011530E" w:rsidP="0011530E">
                        <w:pPr>
                          <w:jc w:val="right"/>
                          <w:rPr>
                            <w:sz w:val="15"/>
                            <w:szCs w:val="15"/>
                          </w:rPr>
                        </w:pPr>
                      </w:p>
                    </w:tc>
                  </w:sdtContent>
                </w:sdt>
                <w:sdt>
                  <w:sdtPr>
                    <w:rPr>
                      <w:sz w:val="15"/>
                      <w:szCs w:val="15"/>
                    </w:rPr>
                    <w:alias w:val="盈余公积"/>
                    <w:tag w:val="_GBC_877a978213b84cbb93abc4b6fef17cd9"/>
                    <w:id w:val="403806327"/>
                    <w:lock w:val="sdtLocked"/>
                  </w:sdtPr>
                  <w:sdtEndPr/>
                  <w:sdtContent>
                    <w:tc>
                      <w:tcPr>
                        <w:tcW w:w="1559" w:type="dxa"/>
                      </w:tcPr>
                      <w:p w:rsidR="0011530E" w:rsidRPr="00E46F2D" w:rsidRDefault="00217E26" w:rsidP="0011530E">
                        <w:pPr>
                          <w:jc w:val="right"/>
                          <w:rPr>
                            <w:sz w:val="15"/>
                            <w:szCs w:val="15"/>
                          </w:rPr>
                        </w:pPr>
                        <w:r w:rsidRPr="00E46F2D">
                          <w:rPr>
                            <w:sz w:val="15"/>
                            <w:szCs w:val="15"/>
                          </w:rPr>
                          <w:t>187,856,252.48</w:t>
                        </w:r>
                      </w:p>
                    </w:tc>
                  </w:sdtContent>
                </w:sdt>
                <w:sdt>
                  <w:sdtPr>
                    <w:rPr>
                      <w:sz w:val="15"/>
                      <w:szCs w:val="15"/>
                    </w:rPr>
                    <w:alias w:val="未分配利润"/>
                    <w:tag w:val="_GBC_e98ccb6ea3e148279ba9025302cc04fc"/>
                    <w:id w:val="1957746513"/>
                    <w:lock w:val="sdtLocked"/>
                  </w:sdtPr>
                  <w:sdtEndPr/>
                  <w:sdtContent>
                    <w:tc>
                      <w:tcPr>
                        <w:tcW w:w="1559" w:type="dxa"/>
                      </w:tcPr>
                      <w:p w:rsidR="0011530E" w:rsidRPr="00E46F2D" w:rsidRDefault="00217E26" w:rsidP="0011530E">
                        <w:pPr>
                          <w:jc w:val="right"/>
                          <w:rPr>
                            <w:sz w:val="15"/>
                            <w:szCs w:val="15"/>
                          </w:rPr>
                        </w:pPr>
                        <w:r w:rsidRPr="00E46F2D">
                          <w:rPr>
                            <w:sz w:val="15"/>
                            <w:szCs w:val="15"/>
                          </w:rPr>
                          <w:t>844,778,115.72</w:t>
                        </w:r>
                      </w:p>
                    </w:tc>
                  </w:sdtContent>
                </w:sdt>
                <w:sdt>
                  <w:sdtPr>
                    <w:rPr>
                      <w:sz w:val="15"/>
                      <w:szCs w:val="15"/>
                    </w:rPr>
                    <w:alias w:val="股东权益合计"/>
                    <w:tag w:val="_GBC_bb953d41b7474a6a9306e2072ea08354"/>
                    <w:id w:val="-1401903628"/>
                    <w:lock w:val="sdtLocked"/>
                  </w:sdtPr>
                  <w:sdtEndPr/>
                  <w:sdtContent>
                    <w:tc>
                      <w:tcPr>
                        <w:tcW w:w="1559" w:type="dxa"/>
                      </w:tcPr>
                      <w:p w:rsidR="0011530E" w:rsidRPr="00FD5420" w:rsidRDefault="00217E26" w:rsidP="0011530E">
                        <w:pPr>
                          <w:jc w:val="right"/>
                          <w:rPr>
                            <w:sz w:val="15"/>
                            <w:szCs w:val="15"/>
                          </w:rPr>
                        </w:pPr>
                        <w:r w:rsidRPr="00FD5420">
                          <w:rPr>
                            <w:sz w:val="15"/>
                            <w:szCs w:val="15"/>
                          </w:rPr>
                          <w:t>3,532,777,588.76</w:t>
                        </w:r>
                      </w:p>
                    </w:tc>
                  </w:sdtContent>
                </w:sdt>
              </w:tr>
            </w:tbl>
            <w:p w:rsidR="0011530E" w:rsidRDefault="0011530E"/>
            <w:p w:rsidR="0011530E" w:rsidRDefault="00217E26">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495809017"/>
                  <w:lock w:val="sdtLocked"/>
                  <w:placeholder>
                    <w:docPart w:val="GBC22222222222222222222222222222"/>
                  </w:placeholder>
                  <w:dataBinding w:prefixMappings="xmlns:clcid-cgi='clcid-cgi'" w:xpath="/*/clcid-cgi:GongSiFaDingDaiBiaoRen" w:storeItemID="{89EBAB94-44A0-46A2-B712-30D997D04A6D}"/>
                  <w:text/>
                </w:sdtPr>
                <w:sdtEndPr/>
                <w:sdtContent>
                  <w:proofErr w:type="gramStart"/>
                  <w:r w:rsidR="007D251E">
                    <w:rPr>
                      <w:rFonts w:hint="eastAsia"/>
                      <w:szCs w:val="21"/>
                    </w:rPr>
                    <w:t>翁桂珍</w:t>
                  </w:r>
                  <w:proofErr w:type="gramEnd"/>
                  <w:r w:rsidR="007D251E">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3008dab61aca43f0a6d82ef192943e79"/>
                  <w:id w:val="29775160"/>
                  <w:lock w:val="sdtLocked"/>
                  <w:placeholder>
                    <w:docPart w:val="GBC22222222222222222222222222222"/>
                  </w:placeholder>
                  <w:dataBinding w:prefixMappings="xmlns:clcid-mr='clcid-mr'" w:xpath="/*/clcid-mr:ZhuGuanKuaiJiGongZuoFuZeRenXingMing" w:storeItemID="{89EBAB94-44A0-46A2-B712-30D997D04A6D}"/>
                  <w:text/>
                </w:sdtPr>
                <w:sdtEndPr/>
                <w:sdtContent>
                  <w:r w:rsidR="00EF6F66">
                    <w:rPr>
                      <w:rFonts w:hint="eastAsia"/>
                      <w:szCs w:val="21"/>
                    </w:rPr>
                    <w:t xml:space="preserve">邬建昌  </w:t>
                  </w:r>
                </w:sdtContent>
              </w:sdt>
              <w:r>
                <w:rPr>
                  <w:szCs w:val="21"/>
                </w:rPr>
                <w:t>会计机构负责人</w:t>
              </w:r>
              <w:r>
                <w:rPr>
                  <w:rFonts w:hint="eastAsia"/>
                  <w:szCs w:val="21"/>
                </w:rPr>
                <w:t>：</w:t>
              </w:r>
              <w:sdt>
                <w:sdtPr>
                  <w:rPr>
                    <w:rFonts w:hint="eastAsia"/>
                    <w:szCs w:val="21"/>
                  </w:rPr>
                  <w:alias w:val="会计机构负责人姓名"/>
                  <w:tag w:val="_GBC_e6c21b270080402ca8dbdc0cab514bde"/>
                  <w:id w:val="2030991724"/>
                  <w:lock w:val="sdtLocked"/>
                  <w:placeholder>
                    <w:docPart w:val="GBC22222222222222222222222222222"/>
                  </w:placeholder>
                  <w:dataBinding w:prefixMappings="xmlns:clcid-mr='clcid-mr'" w:xpath="/*/clcid-mr:KuaiJiJiGouFuZeRenXingMing" w:storeItemID="{89EBAB94-44A0-46A2-B712-30D997D04A6D}"/>
                  <w:text/>
                </w:sdtPr>
                <w:sdtEndPr/>
                <w:sdtContent>
                  <w:r>
                    <w:rPr>
                      <w:rFonts w:hint="eastAsia"/>
                      <w:szCs w:val="21"/>
                    </w:rPr>
                    <w:t>陈红兵</w:t>
                  </w:r>
                </w:sdtContent>
              </w:sdt>
            </w:p>
          </w:sdtContent>
        </w:sdt>
        <w:p w:rsidR="0011530E" w:rsidRDefault="00DF503C">
          <w:pPr>
            <w:rPr>
              <w:color w:val="FF0000"/>
            </w:rPr>
          </w:pPr>
        </w:p>
      </w:sdtContent>
    </w:sdt>
    <w:p w:rsidR="0011530E" w:rsidRDefault="0011530E">
      <w:pPr>
        <w:snapToGrid w:val="0"/>
        <w:spacing w:line="240" w:lineRule="atLeast"/>
        <w:rPr>
          <w:szCs w:val="21"/>
        </w:rPr>
      </w:pPr>
    </w:p>
    <w:p w:rsidR="0011530E" w:rsidRDefault="0011530E">
      <w:pPr>
        <w:snapToGrid w:val="0"/>
        <w:spacing w:line="240" w:lineRule="atLeast"/>
        <w:rPr>
          <w:szCs w:val="21"/>
        </w:rPr>
        <w:sectPr w:rsidR="0011530E"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1191118026"/>
        <w:lock w:val="sdtLocked"/>
        <w:placeholder>
          <w:docPart w:val="GBC22222222222222222222222222222"/>
        </w:placeholder>
      </w:sdtPr>
      <w:sdtEndPr>
        <w:rPr>
          <w:rFonts w:cs="Times New Roman" w:hint="eastAsia"/>
          <w:kern w:val="2"/>
        </w:rPr>
      </w:sdtEndPr>
      <w:sdtContent>
        <w:p w:rsidR="0011530E" w:rsidRDefault="00217E26" w:rsidP="00217E26">
          <w:pPr>
            <w:pStyle w:val="2"/>
            <w:numPr>
              <w:ilvl w:val="0"/>
              <w:numId w:val="28"/>
            </w:numPr>
            <w:rPr>
              <w:rFonts w:ascii="宋体" w:hAnsi="宋体"/>
            </w:rPr>
          </w:pPr>
          <w:r>
            <w:rPr>
              <w:rFonts w:ascii="宋体" w:hAnsi="宋体"/>
            </w:rPr>
            <w:t>公司基本情况</w:t>
          </w:r>
        </w:p>
        <w:p w:rsidR="0011530E" w:rsidRDefault="00217E26" w:rsidP="00217E26">
          <w:pPr>
            <w:pStyle w:val="3"/>
            <w:numPr>
              <w:ilvl w:val="0"/>
              <w:numId w:val="29"/>
            </w:numPr>
          </w:pPr>
          <w:r>
            <w:rPr>
              <w:rFonts w:hint="eastAsia"/>
            </w:rPr>
            <w:t>公司概况</w:t>
          </w:r>
        </w:p>
        <w:sdt>
          <w:sdtPr>
            <w:rPr>
              <w:szCs w:val="21"/>
            </w:rPr>
            <w:alias w:val="公司概况"/>
            <w:tag w:val="_GBC_dfec127af3a7441dade8cb0f67119e66"/>
            <w:id w:val="-634713707"/>
            <w:lock w:val="sdtLocked"/>
            <w:placeholder>
              <w:docPart w:val="GBC22222222222222222222222222222"/>
            </w:placeholder>
          </w:sdtPr>
          <w:sdtEndPr/>
          <w:sdtContent>
            <w:p w:rsidR="0011530E" w:rsidRDefault="00217E26" w:rsidP="0011530E">
              <w:pPr>
                <w:spacing w:line="360" w:lineRule="auto"/>
                <w:rPr>
                  <w:szCs w:val="21"/>
                </w:rPr>
              </w:pPr>
              <w:r>
                <w:rPr>
                  <w:rFonts w:hint="eastAsia"/>
                  <w:szCs w:val="21"/>
                </w:rPr>
                <w:t xml:space="preserve">    浙江中国轻纺城集团股份有限公司（以下简称公司或本公司）系经原浙江省股份制试点工作协调</w:t>
              </w:r>
              <w:proofErr w:type="gramStart"/>
              <w:r>
                <w:rPr>
                  <w:rFonts w:hint="eastAsia"/>
                  <w:szCs w:val="21"/>
                </w:rPr>
                <w:t>小组浙股〔</w:t>
              </w:r>
              <w:r>
                <w:rPr>
                  <w:szCs w:val="21"/>
                </w:rPr>
                <w:t>1993〕</w:t>
              </w:r>
              <w:proofErr w:type="gramEnd"/>
              <w:r>
                <w:rPr>
                  <w:szCs w:val="21"/>
                </w:rPr>
                <w:t>字第7号文批准设立的股份制试点企业，于1993年4月26日在浙江省工商行政管理局登记注册，总部位于浙江省绍兴市。公司现持有注册号为330000000031704的营业执照，注册资本1,046,993,520.00元，股份总数1,046,993,520股（每股面值1</w:t>
              </w:r>
              <w:r w:rsidR="00C164EB">
                <w:rPr>
                  <w:rFonts w:hint="eastAsia"/>
                  <w:szCs w:val="21"/>
                </w:rPr>
                <w:t>.00</w:t>
              </w:r>
              <w:r>
                <w:rPr>
                  <w:szCs w:val="21"/>
                </w:rPr>
                <w:t>元），均属于无限</w:t>
              </w:r>
              <w:proofErr w:type="gramStart"/>
              <w:r>
                <w:rPr>
                  <w:szCs w:val="21"/>
                </w:rPr>
                <w:t>售流通</w:t>
              </w:r>
              <w:proofErr w:type="gramEnd"/>
              <w:r>
                <w:rPr>
                  <w:szCs w:val="21"/>
                </w:rPr>
                <w:t>股。公司股票已于1997年2月28日在上海证券交易所挂牌交易。</w:t>
              </w:r>
            </w:p>
            <w:p w:rsidR="0011530E" w:rsidRDefault="00217E26" w:rsidP="0011530E">
              <w:pPr>
                <w:spacing w:line="360" w:lineRule="auto"/>
                <w:rPr>
                  <w:szCs w:val="21"/>
                </w:rPr>
              </w:pPr>
              <w:r>
                <w:rPr>
                  <w:rFonts w:hint="eastAsia"/>
                  <w:szCs w:val="21"/>
                </w:rPr>
                <w:t xml:space="preserve">    本公司属综合类行业。主要经营活动为市场租赁，市场物业管理。提供的劳务主要有：纺织品市场租赁及配套服务。</w:t>
              </w:r>
            </w:p>
            <w:p w:rsidR="0011530E" w:rsidRDefault="00DF503C">
              <w:pPr>
                <w:rPr>
                  <w:szCs w:val="21"/>
                </w:rPr>
              </w:pPr>
            </w:p>
          </w:sdtContent>
        </w:sdt>
        <w:p w:rsidR="0011530E" w:rsidRDefault="0011530E">
          <w:pPr>
            <w:rPr>
              <w:szCs w:val="21"/>
            </w:rPr>
          </w:pPr>
        </w:p>
        <w:p w:rsidR="0011530E" w:rsidRDefault="00217E26" w:rsidP="00217E26">
          <w:pPr>
            <w:pStyle w:val="3"/>
            <w:numPr>
              <w:ilvl w:val="0"/>
              <w:numId w:val="29"/>
            </w:numPr>
            <w:rPr>
              <w:szCs w:val="21"/>
            </w:rPr>
          </w:pPr>
          <w:r>
            <w:rPr>
              <w:rFonts w:hint="eastAsia"/>
              <w:szCs w:val="21"/>
            </w:rPr>
            <w:t>合并财务</w:t>
          </w:r>
          <w:r>
            <w:rPr>
              <w:rFonts w:hint="eastAsia"/>
            </w:rPr>
            <w:t>报表</w:t>
          </w:r>
          <w:r>
            <w:rPr>
              <w:rFonts w:hint="eastAsia"/>
              <w:szCs w:val="21"/>
            </w:rPr>
            <w:t>范围</w:t>
          </w:r>
        </w:p>
        <w:sdt>
          <w:sdtPr>
            <w:rPr>
              <w:szCs w:val="21"/>
            </w:rPr>
            <w:alias w:val="本年度合并财务报表范围"/>
            <w:tag w:val="_GBC_696c121eead146fba6371fa5b371b2fc"/>
            <w:id w:val="-312714570"/>
            <w:lock w:val="sdtLocked"/>
            <w:placeholder>
              <w:docPart w:val="GBC22222222222222222222222222222"/>
            </w:placeholder>
          </w:sdtPr>
          <w:sdtEndPr/>
          <w:sdtContent>
            <w:p w:rsidR="0011530E" w:rsidRDefault="00217E26" w:rsidP="0011530E">
              <w:pPr>
                <w:spacing w:line="360" w:lineRule="auto"/>
                <w:rPr>
                  <w:szCs w:val="21"/>
                </w:rPr>
              </w:pPr>
              <w:r>
                <w:rPr>
                  <w:rFonts w:hint="eastAsia"/>
                  <w:szCs w:val="21"/>
                </w:rPr>
                <w:t xml:space="preserve">    本公司将浙江中国轻纺城中金市场投资有限公司、绍兴</w:t>
              </w:r>
              <w:proofErr w:type="gramStart"/>
              <w:r>
                <w:rPr>
                  <w:rFonts w:hint="eastAsia"/>
                  <w:szCs w:val="21"/>
                </w:rPr>
                <w:t>县中国</w:t>
              </w:r>
              <w:proofErr w:type="gramEnd"/>
              <w:r>
                <w:rPr>
                  <w:rFonts w:hint="eastAsia"/>
                  <w:szCs w:val="21"/>
                </w:rPr>
                <w:t>轻纺</w:t>
              </w:r>
              <w:r w:rsidR="0069512B">
                <w:rPr>
                  <w:rFonts w:hint="eastAsia"/>
                  <w:szCs w:val="21"/>
                </w:rPr>
                <w:t>城新东区市场开发有限公司和绍兴市柯桥区</w:t>
              </w:r>
              <w:r>
                <w:rPr>
                  <w:rFonts w:hint="eastAsia"/>
                  <w:szCs w:val="21"/>
                </w:rPr>
                <w:t>中国轻纺城市场营业房转让转租交易服务中心有限公司等</w:t>
              </w:r>
              <w:r>
                <w:rPr>
                  <w:szCs w:val="21"/>
                </w:rPr>
                <w:t>11家子公司纳入本期合并财务报表范围，情况详见本财务报表附注合并范围的变更和在其他主体中的权益之说明。</w:t>
              </w:r>
            </w:p>
          </w:sdtContent>
        </w:sdt>
      </w:sdtContent>
    </w:sdt>
    <w:p w:rsidR="0011530E" w:rsidRDefault="0011530E">
      <w:pPr>
        <w:rPr>
          <w:szCs w:val="21"/>
        </w:rPr>
      </w:pPr>
    </w:p>
    <w:p w:rsidR="0011530E" w:rsidRDefault="00217E26" w:rsidP="00217E26">
      <w:pPr>
        <w:pStyle w:val="2"/>
        <w:numPr>
          <w:ilvl w:val="0"/>
          <w:numId w:val="28"/>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716713414"/>
        <w:lock w:val="sdtLocked"/>
        <w:placeholder>
          <w:docPart w:val="GBC22222222222222222222222222222"/>
        </w:placeholder>
      </w:sdtPr>
      <w:sdtEndPr>
        <w:rPr>
          <w:rFonts w:ascii="宋体" w:hAnsi="宋体" w:cs="Times New Roman" w:hint="eastAsia"/>
          <w:kern w:val="2"/>
          <w:szCs w:val="21"/>
        </w:rPr>
      </w:sdtEndPr>
      <w:sdtContent>
        <w:p w:rsidR="0011530E" w:rsidRDefault="00217E26" w:rsidP="00217E26">
          <w:pPr>
            <w:pStyle w:val="3"/>
            <w:numPr>
              <w:ilvl w:val="0"/>
              <w:numId w:val="30"/>
            </w:numPr>
          </w:pPr>
          <w:r>
            <w:t>编制基础</w:t>
          </w:r>
        </w:p>
        <w:sdt>
          <w:sdtPr>
            <w:rPr>
              <w:rFonts w:hint="eastAsia"/>
              <w:szCs w:val="21"/>
            </w:rPr>
            <w:alias w:val="财务报表的编制基础"/>
            <w:tag w:val="_GBC_1dc2375ed7ab49628f5badf2d5006405"/>
            <w:id w:val="267118402"/>
            <w:lock w:val="sdtLocked"/>
            <w:placeholder>
              <w:docPart w:val="GBC22222222222222222222222222222"/>
            </w:placeholder>
          </w:sdtPr>
          <w:sdtEndPr/>
          <w:sdtContent>
            <w:p w:rsidR="0011530E" w:rsidRDefault="00217E26">
              <w:pPr>
                <w:rPr>
                  <w:szCs w:val="21"/>
                </w:rPr>
              </w:pPr>
              <w:r>
                <w:rPr>
                  <w:szCs w:val="21"/>
                </w:rPr>
                <w:t>本公司财务报表以持续经营为编制基础。</w:t>
              </w:r>
            </w:p>
          </w:sdtContent>
        </w:sdt>
      </w:sdtContent>
    </w:sdt>
    <w:p w:rsidR="0011530E" w:rsidRDefault="0011530E">
      <w:pPr>
        <w:rPr>
          <w:szCs w:val="21"/>
        </w:rPr>
      </w:pPr>
    </w:p>
    <w:sdt>
      <w:sdtPr>
        <w:rPr>
          <w:rFonts w:asciiTheme="minorHAnsi" w:hAnsiTheme="minorHAnsi" w:cs="宋体" w:hint="eastAsia"/>
          <w:b w:val="0"/>
          <w:bCs w:val="0"/>
          <w:kern w:val="0"/>
          <w:szCs w:val="22"/>
        </w:rPr>
        <w:alias w:val="模块:持续经营"/>
        <w:tag w:val="_GBC_69ae6baeacb44e8fa17b0b984abbf6ab"/>
        <w:id w:val="1345824074"/>
        <w:lock w:val="sdtLocked"/>
        <w:placeholder>
          <w:docPart w:val="GBC22222222222222222222222222222"/>
        </w:placeholder>
      </w:sdtPr>
      <w:sdtEndPr>
        <w:rPr>
          <w:rFonts w:ascii="宋体" w:hAnsi="宋体" w:cs="Times New Roman"/>
          <w:kern w:val="2"/>
          <w:szCs w:val="21"/>
        </w:rPr>
      </w:sdtEndPr>
      <w:sdtContent>
        <w:p w:rsidR="0011530E" w:rsidRDefault="00217E26" w:rsidP="00217E26">
          <w:pPr>
            <w:pStyle w:val="3"/>
            <w:numPr>
              <w:ilvl w:val="0"/>
              <w:numId w:val="30"/>
            </w:numPr>
          </w:pPr>
          <w:r>
            <w:rPr>
              <w:rFonts w:hint="eastAsia"/>
            </w:rPr>
            <w:t>持续经营</w:t>
          </w:r>
        </w:p>
        <w:sdt>
          <w:sdtPr>
            <w:rPr>
              <w:szCs w:val="21"/>
            </w:rPr>
            <w:alias w:val="持续经营"/>
            <w:tag w:val="_GBC_dc876c24006b428987a041949eb554f3"/>
            <w:id w:val="1633279403"/>
            <w:lock w:val="sdtLocked"/>
            <w:placeholder>
              <w:docPart w:val="GBC22222222222222222222222222222"/>
            </w:placeholder>
          </w:sdtPr>
          <w:sdtEndPr/>
          <w:sdtContent>
            <w:p w:rsidR="0011530E" w:rsidRDefault="00217E26">
              <w:pPr>
                <w:rPr>
                  <w:szCs w:val="21"/>
                </w:rPr>
              </w:pPr>
              <w:r w:rsidRPr="00042351">
                <w:rPr>
                  <w:rFonts w:hint="eastAsia"/>
                </w:rPr>
                <w:t>本公司不存在导致对报告</w:t>
              </w:r>
              <w:proofErr w:type="gramStart"/>
              <w:r w:rsidRPr="00042351">
                <w:rPr>
                  <w:rFonts w:hint="eastAsia"/>
                </w:rPr>
                <w:t>期末起</w:t>
              </w:r>
              <w:proofErr w:type="gramEnd"/>
              <w:r w:rsidRPr="00042351">
                <w:rPr>
                  <w:rFonts w:hint="eastAsia"/>
                </w:rPr>
                <w:t>12个月内的</w:t>
              </w:r>
              <w:r w:rsidRPr="00042351">
                <w:rPr>
                  <w:rFonts w:hint="eastAsia"/>
                  <w:szCs w:val="21"/>
                </w:rPr>
                <w:t>持续经营假设产生重大疑虑的事项或情况。</w:t>
              </w:r>
            </w:p>
          </w:sdtContent>
        </w:sdt>
      </w:sdtContent>
    </w:sdt>
    <w:p w:rsidR="0011530E" w:rsidRDefault="0011530E">
      <w:pPr>
        <w:rPr>
          <w:szCs w:val="21"/>
        </w:rPr>
      </w:pPr>
    </w:p>
    <w:p w:rsidR="0011530E" w:rsidRDefault="00217E26" w:rsidP="00217E26">
      <w:pPr>
        <w:pStyle w:val="2"/>
        <w:numPr>
          <w:ilvl w:val="0"/>
          <w:numId w:val="28"/>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095131610"/>
        <w:lock w:val="sdtLocked"/>
        <w:placeholder>
          <w:docPart w:val="GBC22222222222222222222222222222"/>
        </w:placeholder>
      </w:sdtPr>
      <w:sdtEndPr/>
      <w:sdtContent>
        <w:p w:rsidR="0011530E" w:rsidRDefault="00217E26">
          <w:r>
            <w:rPr>
              <w:rFonts w:hint="eastAsia"/>
            </w:rPr>
            <w:t>具体会计政策和会计估计提示：</w:t>
          </w:r>
        </w:p>
        <w:sdt>
          <w:sdtPr>
            <w:alias w:val="具体会计政策和会计估计提示"/>
            <w:tag w:val="_GBC_caddaeaf0d1a454ab0bede37f0db7782"/>
            <w:id w:val="1714619556"/>
            <w:lock w:val="sdtLocked"/>
            <w:placeholder>
              <w:docPart w:val="GBC22222222222222222222222222222"/>
            </w:placeholder>
          </w:sdtPr>
          <w:sdtEndPr/>
          <w:sdtContent>
            <w:p w:rsidR="0011530E" w:rsidRPr="009674FA" w:rsidRDefault="00217E26" w:rsidP="0011530E">
              <w:pPr>
                <w:spacing w:line="360" w:lineRule="auto"/>
                <w:ind w:firstLine="420"/>
              </w:pPr>
              <w:r w:rsidRPr="009674FA">
                <w:rPr>
                  <w:rFonts w:hint="eastAsia"/>
                </w:rPr>
                <w:t>重要提示：本公司根据实际生产经营特点针对应收款项坏账准备计提、</w:t>
              </w:r>
              <w:r>
                <w:rPr>
                  <w:rFonts w:hint="eastAsia"/>
                </w:rPr>
                <w:t>投资性房地产后续计量、</w:t>
              </w:r>
              <w:r w:rsidRPr="009674FA">
                <w:rPr>
                  <w:rFonts w:hint="eastAsia"/>
                </w:rPr>
                <w:t>固定资产折旧、无形资产摊销、收入确认等交易或事项制定了具体会计政策和会计估计。</w:t>
              </w:r>
            </w:p>
            <w:p w:rsidR="0011530E" w:rsidRDefault="00DF503C"/>
          </w:sdtContent>
        </w:sdt>
      </w:sdtContent>
    </w:sdt>
    <w:sdt>
      <w:sdtPr>
        <w:rPr>
          <w:rFonts w:asciiTheme="minorHAnsi" w:hAnsiTheme="minorHAnsi" w:cs="宋体"/>
          <w:b w:val="0"/>
          <w:bCs w:val="0"/>
          <w:kern w:val="0"/>
          <w:szCs w:val="22"/>
        </w:rPr>
        <w:alias w:val="模块:遵循企业会计准则的声明"/>
        <w:tag w:val="_GBC_a0afbb5b3a444bce84ee78a2a282cb28"/>
        <w:id w:val="-1196219999"/>
        <w:lock w:val="sdtLocked"/>
        <w:placeholder>
          <w:docPart w:val="GBC22222222222222222222222222222"/>
        </w:placeholder>
      </w:sdtPr>
      <w:sdtEndPr>
        <w:rPr>
          <w:rFonts w:ascii="宋体" w:hAnsi="宋体" w:cs="Times New Roman" w:hint="eastAsia"/>
          <w:kern w:val="2"/>
          <w:szCs w:val="21"/>
        </w:rPr>
      </w:sdtEndPr>
      <w:sdtContent>
        <w:p w:rsidR="0011530E" w:rsidRDefault="00217E26" w:rsidP="00217E26">
          <w:pPr>
            <w:pStyle w:val="3"/>
            <w:numPr>
              <w:ilvl w:val="0"/>
              <w:numId w:val="31"/>
            </w:numPr>
          </w:pPr>
          <w:r>
            <w:t>遵循企业会计准则的声明</w:t>
          </w:r>
        </w:p>
        <w:sdt>
          <w:sdtPr>
            <w:rPr>
              <w:rFonts w:hint="eastAsia"/>
              <w:szCs w:val="21"/>
            </w:rPr>
            <w:alias w:val="会计准则和会计制度"/>
            <w:tag w:val="_GBC_a350b889163a4ef3bb500c021e6a6b47"/>
            <w:id w:val="1332495298"/>
            <w:lock w:val="sdtLocked"/>
            <w:placeholder>
              <w:docPart w:val="GBC22222222222222222222222222222"/>
            </w:placeholder>
          </w:sdtPr>
          <w:sdtEndPr/>
          <w:sdtContent>
            <w:p w:rsidR="0011530E" w:rsidRDefault="00217E26">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11530E" w:rsidRDefault="0011530E">
      <w:pPr>
        <w:rPr>
          <w:szCs w:val="21"/>
        </w:rPr>
      </w:pPr>
    </w:p>
    <w:sdt>
      <w:sdtPr>
        <w:rPr>
          <w:rFonts w:ascii="宋体" w:hAnsi="宋体" w:cs="宋体"/>
          <w:b w:val="0"/>
          <w:bCs w:val="0"/>
          <w:kern w:val="0"/>
          <w:szCs w:val="24"/>
        </w:rPr>
        <w:alias w:val="模块:会计期间"/>
        <w:tag w:val="_GBC_2d7f332501c8461ea731797db5588ee5"/>
        <w:id w:val="536022307"/>
        <w:lock w:val="sdtLocked"/>
        <w:placeholder>
          <w:docPart w:val="GBC22222222222222222222222222222"/>
        </w:placeholder>
      </w:sdtPr>
      <w:sdtEndPr>
        <w:rPr>
          <w:rFonts w:hint="eastAsia"/>
          <w:szCs w:val="21"/>
        </w:rPr>
      </w:sdtEndPr>
      <w:sdtContent>
        <w:p w:rsidR="0011530E" w:rsidRDefault="00217E26" w:rsidP="00217E26">
          <w:pPr>
            <w:pStyle w:val="3"/>
            <w:numPr>
              <w:ilvl w:val="0"/>
              <w:numId w:val="31"/>
            </w:numPr>
          </w:pPr>
          <w:r>
            <w:t>会计期间</w:t>
          </w:r>
        </w:p>
        <w:sdt>
          <w:sdtPr>
            <w:rPr>
              <w:rFonts w:hint="eastAsia"/>
              <w:szCs w:val="21"/>
            </w:rPr>
            <w:alias w:val="会计年度"/>
            <w:tag w:val="_GBC_fc896fba50b143f8a06984831f5d5600"/>
            <w:id w:val="1690646691"/>
            <w:lock w:val="sdtLocked"/>
            <w:placeholder>
              <w:docPart w:val="GBC22222222222222222222222222222"/>
            </w:placeholder>
          </w:sdtPr>
          <w:sdtEndPr/>
          <w:sdtContent>
            <w:p w:rsidR="0011530E" w:rsidRDefault="00217E26" w:rsidP="001F719A">
              <w:pPr>
                <w:spacing w:line="360" w:lineRule="auto"/>
                <w:ind w:firstLine="420"/>
                <w:rPr>
                  <w:szCs w:val="21"/>
                </w:rPr>
              </w:pPr>
              <w:r>
                <w:rPr>
                  <w:szCs w:val="21"/>
                </w:rPr>
                <w:t>本公司会计年度自公历1月1日起至12月31日止。</w:t>
              </w:r>
              <w:r w:rsidRPr="00397771">
                <w:rPr>
                  <w:rFonts w:hint="eastAsia"/>
                </w:rPr>
                <w:t>本财务报表所载财务信息的会计期间为201</w:t>
              </w:r>
              <w:r>
                <w:rPr>
                  <w:rFonts w:hint="eastAsia"/>
                </w:rPr>
                <w:t>6</w:t>
              </w:r>
              <w:r w:rsidRPr="00397771">
                <w:rPr>
                  <w:rFonts w:hint="eastAsia"/>
                </w:rPr>
                <w:t>年</w:t>
              </w:r>
              <w:smartTag w:uri="urn:schemas-microsoft-com:office:smarttags" w:element="chsdate">
                <w:smartTagPr>
                  <w:attr w:name="IsROCDate" w:val="False"/>
                  <w:attr w:name="IsLunarDate" w:val="False"/>
                  <w:attr w:name="Day" w:val="1"/>
                  <w:attr w:name="Month" w:val="1"/>
                  <w:attr w:name="Year" w:val="2014"/>
                </w:smartTagPr>
                <w:r w:rsidRPr="00397771">
                  <w:rPr>
                    <w:rFonts w:hint="eastAsia"/>
                  </w:rPr>
                  <w:t>1月1日起</w:t>
                </w:r>
              </w:smartTag>
              <w:r w:rsidRPr="00397771">
                <w:rPr>
                  <w:rFonts w:hint="eastAsia"/>
                </w:rPr>
                <w:t>至</w:t>
              </w:r>
              <w:smartTag w:uri="urn:schemas-microsoft-com:office:smarttags" w:element="chsdate">
                <w:smartTagPr>
                  <w:attr w:name="IsROCDate" w:val="False"/>
                  <w:attr w:name="IsLunarDate" w:val="False"/>
                  <w:attr w:name="Day" w:val="30"/>
                  <w:attr w:name="Month" w:val="6"/>
                  <w:attr w:name="Year" w:val="2014"/>
                </w:smartTagPr>
                <w:r w:rsidRPr="00397771">
                  <w:rPr>
                    <w:rFonts w:hint="eastAsia"/>
                  </w:rPr>
                  <w:t>6月30日</w:t>
                </w:r>
              </w:smartTag>
              <w:r>
                <w:rPr>
                  <w:rFonts w:hint="eastAsia"/>
                </w:rPr>
                <w:t>止。</w:t>
              </w:r>
            </w:p>
          </w:sdtContent>
        </w:sdt>
      </w:sdtContent>
    </w:sdt>
    <w:p w:rsidR="0011530E" w:rsidRDefault="0011530E">
      <w:pPr>
        <w:rPr>
          <w:szCs w:val="21"/>
        </w:rPr>
      </w:pPr>
    </w:p>
    <w:sdt>
      <w:sdtPr>
        <w:rPr>
          <w:rFonts w:asciiTheme="minorHAnsi" w:hAnsiTheme="minorHAnsi" w:cs="宋体" w:hint="eastAsia"/>
          <w:b w:val="0"/>
          <w:bCs w:val="0"/>
          <w:kern w:val="0"/>
          <w:szCs w:val="22"/>
        </w:rPr>
        <w:alias w:val="模块:营业周期"/>
        <w:tag w:val="_GBC_b045784ca7904d52a060134ffec0d88c"/>
        <w:id w:val="1596125568"/>
        <w:lock w:val="sdtLocked"/>
        <w:placeholder>
          <w:docPart w:val="GBC22222222222222222222222222222"/>
        </w:placeholder>
      </w:sdtPr>
      <w:sdtEndPr>
        <w:rPr>
          <w:rFonts w:ascii="宋体" w:hAnsi="宋体" w:cs="Times New Roman"/>
          <w:kern w:val="2"/>
          <w:szCs w:val="21"/>
        </w:rPr>
      </w:sdtEndPr>
      <w:sdtContent>
        <w:p w:rsidR="0011530E" w:rsidRDefault="00217E26" w:rsidP="00217E26">
          <w:pPr>
            <w:pStyle w:val="3"/>
            <w:numPr>
              <w:ilvl w:val="0"/>
              <w:numId w:val="31"/>
            </w:numPr>
          </w:pPr>
          <w:r>
            <w:rPr>
              <w:rFonts w:hint="eastAsia"/>
            </w:rPr>
            <w:t>营业周期</w:t>
          </w:r>
        </w:p>
        <w:sdt>
          <w:sdtPr>
            <w:rPr>
              <w:szCs w:val="21"/>
            </w:rPr>
            <w:alias w:val="营业周期"/>
            <w:tag w:val="_GBC_e145e43187d9463889884f48e9e0b234"/>
            <w:id w:val="1388374347"/>
            <w:lock w:val="sdtLocked"/>
            <w:placeholder>
              <w:docPart w:val="GBC22222222222222222222222222222"/>
            </w:placeholder>
          </w:sdtPr>
          <w:sdtEndPr/>
          <w:sdtContent>
            <w:p w:rsidR="0011530E" w:rsidRPr="009B2443" w:rsidRDefault="00217E26" w:rsidP="0011530E">
              <w:pPr>
                <w:spacing w:line="360" w:lineRule="auto"/>
                <w:ind w:firstLine="420"/>
              </w:pPr>
              <w:r w:rsidRPr="00042351">
                <w:rPr>
                  <w:rFonts w:hint="eastAsia"/>
                </w:rPr>
                <w:t>公司经营业务的营业周期较短，以12个月作为资产和负债的流动性划分标准。</w:t>
              </w:r>
            </w:p>
            <w:p w:rsidR="0011530E" w:rsidRDefault="00DF503C">
              <w:pPr>
                <w:rPr>
                  <w:szCs w:val="21"/>
                </w:rPr>
              </w:pPr>
            </w:p>
          </w:sdtContent>
        </w:sdt>
      </w:sdtContent>
    </w:sdt>
    <w:sdt>
      <w:sdtPr>
        <w:rPr>
          <w:rFonts w:asciiTheme="minorHAnsi" w:hAnsiTheme="minorHAnsi" w:cs="宋体"/>
          <w:b w:val="0"/>
          <w:bCs w:val="0"/>
          <w:kern w:val="0"/>
          <w:szCs w:val="22"/>
        </w:rPr>
        <w:alias w:val="模块:记账本位币"/>
        <w:tag w:val="_GBC_13b1061968754e20bebf2099281ed54f"/>
        <w:id w:val="-390960524"/>
        <w:lock w:val="sdtLocked"/>
        <w:placeholder>
          <w:docPart w:val="GBC22222222222222222222222222222"/>
        </w:placeholder>
      </w:sdtPr>
      <w:sdtEndPr>
        <w:rPr>
          <w:rFonts w:ascii="宋体" w:hAnsi="宋体" w:cs="Times New Roman" w:hint="eastAsia"/>
          <w:kern w:val="2"/>
          <w:szCs w:val="21"/>
        </w:rPr>
      </w:sdtEndPr>
      <w:sdtContent>
        <w:p w:rsidR="0011530E" w:rsidRDefault="00217E26" w:rsidP="00217E26">
          <w:pPr>
            <w:pStyle w:val="3"/>
            <w:numPr>
              <w:ilvl w:val="0"/>
              <w:numId w:val="31"/>
            </w:numPr>
          </w:pPr>
          <w:r>
            <w:t>记账本位币</w:t>
          </w:r>
        </w:p>
        <w:sdt>
          <w:sdtPr>
            <w:rPr>
              <w:rFonts w:hint="eastAsia"/>
              <w:szCs w:val="21"/>
            </w:rPr>
            <w:alias w:val="记账本位币"/>
            <w:tag w:val="_GBC_3749a2357eba44e8b968cb41cda75ff1"/>
            <w:id w:val="417058502"/>
            <w:lock w:val="sdtLocked"/>
            <w:placeholder>
              <w:docPart w:val="GBC22222222222222222222222222222"/>
            </w:placeholder>
          </w:sdtPr>
          <w:sdtEndPr/>
          <w:sdtContent>
            <w:p w:rsidR="0011530E" w:rsidRDefault="00217E26">
              <w:pPr>
                <w:rPr>
                  <w:szCs w:val="21"/>
                </w:rPr>
              </w:pPr>
              <w:r>
                <w:rPr>
                  <w:szCs w:val="21"/>
                </w:rPr>
                <w:t>本公司的记账本位币为人民币。</w:t>
              </w:r>
            </w:p>
          </w:sdtContent>
        </w:sdt>
        <w:p w:rsidR="0011530E" w:rsidRDefault="00DF503C">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499886068"/>
        <w:lock w:val="sdtLocked"/>
        <w:placeholder>
          <w:docPart w:val="GBC22222222222222222222222222222"/>
        </w:placeholder>
      </w:sdtPr>
      <w:sdtEndPr>
        <w:rPr>
          <w:rFonts w:ascii="宋体" w:hAnsi="Courier New" w:cs="Times New Roman" w:hint="eastAsia"/>
          <w:kern w:val="2"/>
          <w:szCs w:val="21"/>
        </w:rPr>
      </w:sdtEndPr>
      <w:sdtContent>
        <w:p w:rsidR="0011530E" w:rsidRDefault="00217E26" w:rsidP="00217E26">
          <w:pPr>
            <w:pStyle w:val="3"/>
            <w:numPr>
              <w:ilvl w:val="0"/>
              <w:numId w:val="31"/>
            </w:numPr>
          </w:pPr>
          <w:r>
            <w:t>同</w:t>
          </w:r>
          <w:proofErr w:type="gramStart"/>
          <w:r>
            <w:t>一控制</w:t>
          </w:r>
          <w:proofErr w:type="gramEnd"/>
          <w:r>
            <w:t>下和非同</w:t>
          </w:r>
          <w:proofErr w:type="gramStart"/>
          <w:r>
            <w:t>一控制</w:t>
          </w:r>
          <w:proofErr w:type="gramEnd"/>
          <w:r>
            <w:t>下企业合并的会计处理方法</w:t>
          </w:r>
        </w:p>
        <w:sdt>
          <w:sdtPr>
            <w:rPr>
              <w:rFonts w:hAnsi="宋体" w:cs="宋体" w:hint="eastAsia"/>
              <w:kern w:val="0"/>
              <w:szCs w:val="21"/>
            </w:rPr>
            <w:alias w:val="同一控制下和非同一控制下企业合并的会计处理方法"/>
            <w:tag w:val="_GBC_ef4b9a8d4ac34f45a0f61a23267bcbb8"/>
            <w:id w:val="865487149"/>
            <w:lock w:val="sdtLocked"/>
            <w:placeholder>
              <w:docPart w:val="GBC22222222222222222222222222222"/>
            </w:placeholder>
          </w:sdtPr>
          <w:sdtEndPr>
            <w:rPr>
              <w:rFonts w:hAnsi="Courier New" w:cs="Times New Roman"/>
              <w:kern w:val="2"/>
            </w:rPr>
          </w:sdtEndPr>
          <w:sdtContent>
            <w:p w:rsidR="0011530E" w:rsidRPr="00042351" w:rsidRDefault="00217E26" w:rsidP="0011530E">
              <w:pPr>
                <w:pStyle w:val="ad"/>
                <w:spacing w:line="360" w:lineRule="auto"/>
                <w:ind w:firstLine="420"/>
                <w:rPr>
                  <w:rFonts w:hAnsi="宋体"/>
                </w:rPr>
              </w:pPr>
              <w:r w:rsidRPr="00042351">
                <w:rPr>
                  <w:rFonts w:hAnsi="宋体" w:hint="eastAsia"/>
                </w:rPr>
                <w:t>1. 同</w:t>
              </w:r>
              <w:proofErr w:type="gramStart"/>
              <w:r w:rsidRPr="00042351">
                <w:rPr>
                  <w:rFonts w:hAnsi="宋体" w:hint="eastAsia"/>
                </w:rPr>
                <w:t>一控制</w:t>
              </w:r>
              <w:proofErr w:type="gramEnd"/>
              <w:r w:rsidRPr="00042351">
                <w:rPr>
                  <w:rFonts w:hAnsi="宋体" w:hint="eastAsia"/>
                </w:rPr>
                <w:t>下企业合并的会计处理方法</w:t>
              </w:r>
            </w:p>
            <w:p w:rsidR="0011530E" w:rsidRPr="00042351" w:rsidRDefault="00217E26" w:rsidP="0011530E">
              <w:pPr>
                <w:pStyle w:val="ad"/>
                <w:spacing w:line="360" w:lineRule="auto"/>
                <w:ind w:firstLine="420"/>
                <w:rPr>
                  <w:rFonts w:hAnsi="宋体"/>
                </w:rPr>
              </w:pPr>
              <w:r w:rsidRPr="00042351">
                <w:rPr>
                  <w:rFonts w:hAnsi="宋体" w:hint="eastAsia"/>
                </w:rPr>
                <w:t>公司在企业合并中取得的资产和负债，按照</w:t>
              </w:r>
              <w:proofErr w:type="gramStart"/>
              <w:r w:rsidRPr="00042351">
                <w:rPr>
                  <w:rFonts w:hAnsi="宋体" w:hint="eastAsia"/>
                </w:rPr>
                <w:t>合并日</w:t>
              </w:r>
              <w:proofErr w:type="gramEnd"/>
              <w:r w:rsidRPr="00042351">
                <w:rPr>
                  <w:rFonts w:hAnsi="宋体" w:hint="eastAsia"/>
                </w:rPr>
                <w:t>被合并方在最终控制方合并财务报表中的账面价值计量。公司按照被合并方所有者权益在最终控制方合并财务报表中的账面价值份额与支付的合并对价账面价值或发行股份面值总额的差额，调整资本公积；资本公</w:t>
              </w:r>
              <w:proofErr w:type="gramStart"/>
              <w:r w:rsidRPr="00042351">
                <w:rPr>
                  <w:rFonts w:hAnsi="宋体" w:hint="eastAsia"/>
                </w:rPr>
                <w:t>积不足</w:t>
              </w:r>
              <w:proofErr w:type="gramEnd"/>
              <w:r w:rsidRPr="00042351">
                <w:rPr>
                  <w:rFonts w:hAnsi="宋体" w:hint="eastAsia"/>
                </w:rPr>
                <w:t>冲减的，调整留存收益。</w:t>
              </w:r>
            </w:p>
            <w:p w:rsidR="0011530E" w:rsidRPr="00042351" w:rsidRDefault="00217E26" w:rsidP="0011530E">
              <w:pPr>
                <w:pStyle w:val="ad"/>
                <w:spacing w:line="360" w:lineRule="auto"/>
                <w:ind w:firstLine="420"/>
                <w:rPr>
                  <w:rFonts w:hAnsi="宋体"/>
                </w:rPr>
              </w:pPr>
              <w:r w:rsidRPr="00042351">
                <w:rPr>
                  <w:rFonts w:hAnsi="宋体" w:hint="eastAsia"/>
                </w:rPr>
                <w:t>2. 非同</w:t>
              </w:r>
              <w:proofErr w:type="gramStart"/>
              <w:r w:rsidRPr="00042351">
                <w:rPr>
                  <w:rFonts w:hAnsi="宋体" w:hint="eastAsia"/>
                </w:rPr>
                <w:t>一控制</w:t>
              </w:r>
              <w:proofErr w:type="gramEnd"/>
              <w:r w:rsidRPr="00042351">
                <w:rPr>
                  <w:rFonts w:hAnsi="宋体" w:hint="eastAsia"/>
                </w:rPr>
                <w:t>下企业合并的会计处理方法</w:t>
              </w:r>
            </w:p>
            <w:p w:rsidR="0011530E" w:rsidRDefault="00217E26" w:rsidP="001F719A">
              <w:pPr>
                <w:pStyle w:val="ad"/>
                <w:spacing w:line="360" w:lineRule="auto"/>
                <w:ind w:firstLine="420"/>
                <w:rPr>
                  <w:szCs w:val="21"/>
                </w:rPr>
              </w:pPr>
              <w:r w:rsidRPr="00042351">
                <w:rPr>
                  <w:rFonts w:hAnsi="Times New Roman" w:hint="eastAsia"/>
                </w:rPr>
                <w:t>公司在购买日对合并成本大于合并中取得的被购买方可辨认净资产公允价值份额的差额，确认为商誉；如果合并成本小于合并中取得的被购买方可辨认净资产公允价值份额，首先对取得的被购买</w:t>
              </w:r>
              <w:proofErr w:type="gramStart"/>
              <w:r w:rsidRPr="00042351">
                <w:rPr>
                  <w:rFonts w:hAnsi="Times New Roman" w:hint="eastAsia"/>
                </w:rPr>
                <w:t>方各项</w:t>
              </w:r>
              <w:proofErr w:type="gramEnd"/>
              <w:r w:rsidRPr="00042351">
                <w:rPr>
                  <w:rFonts w:hAnsi="Times New Roman" w:hint="eastAsia"/>
                </w:rPr>
                <w:t>可辨认资产、负债及或有负债的公允价值以及合并成本的计量进行复核，经复核后合并成本仍小于合并中取得的被购买方可辨认净资产公允价值份额的，其差额计入当期损益。</w:t>
              </w:r>
            </w:p>
          </w:sdtContent>
        </w:sdt>
      </w:sdtContent>
    </w:sdt>
    <w:p w:rsidR="0011530E" w:rsidRDefault="0011530E">
      <w:pPr>
        <w:rPr>
          <w:szCs w:val="21"/>
        </w:rPr>
      </w:pPr>
    </w:p>
    <w:sdt>
      <w:sdtPr>
        <w:rPr>
          <w:rFonts w:ascii="宋体" w:hAnsi="宋体" w:cs="宋体"/>
          <w:b w:val="0"/>
          <w:bCs w:val="0"/>
          <w:kern w:val="0"/>
          <w:szCs w:val="24"/>
        </w:rPr>
        <w:alias w:val="模块:合并财务报表的编制方法"/>
        <w:tag w:val="_GBC_c23be25e527044f689b710dabd312b04"/>
        <w:id w:val="-1136952277"/>
        <w:lock w:val="sdtLocked"/>
        <w:placeholder>
          <w:docPart w:val="GBC22222222222222222222222222222"/>
        </w:placeholder>
      </w:sdtPr>
      <w:sdtEndPr>
        <w:rPr>
          <w:rFonts w:hAnsi="Courier New" w:cs="Times New Roman" w:hint="eastAsia"/>
          <w:kern w:val="2"/>
          <w:szCs w:val="21"/>
        </w:rPr>
      </w:sdtEndPr>
      <w:sdtContent>
        <w:p w:rsidR="0011530E" w:rsidRDefault="00217E26" w:rsidP="00217E26">
          <w:pPr>
            <w:pStyle w:val="3"/>
            <w:numPr>
              <w:ilvl w:val="0"/>
              <w:numId w:val="31"/>
            </w:numPr>
          </w:pPr>
          <w:r>
            <w:t>合并财务报表的编制方法</w:t>
          </w:r>
        </w:p>
        <w:sdt>
          <w:sdtPr>
            <w:rPr>
              <w:rFonts w:hAnsi="宋体" w:cs="宋体" w:hint="eastAsia"/>
              <w:kern w:val="0"/>
              <w:szCs w:val="21"/>
            </w:rPr>
            <w:alias w:val="企业合并及合并财务报表的说明"/>
            <w:tag w:val="_GBC_5201beca0c0944939b4a0d8d100d6fcf"/>
            <w:id w:val="-838922109"/>
            <w:lock w:val="sdtLocked"/>
            <w:placeholder>
              <w:docPart w:val="GBC22222222222222222222222222222"/>
            </w:placeholder>
          </w:sdtPr>
          <w:sdtEndPr>
            <w:rPr>
              <w:rFonts w:hAnsi="Courier New" w:cs="Times New Roman"/>
              <w:kern w:val="2"/>
            </w:rPr>
          </w:sdtEndPr>
          <w:sdtContent>
            <w:p w:rsidR="0011530E" w:rsidRDefault="00217E26" w:rsidP="001F719A">
              <w:pPr>
                <w:pStyle w:val="ad"/>
                <w:spacing w:line="360" w:lineRule="auto"/>
                <w:ind w:firstLine="420"/>
                <w:rPr>
                  <w:szCs w:val="21"/>
                </w:rPr>
              </w:pPr>
              <w:r w:rsidRPr="00042351">
                <w:rPr>
                  <w:rFonts w:hAnsi="Times New Roman" w:hint="eastAsia"/>
                </w:rPr>
                <w:t>母公司将其控制的所有子公司纳入合并财务报表的合并范围。合并财务报表以母公司及其子公司的财务报表为基础，根据其他有关资料，由母公司按照《企业会计准则第33号——合并财务报表》编制。</w:t>
              </w:r>
            </w:p>
          </w:sdtContent>
        </w:sdt>
      </w:sdtContent>
    </w:sdt>
    <w:p w:rsidR="0011530E" w:rsidRDefault="0011530E">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300461277"/>
        <w:lock w:val="sdtLocked"/>
        <w:placeholder>
          <w:docPart w:val="GBC22222222222222222222222222222"/>
        </w:placeholder>
      </w:sdtPr>
      <w:sdtEndPr>
        <w:rPr>
          <w:b/>
          <w:bCs/>
        </w:rPr>
      </w:sdtEndPr>
      <w:sdtContent>
        <w:p w:rsidR="0011530E" w:rsidRDefault="00217E26" w:rsidP="00217E26">
          <w:pPr>
            <w:pStyle w:val="3"/>
            <w:numPr>
              <w:ilvl w:val="0"/>
              <w:numId w:val="31"/>
            </w:numPr>
            <w:rPr>
              <w:szCs w:val="21"/>
            </w:rPr>
          </w:pPr>
          <w:r>
            <w:rPr>
              <w:rFonts w:hint="eastAsia"/>
              <w:szCs w:val="21"/>
            </w:rPr>
            <w:t>合营安排</w:t>
          </w:r>
          <w:r>
            <w:rPr>
              <w:rFonts w:hint="eastAsia"/>
            </w:rPr>
            <w:t>分类</w:t>
          </w:r>
          <w:r>
            <w:rPr>
              <w:rFonts w:hint="eastAsia"/>
              <w:szCs w:val="21"/>
            </w:rPr>
            <w:t>及共同经营会计处理方法</w:t>
          </w:r>
        </w:p>
        <w:sdt>
          <w:sdtPr>
            <w:alias w:val="合营安排分类及共同经营会计处理方法"/>
            <w:tag w:val="_GBC_cf67ede4230c4056b34792c6a0db55e2"/>
            <w:id w:val="-710794737"/>
            <w:lock w:val="sdtLocked"/>
            <w:placeholder>
              <w:docPart w:val="GBC22222222222222222222222222222"/>
            </w:placeholder>
          </w:sdtPr>
          <w:sdtEndPr/>
          <w:sdtContent>
            <w:p w:rsidR="0011530E" w:rsidRPr="00042351" w:rsidRDefault="00217E26" w:rsidP="0011530E">
              <w:pPr>
                <w:spacing w:line="360" w:lineRule="auto"/>
                <w:ind w:firstLine="420"/>
              </w:pPr>
              <w:r w:rsidRPr="00042351">
                <w:rPr>
                  <w:rFonts w:hint="eastAsia"/>
                </w:rPr>
                <w:t>1. 合营安排分为共同经营和合营企业。</w:t>
              </w:r>
            </w:p>
            <w:p w:rsidR="0011530E" w:rsidRPr="00042351" w:rsidRDefault="00217E26" w:rsidP="0011530E">
              <w:pPr>
                <w:spacing w:line="360" w:lineRule="auto"/>
                <w:ind w:firstLine="420"/>
              </w:pPr>
              <w:r w:rsidRPr="00042351">
                <w:rPr>
                  <w:rFonts w:hint="eastAsia"/>
                </w:rPr>
                <w:t>2. 当公司为共同经营的合营方时，确认与共同经营中利益份额相关的下列项目：</w:t>
              </w:r>
            </w:p>
            <w:p w:rsidR="0011530E" w:rsidRPr="00042351" w:rsidRDefault="00217E26" w:rsidP="0011530E">
              <w:pPr>
                <w:spacing w:line="360" w:lineRule="auto"/>
                <w:ind w:firstLine="420"/>
              </w:pPr>
              <w:r w:rsidRPr="00042351">
                <w:rPr>
                  <w:rFonts w:hint="eastAsia"/>
                </w:rPr>
                <w:t>(1) 确认单独所持有的资产，以及按持有份额确认共同持有的资产；</w:t>
              </w:r>
            </w:p>
            <w:p w:rsidR="0011530E" w:rsidRPr="00042351" w:rsidRDefault="00217E26" w:rsidP="0011530E">
              <w:pPr>
                <w:spacing w:line="360" w:lineRule="auto"/>
                <w:ind w:firstLine="420"/>
              </w:pPr>
              <w:r w:rsidRPr="00042351">
                <w:rPr>
                  <w:rFonts w:hint="eastAsia"/>
                </w:rPr>
                <w:t>(2) 确认单独所承担的负债，以及按持有份额确认共同承担的负债；</w:t>
              </w:r>
            </w:p>
            <w:p w:rsidR="0011530E" w:rsidRPr="00042351" w:rsidRDefault="00217E26" w:rsidP="0011530E">
              <w:pPr>
                <w:spacing w:line="360" w:lineRule="auto"/>
                <w:ind w:firstLine="420"/>
              </w:pPr>
              <w:r w:rsidRPr="00042351">
                <w:rPr>
                  <w:rFonts w:hint="eastAsia"/>
                </w:rPr>
                <w:t>(3) 确认出售公司享有的共同经营产出份额所产生的收入；</w:t>
              </w:r>
            </w:p>
            <w:p w:rsidR="0011530E" w:rsidRPr="00042351" w:rsidRDefault="00217E26" w:rsidP="0011530E">
              <w:pPr>
                <w:spacing w:line="360" w:lineRule="auto"/>
                <w:ind w:firstLine="420"/>
              </w:pPr>
              <w:r w:rsidRPr="00042351">
                <w:rPr>
                  <w:rFonts w:hint="eastAsia"/>
                </w:rPr>
                <w:t>(4) 按公司持有份额确认共同经营因出售资产所产生的收入；</w:t>
              </w:r>
            </w:p>
            <w:p w:rsidR="0011530E" w:rsidRDefault="00217E26" w:rsidP="001F719A">
              <w:pPr>
                <w:spacing w:line="360" w:lineRule="auto"/>
                <w:ind w:firstLine="420"/>
                <w:rPr>
                  <w:b/>
                  <w:bCs/>
                  <w:szCs w:val="21"/>
                </w:rPr>
              </w:pPr>
              <w:r w:rsidRPr="00042351">
                <w:rPr>
                  <w:rFonts w:hint="eastAsia"/>
                </w:rPr>
                <w:t>(5) 确认单独所发生的费用，以及按公司持有份额确认共同经营发生的费用。</w:t>
              </w:r>
            </w:p>
          </w:sdtContent>
        </w:sdt>
      </w:sdtContent>
    </w:sdt>
    <w:p w:rsidR="0011530E" w:rsidRDefault="0011530E">
      <w:pPr>
        <w:rPr>
          <w:szCs w:val="21"/>
        </w:rPr>
      </w:pPr>
    </w:p>
    <w:sdt>
      <w:sdtPr>
        <w:rPr>
          <w:rFonts w:ascii="宋体" w:hAnsi="宋体" w:cs="宋体"/>
          <w:b w:val="0"/>
          <w:bCs w:val="0"/>
          <w:kern w:val="0"/>
          <w:szCs w:val="24"/>
        </w:rPr>
        <w:alias w:val="模块:现金及现金等价物的确定标准"/>
        <w:tag w:val="_GBC_9f2dfe6521c4434b9ad3e7bb1a8a52b7"/>
        <w:id w:val="-1504349816"/>
        <w:lock w:val="sdtLocked"/>
        <w:placeholder>
          <w:docPart w:val="GBC22222222222222222222222222222"/>
        </w:placeholder>
      </w:sdtPr>
      <w:sdtEndPr>
        <w:rPr>
          <w:rFonts w:hint="eastAsia"/>
          <w:szCs w:val="21"/>
        </w:rPr>
      </w:sdtEndPr>
      <w:sdtContent>
        <w:p w:rsidR="0011530E" w:rsidRDefault="00217E26" w:rsidP="00217E26">
          <w:pPr>
            <w:pStyle w:val="3"/>
            <w:numPr>
              <w:ilvl w:val="0"/>
              <w:numId w:val="31"/>
            </w:numPr>
          </w:pPr>
          <w:r>
            <w:t>现金及现金等价物的确定标准</w:t>
          </w:r>
        </w:p>
        <w:sdt>
          <w:sdtPr>
            <w:rPr>
              <w:rFonts w:hint="eastAsia"/>
              <w:szCs w:val="21"/>
            </w:rPr>
            <w:alias w:val="现金及现金等价物的确定标准"/>
            <w:tag w:val="_GBC_54f6bc3e44e840bc85cb3872600823b5"/>
            <w:id w:val="-1343465310"/>
            <w:lock w:val="sdtLocked"/>
            <w:placeholder>
              <w:docPart w:val="GBC22222222222222222222222222222"/>
            </w:placeholder>
          </w:sdtPr>
          <w:sdtEndPr/>
          <w:sdtContent>
            <w:p w:rsidR="0011530E" w:rsidRDefault="00217E26">
              <w:pPr>
                <w:rPr>
                  <w:szCs w:val="21"/>
                </w:rPr>
              </w:pPr>
              <w:r>
                <w:rPr>
                  <w:szCs w:val="21"/>
                </w:rPr>
                <w:t>现金等价物是指企业持有的期限短（一般指从购买日起三个月内到期）、流动性强、易于转换为已知金额现金、价值变动风险很小的投资。</w:t>
              </w:r>
            </w:p>
          </w:sdtContent>
        </w:sdt>
      </w:sdtContent>
    </w:sdt>
    <w:p w:rsidR="0011530E" w:rsidRDefault="0011530E">
      <w:pPr>
        <w:rPr>
          <w:szCs w:val="21"/>
        </w:rPr>
      </w:pPr>
    </w:p>
    <w:sdt>
      <w:sdtPr>
        <w:rPr>
          <w:rFonts w:asciiTheme="minorHAnsi" w:hAnsiTheme="minorHAnsi" w:cs="宋体"/>
          <w:b w:val="0"/>
          <w:bCs w:val="0"/>
          <w:kern w:val="0"/>
          <w:szCs w:val="22"/>
        </w:rPr>
        <w:alias w:val="模块:外币业务和外币报表折算"/>
        <w:tag w:val="_GBC_cff1e1487c3242a8a1be0ce9c2b7a554"/>
        <w:id w:val="-1807921140"/>
        <w:lock w:val="sdtLocked"/>
        <w:placeholder>
          <w:docPart w:val="GBC22222222222222222222222222222"/>
        </w:placeholder>
      </w:sdtPr>
      <w:sdtEndPr>
        <w:rPr>
          <w:rFonts w:ascii="宋体" w:hAnsi="宋体" w:cs="Times New Roman" w:hint="eastAsia"/>
          <w:kern w:val="2"/>
          <w:szCs w:val="21"/>
        </w:rPr>
      </w:sdtEndPr>
      <w:sdtContent>
        <w:p w:rsidR="0011530E" w:rsidRDefault="00217E26" w:rsidP="00217E26">
          <w:pPr>
            <w:pStyle w:val="3"/>
            <w:numPr>
              <w:ilvl w:val="0"/>
              <w:numId w:val="31"/>
            </w:numPr>
          </w:pPr>
          <w:r>
            <w:t>外币业务和外币报表折算</w:t>
          </w:r>
        </w:p>
        <w:sdt>
          <w:sdtPr>
            <w:rPr>
              <w:rFonts w:hint="eastAsia"/>
              <w:szCs w:val="21"/>
            </w:rPr>
            <w:alias w:val="外币业务核算方法"/>
            <w:tag w:val="_GBC_1703fe5fc56b42a8972c0906a4ac6d6b"/>
            <w:id w:val="-740553568"/>
            <w:lock w:val="sdtLocked"/>
            <w:placeholder>
              <w:docPart w:val="GBC22222222222222222222222222222"/>
            </w:placeholder>
          </w:sdtPr>
          <w:sdtEndPr/>
          <w:sdtContent>
            <w:p w:rsidR="0011530E" w:rsidRDefault="00217E26">
              <w:pPr>
                <w:rPr>
                  <w:szCs w:val="21"/>
                </w:rPr>
              </w:pPr>
              <w:r>
                <w:rPr>
                  <w:rFonts w:hint="eastAsia"/>
                  <w:szCs w:val="21"/>
                </w:rPr>
                <w:t>无</w:t>
              </w:r>
            </w:p>
          </w:sdtContent>
        </w:sdt>
        <w:p w:rsidR="0011530E" w:rsidRDefault="00DF503C">
          <w:pPr>
            <w:rPr>
              <w:szCs w:val="21"/>
            </w:rPr>
          </w:pPr>
        </w:p>
      </w:sdtContent>
    </w:sdt>
    <w:sdt>
      <w:sdtPr>
        <w:rPr>
          <w:rFonts w:ascii="宋体" w:hAnsi="宋体" w:cs="宋体"/>
          <w:b w:val="0"/>
          <w:bCs w:val="0"/>
          <w:kern w:val="0"/>
          <w:szCs w:val="24"/>
        </w:rPr>
        <w:alias w:val="模块:金融工具"/>
        <w:tag w:val="_GBC_4b3a058b038b41689d379e6a2726a904"/>
        <w:id w:val="-996725697"/>
        <w:lock w:val="sdtLocked"/>
        <w:placeholder>
          <w:docPart w:val="GBC22222222222222222222222222222"/>
        </w:placeholder>
      </w:sdtPr>
      <w:sdtEndPr>
        <w:rPr>
          <w:rFonts w:hAnsi="Courier New" w:cs="Times New Roman" w:hint="eastAsia"/>
          <w:kern w:val="2"/>
          <w:szCs w:val="21"/>
        </w:rPr>
      </w:sdtEndPr>
      <w:sdtContent>
        <w:p w:rsidR="0011530E" w:rsidRDefault="00217E26" w:rsidP="00217E26">
          <w:pPr>
            <w:pStyle w:val="3"/>
            <w:numPr>
              <w:ilvl w:val="0"/>
              <w:numId w:val="31"/>
            </w:numPr>
          </w:pPr>
          <w:r>
            <w:t>金融工具</w:t>
          </w:r>
        </w:p>
        <w:sdt>
          <w:sdtPr>
            <w:rPr>
              <w:rFonts w:hAnsi="宋体" w:cs="宋体" w:hint="eastAsia"/>
              <w:kern w:val="0"/>
              <w:szCs w:val="21"/>
            </w:rPr>
            <w:alias w:val="金融资产和金融负债的核算方法"/>
            <w:tag w:val="_GBC_b358067bbe2a49bf880c383a5db50d8a"/>
            <w:id w:val="611865426"/>
            <w:lock w:val="sdtLocked"/>
            <w:placeholder>
              <w:docPart w:val="GBC22222222222222222222222222222"/>
            </w:placeholder>
          </w:sdtPr>
          <w:sdtEndPr>
            <w:rPr>
              <w:rFonts w:hAnsi="Courier New" w:cs="Times New Roman"/>
              <w:kern w:val="2"/>
            </w:rPr>
          </w:sdtEndPr>
          <w:sdtContent>
            <w:p w:rsidR="0011530E" w:rsidRPr="00042351" w:rsidRDefault="00217E26" w:rsidP="0011530E">
              <w:pPr>
                <w:pStyle w:val="ad"/>
                <w:spacing w:line="360" w:lineRule="auto"/>
                <w:ind w:firstLine="420"/>
                <w:rPr>
                  <w:rFonts w:hAnsi="宋体"/>
                </w:rPr>
              </w:pPr>
              <w:r w:rsidRPr="00042351">
                <w:rPr>
                  <w:rFonts w:hAnsi="宋体" w:hint="eastAsia"/>
                </w:rPr>
                <w:t>1. 金融资产和金融负债的分类</w:t>
              </w:r>
            </w:p>
            <w:p w:rsidR="0011530E" w:rsidRPr="00042351" w:rsidRDefault="00217E26" w:rsidP="0011530E">
              <w:pPr>
                <w:pStyle w:val="ad"/>
                <w:spacing w:line="360" w:lineRule="auto"/>
                <w:ind w:firstLine="420"/>
                <w:rPr>
                  <w:rFonts w:hAnsi="宋体"/>
                </w:rPr>
              </w:pPr>
              <w:r w:rsidRPr="00042351">
                <w:rPr>
                  <w:rFonts w:hAnsi="宋体" w:hint="eastAsia"/>
                </w:rPr>
                <w:lastRenderedPageBreak/>
                <w:t>金融资产在初始确认时划分为以下四类：以公允价值计量且其变动计入当期损益的金融资产（包括交易性金融资产和在初始确认时指定为以公允价值计量且其变动计入当期损益的金融资产）、持有至到期投资、贷款和应收款项、可供出售金融资产。</w:t>
              </w:r>
            </w:p>
            <w:p w:rsidR="0011530E" w:rsidRPr="00042351" w:rsidRDefault="00217E26" w:rsidP="0011530E">
              <w:pPr>
                <w:pStyle w:val="ad"/>
                <w:spacing w:line="360" w:lineRule="auto"/>
                <w:ind w:firstLine="420"/>
                <w:rPr>
                  <w:rFonts w:hAnsi="宋体"/>
                </w:rPr>
              </w:pPr>
              <w:r w:rsidRPr="00042351">
                <w:rPr>
                  <w:rFonts w:hAnsi="宋体" w:hint="eastAsia"/>
                </w:rPr>
                <w:t>金融负债在初始确认时划分为以下两类：以公允价值计量且其变动计入当期损益的金融负债（包括交易性金融负债和在初始确认时指定为以公允价值计量且其变动计入当期损益的金融负债）、其他金融负债。</w:t>
              </w:r>
            </w:p>
            <w:p w:rsidR="0011530E" w:rsidRPr="00042351" w:rsidRDefault="00217E26" w:rsidP="0011530E">
              <w:pPr>
                <w:pStyle w:val="ad"/>
                <w:spacing w:line="360" w:lineRule="auto"/>
                <w:ind w:firstLine="420"/>
                <w:rPr>
                  <w:rFonts w:hAnsi="宋体"/>
                </w:rPr>
              </w:pPr>
              <w:r w:rsidRPr="00042351">
                <w:rPr>
                  <w:rFonts w:hAnsi="宋体" w:hint="eastAsia"/>
                </w:rPr>
                <w:t>2. 金融资产和金融负债的确认依据、计量方法和终止确认条件</w:t>
              </w:r>
            </w:p>
            <w:p w:rsidR="0011530E" w:rsidRPr="00042351" w:rsidRDefault="00217E26" w:rsidP="0011530E">
              <w:pPr>
                <w:pStyle w:val="ad"/>
                <w:spacing w:line="360" w:lineRule="auto"/>
                <w:ind w:firstLine="420"/>
                <w:rPr>
                  <w:rFonts w:hAnsi="宋体"/>
                </w:rPr>
              </w:pPr>
              <w:r w:rsidRPr="00042351">
                <w:rPr>
                  <w:rFonts w:hAnsi="宋体" w:hint="eastAsia"/>
                </w:rPr>
                <w:t>公司成为金融工具合同的一方时，确认一项金融资产或金融负债。初始确认金融资产或金融负债时，按照公允价值计量；对于以公允价值计量且其变动计入当期损益的金融资产和金融负债，相关交易费用直接计入当期损益；对于其他类别的金融资产或金融负债，相关交易费用计入初始确认金额。</w:t>
              </w:r>
            </w:p>
            <w:p w:rsidR="0011530E" w:rsidRPr="00042351" w:rsidRDefault="00217E26" w:rsidP="0011530E">
              <w:pPr>
                <w:pStyle w:val="ad"/>
                <w:spacing w:line="360" w:lineRule="auto"/>
                <w:ind w:firstLine="420"/>
                <w:rPr>
                  <w:rFonts w:hAnsi="宋体"/>
                </w:rPr>
              </w:pPr>
              <w:r w:rsidRPr="00042351">
                <w:rPr>
                  <w:rFonts w:hAnsi="宋体" w:hint="eastAsia"/>
                </w:rPr>
                <w:t>公司按照公允价值对金融资产进行后续计量，且不扣除将来处置该金融资产时可能发生的交易费用，但下列情况除外：(1) 持有至到期投资以及贷款和应收款项采用实际利率法，</w:t>
              </w:r>
              <w:proofErr w:type="gramStart"/>
              <w:r w:rsidRPr="00042351">
                <w:rPr>
                  <w:rFonts w:hAnsi="宋体" w:hint="eastAsia"/>
                </w:rPr>
                <w:t>按摊余成本</w:t>
              </w:r>
              <w:proofErr w:type="gramEnd"/>
              <w:r w:rsidRPr="00042351">
                <w:rPr>
                  <w:rFonts w:hAnsi="宋体" w:hint="eastAsia"/>
                </w:rPr>
                <w:t>计量；(2) 在活跃市场中没有报价且其公允价值不能可靠计量的权益工具投资，以及与该权益工具挂钩并须通过交付该权益工具结算的衍生金融资产，按照成本计量。</w:t>
              </w:r>
            </w:p>
            <w:p w:rsidR="0011530E" w:rsidRPr="00042351" w:rsidRDefault="00217E26" w:rsidP="0011530E">
              <w:pPr>
                <w:pStyle w:val="ad"/>
                <w:spacing w:line="360" w:lineRule="auto"/>
                <w:ind w:firstLine="420"/>
                <w:rPr>
                  <w:rFonts w:hAnsi="宋体"/>
                </w:rPr>
              </w:pPr>
              <w:r w:rsidRPr="00042351">
                <w:rPr>
                  <w:rFonts w:hAnsi="宋体" w:hint="eastAsia"/>
                </w:rPr>
                <w:t>公司采用实际利率法，</w:t>
              </w:r>
              <w:proofErr w:type="gramStart"/>
              <w:r w:rsidRPr="00042351">
                <w:rPr>
                  <w:rFonts w:hAnsi="宋体" w:hint="eastAsia"/>
                </w:rPr>
                <w:t>按摊余成本</w:t>
              </w:r>
              <w:proofErr w:type="gramEnd"/>
              <w:r w:rsidRPr="00042351">
                <w:rPr>
                  <w:rFonts w:hAnsi="宋体" w:hint="eastAsia"/>
                </w:rPr>
                <w:t>对金融负债进行后续计量，但下列情况除外：(1) 以公允价值计量且其变动计入当期损益的金融负债，按照公允价值计量，且不扣除将来结清金融负债时可能发生的交易费用；(2) 与在活跃市场中没有报价、公允价值不能可靠计量的权益工具挂钩并须通过交付该权益工具结算的衍生金融负债，按照成本计量；(3) 不属于指定为以公允价值计量且其变动计入当期损益的金融负债的财务担保合同，或没有指定为以公允价值计量且其变动计入当期损益并将以低于市场利率贷款的贷款承诺，在初始确认后按照下列两项金额之中的较高者进行后续计量：1) 按照《企业会计准则第13号——或有事项》确定的金额；2) 初始确认金额扣除按照《企业会计准则第14号——收入》的原则确定的累积摊销额后的余额。</w:t>
              </w:r>
            </w:p>
            <w:p w:rsidR="0011530E" w:rsidRPr="00042351" w:rsidRDefault="00217E26" w:rsidP="0011530E">
              <w:pPr>
                <w:autoSpaceDE w:val="0"/>
                <w:autoSpaceDN w:val="0"/>
                <w:spacing w:line="360" w:lineRule="auto"/>
                <w:ind w:firstLine="420"/>
                <w:rPr>
                  <w:szCs w:val="21"/>
                </w:rPr>
              </w:pPr>
              <w:r w:rsidRPr="00042351">
                <w:rPr>
                  <w:rFonts w:hint="eastAsia"/>
                  <w:szCs w:val="21"/>
                </w:rPr>
                <w:t>金融资产或金融负债公允价值变动形成的利得或损失，除与套期保值有关外，按照如下方法处理：(1) 以公允价值计量且其变动计入当期损益的金融资产或金融负债公允价值变动形成的利得或损失，计入公允价值变动收益；在资产持有期间所取得的利息或现金股利，确认为投资收益；处置时，将实际收到的金额与初始入账金额之间的差额确认为投资收益，同时调整公允价值变动收益。(2) 可供出售金融资产的公允价值变动计入其他综合收益；持有期间按实际利率法计算的利息，计入投资收益；可供出售权益工具投资的现金股利，于被投资单位宣告发放股利时计入投资收益；处置时，将实际收到的金额与账面价值扣除</w:t>
              </w:r>
              <w:proofErr w:type="gramStart"/>
              <w:r w:rsidRPr="00042351">
                <w:rPr>
                  <w:rFonts w:hint="eastAsia"/>
                  <w:szCs w:val="21"/>
                </w:rPr>
                <w:t>原直接</w:t>
              </w:r>
              <w:proofErr w:type="gramEnd"/>
              <w:r w:rsidRPr="00042351">
                <w:rPr>
                  <w:rFonts w:hint="eastAsia"/>
                  <w:szCs w:val="21"/>
                </w:rPr>
                <w:t>计入其他综合收益的公允价值变动累计</w:t>
              </w:r>
              <w:proofErr w:type="gramStart"/>
              <w:r w:rsidRPr="00042351">
                <w:rPr>
                  <w:rFonts w:hint="eastAsia"/>
                  <w:szCs w:val="21"/>
                </w:rPr>
                <w:t>额之后</w:t>
              </w:r>
              <w:proofErr w:type="gramEnd"/>
              <w:r w:rsidRPr="00042351">
                <w:rPr>
                  <w:rFonts w:hint="eastAsia"/>
                  <w:szCs w:val="21"/>
                </w:rPr>
                <w:t>的差额确认为投资收益。</w:t>
              </w:r>
            </w:p>
            <w:p w:rsidR="0011530E" w:rsidRPr="00042351" w:rsidRDefault="00217E26" w:rsidP="0011530E">
              <w:pPr>
                <w:autoSpaceDE w:val="0"/>
                <w:autoSpaceDN w:val="0"/>
                <w:spacing w:line="360" w:lineRule="auto"/>
                <w:ind w:firstLine="420"/>
                <w:rPr>
                  <w:szCs w:val="21"/>
                </w:rPr>
              </w:pPr>
              <w:r w:rsidRPr="00042351">
                <w:rPr>
                  <w:rFonts w:hint="eastAsia"/>
                  <w:szCs w:val="21"/>
                </w:rPr>
                <w:t>当收取某项金融资产现金流量的合同权利已终止或该</w:t>
              </w:r>
              <w:r w:rsidRPr="00042351">
                <w:rPr>
                  <w:rFonts w:hint="eastAsia"/>
                </w:rPr>
                <w:t>金融资产所有权上几乎所有的风险和报酬已转移时</w:t>
              </w:r>
              <w:r w:rsidRPr="00042351">
                <w:rPr>
                  <w:rFonts w:hint="eastAsia"/>
                  <w:szCs w:val="21"/>
                </w:rPr>
                <w:t>，终止确认该金融资产；当金融负债的现时义务全部或部分解除时，相应终止确认该金融负债或其一部分。</w:t>
              </w:r>
            </w:p>
            <w:p w:rsidR="0011530E" w:rsidRPr="00042351" w:rsidRDefault="00217E26" w:rsidP="0011530E">
              <w:pPr>
                <w:pStyle w:val="ad"/>
                <w:spacing w:line="360" w:lineRule="auto"/>
                <w:ind w:firstLine="420"/>
                <w:rPr>
                  <w:rFonts w:hAnsi="宋体"/>
                </w:rPr>
              </w:pPr>
              <w:r w:rsidRPr="00042351">
                <w:rPr>
                  <w:rFonts w:hAnsi="宋体" w:hint="eastAsia"/>
                </w:rPr>
                <w:lastRenderedPageBreak/>
                <w:t>3. 金融资产转移的确认依据和计量方法</w:t>
              </w:r>
            </w:p>
            <w:p w:rsidR="0011530E" w:rsidRPr="00042351" w:rsidRDefault="00217E26" w:rsidP="0011530E">
              <w:pPr>
                <w:pStyle w:val="ad"/>
                <w:spacing w:line="360" w:lineRule="auto"/>
                <w:ind w:firstLine="420"/>
                <w:rPr>
                  <w:rFonts w:hAnsi="宋体"/>
                </w:rPr>
              </w:pPr>
              <w:r w:rsidRPr="00042351">
                <w:rPr>
                  <w:rFonts w:hAnsi="宋体" w:hint="eastAsia"/>
                </w:rPr>
                <w:t>公司已将金融资产所有权上几乎所有的风险和报酬转移给了转入方的，终止确认该金融资产；保留了金融资产所有权上几乎所有的风险和报酬的，继续确认所转移的金融资产，并将收到的对价确认为一项金融负债。公司既没有转移也没有保留金融资产所有权上几乎所有的风险和报酬的，分别下列情况处理：(1) 放弃了对该金融资产控制的，终止确认该金融资产；(2) 未放弃对该金融资产控制的，按照继续涉入所转移金融资产的程度确认有关金融资产，并相应确认有关负债。</w:t>
              </w:r>
            </w:p>
            <w:p w:rsidR="0011530E" w:rsidRPr="00042351" w:rsidRDefault="00217E26" w:rsidP="0011530E">
              <w:pPr>
                <w:pStyle w:val="ad"/>
                <w:spacing w:line="360" w:lineRule="auto"/>
                <w:ind w:firstLine="420"/>
                <w:rPr>
                  <w:rFonts w:hAnsi="宋体"/>
                </w:rPr>
              </w:pPr>
              <w:r w:rsidRPr="00042351">
                <w:rPr>
                  <w:rFonts w:hAnsi="宋体" w:hint="eastAsia"/>
                </w:rPr>
                <w:t>金融资产整体转移满足终止确认条件的，将下列两项金额的差额计入当期损益：(1) 所转移金融资产的账面价值；(2) 因转移而收到的对价，与</w:t>
              </w:r>
              <w:proofErr w:type="gramStart"/>
              <w:r w:rsidRPr="00042351">
                <w:rPr>
                  <w:rFonts w:hAnsi="宋体" w:hint="eastAsia"/>
                </w:rPr>
                <w:t>原直接</w:t>
              </w:r>
              <w:proofErr w:type="gramEnd"/>
              <w:r w:rsidRPr="00042351">
                <w:rPr>
                  <w:rFonts w:hAnsi="宋体" w:hint="eastAsia"/>
                </w:rPr>
                <w:t>计入所有者权益的公允价值变动累计额之</w:t>
              </w:r>
              <w:proofErr w:type="gramStart"/>
              <w:r w:rsidRPr="00042351">
                <w:rPr>
                  <w:rFonts w:hAnsi="宋体" w:hint="eastAsia"/>
                </w:rPr>
                <w:t>和</w:t>
              </w:r>
              <w:proofErr w:type="gramEnd"/>
              <w:r w:rsidRPr="00042351">
                <w:rPr>
                  <w:rFonts w:hAnsi="宋体" w:hint="eastAsia"/>
                </w:rPr>
                <w:t>。金融资产部分转移满足终止确认条件的，将所转移金融资产整体的账面价值，在终止确认部分和未终止确认部分之间，按照各自的相对公允价值进行分摊，并将下列两项金额的差额计入当期损益：(1) 终止确认部分的账面价值；(2) 终止确认部分的对价，与</w:t>
              </w:r>
              <w:proofErr w:type="gramStart"/>
              <w:r w:rsidRPr="00042351">
                <w:rPr>
                  <w:rFonts w:hAnsi="宋体" w:hint="eastAsia"/>
                </w:rPr>
                <w:t>原直接</w:t>
              </w:r>
              <w:proofErr w:type="gramEnd"/>
              <w:r w:rsidRPr="00042351">
                <w:rPr>
                  <w:rFonts w:hAnsi="宋体" w:hint="eastAsia"/>
                </w:rPr>
                <w:t>计入所有者权益的公允价值变动累计额中对应终止确认部分的金额之</w:t>
              </w:r>
              <w:proofErr w:type="gramStart"/>
              <w:r w:rsidRPr="00042351">
                <w:rPr>
                  <w:rFonts w:hAnsi="宋体" w:hint="eastAsia"/>
                </w:rPr>
                <w:t>和</w:t>
              </w:r>
              <w:proofErr w:type="gramEnd"/>
              <w:r w:rsidRPr="00042351">
                <w:rPr>
                  <w:rFonts w:hAnsi="宋体" w:hint="eastAsia"/>
                </w:rPr>
                <w:t>。</w:t>
              </w:r>
            </w:p>
            <w:p w:rsidR="0011530E" w:rsidRPr="00042351" w:rsidRDefault="00217E26" w:rsidP="0011530E">
              <w:pPr>
                <w:pStyle w:val="ad"/>
                <w:spacing w:line="360" w:lineRule="auto"/>
                <w:ind w:firstLine="420"/>
                <w:rPr>
                  <w:rFonts w:hAnsi="宋体"/>
                </w:rPr>
              </w:pPr>
              <w:r w:rsidRPr="00042351">
                <w:rPr>
                  <w:rFonts w:hAnsi="宋体" w:hint="eastAsia"/>
                </w:rPr>
                <w:t>4. 金融资产和金融负债的公允价值确定方法</w:t>
              </w:r>
            </w:p>
            <w:p w:rsidR="0011530E" w:rsidRPr="00042351" w:rsidRDefault="00217E26" w:rsidP="0011530E">
              <w:pPr>
                <w:autoSpaceDE w:val="0"/>
                <w:autoSpaceDN w:val="0"/>
                <w:spacing w:line="360" w:lineRule="auto"/>
                <w:ind w:firstLineChars="200" w:firstLine="420"/>
                <w:rPr>
                  <w:szCs w:val="20"/>
                </w:rPr>
              </w:pPr>
              <w:r w:rsidRPr="00042351">
                <w:rPr>
                  <w:rFonts w:hint="eastAsia"/>
                  <w:szCs w:val="20"/>
                </w:rPr>
                <w:t>公司采用在当前情况下适用并且有足够可利用数据和其他信息支持的估值技术确定相关金融资产和金融负债的公允价值。公司将估值技术使用的</w:t>
              </w:r>
              <w:proofErr w:type="gramStart"/>
              <w:r w:rsidRPr="00042351">
                <w:rPr>
                  <w:rFonts w:hint="eastAsia"/>
                  <w:szCs w:val="20"/>
                </w:rPr>
                <w:t>输入值分以下</w:t>
              </w:r>
              <w:proofErr w:type="gramEnd"/>
              <w:r w:rsidRPr="00042351">
                <w:rPr>
                  <w:rFonts w:hint="eastAsia"/>
                  <w:szCs w:val="20"/>
                </w:rPr>
                <w:t>层级，并依次使用：</w:t>
              </w:r>
            </w:p>
            <w:p w:rsidR="0011530E" w:rsidRPr="00042351" w:rsidRDefault="00217E26" w:rsidP="0011530E">
              <w:pPr>
                <w:autoSpaceDE w:val="0"/>
                <w:autoSpaceDN w:val="0"/>
                <w:spacing w:line="360" w:lineRule="auto"/>
                <w:ind w:firstLineChars="200" w:firstLine="420"/>
                <w:rPr>
                  <w:szCs w:val="20"/>
                </w:rPr>
              </w:pPr>
              <w:r w:rsidRPr="00042351">
                <w:rPr>
                  <w:rFonts w:hint="eastAsia"/>
                  <w:szCs w:val="20"/>
                </w:rPr>
                <w:t>(1) 第一层次输入值是在计量</w:t>
              </w:r>
              <w:proofErr w:type="gramStart"/>
              <w:r w:rsidRPr="00042351">
                <w:rPr>
                  <w:rFonts w:hint="eastAsia"/>
                  <w:szCs w:val="20"/>
                </w:rPr>
                <w:t>日能够</w:t>
              </w:r>
              <w:proofErr w:type="gramEnd"/>
              <w:r w:rsidRPr="00042351">
                <w:rPr>
                  <w:rFonts w:hint="eastAsia"/>
                  <w:szCs w:val="20"/>
                </w:rPr>
                <w:t>取得的相同资产或负债在活跃市场上未经调整的报价；</w:t>
              </w:r>
            </w:p>
            <w:p w:rsidR="0011530E" w:rsidRPr="00042351" w:rsidRDefault="00217E26" w:rsidP="0011530E">
              <w:pPr>
                <w:autoSpaceDE w:val="0"/>
                <w:autoSpaceDN w:val="0"/>
                <w:spacing w:line="360" w:lineRule="auto"/>
                <w:ind w:firstLineChars="200" w:firstLine="420"/>
                <w:rPr>
                  <w:szCs w:val="20"/>
                </w:rPr>
              </w:pPr>
              <w:r w:rsidRPr="00042351">
                <w:rPr>
                  <w:rFonts w:hint="eastAsia"/>
                  <w:szCs w:val="20"/>
                </w:rPr>
                <w:t>(2) 第二层次输入值是除第一层次输入</w:t>
              </w:r>
              <w:proofErr w:type="gramStart"/>
              <w:r w:rsidRPr="00042351">
                <w:rPr>
                  <w:rFonts w:hint="eastAsia"/>
                  <w:szCs w:val="20"/>
                </w:rPr>
                <w:t>值外相关</w:t>
              </w:r>
              <w:proofErr w:type="gramEnd"/>
              <w:r w:rsidRPr="00042351">
                <w:rPr>
                  <w:rFonts w:hint="eastAsia"/>
                  <w:szCs w:val="20"/>
                </w:rPr>
                <w:t>资产或负债直接或</w:t>
              </w:r>
              <w:proofErr w:type="gramStart"/>
              <w:r w:rsidRPr="00042351">
                <w:rPr>
                  <w:rFonts w:hint="eastAsia"/>
                  <w:szCs w:val="20"/>
                </w:rPr>
                <w:t>间接可</w:t>
              </w:r>
              <w:proofErr w:type="gramEnd"/>
              <w:r w:rsidRPr="00042351">
                <w:rPr>
                  <w:rFonts w:hint="eastAsia"/>
                  <w:szCs w:val="20"/>
                </w:rPr>
                <w:t>观察的输入值，包括：活跃市场中类似资产或负债的报价；</w:t>
              </w:r>
              <w:proofErr w:type="gramStart"/>
              <w:r w:rsidRPr="00042351">
                <w:rPr>
                  <w:rFonts w:hint="eastAsia"/>
                  <w:szCs w:val="20"/>
                </w:rPr>
                <w:t>非活跃</w:t>
              </w:r>
              <w:proofErr w:type="gramEnd"/>
              <w:r w:rsidRPr="00042351">
                <w:rPr>
                  <w:rFonts w:hint="eastAsia"/>
                  <w:szCs w:val="20"/>
                </w:rPr>
                <w:t>市场中相同或类似资产或负债的报价；除报价以外的其他可观察输入值，如在正常报价间隔期间可观察的利率和收益率曲线等；市场验证的输入值等；</w:t>
              </w:r>
            </w:p>
            <w:p w:rsidR="0011530E" w:rsidRPr="00042351" w:rsidRDefault="00217E26" w:rsidP="0011530E">
              <w:pPr>
                <w:autoSpaceDE w:val="0"/>
                <w:autoSpaceDN w:val="0"/>
                <w:spacing w:line="360" w:lineRule="auto"/>
                <w:ind w:firstLineChars="200" w:firstLine="420"/>
                <w:rPr>
                  <w:szCs w:val="20"/>
                </w:rPr>
              </w:pPr>
              <w:r w:rsidRPr="00042351">
                <w:rPr>
                  <w:rFonts w:hint="eastAsia"/>
                  <w:szCs w:val="20"/>
                </w:rPr>
                <w:t>(3) 第三层次输入值是相关资产或负债的不可观察输入值，包括不能直接观察或无法由可观察市场数据验证的利率、股票波动率、企业合并中承担的弃置义务的未来现金流量、使用自身数据</w:t>
              </w:r>
              <w:proofErr w:type="gramStart"/>
              <w:r w:rsidRPr="00042351">
                <w:rPr>
                  <w:rFonts w:hint="eastAsia"/>
                  <w:szCs w:val="20"/>
                </w:rPr>
                <w:t>作出</w:t>
              </w:r>
              <w:proofErr w:type="gramEnd"/>
              <w:r w:rsidRPr="00042351">
                <w:rPr>
                  <w:rFonts w:hint="eastAsia"/>
                  <w:szCs w:val="20"/>
                </w:rPr>
                <w:t>的财务预测等。</w:t>
              </w:r>
            </w:p>
            <w:p w:rsidR="0011530E" w:rsidRPr="00042351" w:rsidRDefault="00217E26" w:rsidP="0011530E">
              <w:pPr>
                <w:pStyle w:val="ad"/>
                <w:spacing w:line="360" w:lineRule="auto"/>
                <w:ind w:firstLineChars="200" w:firstLine="420"/>
                <w:rPr>
                  <w:rFonts w:hAnsi="宋体"/>
                </w:rPr>
              </w:pPr>
              <w:r w:rsidRPr="00042351">
                <w:rPr>
                  <w:rFonts w:hAnsi="宋体" w:hint="eastAsia"/>
                </w:rPr>
                <w:t>5. 金融资产的减值测试和减值准备计提方法</w:t>
              </w:r>
            </w:p>
            <w:p w:rsidR="0011530E" w:rsidRPr="00042351" w:rsidRDefault="00217E26" w:rsidP="0011530E">
              <w:pPr>
                <w:spacing w:line="360" w:lineRule="auto"/>
                <w:ind w:firstLine="420"/>
                <w:rPr>
                  <w:rFonts w:ascii="Courier New" w:eastAsia="微软雅黑" w:hAnsi="Courier New" w:cs="Courier New"/>
                  <w:color w:val="000000"/>
                  <w:szCs w:val="21"/>
                </w:rPr>
              </w:pPr>
              <w:r w:rsidRPr="00042351">
                <w:rPr>
                  <w:rFonts w:cs="Courier New" w:hint="eastAsia"/>
                  <w:color w:val="000000"/>
                  <w:szCs w:val="21"/>
                </w:rPr>
                <w:t>(1) 资产负债表日对以公允价值计量且其变动计入当期损益的金融资产以外的金融资产的账面价值进行检查，如有客观证据表明该金融资产发生减值的，计提减值准备。</w:t>
              </w:r>
            </w:p>
            <w:p w:rsidR="0011530E" w:rsidRPr="00042351" w:rsidRDefault="00217E26" w:rsidP="0011530E">
              <w:pPr>
                <w:spacing w:line="360" w:lineRule="auto"/>
                <w:ind w:firstLine="420"/>
                <w:rPr>
                  <w:rFonts w:ascii="Courier New" w:eastAsia="微软雅黑" w:hAnsi="Courier New" w:cs="Courier New"/>
                  <w:color w:val="000000"/>
                  <w:szCs w:val="21"/>
                </w:rPr>
              </w:pPr>
              <w:r w:rsidRPr="00042351">
                <w:rPr>
                  <w:rFonts w:cs="Courier New" w:hint="eastAsia"/>
                  <w:color w:val="000000"/>
                  <w:szCs w:val="21"/>
                </w:rPr>
                <w:t>(2) 对于持有至到期投资、贷款和应收款，先将单项金额重大的金融资产区分开来，单独进行减值测试；对单项金额</w:t>
              </w:r>
              <w:proofErr w:type="gramStart"/>
              <w:r w:rsidRPr="00042351">
                <w:rPr>
                  <w:rFonts w:cs="Courier New" w:hint="eastAsia"/>
                  <w:color w:val="000000"/>
                  <w:szCs w:val="21"/>
                </w:rPr>
                <w:t>不重大</w:t>
              </w:r>
              <w:proofErr w:type="gramEnd"/>
              <w:r w:rsidRPr="00042351">
                <w:rPr>
                  <w:rFonts w:cs="Courier New" w:hint="eastAsia"/>
                  <w:color w:val="000000"/>
                  <w:szCs w:val="21"/>
                </w:rPr>
                <w:t>的金融资产，可以单独进行减值测试，或包括在具有类似信用风险特征的金融资产组合中进行减值测试；单独测试未发生减值的金融资产（包括单项金额重大和</w:t>
              </w:r>
              <w:proofErr w:type="gramStart"/>
              <w:r w:rsidRPr="00042351">
                <w:rPr>
                  <w:rFonts w:cs="Courier New" w:hint="eastAsia"/>
                  <w:color w:val="000000"/>
                  <w:szCs w:val="21"/>
                </w:rPr>
                <w:t>不重大</w:t>
              </w:r>
              <w:proofErr w:type="gramEnd"/>
              <w:r w:rsidRPr="00042351">
                <w:rPr>
                  <w:rFonts w:cs="Courier New" w:hint="eastAsia"/>
                  <w:color w:val="000000"/>
                  <w:szCs w:val="21"/>
                </w:rPr>
                <w:t>的金融资产），包括在具有类似信用风险特征的金融资产组合中再进行减值测试。测试结果表明其发生了减值的，根据其账面价值高于预计未来现金流量现值的差额确认减值损失。</w:t>
              </w:r>
            </w:p>
            <w:p w:rsidR="0011530E" w:rsidRPr="00042351" w:rsidRDefault="00217E26" w:rsidP="0011530E">
              <w:pPr>
                <w:spacing w:line="360" w:lineRule="auto"/>
                <w:ind w:firstLine="420"/>
                <w:rPr>
                  <w:rFonts w:ascii="Courier New" w:eastAsia="微软雅黑" w:hAnsi="Courier New" w:cs="Courier New"/>
                  <w:color w:val="000000"/>
                  <w:szCs w:val="21"/>
                </w:rPr>
              </w:pPr>
              <w:r w:rsidRPr="00042351">
                <w:rPr>
                  <w:rFonts w:cs="Courier New" w:hint="eastAsia"/>
                  <w:color w:val="000000"/>
                  <w:szCs w:val="21"/>
                </w:rPr>
                <w:t>(3) 可供出售金融资产</w:t>
              </w:r>
            </w:p>
            <w:p w:rsidR="0011530E" w:rsidRPr="00042351" w:rsidRDefault="00217E26" w:rsidP="0011530E">
              <w:pPr>
                <w:spacing w:line="360" w:lineRule="auto"/>
                <w:ind w:firstLine="420"/>
                <w:rPr>
                  <w:rFonts w:ascii="Courier New" w:eastAsia="微软雅黑" w:hAnsi="Courier New" w:cs="Courier New"/>
                  <w:color w:val="000000"/>
                  <w:szCs w:val="21"/>
                </w:rPr>
              </w:pPr>
              <w:r w:rsidRPr="00042351">
                <w:rPr>
                  <w:rFonts w:cs="Courier New" w:hint="eastAsia"/>
                  <w:color w:val="000000"/>
                  <w:szCs w:val="21"/>
                </w:rPr>
                <w:t>1) 表明可供出售债务工具投资发生减值的客观证据包括：</w:t>
              </w:r>
            </w:p>
            <w:p w:rsidR="0011530E" w:rsidRPr="00042351" w:rsidRDefault="00217E26" w:rsidP="0011530E">
              <w:pPr>
                <w:spacing w:line="360" w:lineRule="auto"/>
                <w:ind w:firstLine="420"/>
                <w:rPr>
                  <w:rFonts w:ascii="Courier New" w:eastAsia="微软雅黑" w:hAnsi="Courier New" w:cs="Courier New"/>
                  <w:color w:val="000000"/>
                  <w:szCs w:val="21"/>
                </w:rPr>
              </w:pPr>
              <w:r w:rsidRPr="00042351">
                <w:rPr>
                  <w:rFonts w:cs="Courier New" w:hint="eastAsia"/>
                  <w:color w:val="000000"/>
                  <w:szCs w:val="21"/>
                </w:rPr>
                <w:t>① 债务人发生严重财务困难；</w:t>
              </w:r>
            </w:p>
            <w:p w:rsidR="0011530E" w:rsidRPr="00042351" w:rsidRDefault="00217E26" w:rsidP="0011530E">
              <w:pPr>
                <w:spacing w:line="360" w:lineRule="auto"/>
                <w:ind w:firstLine="420"/>
                <w:rPr>
                  <w:rFonts w:ascii="Courier New" w:eastAsia="微软雅黑" w:hAnsi="Courier New" w:cs="Courier New"/>
                  <w:color w:val="000000"/>
                  <w:szCs w:val="21"/>
                </w:rPr>
              </w:pPr>
              <w:r w:rsidRPr="00042351">
                <w:rPr>
                  <w:rFonts w:cs="Courier New" w:hint="eastAsia"/>
                  <w:color w:val="000000"/>
                  <w:szCs w:val="21"/>
                </w:rPr>
                <w:lastRenderedPageBreak/>
                <w:t>② 债务人违反了合同条款，如偿付利息或本金发生违约或逾期；</w:t>
              </w:r>
            </w:p>
            <w:p w:rsidR="0011530E" w:rsidRPr="00042351" w:rsidRDefault="00217E26" w:rsidP="0011530E">
              <w:pPr>
                <w:spacing w:line="360" w:lineRule="auto"/>
                <w:ind w:firstLine="420"/>
                <w:rPr>
                  <w:rFonts w:ascii="Courier New" w:eastAsia="微软雅黑" w:hAnsi="Courier New" w:cs="Courier New"/>
                  <w:color w:val="000000"/>
                  <w:szCs w:val="21"/>
                </w:rPr>
              </w:pPr>
              <w:r w:rsidRPr="00042351">
                <w:rPr>
                  <w:rFonts w:cs="Courier New" w:hint="eastAsia"/>
                  <w:color w:val="000000"/>
                  <w:szCs w:val="21"/>
                </w:rPr>
                <w:t>③ 公司出于经济或法律等方面因素的考虑，对发生财务困难的债务人</w:t>
              </w:r>
              <w:proofErr w:type="gramStart"/>
              <w:r w:rsidRPr="00042351">
                <w:rPr>
                  <w:rFonts w:cs="Courier New" w:hint="eastAsia"/>
                  <w:color w:val="000000"/>
                  <w:szCs w:val="21"/>
                </w:rPr>
                <w:t>作出</w:t>
              </w:r>
              <w:proofErr w:type="gramEnd"/>
              <w:r w:rsidRPr="00042351">
                <w:rPr>
                  <w:rFonts w:cs="Courier New" w:hint="eastAsia"/>
                  <w:color w:val="000000"/>
                  <w:szCs w:val="21"/>
                </w:rPr>
                <w:t>让步；</w:t>
              </w:r>
            </w:p>
            <w:p w:rsidR="0011530E" w:rsidRPr="00042351" w:rsidRDefault="00217E26" w:rsidP="0011530E">
              <w:pPr>
                <w:spacing w:line="360" w:lineRule="auto"/>
                <w:ind w:firstLine="420"/>
                <w:rPr>
                  <w:rFonts w:ascii="Courier New" w:eastAsia="微软雅黑" w:hAnsi="Courier New" w:cs="Courier New"/>
                  <w:color w:val="000000"/>
                  <w:szCs w:val="21"/>
                </w:rPr>
              </w:pPr>
              <w:r w:rsidRPr="00042351">
                <w:rPr>
                  <w:rFonts w:cs="Courier New" w:hint="eastAsia"/>
                  <w:color w:val="000000"/>
                  <w:szCs w:val="21"/>
                </w:rPr>
                <w:t>④ 债务人很可能倒闭或进行其他财务重组；</w:t>
              </w:r>
            </w:p>
            <w:p w:rsidR="0011530E" w:rsidRPr="00042351" w:rsidRDefault="00217E26" w:rsidP="0011530E">
              <w:pPr>
                <w:spacing w:line="360" w:lineRule="auto"/>
                <w:ind w:firstLine="420"/>
                <w:rPr>
                  <w:rFonts w:ascii="Courier New" w:eastAsia="微软雅黑" w:hAnsi="Courier New" w:cs="Courier New"/>
                  <w:color w:val="000000"/>
                  <w:szCs w:val="21"/>
                </w:rPr>
              </w:pPr>
              <w:r w:rsidRPr="00042351">
                <w:rPr>
                  <w:rFonts w:cs="Courier New" w:hint="eastAsia"/>
                  <w:color w:val="000000"/>
                  <w:szCs w:val="21"/>
                </w:rPr>
                <w:t>⑤ 因债务人发生重大财务困难，该债务工具无法在活跃市场继续交易；</w:t>
              </w:r>
            </w:p>
            <w:p w:rsidR="0011530E" w:rsidRPr="00042351" w:rsidRDefault="00217E26" w:rsidP="0011530E">
              <w:pPr>
                <w:spacing w:line="360" w:lineRule="auto"/>
                <w:ind w:firstLine="420"/>
                <w:rPr>
                  <w:rFonts w:ascii="Courier New" w:eastAsia="微软雅黑" w:hAnsi="Courier New" w:cs="Courier New"/>
                  <w:color w:val="000000"/>
                  <w:szCs w:val="21"/>
                </w:rPr>
              </w:pPr>
              <w:r w:rsidRPr="00042351">
                <w:rPr>
                  <w:rFonts w:cs="Courier New" w:hint="eastAsia"/>
                  <w:color w:val="000000"/>
                  <w:szCs w:val="21"/>
                </w:rPr>
                <w:t>⑥ 其他表明可供出售债务工具已经发生减值的情况。</w:t>
              </w:r>
            </w:p>
            <w:p w:rsidR="0011530E" w:rsidRPr="00042351" w:rsidRDefault="00217E26" w:rsidP="0011530E">
              <w:pPr>
                <w:pStyle w:val="ad"/>
                <w:spacing w:line="360" w:lineRule="auto"/>
                <w:ind w:firstLineChars="200" w:firstLine="420"/>
                <w:rPr>
                  <w:rFonts w:hAnsi="宋体"/>
                </w:rPr>
              </w:pPr>
              <w:r w:rsidRPr="00042351">
                <w:rPr>
                  <w:rFonts w:hAnsi="宋体" w:cs="Courier New" w:hint="eastAsia"/>
                  <w:color w:val="000000"/>
                  <w:szCs w:val="21"/>
                </w:rPr>
                <w:t>2) 表明可供出售权益工具投资发生减值的客观证据包括权益工具投资的公允价值发生严重或非暂时性下跌，以及被投资单位经营所处的技术、市场、经济或法律环境等发生重大不利变化使公司可能无法收回投资成本。</w:t>
              </w:r>
            </w:p>
            <w:p w:rsidR="0011530E" w:rsidRPr="00042351" w:rsidRDefault="00217E26" w:rsidP="0011530E">
              <w:pPr>
                <w:spacing w:line="360" w:lineRule="auto"/>
                <w:ind w:firstLine="420"/>
                <w:rPr>
                  <w:rFonts w:ascii="Courier New" w:eastAsia="微软雅黑" w:hAnsi="Courier New" w:cs="Courier New"/>
                  <w:color w:val="000000"/>
                  <w:szCs w:val="21"/>
                </w:rPr>
              </w:pPr>
              <w:r w:rsidRPr="00042351">
                <w:rPr>
                  <w:rFonts w:cs="Courier New" w:hint="eastAsia"/>
                  <w:color w:val="000000"/>
                  <w:szCs w:val="21"/>
                </w:rPr>
                <w:t>本公司于资产负债表日对各项可供出售权益工具投资单独进行检查。</w:t>
              </w:r>
              <w:r w:rsidRPr="002C0124">
                <w:rPr>
                  <w:rFonts w:cs="Courier New" w:hint="eastAsia"/>
                  <w:color w:val="000000"/>
                  <w:szCs w:val="21"/>
                </w:rPr>
                <w:t>对于以公允价值计量的权益工具投资，若其于资产负债表日的公允价值低于其成本超过50%（含50%）或低于其成本持续时间超过12个月（含12个月）的，则表明其发生减值；若其于资产负债表日的公允价值低于其成本超过20%（含20%）但尚未达到50%的，或低于其成本持续时间超过6个月（含6个月）但未超过12个月的，本公司会综合考虑其他相关因素，诸如价格波动率等，判断该权益工具投资是否发生减值。对于以成本计量的权益工具投资，</w:t>
              </w:r>
              <w:r w:rsidRPr="00042351">
                <w:rPr>
                  <w:rFonts w:cs="Courier New" w:hint="eastAsia"/>
                  <w:color w:val="000000"/>
                  <w:szCs w:val="21"/>
                </w:rPr>
                <w:t>公司综合考虑被投资单位经营所处的技术、市场、经济或法律环境等是否发生重大不利变化，判断该权益工具是否发生减值。</w:t>
              </w:r>
            </w:p>
            <w:p w:rsidR="0011530E" w:rsidRPr="00042351" w:rsidRDefault="00217E26" w:rsidP="0011530E">
              <w:pPr>
                <w:spacing w:line="360" w:lineRule="auto"/>
                <w:ind w:firstLine="420"/>
                <w:rPr>
                  <w:rFonts w:ascii="Courier New" w:eastAsia="微软雅黑" w:hAnsi="Courier New" w:cs="Courier New"/>
                  <w:color w:val="000000"/>
                  <w:szCs w:val="21"/>
                </w:rPr>
              </w:pPr>
              <w:r w:rsidRPr="00042351">
                <w:rPr>
                  <w:rFonts w:cs="Courier New" w:hint="eastAsia"/>
                  <w:color w:val="000000"/>
                  <w:szCs w:val="21"/>
                </w:rPr>
                <w:t>以公允价值计量的可供出售金融资产发生减值时，</w:t>
              </w:r>
              <w:proofErr w:type="gramStart"/>
              <w:r w:rsidRPr="00042351">
                <w:rPr>
                  <w:rFonts w:cs="Courier New" w:hint="eastAsia"/>
                  <w:color w:val="000000"/>
                  <w:szCs w:val="21"/>
                </w:rPr>
                <w:t>原直接</w:t>
              </w:r>
              <w:proofErr w:type="gramEnd"/>
              <w:r w:rsidRPr="00042351">
                <w:rPr>
                  <w:rFonts w:cs="Courier New" w:hint="eastAsia"/>
                  <w:color w:val="000000"/>
                  <w:szCs w:val="21"/>
                </w:rPr>
                <w:t>计入其他综合收益的因公允价值下降形成的累计损失予以转出并计入减值损失。对已确认减值损失的可供出售债务工具投资，在期后公允价值回升且客观上与确认原减值损失后发生的事项有关的，原确认的减值损失予以转回并计入当期损益。对已确认减值损失的可供出售权益工具投资，期后公允价值回升直接计入其他综合收益。</w:t>
              </w:r>
            </w:p>
            <w:p w:rsidR="0011530E" w:rsidRDefault="00217E26" w:rsidP="001F719A">
              <w:pPr>
                <w:pStyle w:val="ad"/>
                <w:spacing w:line="360" w:lineRule="auto"/>
                <w:ind w:firstLine="420"/>
                <w:rPr>
                  <w:szCs w:val="21"/>
                </w:rPr>
              </w:pPr>
              <w:r w:rsidRPr="00042351">
                <w:rPr>
                  <w:rFonts w:hAnsi="宋体" w:cs="Courier New" w:hint="eastAsia"/>
                  <w:color w:val="000000"/>
                  <w:szCs w:val="21"/>
                </w:rPr>
                <w:t>以成本计量的可供出售权益工具发生减值时，将该权益工具投资的账面价值，与按照类似金融资产当时市场收益率对未来现金流量折现确定的现值之间的差额，确认为减值损失，计入当期损益，发生的减值损失一经确认，不予转回。</w:t>
              </w:r>
            </w:p>
          </w:sdtContent>
        </w:sdt>
      </w:sdtContent>
    </w:sdt>
    <w:p w:rsidR="0011530E" w:rsidRDefault="0011530E">
      <w:pPr>
        <w:rPr>
          <w:szCs w:val="21"/>
        </w:rPr>
      </w:pPr>
    </w:p>
    <w:p w:rsidR="0011530E" w:rsidRDefault="00217E26" w:rsidP="00217E26">
      <w:pPr>
        <w:pStyle w:val="3"/>
        <w:numPr>
          <w:ilvl w:val="0"/>
          <w:numId w:val="31"/>
        </w:numPr>
      </w:pPr>
      <w:r>
        <w:t>应收款项</w:t>
      </w:r>
    </w:p>
    <w:sdt>
      <w:sdtPr>
        <w:rPr>
          <w:rFonts w:asciiTheme="minorHAnsi" w:hAnsiTheme="minorHAnsi" w:cs="宋体"/>
          <w:b w:val="0"/>
          <w:bCs w:val="0"/>
          <w:kern w:val="0"/>
          <w:szCs w:val="22"/>
        </w:rPr>
        <w:alias w:val="模块:单项金额重大并单项计提坏账准备的应收款项"/>
        <w:tag w:val="_GBC_1049cb1c0c11493f89bf524d2060bec8"/>
        <w:id w:val="828553888"/>
        <w:lock w:val="sdtLocked"/>
        <w:placeholder>
          <w:docPart w:val="GBC22222222222222222222222222222"/>
        </w:placeholder>
      </w:sdtPr>
      <w:sdtEndPr>
        <w:rPr>
          <w:rFonts w:cs="Times New Roman" w:hint="eastAsia"/>
        </w:rPr>
      </w:sdtEndPr>
      <w:sdtContent>
        <w:p w:rsidR="0011530E" w:rsidRDefault="00217E26" w:rsidP="00217E26">
          <w:pPr>
            <w:pStyle w:val="4"/>
            <w:numPr>
              <w:ilvl w:val="0"/>
              <w:numId w:val="32"/>
            </w:numPr>
          </w:pPr>
          <w:r>
            <w:t>单项金额重大并单</w:t>
          </w:r>
          <w:r>
            <w:rPr>
              <w:rFonts w:hint="eastAsia"/>
            </w:rPr>
            <w:t>独</w:t>
          </w:r>
          <w:r>
            <w:t>计提坏账准备的应收款项</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467"/>
          </w:tblGrid>
          <w:tr w:rsidR="0011530E" w:rsidTr="00F96290">
            <w:tc>
              <w:tcPr>
                <w:tcW w:w="2532" w:type="pct"/>
              </w:tcPr>
              <w:p w:rsidR="0011530E" w:rsidRDefault="00217E26">
                <w:pPr>
                  <w:rPr>
                    <w:szCs w:val="21"/>
                  </w:rPr>
                </w:pPr>
                <w:r>
                  <w:rPr>
                    <w:szCs w:val="21"/>
                  </w:rPr>
                  <w:t>单项金额重大的判断依据或金额标准</w:t>
                </w:r>
              </w:p>
            </w:tc>
            <w:sdt>
              <w:sdtPr>
                <w:rPr>
                  <w:rFonts w:hint="eastAsia"/>
                  <w:szCs w:val="21"/>
                </w:rPr>
                <w:alias w:val="单项金额重大的应收款项坏账准备的确认标准"/>
                <w:tag w:val="_GBC_02a9e9ed5c384de3ac907a34ffb0fede"/>
                <w:id w:val="-1247957919"/>
                <w:lock w:val="sdtLocked"/>
              </w:sdtPr>
              <w:sdtEndPr/>
              <w:sdtContent>
                <w:tc>
                  <w:tcPr>
                    <w:tcW w:w="2468" w:type="pct"/>
                  </w:tcPr>
                  <w:p w:rsidR="0011530E" w:rsidRDefault="00217E26">
                    <w:pPr>
                      <w:rPr>
                        <w:szCs w:val="21"/>
                      </w:rPr>
                    </w:pPr>
                    <w:r>
                      <w:rPr>
                        <w:rFonts w:hint="eastAsia"/>
                        <w:szCs w:val="21"/>
                      </w:rPr>
                      <w:t>金额</w:t>
                    </w:r>
                    <w:r>
                      <w:rPr>
                        <w:szCs w:val="21"/>
                      </w:rPr>
                      <w:t>500万元以上（含）且占应收款项账面余额10%以上的款项</w:t>
                    </w:r>
                  </w:p>
                </w:tc>
              </w:sdtContent>
            </w:sdt>
          </w:tr>
          <w:tr w:rsidR="0011530E" w:rsidTr="00F96290">
            <w:tc>
              <w:tcPr>
                <w:tcW w:w="2532" w:type="pct"/>
              </w:tcPr>
              <w:p w:rsidR="0011530E" w:rsidRDefault="00217E26">
                <w:pPr>
                  <w:rPr>
                    <w:szCs w:val="21"/>
                  </w:rPr>
                </w:pPr>
                <w:r>
                  <w:rPr>
                    <w:szCs w:val="21"/>
                  </w:rPr>
                  <w:t>单项金额重大并单项计提坏账准备的计提方法</w:t>
                </w:r>
              </w:p>
            </w:tc>
            <w:sdt>
              <w:sdtPr>
                <w:rPr>
                  <w:rFonts w:hint="eastAsia"/>
                  <w:szCs w:val="21"/>
                </w:rPr>
                <w:alias w:val="单项金额重大的应收款项坏账准备的计提方法"/>
                <w:tag w:val="_GBC_8fa48e3f5d284ab18eb68532bad84e3d"/>
                <w:id w:val="2024900978"/>
                <w:lock w:val="sdtLocked"/>
              </w:sdtPr>
              <w:sdtEndPr/>
              <w:sdtContent>
                <w:tc>
                  <w:tcPr>
                    <w:tcW w:w="2468" w:type="pct"/>
                  </w:tcPr>
                  <w:p w:rsidR="0011530E" w:rsidRDefault="00217E26">
                    <w:pPr>
                      <w:rPr>
                        <w:szCs w:val="21"/>
                      </w:rPr>
                    </w:pPr>
                    <w:r>
                      <w:rPr>
                        <w:rFonts w:hint="eastAsia"/>
                        <w:szCs w:val="21"/>
                      </w:rPr>
                      <w:t>单独进行减值测试，根据其未来现金流量现值低于其账面价值的差额计提坏账准备。</w:t>
                    </w:r>
                  </w:p>
                </w:tc>
              </w:sdtContent>
            </w:sdt>
          </w:tr>
        </w:tbl>
      </w:sdtContent>
    </w:sdt>
    <w:p w:rsidR="0011530E" w:rsidRDefault="0011530E"/>
    <w:p w:rsidR="0011530E" w:rsidRDefault="00217E26" w:rsidP="00217E26">
      <w:pPr>
        <w:pStyle w:val="4"/>
        <w:numPr>
          <w:ilvl w:val="0"/>
          <w:numId w:val="32"/>
        </w:numPr>
      </w:pPr>
      <w:r>
        <w:rPr>
          <w:rFonts w:hint="eastAsia"/>
        </w:rPr>
        <w:t>按信用风险特征组合计提坏账准备的应收款项：</w:t>
      </w:r>
    </w:p>
    <w:sdt>
      <w:sdtPr>
        <w:rPr>
          <w:rFonts w:cstheme="minorBidi"/>
          <w:kern w:val="2"/>
          <w:szCs w:val="21"/>
        </w:rPr>
        <w:alias w:val="模块:按组合计提坏账准备应收款项"/>
        <w:tag w:val="_GBC_8f8efa32335c4dda8872c175bbc98aa6"/>
        <w:id w:val="-1482613494"/>
        <w:lock w:val="sdtLocked"/>
        <w:placeholder>
          <w:docPart w:val="GBC22222222222222222222222222222"/>
        </w:placeholder>
      </w:sdtPr>
      <w:sdtEndPr>
        <w:rPr>
          <w:rFonts w:cs="Times New Roman" w:hint="eastAsia"/>
        </w:rPr>
      </w:sdtEndPr>
      <w:sdtConten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467"/>
          </w:tblGrid>
          <w:tr w:rsidR="0011530E" w:rsidTr="00F96290">
            <w:tc>
              <w:tcPr>
                <w:tcW w:w="5000" w:type="pct"/>
                <w:gridSpan w:val="2"/>
              </w:tcPr>
              <w:p w:rsidR="0011530E" w:rsidRDefault="00217E26">
                <w:pPr>
                  <w:rPr>
                    <w:szCs w:val="21"/>
                  </w:rPr>
                </w:pPr>
                <w:r>
                  <w:rPr>
                    <w:rFonts w:hint="eastAsia"/>
                    <w:szCs w:val="21"/>
                  </w:rPr>
                  <w:t>按信用风险特征组合计提坏账准备的计提方法（账龄分析法、余额百分比法、其他方法）</w:t>
                </w:r>
              </w:p>
            </w:tc>
          </w:tr>
          <w:sdt>
            <w:sdtPr>
              <w:rPr>
                <w:rFonts w:cstheme="minorBidi"/>
                <w:kern w:val="2"/>
                <w:szCs w:val="21"/>
              </w:rPr>
              <w:alias w:val="按信用风险特征组合计提坏账准备的应收款项明细"/>
              <w:tag w:val="_GBC_757caf6360334ab4802eb9d1db5ddf44"/>
              <w:id w:val="-723750689"/>
              <w:lock w:val="sdtLocked"/>
            </w:sdtPr>
            <w:sdtEndPr/>
            <w:sdtContent>
              <w:tr w:rsidR="0011530E" w:rsidTr="00F96290">
                <w:sdt>
                  <w:sdtPr>
                    <w:rPr>
                      <w:rFonts w:cstheme="minorBidi"/>
                      <w:kern w:val="2"/>
                      <w:szCs w:val="21"/>
                    </w:rPr>
                    <w:alias w:val="按信用风险特征组合计提坏账准备的应收款项明细-组合名称"/>
                    <w:tag w:val="_GBC_6310d006f2d94cf7b43e56f6f3fda59f"/>
                    <w:id w:val="-171100664"/>
                    <w:lock w:val="sdtLocked"/>
                  </w:sdtPr>
                  <w:sdtEndPr>
                    <w:rPr>
                      <w:rFonts w:cs="Times New Roman"/>
                      <w:kern w:val="0"/>
                      <w:sz w:val="20"/>
                    </w:rPr>
                  </w:sdtEndPr>
                  <w:sdtContent>
                    <w:tc>
                      <w:tcPr>
                        <w:tcW w:w="2532" w:type="pct"/>
                      </w:tcPr>
                      <w:p w:rsidR="0011530E" w:rsidRDefault="00217E26">
                        <w:pPr>
                          <w:rPr>
                            <w:szCs w:val="21"/>
                          </w:rPr>
                        </w:pPr>
                        <w:proofErr w:type="gramStart"/>
                        <w:r w:rsidRPr="002C0124">
                          <w:rPr>
                            <w:rFonts w:hint="eastAsia"/>
                          </w:rPr>
                          <w:t>账</w:t>
                        </w:r>
                        <w:proofErr w:type="gramEnd"/>
                        <w:r w:rsidRPr="002C0124">
                          <w:rPr>
                            <w:rFonts w:hint="eastAsia"/>
                          </w:rPr>
                          <w:t>龄组合</w:t>
                        </w:r>
                      </w:p>
                    </w:tc>
                  </w:sdtContent>
                </w:sdt>
                <w:sdt>
                  <w:sdtPr>
                    <w:rPr>
                      <w:szCs w:val="21"/>
                    </w:rPr>
                    <w:alias w:val="按信用风险特征组合计提坏账准备的应收款项明细-应收账款计提坏账准备方法"/>
                    <w:tag w:val="_GBC_f0223d8eed774f6d88e69c4a34cefffc"/>
                    <w:id w:val="271829177"/>
                    <w:lock w:val="sdtLocked"/>
                  </w:sdtPr>
                  <w:sdtEndPr/>
                  <w:sdtContent>
                    <w:tc>
                      <w:tcPr>
                        <w:tcW w:w="2468" w:type="pct"/>
                      </w:tcPr>
                      <w:p w:rsidR="0011530E" w:rsidRDefault="00217E26">
                        <w:pPr>
                          <w:rPr>
                            <w:szCs w:val="21"/>
                          </w:rPr>
                        </w:pPr>
                        <w:r w:rsidRPr="002C0124">
                          <w:rPr>
                            <w:rFonts w:hint="eastAsia"/>
                          </w:rPr>
                          <w:t>账龄分析法</w:t>
                        </w:r>
                      </w:p>
                    </w:tc>
                  </w:sdtContent>
                </w:sdt>
              </w:tr>
            </w:sdtContent>
          </w:sdt>
          <w:sdt>
            <w:sdtPr>
              <w:rPr>
                <w:rFonts w:cstheme="minorBidi"/>
                <w:kern w:val="2"/>
                <w:szCs w:val="21"/>
              </w:rPr>
              <w:alias w:val="按信用风险特征组合计提坏账准备的应收款项明细"/>
              <w:tag w:val="_GBC_757caf6360334ab4802eb9d1db5ddf44"/>
              <w:id w:val="-1373606124"/>
              <w:lock w:val="sdtLocked"/>
            </w:sdtPr>
            <w:sdtEndPr/>
            <w:sdtContent>
              <w:tr w:rsidR="0011530E" w:rsidTr="00F96290">
                <w:sdt>
                  <w:sdtPr>
                    <w:rPr>
                      <w:rFonts w:cstheme="minorBidi"/>
                      <w:kern w:val="2"/>
                      <w:szCs w:val="21"/>
                    </w:rPr>
                    <w:alias w:val="按信用风险特征组合计提坏账准备的应收款项明细-组合名称"/>
                    <w:tag w:val="_GBC_6310d006f2d94cf7b43e56f6f3fda59f"/>
                    <w:id w:val="-2039651960"/>
                    <w:lock w:val="sdtLocked"/>
                  </w:sdtPr>
                  <w:sdtEndPr>
                    <w:rPr>
                      <w:rFonts w:cs="Times New Roman"/>
                      <w:kern w:val="0"/>
                      <w:sz w:val="20"/>
                    </w:rPr>
                  </w:sdtEndPr>
                  <w:sdtContent>
                    <w:tc>
                      <w:tcPr>
                        <w:tcW w:w="2532" w:type="pct"/>
                      </w:tcPr>
                      <w:p w:rsidR="0011530E" w:rsidRDefault="00217E26">
                        <w:pPr>
                          <w:rPr>
                            <w:szCs w:val="21"/>
                          </w:rPr>
                        </w:pPr>
                        <w:r>
                          <w:rPr>
                            <w:rFonts w:hint="eastAsia"/>
                          </w:rPr>
                          <w:t>合并范围内关联往来组合</w:t>
                        </w:r>
                      </w:p>
                    </w:tc>
                  </w:sdtContent>
                </w:sdt>
                <w:sdt>
                  <w:sdtPr>
                    <w:rPr>
                      <w:szCs w:val="21"/>
                    </w:rPr>
                    <w:alias w:val="按信用风险特征组合计提坏账准备的应收款项明细-应收账款计提坏账准备方法"/>
                    <w:tag w:val="_GBC_f0223d8eed774f6d88e69c4a34cefffc"/>
                    <w:id w:val="-54314040"/>
                    <w:lock w:val="sdtLocked"/>
                  </w:sdtPr>
                  <w:sdtEndPr/>
                  <w:sdtContent>
                    <w:tc>
                      <w:tcPr>
                        <w:tcW w:w="2468" w:type="pct"/>
                      </w:tcPr>
                      <w:p w:rsidR="0011530E" w:rsidRDefault="00217E26">
                        <w:pPr>
                          <w:rPr>
                            <w:szCs w:val="21"/>
                          </w:rPr>
                        </w:pPr>
                        <w:r w:rsidRPr="002C0124">
                          <w:rPr>
                            <w:rFonts w:hint="eastAsia"/>
                          </w:rPr>
                          <w:t>余额百分比法</w:t>
                        </w:r>
                      </w:p>
                    </w:tc>
                  </w:sdtContent>
                </w:sdt>
              </w:tr>
            </w:sdtContent>
          </w:sdt>
        </w:tbl>
        <w:p w:rsidR="0011530E" w:rsidRDefault="00DF503C">
          <w:pPr>
            <w:rPr>
              <w:szCs w:val="21"/>
            </w:rPr>
          </w:pPr>
        </w:p>
      </w:sdtContent>
    </w:sdt>
    <w:sdt>
      <w:sdtPr>
        <w:rPr>
          <w:szCs w:val="21"/>
        </w:rPr>
        <w:alias w:val="模块:组合中，采用账龄分析法计提坏账准备的"/>
        <w:tag w:val="_GBC_d2b0bcab648248b28260e0b64daec338"/>
        <w:id w:val="-1831055457"/>
        <w:lock w:val="sdtLocked"/>
        <w:placeholder>
          <w:docPart w:val="GBC22222222222222222222222222222"/>
        </w:placeholder>
      </w:sdtPr>
      <w:sdtEndPr>
        <w:rPr>
          <w:rFonts w:hint="eastAsia"/>
        </w:rPr>
      </w:sdtEndPr>
      <w:sdtContent>
        <w:p w:rsidR="0011530E" w:rsidRDefault="00217E26">
          <w:pPr>
            <w:rPr>
              <w:szCs w:val="21"/>
            </w:rPr>
          </w:pPr>
          <w:r>
            <w:rPr>
              <w:szCs w:val="21"/>
            </w:rPr>
            <w:t>组合中，采用账龄分析法计提坏账准备的</w:t>
          </w:r>
        </w:p>
        <w:sdt>
          <w:sdtPr>
            <w:rPr>
              <w:szCs w:val="21"/>
            </w:rPr>
            <w:alias w:val="是否适用：组合中，采用账龄分析法计提坏账准备的[双击切换]"/>
            <w:tag w:val="_GBC_b5e08279d3c945f58a62f6698ddc01d3"/>
            <w:id w:val="1277911678"/>
            <w:lock w:val="sdtContentLocked"/>
            <w:placeholder>
              <w:docPart w:val="GBC22222222222222222222222222222"/>
            </w:placeholder>
          </w:sdtPr>
          <w:sdtEndPr/>
          <w:sdtContent>
            <w:p w:rsidR="0011530E" w:rsidRDefault="00217E26">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2963"/>
            <w:gridCol w:w="2964"/>
          </w:tblGrid>
          <w:tr w:rsidR="0011530E" w:rsidTr="007C634C">
            <w:tc>
              <w:tcPr>
                <w:tcW w:w="1725" w:type="pct"/>
                <w:vAlign w:val="center"/>
              </w:tcPr>
              <w:p w:rsidR="0011530E" w:rsidRDefault="00217E26">
                <w:pPr>
                  <w:jc w:val="center"/>
                  <w:rPr>
                    <w:szCs w:val="21"/>
                  </w:rPr>
                </w:pPr>
                <w:r>
                  <w:rPr>
                    <w:szCs w:val="21"/>
                  </w:rPr>
                  <w:lastRenderedPageBreak/>
                  <w:t>账龄</w:t>
                </w:r>
              </w:p>
            </w:tc>
            <w:tc>
              <w:tcPr>
                <w:tcW w:w="1637" w:type="pct"/>
                <w:vAlign w:val="center"/>
              </w:tcPr>
              <w:p w:rsidR="0011530E" w:rsidRDefault="00217E26">
                <w:pPr>
                  <w:jc w:val="center"/>
                  <w:rPr>
                    <w:szCs w:val="21"/>
                  </w:rPr>
                </w:pPr>
                <w:r>
                  <w:rPr>
                    <w:szCs w:val="21"/>
                  </w:rPr>
                  <w:t>应收账款计提比例(%)</w:t>
                </w:r>
              </w:p>
            </w:tc>
            <w:tc>
              <w:tcPr>
                <w:tcW w:w="1638" w:type="pct"/>
                <w:vAlign w:val="center"/>
              </w:tcPr>
              <w:p w:rsidR="0011530E" w:rsidRDefault="00217E26">
                <w:pPr>
                  <w:jc w:val="center"/>
                  <w:rPr>
                    <w:szCs w:val="21"/>
                  </w:rPr>
                </w:pPr>
                <w:r>
                  <w:rPr>
                    <w:rFonts w:hint="eastAsia"/>
                    <w:szCs w:val="21"/>
                  </w:rPr>
                  <w:t>其他应收款计提比例</w:t>
                </w:r>
                <w:r>
                  <w:rPr>
                    <w:szCs w:val="21"/>
                  </w:rPr>
                  <w:t>(%)</w:t>
                </w:r>
              </w:p>
            </w:tc>
          </w:tr>
          <w:tr w:rsidR="0011530E" w:rsidTr="00F96290">
            <w:tc>
              <w:tcPr>
                <w:tcW w:w="1725" w:type="pct"/>
              </w:tcPr>
              <w:p w:rsidR="0011530E" w:rsidRDefault="00217E26">
                <w:pPr>
                  <w:rPr>
                    <w:szCs w:val="21"/>
                  </w:rPr>
                </w:pPr>
                <w:r>
                  <w:rPr>
                    <w:szCs w:val="21"/>
                  </w:rPr>
                  <w:t>1年以内（含1年）</w:t>
                </w:r>
              </w:p>
            </w:tc>
            <w:sdt>
              <w:sdtPr>
                <w:rPr>
                  <w:szCs w:val="21"/>
                </w:rPr>
                <w:alias w:val="应收账款一年以内坏账准备比例"/>
                <w:tag w:val="_GBC_46003ec566c8444eb7f90175f4fea94f"/>
                <w:id w:val="-574895228"/>
                <w:lock w:val="sdtLocked"/>
              </w:sdtPr>
              <w:sdtEndPr/>
              <w:sdtContent>
                <w:tc>
                  <w:tcPr>
                    <w:tcW w:w="1637" w:type="pct"/>
                  </w:tcPr>
                  <w:p w:rsidR="0011530E" w:rsidRDefault="00217E26">
                    <w:pPr>
                      <w:jc w:val="right"/>
                      <w:rPr>
                        <w:szCs w:val="21"/>
                      </w:rPr>
                    </w:pPr>
                    <w:r>
                      <w:rPr>
                        <w:szCs w:val="21"/>
                      </w:rPr>
                      <w:t>5</w:t>
                    </w:r>
                  </w:p>
                </w:tc>
              </w:sdtContent>
            </w:sdt>
            <w:sdt>
              <w:sdtPr>
                <w:rPr>
                  <w:szCs w:val="21"/>
                </w:rPr>
                <w:alias w:val="其他应收款一年以内坏账准备比例"/>
                <w:tag w:val="_GBC_31e987a46c3a48d2ac2d334c18f84ffb"/>
                <w:id w:val="-604956065"/>
                <w:lock w:val="sdtLocked"/>
              </w:sdtPr>
              <w:sdtEndPr/>
              <w:sdtContent>
                <w:tc>
                  <w:tcPr>
                    <w:tcW w:w="1638" w:type="pct"/>
                  </w:tcPr>
                  <w:p w:rsidR="0011530E" w:rsidRDefault="00217E26">
                    <w:pPr>
                      <w:jc w:val="right"/>
                      <w:rPr>
                        <w:szCs w:val="21"/>
                      </w:rPr>
                    </w:pPr>
                    <w:r>
                      <w:rPr>
                        <w:szCs w:val="21"/>
                      </w:rPr>
                      <w:t>5</w:t>
                    </w:r>
                  </w:p>
                </w:tc>
              </w:sdtContent>
            </w:sdt>
          </w:tr>
          <w:tr w:rsidR="0011530E" w:rsidTr="00F96290">
            <w:tc>
              <w:tcPr>
                <w:tcW w:w="5000" w:type="pct"/>
                <w:gridSpan w:val="3"/>
              </w:tcPr>
              <w:p w:rsidR="0011530E" w:rsidRDefault="00217E26">
                <w:pPr>
                  <w:rPr>
                    <w:szCs w:val="21"/>
                  </w:rPr>
                </w:pPr>
                <w:r>
                  <w:rPr>
                    <w:rFonts w:hint="eastAsia"/>
                    <w:szCs w:val="21"/>
                  </w:rPr>
                  <w:t>其中：</w:t>
                </w:r>
                <w:r>
                  <w:rPr>
                    <w:szCs w:val="21"/>
                  </w:rPr>
                  <w:t>1年以内分项，可添加行</w:t>
                </w:r>
              </w:p>
            </w:tc>
          </w:tr>
          <w:sdt>
            <w:sdtPr>
              <w:rPr>
                <w:rFonts w:cstheme="minorBidi"/>
                <w:kern w:val="2"/>
                <w:szCs w:val="21"/>
              </w:rPr>
              <w:alias w:val="一年以内应收账款和其他应收款坏账计提明细"/>
              <w:tag w:val="_GBC_70217747443e44349e25a606b2df1b0f"/>
              <w:id w:val="-727993903"/>
              <w:lock w:val="sdtLocked"/>
            </w:sdtPr>
            <w:sdtEndPr/>
            <w:sdtContent>
              <w:tr w:rsidR="0011530E" w:rsidTr="00F96290">
                <w:sdt>
                  <w:sdtPr>
                    <w:rPr>
                      <w:rFonts w:cstheme="minorBidi"/>
                      <w:kern w:val="2"/>
                      <w:szCs w:val="21"/>
                    </w:rPr>
                    <w:alias w:val="一年以内应收账款和其他应收款坏账计提明细-账龄"/>
                    <w:tag w:val="_GBC_4ef2b87257744cc8815a6eb1ea68f8f5"/>
                    <w:id w:val="-283197971"/>
                    <w:lock w:val="sdtLocked"/>
                    <w:showingPlcHdr/>
                  </w:sdtPr>
                  <w:sdtEndPr>
                    <w:rPr>
                      <w:rFonts w:cs="Times New Roman"/>
                      <w:kern w:val="0"/>
                      <w:sz w:val="20"/>
                    </w:rPr>
                  </w:sdtEndPr>
                  <w:sdtContent>
                    <w:tc>
                      <w:tcPr>
                        <w:tcW w:w="1725" w:type="pct"/>
                      </w:tcPr>
                      <w:p w:rsidR="0011530E" w:rsidRDefault="00217E26">
                        <w:pPr>
                          <w:rPr>
                            <w:szCs w:val="21"/>
                          </w:rPr>
                        </w:pPr>
                        <w:r>
                          <w:rPr>
                            <w:rFonts w:hint="eastAsia"/>
                            <w:color w:val="333399"/>
                            <w:szCs w:val="21"/>
                          </w:rPr>
                          <w:t xml:space="preserve">　</w:t>
                        </w:r>
                      </w:p>
                    </w:tc>
                  </w:sdtContent>
                </w:sdt>
                <w:sdt>
                  <w:sdtPr>
                    <w:rPr>
                      <w:szCs w:val="21"/>
                    </w:rPr>
                    <w:alias w:val="一年以内应收账款和其他应收款坏账计提明细-应收账款计提比例"/>
                    <w:tag w:val="_GBC_95c5ca7fb2314c98b6b4408b5cf682d9"/>
                    <w:id w:val="-1923951533"/>
                    <w:lock w:val="sdtLocked"/>
                    <w:showingPlcHdr/>
                  </w:sdtPr>
                  <w:sdtEndPr/>
                  <w:sdtContent>
                    <w:tc>
                      <w:tcPr>
                        <w:tcW w:w="1637" w:type="pct"/>
                      </w:tcPr>
                      <w:p w:rsidR="0011530E" w:rsidRDefault="00217E26">
                        <w:pPr>
                          <w:jc w:val="right"/>
                          <w:rPr>
                            <w:szCs w:val="21"/>
                          </w:rPr>
                        </w:pPr>
                        <w:r>
                          <w:rPr>
                            <w:rFonts w:hint="eastAsia"/>
                            <w:color w:val="333399"/>
                            <w:szCs w:val="21"/>
                          </w:rPr>
                          <w:t xml:space="preserve">　</w:t>
                        </w:r>
                      </w:p>
                    </w:tc>
                  </w:sdtContent>
                </w:sdt>
                <w:sdt>
                  <w:sdtPr>
                    <w:rPr>
                      <w:szCs w:val="21"/>
                    </w:rPr>
                    <w:alias w:val="一年以内应收账款和其他应收款坏账计提明细-其他应收款计提比例"/>
                    <w:tag w:val="_GBC_d836726e15a445c4841b3f5851ff2d0c"/>
                    <w:id w:val="-419260635"/>
                    <w:lock w:val="sdtLocked"/>
                    <w:showingPlcHdr/>
                  </w:sdtPr>
                  <w:sdtEndPr/>
                  <w:sdtContent>
                    <w:tc>
                      <w:tcPr>
                        <w:tcW w:w="1638" w:type="pct"/>
                      </w:tcPr>
                      <w:p w:rsidR="0011530E" w:rsidRDefault="00217E26">
                        <w:pPr>
                          <w:jc w:val="right"/>
                          <w:rPr>
                            <w:szCs w:val="21"/>
                          </w:rPr>
                        </w:pPr>
                        <w:r>
                          <w:rPr>
                            <w:rFonts w:hint="eastAsia"/>
                            <w:color w:val="333399"/>
                            <w:szCs w:val="21"/>
                          </w:rPr>
                          <w:t xml:space="preserve">　</w:t>
                        </w:r>
                      </w:p>
                    </w:tc>
                  </w:sdtContent>
                </w:sdt>
              </w:tr>
            </w:sdtContent>
          </w:sdt>
          <w:sdt>
            <w:sdtPr>
              <w:rPr>
                <w:rFonts w:cstheme="minorBidi"/>
                <w:kern w:val="2"/>
                <w:szCs w:val="21"/>
              </w:rPr>
              <w:alias w:val="一年以内应收账款和其他应收款坏账计提明细"/>
              <w:tag w:val="_GBC_70217747443e44349e25a606b2df1b0f"/>
              <w:id w:val="-2022543098"/>
              <w:lock w:val="sdtLocked"/>
            </w:sdtPr>
            <w:sdtEndPr/>
            <w:sdtContent>
              <w:tr w:rsidR="0011530E" w:rsidTr="00F96290">
                <w:sdt>
                  <w:sdtPr>
                    <w:rPr>
                      <w:rFonts w:cstheme="minorBidi"/>
                      <w:kern w:val="2"/>
                      <w:szCs w:val="21"/>
                    </w:rPr>
                    <w:alias w:val="一年以内应收账款和其他应收款坏账计提明细-账龄"/>
                    <w:tag w:val="_GBC_4ef2b87257744cc8815a6eb1ea68f8f5"/>
                    <w:id w:val="-91476291"/>
                    <w:lock w:val="sdtLocked"/>
                    <w:showingPlcHdr/>
                  </w:sdtPr>
                  <w:sdtEndPr>
                    <w:rPr>
                      <w:rFonts w:cs="Times New Roman"/>
                      <w:kern w:val="0"/>
                      <w:sz w:val="20"/>
                    </w:rPr>
                  </w:sdtEndPr>
                  <w:sdtContent>
                    <w:tc>
                      <w:tcPr>
                        <w:tcW w:w="1725" w:type="pct"/>
                      </w:tcPr>
                      <w:p w:rsidR="0011530E" w:rsidRDefault="00217E26">
                        <w:pPr>
                          <w:rPr>
                            <w:szCs w:val="21"/>
                          </w:rPr>
                        </w:pPr>
                        <w:r>
                          <w:rPr>
                            <w:rFonts w:hint="eastAsia"/>
                            <w:color w:val="333399"/>
                            <w:szCs w:val="21"/>
                          </w:rPr>
                          <w:t xml:space="preserve">　</w:t>
                        </w:r>
                      </w:p>
                    </w:tc>
                  </w:sdtContent>
                </w:sdt>
                <w:sdt>
                  <w:sdtPr>
                    <w:rPr>
                      <w:szCs w:val="21"/>
                    </w:rPr>
                    <w:alias w:val="一年以内应收账款和其他应收款坏账计提明细-应收账款计提比例"/>
                    <w:tag w:val="_GBC_95c5ca7fb2314c98b6b4408b5cf682d9"/>
                    <w:id w:val="1420523366"/>
                    <w:lock w:val="sdtLocked"/>
                    <w:showingPlcHdr/>
                  </w:sdtPr>
                  <w:sdtEndPr/>
                  <w:sdtContent>
                    <w:tc>
                      <w:tcPr>
                        <w:tcW w:w="1637" w:type="pct"/>
                      </w:tcPr>
                      <w:p w:rsidR="0011530E" w:rsidRDefault="00217E26">
                        <w:pPr>
                          <w:jc w:val="right"/>
                          <w:rPr>
                            <w:szCs w:val="21"/>
                          </w:rPr>
                        </w:pPr>
                        <w:r>
                          <w:rPr>
                            <w:rFonts w:hint="eastAsia"/>
                            <w:color w:val="333399"/>
                            <w:szCs w:val="21"/>
                          </w:rPr>
                          <w:t xml:space="preserve">　</w:t>
                        </w:r>
                      </w:p>
                    </w:tc>
                  </w:sdtContent>
                </w:sdt>
                <w:sdt>
                  <w:sdtPr>
                    <w:rPr>
                      <w:szCs w:val="21"/>
                    </w:rPr>
                    <w:alias w:val="一年以内应收账款和其他应收款坏账计提明细-其他应收款计提比例"/>
                    <w:tag w:val="_GBC_d836726e15a445c4841b3f5851ff2d0c"/>
                    <w:id w:val="-829833714"/>
                    <w:lock w:val="sdtLocked"/>
                    <w:showingPlcHdr/>
                  </w:sdtPr>
                  <w:sdtEndPr/>
                  <w:sdtContent>
                    <w:tc>
                      <w:tcPr>
                        <w:tcW w:w="1638" w:type="pct"/>
                      </w:tcPr>
                      <w:p w:rsidR="0011530E" w:rsidRDefault="00217E26">
                        <w:pPr>
                          <w:jc w:val="right"/>
                          <w:rPr>
                            <w:szCs w:val="21"/>
                          </w:rPr>
                        </w:pPr>
                        <w:r>
                          <w:rPr>
                            <w:rFonts w:hint="eastAsia"/>
                            <w:color w:val="333399"/>
                            <w:szCs w:val="21"/>
                          </w:rPr>
                          <w:t xml:space="preserve">　</w:t>
                        </w:r>
                      </w:p>
                    </w:tc>
                  </w:sdtContent>
                </w:sdt>
              </w:tr>
            </w:sdtContent>
          </w:sdt>
          <w:tr w:rsidR="0011530E" w:rsidTr="00F96290">
            <w:tc>
              <w:tcPr>
                <w:tcW w:w="1725" w:type="pct"/>
              </w:tcPr>
              <w:p w:rsidR="0011530E" w:rsidRDefault="00217E26">
                <w:pPr>
                  <w:rPr>
                    <w:szCs w:val="21"/>
                  </w:rPr>
                </w:pPr>
                <w:r>
                  <w:rPr>
                    <w:szCs w:val="21"/>
                  </w:rPr>
                  <w:t>1－2年</w:t>
                </w:r>
              </w:p>
            </w:tc>
            <w:sdt>
              <w:sdtPr>
                <w:rPr>
                  <w:szCs w:val="21"/>
                </w:rPr>
                <w:alias w:val="应收账款一至二年坏账准备比例"/>
                <w:tag w:val="_GBC_511f8d0ead4e4f498b5ac4a478562173"/>
                <w:id w:val="1579009947"/>
                <w:lock w:val="sdtLocked"/>
              </w:sdtPr>
              <w:sdtEndPr/>
              <w:sdtContent>
                <w:tc>
                  <w:tcPr>
                    <w:tcW w:w="1637" w:type="pct"/>
                  </w:tcPr>
                  <w:p w:rsidR="0011530E" w:rsidRDefault="00217E26">
                    <w:pPr>
                      <w:jc w:val="right"/>
                      <w:rPr>
                        <w:szCs w:val="21"/>
                      </w:rPr>
                    </w:pPr>
                    <w:r>
                      <w:rPr>
                        <w:szCs w:val="21"/>
                      </w:rPr>
                      <w:t>10</w:t>
                    </w:r>
                  </w:p>
                </w:tc>
              </w:sdtContent>
            </w:sdt>
            <w:sdt>
              <w:sdtPr>
                <w:rPr>
                  <w:szCs w:val="21"/>
                </w:rPr>
                <w:alias w:val="其他应收款一至二年坏账准备比例"/>
                <w:tag w:val="_GBC_5770006459d54f8fab0e11578e8fe531"/>
                <w:id w:val="-645198562"/>
                <w:lock w:val="sdtLocked"/>
              </w:sdtPr>
              <w:sdtEndPr/>
              <w:sdtContent>
                <w:tc>
                  <w:tcPr>
                    <w:tcW w:w="1638" w:type="pct"/>
                  </w:tcPr>
                  <w:p w:rsidR="0011530E" w:rsidRDefault="00217E26">
                    <w:pPr>
                      <w:jc w:val="right"/>
                      <w:rPr>
                        <w:szCs w:val="21"/>
                      </w:rPr>
                    </w:pPr>
                    <w:r>
                      <w:rPr>
                        <w:szCs w:val="21"/>
                      </w:rPr>
                      <w:t>10</w:t>
                    </w:r>
                  </w:p>
                </w:tc>
              </w:sdtContent>
            </w:sdt>
          </w:tr>
          <w:tr w:rsidR="0011530E" w:rsidTr="00F96290">
            <w:tc>
              <w:tcPr>
                <w:tcW w:w="1725" w:type="pct"/>
              </w:tcPr>
              <w:p w:rsidR="0011530E" w:rsidRDefault="00217E26">
                <w:pPr>
                  <w:rPr>
                    <w:szCs w:val="21"/>
                  </w:rPr>
                </w:pPr>
                <w:r>
                  <w:rPr>
                    <w:szCs w:val="21"/>
                  </w:rPr>
                  <w:t>2－3年</w:t>
                </w:r>
              </w:p>
            </w:tc>
            <w:sdt>
              <w:sdtPr>
                <w:rPr>
                  <w:szCs w:val="21"/>
                </w:rPr>
                <w:alias w:val="应收账款二至三年坏账准备比例"/>
                <w:tag w:val="_GBC_37b64976c1bb46908f10f7112137ba4b"/>
                <w:id w:val="-1902518403"/>
                <w:lock w:val="sdtLocked"/>
              </w:sdtPr>
              <w:sdtEndPr/>
              <w:sdtContent>
                <w:tc>
                  <w:tcPr>
                    <w:tcW w:w="1637" w:type="pct"/>
                  </w:tcPr>
                  <w:p w:rsidR="0011530E" w:rsidRDefault="00217E26">
                    <w:pPr>
                      <w:jc w:val="right"/>
                      <w:rPr>
                        <w:szCs w:val="21"/>
                      </w:rPr>
                    </w:pPr>
                    <w:r>
                      <w:rPr>
                        <w:szCs w:val="21"/>
                      </w:rPr>
                      <w:t>20</w:t>
                    </w:r>
                  </w:p>
                </w:tc>
              </w:sdtContent>
            </w:sdt>
            <w:sdt>
              <w:sdtPr>
                <w:rPr>
                  <w:szCs w:val="21"/>
                </w:rPr>
                <w:alias w:val="其他应收款二至三年坏账准备比例"/>
                <w:tag w:val="_GBC_063c3c144d224ab1a5120e5d9558e8bf"/>
                <w:id w:val="832965476"/>
                <w:lock w:val="sdtLocked"/>
              </w:sdtPr>
              <w:sdtEndPr/>
              <w:sdtContent>
                <w:tc>
                  <w:tcPr>
                    <w:tcW w:w="1638" w:type="pct"/>
                  </w:tcPr>
                  <w:p w:rsidR="0011530E" w:rsidRDefault="00217E26">
                    <w:pPr>
                      <w:jc w:val="right"/>
                      <w:rPr>
                        <w:szCs w:val="21"/>
                      </w:rPr>
                    </w:pPr>
                    <w:r>
                      <w:rPr>
                        <w:szCs w:val="21"/>
                      </w:rPr>
                      <w:t>20</w:t>
                    </w:r>
                  </w:p>
                </w:tc>
              </w:sdtContent>
            </w:sdt>
          </w:tr>
          <w:tr w:rsidR="0011530E" w:rsidTr="00F96290">
            <w:tc>
              <w:tcPr>
                <w:tcW w:w="1725" w:type="pct"/>
              </w:tcPr>
              <w:p w:rsidR="0011530E" w:rsidRDefault="00217E26">
                <w:pPr>
                  <w:rPr>
                    <w:szCs w:val="21"/>
                  </w:rPr>
                </w:pPr>
                <w:r>
                  <w:rPr>
                    <w:szCs w:val="21"/>
                  </w:rPr>
                  <w:t>3年以上</w:t>
                </w:r>
              </w:p>
            </w:tc>
            <w:sdt>
              <w:sdtPr>
                <w:rPr>
                  <w:rFonts w:hint="eastAsia"/>
                  <w:szCs w:val="21"/>
                </w:rPr>
                <w:alias w:val="应收账款三年以上坏账准备比例"/>
                <w:tag w:val="_GBC_596840bb4af7439682e2f41eb42b3da9"/>
                <w:id w:val="1392225717"/>
                <w:lock w:val="sdtLocked"/>
              </w:sdtPr>
              <w:sdtEndPr/>
              <w:sdtContent>
                <w:tc>
                  <w:tcPr>
                    <w:tcW w:w="1637" w:type="pct"/>
                  </w:tcPr>
                  <w:p w:rsidR="0011530E" w:rsidRDefault="00217E26">
                    <w:pPr>
                      <w:jc w:val="right"/>
                      <w:rPr>
                        <w:szCs w:val="21"/>
                      </w:rPr>
                    </w:pPr>
                    <w:r>
                      <w:rPr>
                        <w:szCs w:val="21"/>
                      </w:rPr>
                      <w:t>50</w:t>
                    </w:r>
                  </w:p>
                </w:tc>
              </w:sdtContent>
            </w:sdt>
            <w:sdt>
              <w:sdtPr>
                <w:rPr>
                  <w:rFonts w:hint="eastAsia"/>
                  <w:szCs w:val="21"/>
                </w:rPr>
                <w:alias w:val="其他应收款三年以上坏账准备比例"/>
                <w:tag w:val="_GBC_b6e241761ca74fcfb0900bc65f108e6a"/>
                <w:id w:val="1534613765"/>
                <w:lock w:val="sdtLocked"/>
              </w:sdtPr>
              <w:sdtEndPr/>
              <w:sdtContent>
                <w:tc>
                  <w:tcPr>
                    <w:tcW w:w="1638" w:type="pct"/>
                  </w:tcPr>
                  <w:p w:rsidR="0011530E" w:rsidRDefault="00217E26">
                    <w:pPr>
                      <w:jc w:val="right"/>
                      <w:rPr>
                        <w:szCs w:val="21"/>
                      </w:rPr>
                    </w:pPr>
                    <w:r>
                      <w:rPr>
                        <w:szCs w:val="21"/>
                      </w:rPr>
                      <w:t>50</w:t>
                    </w:r>
                  </w:p>
                </w:tc>
              </w:sdtContent>
            </w:sdt>
          </w:tr>
          <w:tr w:rsidR="0011530E" w:rsidTr="00F96290">
            <w:tc>
              <w:tcPr>
                <w:tcW w:w="1725" w:type="pct"/>
              </w:tcPr>
              <w:p w:rsidR="0011530E" w:rsidRDefault="00217E26">
                <w:pPr>
                  <w:rPr>
                    <w:szCs w:val="21"/>
                  </w:rPr>
                </w:pPr>
                <w:r>
                  <w:rPr>
                    <w:szCs w:val="21"/>
                  </w:rPr>
                  <w:t>3－4年</w:t>
                </w:r>
              </w:p>
            </w:tc>
            <w:sdt>
              <w:sdtPr>
                <w:rPr>
                  <w:rFonts w:hint="eastAsia"/>
                  <w:szCs w:val="21"/>
                </w:rPr>
                <w:alias w:val="应收账款三至四年坏账准备比例"/>
                <w:tag w:val="_GBC_ab60e70da3ab4e6e87dee477a300cd55"/>
                <w:id w:val="2086333933"/>
                <w:lock w:val="sdtLocked"/>
                <w:showingPlcHdr/>
              </w:sdtPr>
              <w:sdtEndPr/>
              <w:sdtContent>
                <w:tc>
                  <w:tcPr>
                    <w:tcW w:w="1637" w:type="pct"/>
                  </w:tcPr>
                  <w:p w:rsidR="0011530E" w:rsidRDefault="00217E26">
                    <w:pPr>
                      <w:jc w:val="right"/>
                      <w:rPr>
                        <w:szCs w:val="21"/>
                      </w:rPr>
                    </w:pPr>
                    <w:r>
                      <w:rPr>
                        <w:rFonts w:hint="eastAsia"/>
                        <w:color w:val="333399"/>
                        <w:szCs w:val="21"/>
                      </w:rPr>
                      <w:t xml:space="preserve">　</w:t>
                    </w:r>
                  </w:p>
                </w:tc>
              </w:sdtContent>
            </w:sdt>
            <w:sdt>
              <w:sdtPr>
                <w:rPr>
                  <w:rFonts w:hint="eastAsia"/>
                  <w:szCs w:val="21"/>
                </w:rPr>
                <w:alias w:val="其他应收款三至四年坏账准备比例"/>
                <w:tag w:val="_GBC_4aaf1ef3b4874aea922da9af58594f24"/>
                <w:id w:val="461229452"/>
                <w:lock w:val="sdtLocked"/>
                <w:showingPlcHdr/>
              </w:sdtPr>
              <w:sdtEndPr/>
              <w:sdtContent>
                <w:tc>
                  <w:tcPr>
                    <w:tcW w:w="1638" w:type="pct"/>
                  </w:tcPr>
                  <w:p w:rsidR="0011530E" w:rsidRDefault="00217E26">
                    <w:pPr>
                      <w:jc w:val="right"/>
                      <w:rPr>
                        <w:szCs w:val="21"/>
                      </w:rPr>
                    </w:pPr>
                    <w:r>
                      <w:rPr>
                        <w:rFonts w:hint="eastAsia"/>
                        <w:color w:val="333399"/>
                        <w:szCs w:val="21"/>
                      </w:rPr>
                      <w:t xml:space="preserve">　</w:t>
                    </w:r>
                  </w:p>
                </w:tc>
              </w:sdtContent>
            </w:sdt>
          </w:tr>
          <w:tr w:rsidR="0011530E" w:rsidTr="00F96290">
            <w:tc>
              <w:tcPr>
                <w:tcW w:w="1725" w:type="pct"/>
              </w:tcPr>
              <w:p w:rsidR="0011530E" w:rsidRDefault="00217E26">
                <w:pPr>
                  <w:rPr>
                    <w:szCs w:val="21"/>
                  </w:rPr>
                </w:pPr>
                <w:r>
                  <w:rPr>
                    <w:szCs w:val="21"/>
                  </w:rPr>
                  <w:t>4－5年</w:t>
                </w:r>
              </w:p>
            </w:tc>
            <w:sdt>
              <w:sdtPr>
                <w:rPr>
                  <w:rFonts w:hint="eastAsia"/>
                  <w:szCs w:val="21"/>
                </w:rPr>
                <w:alias w:val="应收账款四至五年坏账准备比例"/>
                <w:tag w:val="_GBC_c89b518309454854b6f82416cf01fb98"/>
                <w:id w:val="-722826681"/>
                <w:lock w:val="sdtLocked"/>
                <w:showingPlcHdr/>
              </w:sdtPr>
              <w:sdtEndPr/>
              <w:sdtContent>
                <w:tc>
                  <w:tcPr>
                    <w:tcW w:w="1637" w:type="pct"/>
                  </w:tcPr>
                  <w:p w:rsidR="0011530E" w:rsidRDefault="00217E26">
                    <w:pPr>
                      <w:jc w:val="right"/>
                      <w:rPr>
                        <w:szCs w:val="21"/>
                      </w:rPr>
                    </w:pPr>
                    <w:r>
                      <w:rPr>
                        <w:rFonts w:hint="eastAsia"/>
                        <w:color w:val="333399"/>
                        <w:szCs w:val="21"/>
                      </w:rPr>
                      <w:t xml:space="preserve">　</w:t>
                    </w:r>
                  </w:p>
                </w:tc>
              </w:sdtContent>
            </w:sdt>
            <w:sdt>
              <w:sdtPr>
                <w:rPr>
                  <w:rFonts w:hint="eastAsia"/>
                  <w:szCs w:val="21"/>
                </w:rPr>
                <w:alias w:val="其他应收款四至五年坏账准备比例"/>
                <w:tag w:val="_GBC_709682ede72d49d58833367fc46cb822"/>
                <w:id w:val="310370491"/>
                <w:lock w:val="sdtLocked"/>
                <w:showingPlcHdr/>
              </w:sdtPr>
              <w:sdtEndPr/>
              <w:sdtContent>
                <w:tc>
                  <w:tcPr>
                    <w:tcW w:w="1638" w:type="pct"/>
                  </w:tcPr>
                  <w:p w:rsidR="0011530E" w:rsidRDefault="00217E26">
                    <w:pPr>
                      <w:jc w:val="right"/>
                      <w:rPr>
                        <w:szCs w:val="21"/>
                      </w:rPr>
                    </w:pPr>
                    <w:r>
                      <w:rPr>
                        <w:rFonts w:hint="eastAsia"/>
                        <w:color w:val="333399"/>
                        <w:szCs w:val="21"/>
                      </w:rPr>
                      <w:t xml:space="preserve">　</w:t>
                    </w:r>
                  </w:p>
                </w:tc>
              </w:sdtContent>
            </w:sdt>
          </w:tr>
          <w:tr w:rsidR="0011530E" w:rsidTr="00F96290">
            <w:tc>
              <w:tcPr>
                <w:tcW w:w="1725" w:type="pct"/>
              </w:tcPr>
              <w:p w:rsidR="0011530E" w:rsidRDefault="00217E26">
                <w:pPr>
                  <w:rPr>
                    <w:szCs w:val="21"/>
                  </w:rPr>
                </w:pPr>
                <w:r>
                  <w:rPr>
                    <w:szCs w:val="21"/>
                  </w:rPr>
                  <w:t>5年以上</w:t>
                </w:r>
              </w:p>
            </w:tc>
            <w:sdt>
              <w:sdtPr>
                <w:rPr>
                  <w:rFonts w:hint="eastAsia"/>
                  <w:szCs w:val="21"/>
                </w:rPr>
                <w:alias w:val="应收账款五年以上坏账准备比例"/>
                <w:tag w:val="_GBC_c76c7aae8b1f4b69a38b9a9b111f3329"/>
                <w:id w:val="-863134800"/>
                <w:lock w:val="sdtLocked"/>
                <w:showingPlcHdr/>
              </w:sdtPr>
              <w:sdtEndPr/>
              <w:sdtContent>
                <w:tc>
                  <w:tcPr>
                    <w:tcW w:w="1637" w:type="pct"/>
                  </w:tcPr>
                  <w:p w:rsidR="0011530E" w:rsidRDefault="00217E26">
                    <w:pPr>
                      <w:jc w:val="right"/>
                      <w:rPr>
                        <w:szCs w:val="21"/>
                      </w:rPr>
                    </w:pPr>
                    <w:r>
                      <w:rPr>
                        <w:rFonts w:hint="eastAsia"/>
                        <w:color w:val="333399"/>
                        <w:szCs w:val="21"/>
                      </w:rPr>
                      <w:t xml:space="preserve">　</w:t>
                    </w:r>
                  </w:p>
                </w:tc>
              </w:sdtContent>
            </w:sdt>
            <w:sdt>
              <w:sdtPr>
                <w:rPr>
                  <w:rFonts w:hint="eastAsia"/>
                  <w:szCs w:val="21"/>
                </w:rPr>
                <w:alias w:val="其他应收款五年以上坏账准备比例"/>
                <w:tag w:val="_GBC_ca384a2a66464013b6fb8f554cd3b6ad"/>
                <w:id w:val="61153167"/>
                <w:lock w:val="sdtLocked"/>
                <w:showingPlcHdr/>
              </w:sdtPr>
              <w:sdtEndPr/>
              <w:sdtContent>
                <w:tc>
                  <w:tcPr>
                    <w:tcW w:w="1638" w:type="pct"/>
                  </w:tcPr>
                  <w:p w:rsidR="0011530E" w:rsidRDefault="00217E26">
                    <w:pPr>
                      <w:jc w:val="right"/>
                      <w:rPr>
                        <w:szCs w:val="21"/>
                      </w:rPr>
                    </w:pPr>
                    <w:r>
                      <w:rPr>
                        <w:rFonts w:hint="eastAsia"/>
                        <w:color w:val="333399"/>
                        <w:szCs w:val="21"/>
                      </w:rPr>
                      <w:t xml:space="preserve">　</w:t>
                    </w:r>
                  </w:p>
                </w:tc>
              </w:sdtContent>
            </w:sdt>
          </w:tr>
          <w:sdt>
            <w:sdtPr>
              <w:rPr>
                <w:rFonts w:cstheme="minorBidi" w:hint="eastAsia"/>
                <w:kern w:val="2"/>
                <w:szCs w:val="21"/>
              </w:rPr>
              <w:alias w:val="其他帐龄计提情况"/>
              <w:tag w:val="_GBC_fa212b9d29604245b5ec91c29ef2ef1f"/>
              <w:id w:val="-290515649"/>
              <w:lock w:val="sdtLocked"/>
            </w:sdtPr>
            <w:sdtEndPr/>
            <w:sdtContent>
              <w:tr w:rsidR="0011530E" w:rsidTr="00F96290">
                <w:sdt>
                  <w:sdtPr>
                    <w:rPr>
                      <w:rFonts w:cstheme="minorBidi" w:hint="eastAsia"/>
                      <w:kern w:val="2"/>
                      <w:szCs w:val="21"/>
                    </w:rPr>
                    <w:alias w:val="其他帐龄"/>
                    <w:tag w:val="_GBC_828ffd4b5ef945b4a3339e9819e09e10"/>
                    <w:id w:val="31548574"/>
                    <w:lock w:val="sdtLocked"/>
                    <w:showingPlcHdr/>
                  </w:sdtPr>
                  <w:sdtEndPr>
                    <w:rPr>
                      <w:rFonts w:cs="Times New Roman"/>
                      <w:kern w:val="0"/>
                      <w:sz w:val="20"/>
                    </w:rPr>
                  </w:sdtEndPr>
                  <w:sdtContent>
                    <w:tc>
                      <w:tcPr>
                        <w:tcW w:w="1725" w:type="pct"/>
                      </w:tcPr>
                      <w:p w:rsidR="0011530E" w:rsidRDefault="00217E26">
                        <w:pPr>
                          <w:rPr>
                            <w:szCs w:val="21"/>
                          </w:rPr>
                        </w:pPr>
                        <w:r>
                          <w:rPr>
                            <w:rFonts w:hint="eastAsia"/>
                            <w:color w:val="333399"/>
                            <w:szCs w:val="21"/>
                          </w:rPr>
                          <w:t xml:space="preserve">　</w:t>
                        </w:r>
                      </w:p>
                    </w:tc>
                  </w:sdtContent>
                </w:sdt>
                <w:sdt>
                  <w:sdtPr>
                    <w:rPr>
                      <w:rFonts w:hint="eastAsia"/>
                      <w:szCs w:val="21"/>
                    </w:rPr>
                    <w:alias w:val="其他帐龄计提情况明细－应收帐款计提比例"/>
                    <w:tag w:val="_GBC_336eb542c97d4cf7aab16d646483c3d1"/>
                    <w:id w:val="1806272164"/>
                    <w:lock w:val="sdtLocked"/>
                    <w:showingPlcHdr/>
                  </w:sdtPr>
                  <w:sdtEndPr/>
                  <w:sdtContent>
                    <w:tc>
                      <w:tcPr>
                        <w:tcW w:w="1637" w:type="pct"/>
                      </w:tcPr>
                      <w:p w:rsidR="0011530E" w:rsidRDefault="00217E26">
                        <w:pPr>
                          <w:jc w:val="right"/>
                          <w:rPr>
                            <w:szCs w:val="21"/>
                          </w:rPr>
                        </w:pPr>
                        <w:r>
                          <w:rPr>
                            <w:rFonts w:hint="eastAsia"/>
                            <w:color w:val="333399"/>
                            <w:szCs w:val="21"/>
                          </w:rPr>
                          <w:t xml:space="preserve">　</w:t>
                        </w:r>
                      </w:p>
                    </w:tc>
                  </w:sdtContent>
                </w:sdt>
                <w:sdt>
                  <w:sdtPr>
                    <w:rPr>
                      <w:rFonts w:hint="eastAsia"/>
                      <w:szCs w:val="21"/>
                    </w:rPr>
                    <w:alias w:val="其他帐龄计提情况明细－其他应收帐款计提比例"/>
                    <w:tag w:val="_GBC_64193f69f3f945d2817feb129b37d63f"/>
                    <w:id w:val="-1808382970"/>
                    <w:lock w:val="sdtLocked"/>
                    <w:showingPlcHdr/>
                  </w:sdtPr>
                  <w:sdtEndPr/>
                  <w:sdtContent>
                    <w:tc>
                      <w:tcPr>
                        <w:tcW w:w="1638" w:type="pct"/>
                      </w:tcPr>
                      <w:p w:rsidR="0011530E" w:rsidRDefault="00217E26">
                        <w:pPr>
                          <w:jc w:val="right"/>
                          <w:rPr>
                            <w:szCs w:val="21"/>
                          </w:rPr>
                        </w:pPr>
                        <w:r>
                          <w:rPr>
                            <w:rFonts w:hint="eastAsia"/>
                            <w:color w:val="333399"/>
                            <w:szCs w:val="21"/>
                          </w:rPr>
                          <w:t xml:space="preserve">　</w:t>
                        </w:r>
                      </w:p>
                    </w:tc>
                  </w:sdtContent>
                </w:sdt>
              </w:tr>
            </w:sdtContent>
          </w:sdt>
          <w:sdt>
            <w:sdtPr>
              <w:rPr>
                <w:rFonts w:cstheme="minorBidi" w:hint="eastAsia"/>
                <w:kern w:val="2"/>
                <w:szCs w:val="21"/>
              </w:rPr>
              <w:alias w:val="其他帐龄计提情况"/>
              <w:tag w:val="_GBC_fa212b9d29604245b5ec91c29ef2ef1f"/>
              <w:id w:val="455993830"/>
              <w:lock w:val="sdtLocked"/>
            </w:sdtPr>
            <w:sdtEndPr/>
            <w:sdtContent>
              <w:tr w:rsidR="0011530E" w:rsidTr="00F96290">
                <w:sdt>
                  <w:sdtPr>
                    <w:rPr>
                      <w:rFonts w:cstheme="minorBidi" w:hint="eastAsia"/>
                      <w:kern w:val="2"/>
                      <w:szCs w:val="21"/>
                    </w:rPr>
                    <w:alias w:val="其他帐龄"/>
                    <w:tag w:val="_GBC_828ffd4b5ef945b4a3339e9819e09e10"/>
                    <w:id w:val="1634992563"/>
                    <w:lock w:val="sdtLocked"/>
                    <w:showingPlcHdr/>
                  </w:sdtPr>
                  <w:sdtEndPr>
                    <w:rPr>
                      <w:rFonts w:cs="Times New Roman"/>
                      <w:kern w:val="0"/>
                      <w:sz w:val="20"/>
                    </w:rPr>
                  </w:sdtEndPr>
                  <w:sdtContent>
                    <w:tc>
                      <w:tcPr>
                        <w:tcW w:w="1725" w:type="pct"/>
                      </w:tcPr>
                      <w:p w:rsidR="0011530E" w:rsidRDefault="00217E26">
                        <w:pPr>
                          <w:rPr>
                            <w:szCs w:val="21"/>
                          </w:rPr>
                        </w:pPr>
                        <w:r>
                          <w:rPr>
                            <w:rFonts w:hint="eastAsia"/>
                            <w:color w:val="333399"/>
                            <w:szCs w:val="21"/>
                          </w:rPr>
                          <w:t xml:space="preserve">　</w:t>
                        </w:r>
                      </w:p>
                    </w:tc>
                  </w:sdtContent>
                </w:sdt>
                <w:sdt>
                  <w:sdtPr>
                    <w:rPr>
                      <w:rFonts w:hint="eastAsia"/>
                      <w:szCs w:val="21"/>
                    </w:rPr>
                    <w:alias w:val="其他帐龄计提情况明细－应收帐款计提比例"/>
                    <w:tag w:val="_GBC_336eb542c97d4cf7aab16d646483c3d1"/>
                    <w:id w:val="-1962408636"/>
                    <w:lock w:val="sdtLocked"/>
                    <w:showingPlcHdr/>
                  </w:sdtPr>
                  <w:sdtEndPr/>
                  <w:sdtContent>
                    <w:tc>
                      <w:tcPr>
                        <w:tcW w:w="1637" w:type="pct"/>
                      </w:tcPr>
                      <w:p w:rsidR="0011530E" w:rsidRDefault="00217E26">
                        <w:pPr>
                          <w:jc w:val="right"/>
                          <w:rPr>
                            <w:szCs w:val="21"/>
                          </w:rPr>
                        </w:pPr>
                        <w:r>
                          <w:rPr>
                            <w:rFonts w:hint="eastAsia"/>
                            <w:color w:val="333399"/>
                            <w:szCs w:val="21"/>
                          </w:rPr>
                          <w:t xml:space="preserve">　</w:t>
                        </w:r>
                      </w:p>
                    </w:tc>
                  </w:sdtContent>
                </w:sdt>
                <w:sdt>
                  <w:sdtPr>
                    <w:rPr>
                      <w:rFonts w:hint="eastAsia"/>
                      <w:szCs w:val="21"/>
                    </w:rPr>
                    <w:alias w:val="其他帐龄计提情况明细－其他应收帐款计提比例"/>
                    <w:tag w:val="_GBC_64193f69f3f945d2817feb129b37d63f"/>
                    <w:id w:val="1214009936"/>
                    <w:lock w:val="sdtLocked"/>
                    <w:showingPlcHdr/>
                  </w:sdtPr>
                  <w:sdtEndPr/>
                  <w:sdtContent>
                    <w:tc>
                      <w:tcPr>
                        <w:tcW w:w="1638" w:type="pct"/>
                      </w:tcPr>
                      <w:p w:rsidR="0011530E" w:rsidRDefault="00217E26">
                        <w:pPr>
                          <w:jc w:val="right"/>
                          <w:rPr>
                            <w:szCs w:val="21"/>
                          </w:rPr>
                        </w:pPr>
                        <w:r>
                          <w:rPr>
                            <w:rFonts w:hint="eastAsia"/>
                            <w:color w:val="333399"/>
                            <w:szCs w:val="21"/>
                          </w:rPr>
                          <w:t xml:space="preserve">　</w:t>
                        </w:r>
                      </w:p>
                    </w:tc>
                  </w:sdtContent>
                </w:sdt>
              </w:tr>
            </w:sdtContent>
          </w:sdt>
        </w:tbl>
      </w:sdtContent>
    </w:sdt>
    <w:p w:rsidR="0011530E" w:rsidRDefault="0011530E">
      <w:pPr>
        <w:rPr>
          <w:szCs w:val="21"/>
        </w:rPr>
      </w:pPr>
    </w:p>
    <w:sdt>
      <w:sdtPr>
        <w:rPr>
          <w:szCs w:val="21"/>
        </w:rPr>
        <w:alias w:val="模块:组合中，采用余额百分比法计提坏账准备的"/>
        <w:tag w:val="_GBC_42695328443346a19705a83f0dd76480"/>
        <w:id w:val="-1814563023"/>
        <w:lock w:val="sdtLocked"/>
        <w:placeholder>
          <w:docPart w:val="GBC22222222222222222222222222222"/>
        </w:placeholder>
      </w:sdtPr>
      <w:sdtEndPr>
        <w:rPr>
          <w:rFonts w:hint="eastAsia"/>
          <w:szCs w:val="24"/>
        </w:rPr>
      </w:sdtEndPr>
      <w:sdtContent>
        <w:p w:rsidR="0011530E" w:rsidRDefault="00217E26">
          <w:pPr>
            <w:rPr>
              <w:szCs w:val="21"/>
            </w:rPr>
          </w:pPr>
          <w:r>
            <w:rPr>
              <w:szCs w:val="21"/>
            </w:rPr>
            <w:t>组合中，采用余额百分比法计提坏账准备的</w:t>
          </w:r>
        </w:p>
        <w:sdt>
          <w:sdtPr>
            <w:rPr>
              <w:szCs w:val="21"/>
            </w:rPr>
            <w:alias w:val="是否适用：组合中，采用余额百分比法计提坏账准备的[双击切换]"/>
            <w:tag w:val="_GBC_0eccb222d72349268fdc0a5fc9e980d4"/>
            <w:id w:val="-350567496"/>
            <w:lock w:val="sdtContentLocked"/>
            <w:placeholder>
              <w:docPart w:val="GBC22222222222222222222222222222"/>
            </w:placeholder>
          </w:sdtPr>
          <w:sdtEndPr/>
          <w:sdtContent>
            <w:p w:rsidR="0011530E" w:rsidRDefault="00217E26">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2977"/>
            <w:gridCol w:w="2979"/>
          </w:tblGrid>
          <w:tr w:rsidR="0011530E" w:rsidTr="007C634C">
            <w:tc>
              <w:tcPr>
                <w:tcW w:w="1709" w:type="pct"/>
                <w:vAlign w:val="center"/>
              </w:tcPr>
              <w:p w:rsidR="0011530E" w:rsidRDefault="00217E26">
                <w:pPr>
                  <w:jc w:val="center"/>
                  <w:rPr>
                    <w:szCs w:val="21"/>
                  </w:rPr>
                </w:pPr>
                <w:r>
                  <w:rPr>
                    <w:szCs w:val="21"/>
                  </w:rPr>
                  <w:t>组合名称</w:t>
                </w:r>
              </w:p>
            </w:tc>
            <w:tc>
              <w:tcPr>
                <w:tcW w:w="1645" w:type="pct"/>
                <w:vAlign w:val="center"/>
              </w:tcPr>
              <w:p w:rsidR="0011530E" w:rsidRDefault="00217E26">
                <w:pPr>
                  <w:jc w:val="center"/>
                  <w:rPr>
                    <w:szCs w:val="21"/>
                  </w:rPr>
                </w:pPr>
                <w:r>
                  <w:rPr>
                    <w:rFonts w:hint="eastAsia"/>
                    <w:szCs w:val="21"/>
                  </w:rPr>
                  <w:t>应收账款计提比例</w:t>
                </w:r>
                <w:r>
                  <w:rPr>
                    <w:szCs w:val="21"/>
                  </w:rPr>
                  <w:t>(%)</w:t>
                </w:r>
              </w:p>
            </w:tc>
            <w:tc>
              <w:tcPr>
                <w:tcW w:w="1646" w:type="pct"/>
                <w:vAlign w:val="center"/>
              </w:tcPr>
              <w:p w:rsidR="0011530E" w:rsidRDefault="00217E26">
                <w:pPr>
                  <w:jc w:val="center"/>
                  <w:rPr>
                    <w:szCs w:val="21"/>
                  </w:rPr>
                </w:pPr>
                <w:r>
                  <w:rPr>
                    <w:rFonts w:hint="eastAsia"/>
                    <w:szCs w:val="21"/>
                  </w:rPr>
                  <w:t>其他应收款计提比例</w:t>
                </w:r>
                <w:r>
                  <w:rPr>
                    <w:szCs w:val="21"/>
                  </w:rPr>
                  <w:t>(%)</w:t>
                </w:r>
              </w:p>
            </w:tc>
          </w:tr>
          <w:sdt>
            <w:sdtPr>
              <w:rPr>
                <w:rFonts w:cstheme="minorBidi"/>
                <w:kern w:val="2"/>
                <w:szCs w:val="21"/>
              </w:rPr>
              <w:alias w:val="采用余额百分比法计提坏账准备的组合明细"/>
              <w:tag w:val="_GBC_3ec8d2820e5b4f81af0e509ba8cfa8e7"/>
              <w:id w:val="671308314"/>
              <w:lock w:val="sdtLocked"/>
            </w:sdtPr>
            <w:sdtEndPr/>
            <w:sdtContent>
              <w:tr w:rsidR="0011530E" w:rsidTr="00F96290">
                <w:sdt>
                  <w:sdtPr>
                    <w:rPr>
                      <w:rFonts w:cstheme="minorBidi"/>
                      <w:kern w:val="2"/>
                      <w:szCs w:val="21"/>
                    </w:rPr>
                    <w:alias w:val="采用余额百分比法计提坏账准备的组合明细-组合名称"/>
                    <w:tag w:val="_GBC_75425c7ac884404a8b32c1a40661a1de"/>
                    <w:id w:val="-918403499"/>
                    <w:lock w:val="sdtLocked"/>
                  </w:sdtPr>
                  <w:sdtEndPr>
                    <w:rPr>
                      <w:rFonts w:cs="Times New Roman"/>
                      <w:kern w:val="0"/>
                      <w:sz w:val="20"/>
                    </w:rPr>
                  </w:sdtEndPr>
                  <w:sdtContent>
                    <w:tc>
                      <w:tcPr>
                        <w:tcW w:w="1709" w:type="pct"/>
                      </w:tcPr>
                      <w:p w:rsidR="0011530E" w:rsidRDefault="00217E26">
                        <w:pPr>
                          <w:rPr>
                            <w:szCs w:val="21"/>
                          </w:rPr>
                        </w:pPr>
                        <w:r>
                          <w:rPr>
                            <w:rFonts w:cstheme="minorBidi" w:hint="eastAsia"/>
                            <w:kern w:val="2"/>
                            <w:szCs w:val="21"/>
                          </w:rPr>
                          <w:t>合并范围内关联往来组合</w:t>
                        </w:r>
                      </w:p>
                    </w:tc>
                  </w:sdtContent>
                </w:sdt>
                <w:sdt>
                  <w:sdtPr>
                    <w:rPr>
                      <w:szCs w:val="21"/>
                    </w:rPr>
                    <w:alias w:val="采用余额百分比法计提坏账准备的组合明细-应收账款计提比例"/>
                    <w:tag w:val="_GBC_b902844f0c834281ac838da7857d000d"/>
                    <w:id w:val="1841436231"/>
                    <w:lock w:val="sdtLocked"/>
                  </w:sdtPr>
                  <w:sdtEndPr/>
                  <w:sdtContent>
                    <w:tc>
                      <w:tcPr>
                        <w:tcW w:w="1645" w:type="pct"/>
                      </w:tcPr>
                      <w:p w:rsidR="0011530E" w:rsidRDefault="00217E26">
                        <w:pPr>
                          <w:jc w:val="right"/>
                          <w:rPr>
                            <w:szCs w:val="21"/>
                          </w:rPr>
                        </w:pPr>
                        <w:r>
                          <w:rPr>
                            <w:szCs w:val="21"/>
                          </w:rPr>
                          <w:t>5</w:t>
                        </w:r>
                      </w:p>
                    </w:tc>
                  </w:sdtContent>
                </w:sdt>
                <w:sdt>
                  <w:sdtPr>
                    <w:rPr>
                      <w:szCs w:val="21"/>
                    </w:rPr>
                    <w:alias w:val="采用余额百分比法计提坏账准备的组合明细-其他应收款计提比例"/>
                    <w:tag w:val="_GBC_f1f8251929f14155886d7e7869473a3b"/>
                    <w:id w:val="-271317119"/>
                    <w:lock w:val="sdtLocked"/>
                  </w:sdtPr>
                  <w:sdtEndPr/>
                  <w:sdtContent>
                    <w:tc>
                      <w:tcPr>
                        <w:tcW w:w="1646" w:type="pct"/>
                      </w:tcPr>
                      <w:p w:rsidR="0011530E" w:rsidRDefault="00217E26">
                        <w:pPr>
                          <w:jc w:val="right"/>
                          <w:rPr>
                            <w:szCs w:val="21"/>
                          </w:rPr>
                        </w:pPr>
                        <w:r>
                          <w:rPr>
                            <w:szCs w:val="21"/>
                          </w:rPr>
                          <w:t>5</w:t>
                        </w:r>
                      </w:p>
                    </w:tc>
                  </w:sdtContent>
                </w:sdt>
              </w:tr>
            </w:sdtContent>
          </w:sdt>
          <w:sdt>
            <w:sdtPr>
              <w:rPr>
                <w:rFonts w:cstheme="minorBidi"/>
                <w:kern w:val="2"/>
                <w:szCs w:val="21"/>
              </w:rPr>
              <w:alias w:val="采用余额百分比法计提坏账准备的组合明细"/>
              <w:tag w:val="_GBC_3ec8d2820e5b4f81af0e509ba8cfa8e7"/>
              <w:id w:val="16211964"/>
              <w:lock w:val="sdtLocked"/>
            </w:sdtPr>
            <w:sdtEndPr/>
            <w:sdtContent>
              <w:tr w:rsidR="0011530E" w:rsidRPr="00F77FE7" w:rsidTr="00F96290">
                <w:sdt>
                  <w:sdtPr>
                    <w:rPr>
                      <w:rFonts w:cstheme="minorBidi"/>
                      <w:kern w:val="2"/>
                      <w:szCs w:val="21"/>
                    </w:rPr>
                    <w:alias w:val="采用余额百分比法计提坏账准备的组合明细-组合名称"/>
                    <w:tag w:val="_GBC_75425c7ac884404a8b32c1a40661a1de"/>
                    <w:id w:val="-340164867"/>
                    <w:lock w:val="sdtLocked"/>
                    <w:showingPlcHdr/>
                  </w:sdtPr>
                  <w:sdtEndPr>
                    <w:rPr>
                      <w:rFonts w:cs="Times New Roman"/>
                      <w:kern w:val="0"/>
                      <w:sz w:val="20"/>
                    </w:rPr>
                  </w:sdtEndPr>
                  <w:sdtContent>
                    <w:tc>
                      <w:tcPr>
                        <w:tcW w:w="1709" w:type="pct"/>
                      </w:tcPr>
                      <w:p w:rsidR="0011530E" w:rsidRDefault="00217E26">
                        <w:pPr>
                          <w:rPr>
                            <w:szCs w:val="21"/>
                          </w:rPr>
                        </w:pPr>
                        <w:r>
                          <w:rPr>
                            <w:rFonts w:hint="eastAsia"/>
                            <w:color w:val="333399"/>
                            <w:szCs w:val="21"/>
                          </w:rPr>
                          <w:t xml:space="preserve">　</w:t>
                        </w:r>
                      </w:p>
                    </w:tc>
                  </w:sdtContent>
                </w:sdt>
                <w:sdt>
                  <w:sdtPr>
                    <w:rPr>
                      <w:szCs w:val="21"/>
                    </w:rPr>
                    <w:alias w:val="采用余额百分比法计提坏账准备的组合明细-应收账款计提比例"/>
                    <w:tag w:val="_GBC_b902844f0c834281ac838da7857d000d"/>
                    <w:id w:val="28467555"/>
                    <w:lock w:val="sdtLocked"/>
                    <w:showingPlcHdr/>
                  </w:sdtPr>
                  <w:sdtEndPr/>
                  <w:sdtContent>
                    <w:tc>
                      <w:tcPr>
                        <w:tcW w:w="1645" w:type="pct"/>
                      </w:tcPr>
                      <w:p w:rsidR="0011530E" w:rsidRDefault="00217E26">
                        <w:pPr>
                          <w:jc w:val="right"/>
                          <w:rPr>
                            <w:szCs w:val="21"/>
                          </w:rPr>
                        </w:pPr>
                        <w:r>
                          <w:rPr>
                            <w:rFonts w:hint="eastAsia"/>
                            <w:color w:val="333399"/>
                            <w:szCs w:val="21"/>
                          </w:rPr>
                          <w:t xml:space="preserve">　</w:t>
                        </w:r>
                      </w:p>
                    </w:tc>
                  </w:sdtContent>
                </w:sdt>
                <w:sdt>
                  <w:sdtPr>
                    <w:rPr>
                      <w:szCs w:val="21"/>
                    </w:rPr>
                    <w:alias w:val="采用余额百分比法计提坏账准备的组合明细-其他应收款计提比例"/>
                    <w:tag w:val="_GBC_f1f8251929f14155886d7e7869473a3b"/>
                    <w:id w:val="1923669730"/>
                    <w:lock w:val="sdtLocked"/>
                    <w:showingPlcHdr/>
                  </w:sdtPr>
                  <w:sdtEndPr/>
                  <w:sdtContent>
                    <w:tc>
                      <w:tcPr>
                        <w:tcW w:w="1646" w:type="pct"/>
                      </w:tcPr>
                      <w:p w:rsidR="0011530E" w:rsidRDefault="00217E26">
                        <w:pPr>
                          <w:jc w:val="right"/>
                          <w:rPr>
                            <w:szCs w:val="21"/>
                          </w:rPr>
                        </w:pPr>
                        <w:r>
                          <w:rPr>
                            <w:rFonts w:hint="eastAsia"/>
                            <w:color w:val="333399"/>
                            <w:szCs w:val="21"/>
                          </w:rPr>
                          <w:t xml:space="preserve">　</w:t>
                        </w:r>
                      </w:p>
                    </w:tc>
                  </w:sdtContent>
                </w:sdt>
              </w:tr>
            </w:sdtContent>
          </w:sdt>
        </w:tbl>
        <w:p w:rsidR="0011530E" w:rsidRPr="00F77FE7" w:rsidRDefault="00DF503C" w:rsidP="0011530E"/>
      </w:sdtContent>
    </w:sdt>
    <w:sdt>
      <w:sdtPr>
        <w:rPr>
          <w:szCs w:val="21"/>
        </w:rPr>
        <w:alias w:val="模块:组合中，采用其他方法计提坏账准备的"/>
        <w:tag w:val="_GBC_db23f085620a4d63bafe8cc2cb3288ea"/>
        <w:id w:val="1194350937"/>
        <w:lock w:val="sdtLocked"/>
        <w:placeholder>
          <w:docPart w:val="GBC22222222222222222222222222222"/>
        </w:placeholder>
      </w:sdtPr>
      <w:sdtEndPr/>
      <w:sdtContent>
        <w:p w:rsidR="0011530E" w:rsidRDefault="00217E26">
          <w:pPr>
            <w:rPr>
              <w:szCs w:val="21"/>
            </w:rPr>
          </w:pPr>
          <w:r>
            <w:rPr>
              <w:szCs w:val="21"/>
            </w:rPr>
            <w:t>组合中，采用其他方法计提坏账准备的</w:t>
          </w:r>
        </w:p>
        <w:sdt>
          <w:sdtPr>
            <w:rPr>
              <w:szCs w:val="21"/>
            </w:rPr>
            <w:alias w:val="是否适用：组合中，采用其他方法计提坏账准备的[双击切换]"/>
            <w:tag w:val="_GBC_4a57d5dbea2e4160b5f534b1ea6f2935"/>
            <w:id w:val="2061209871"/>
            <w:lock w:val="sdtContentLocked"/>
            <w:placeholder>
              <w:docPart w:val="GBC22222222222222222222222222222"/>
            </w:placeholder>
          </w:sdtPr>
          <w:sdtEndPr/>
          <w:sdtContent>
            <w:p w:rsidR="0011530E" w:rsidRDefault="00217E26" w:rsidP="0011530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4"/>
        </w:rPr>
        <w:alias w:val="模块:单项金额虽不重大但单项计提坏账准备的应收账款"/>
        <w:tag w:val="_GBC_33896797ad594644807d9982b1d20f12"/>
        <w:id w:val="324564294"/>
        <w:lock w:val="sdtLocked"/>
        <w:placeholder>
          <w:docPart w:val="GBC22222222222222222222222222222"/>
        </w:placeholder>
      </w:sdtPr>
      <w:sdtEndPr>
        <w:rPr>
          <w:rFonts w:asciiTheme="minorHAnsi" w:hAnsiTheme="minorHAnsi" w:hint="eastAsia"/>
          <w:szCs w:val="22"/>
        </w:rPr>
      </w:sdtEndPr>
      <w:sdtContent>
        <w:p w:rsidR="0011530E" w:rsidRDefault="00217E26" w:rsidP="00217E26">
          <w:pPr>
            <w:pStyle w:val="4"/>
            <w:numPr>
              <w:ilvl w:val="0"/>
              <w:numId w:val="32"/>
            </w:numPr>
          </w:pPr>
          <w:r>
            <w:rPr>
              <w:rFonts w:hint="eastAsia"/>
            </w:rPr>
            <w:t>单项金额</w:t>
          </w:r>
          <w:proofErr w:type="gramStart"/>
          <w:r>
            <w:rPr>
              <w:rFonts w:hint="eastAsia"/>
            </w:rPr>
            <w:t>不重大</w:t>
          </w:r>
          <w:proofErr w:type="gramEnd"/>
          <w:r>
            <w:rPr>
              <w:rFonts w:hint="eastAsia"/>
            </w:rPr>
            <w:t>但单独计提坏账准备的应收款项：</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4711"/>
          </w:tblGrid>
          <w:tr w:rsidR="0011530E" w:rsidTr="00F96290">
            <w:tc>
              <w:tcPr>
                <w:tcW w:w="2397" w:type="pct"/>
              </w:tcPr>
              <w:p w:rsidR="0011530E" w:rsidRDefault="00217E26">
                <w:pPr>
                  <w:rPr>
                    <w:szCs w:val="21"/>
                  </w:rPr>
                </w:pPr>
                <w:r>
                  <w:rPr>
                    <w:szCs w:val="21"/>
                  </w:rPr>
                  <w:t>单项计提坏账准备的理由</w:t>
                </w:r>
              </w:p>
            </w:tc>
            <w:sdt>
              <w:sdtPr>
                <w:rPr>
                  <w:rFonts w:hint="eastAsia"/>
                  <w:szCs w:val="21"/>
                </w:rPr>
                <w:alias w:val="单项金额虽不重大但计提坏账准备的应收账款的理由"/>
                <w:tag w:val="_GBC_19a24705052b46d5867df2b02542748d"/>
                <w:id w:val="207695788"/>
                <w:lock w:val="sdtLocked"/>
              </w:sdtPr>
              <w:sdtEndPr/>
              <w:sdtContent>
                <w:tc>
                  <w:tcPr>
                    <w:tcW w:w="2603" w:type="pct"/>
                  </w:tcPr>
                  <w:p w:rsidR="0011530E" w:rsidRDefault="00217E26">
                    <w:pPr>
                      <w:rPr>
                        <w:szCs w:val="21"/>
                      </w:rPr>
                    </w:pPr>
                    <w:r>
                      <w:rPr>
                        <w:rFonts w:hint="eastAsia"/>
                        <w:szCs w:val="21"/>
                      </w:rPr>
                      <w:t>应收款项的未来现金流量现值</w:t>
                    </w:r>
                    <w:proofErr w:type="gramStart"/>
                    <w:r>
                      <w:rPr>
                        <w:rFonts w:hint="eastAsia"/>
                        <w:szCs w:val="21"/>
                      </w:rPr>
                      <w:t>与以账龄</w:t>
                    </w:r>
                    <w:proofErr w:type="gramEnd"/>
                    <w:r>
                      <w:rPr>
                        <w:rFonts w:hint="eastAsia"/>
                        <w:szCs w:val="21"/>
                      </w:rPr>
                      <w:t>为信用风险特征的应收款项组合的未来现金流量现值存在显著差异。</w:t>
                    </w:r>
                  </w:p>
                </w:tc>
              </w:sdtContent>
            </w:sdt>
          </w:tr>
          <w:tr w:rsidR="0011530E" w:rsidTr="00F96290">
            <w:tc>
              <w:tcPr>
                <w:tcW w:w="2397" w:type="pct"/>
              </w:tcPr>
              <w:p w:rsidR="0011530E" w:rsidRDefault="00217E26">
                <w:pPr>
                  <w:rPr>
                    <w:szCs w:val="21"/>
                  </w:rPr>
                </w:pPr>
                <w:r>
                  <w:rPr>
                    <w:szCs w:val="21"/>
                  </w:rPr>
                  <w:t>坏账准备的计提方法</w:t>
                </w:r>
              </w:p>
            </w:tc>
            <w:sdt>
              <w:sdtPr>
                <w:rPr>
                  <w:rFonts w:hint="eastAsia"/>
                  <w:szCs w:val="21"/>
                </w:rPr>
                <w:alias w:val="单项金额虽不重大但计提坏账准备的应收账款的计提方法"/>
                <w:tag w:val="_GBC_73b32d7deeea45e6910b09149fd43693"/>
                <w:id w:val="884756465"/>
                <w:lock w:val="sdtLocked"/>
              </w:sdtPr>
              <w:sdtEndPr/>
              <w:sdtContent>
                <w:tc>
                  <w:tcPr>
                    <w:tcW w:w="2603" w:type="pct"/>
                  </w:tcPr>
                  <w:p w:rsidR="0011530E" w:rsidRDefault="00217E26">
                    <w:pPr>
                      <w:rPr>
                        <w:szCs w:val="21"/>
                      </w:rPr>
                    </w:pPr>
                    <w:r>
                      <w:rPr>
                        <w:rFonts w:hint="eastAsia"/>
                        <w:szCs w:val="21"/>
                      </w:rPr>
                      <w:t>单独进行减值测试，根据其未来现金流量现值低于其账面价值的差额计提坏账准备。</w:t>
                    </w:r>
                  </w:p>
                </w:tc>
              </w:sdtContent>
            </w:sdt>
          </w:tr>
        </w:tbl>
      </w:sdtContent>
    </w:sdt>
    <w:p w:rsidR="0011530E" w:rsidRPr="00042351" w:rsidRDefault="00217E26" w:rsidP="0011530E">
      <w:pPr>
        <w:pStyle w:val="ad"/>
        <w:spacing w:line="360" w:lineRule="auto"/>
        <w:ind w:firstLineChars="200" w:firstLine="420"/>
        <w:rPr>
          <w:rFonts w:hAnsi="宋体"/>
        </w:rPr>
      </w:pPr>
      <w:r w:rsidRPr="00042351">
        <w:rPr>
          <w:rFonts w:hAnsi="宋体" w:hint="eastAsia"/>
        </w:rPr>
        <w:t>对应收票据、应收利息、长期应收款等其他应收款项，根据其未来现金流量现值低于其账面价值的差额计提坏账准备。</w:t>
      </w:r>
    </w:p>
    <w:p w:rsidR="0011530E" w:rsidRPr="00F77FE7" w:rsidRDefault="0011530E">
      <w:pPr>
        <w:rPr>
          <w:szCs w:val="21"/>
        </w:rPr>
      </w:pPr>
    </w:p>
    <w:sdt>
      <w:sdtPr>
        <w:rPr>
          <w:rFonts w:asciiTheme="minorHAnsi" w:hAnsiTheme="minorHAnsi" w:cstheme="minorBidi"/>
          <w:b w:val="0"/>
          <w:bCs w:val="0"/>
          <w:kern w:val="0"/>
          <w:szCs w:val="22"/>
        </w:rPr>
        <w:alias w:val="模块:存货"/>
        <w:tag w:val="_GBC_b0f90fdf6c7749dbb9bd3cde55d5c0c3"/>
        <w:id w:val="-1526475662"/>
        <w:lock w:val="sdtLocked"/>
        <w:placeholder>
          <w:docPart w:val="GBC22222222222222222222222222222"/>
        </w:placeholder>
      </w:sdtPr>
      <w:sdtEndPr>
        <w:rPr>
          <w:rFonts w:ascii="宋体" w:hAnsi="Courier New" w:cs="Times New Roman"/>
          <w:kern w:val="2"/>
          <w:szCs w:val="21"/>
        </w:rPr>
      </w:sdtEndPr>
      <w:sdtContent>
        <w:p w:rsidR="0011530E" w:rsidRDefault="00217E26" w:rsidP="00217E26">
          <w:pPr>
            <w:pStyle w:val="3"/>
            <w:numPr>
              <w:ilvl w:val="0"/>
              <w:numId w:val="31"/>
            </w:numPr>
          </w:pPr>
          <w:r>
            <w:t>存货</w:t>
          </w:r>
        </w:p>
        <w:sdt>
          <w:sdtPr>
            <w:rPr>
              <w:rFonts w:hAnsi="宋体" w:cs="宋体"/>
              <w:kern w:val="0"/>
              <w:szCs w:val="21"/>
            </w:rPr>
            <w:alias w:val="存货的核算方法"/>
            <w:tag w:val="_GBC_553fb8cba06d4979b05ae3dabe788fa6"/>
            <w:id w:val="1465773947"/>
            <w:lock w:val="sdtLocked"/>
            <w:placeholder>
              <w:docPart w:val="GBC22222222222222222222222222222"/>
            </w:placeholder>
          </w:sdtPr>
          <w:sdtEndPr>
            <w:rPr>
              <w:rFonts w:hAnsi="Courier New" w:cs="Times New Roman"/>
              <w:kern w:val="2"/>
            </w:rPr>
          </w:sdtEndPr>
          <w:sdtContent>
            <w:p w:rsidR="0011530E" w:rsidRPr="00042351" w:rsidRDefault="00217E26" w:rsidP="0011530E">
              <w:pPr>
                <w:pStyle w:val="ad"/>
                <w:spacing w:line="360" w:lineRule="auto"/>
                <w:ind w:firstLine="420"/>
                <w:rPr>
                  <w:rFonts w:hAnsi="宋体"/>
                </w:rPr>
              </w:pPr>
              <w:r w:rsidRPr="00042351">
                <w:rPr>
                  <w:rFonts w:hAnsi="宋体" w:hint="eastAsia"/>
                </w:rPr>
                <w:t>1. 存货的分类</w:t>
              </w:r>
            </w:p>
            <w:p w:rsidR="0011530E" w:rsidRPr="00042351" w:rsidRDefault="00217E26" w:rsidP="0011530E">
              <w:pPr>
                <w:pStyle w:val="ad"/>
                <w:spacing w:line="360" w:lineRule="auto"/>
                <w:ind w:firstLine="420"/>
                <w:rPr>
                  <w:rFonts w:hAnsi="宋体"/>
                </w:rPr>
              </w:pPr>
              <w:r w:rsidRPr="00042351">
                <w:rPr>
                  <w:rFonts w:hAnsi="宋体" w:hint="eastAsia"/>
                </w:rPr>
                <w:t>存货包括在日常活动中持有以备出售的产成品或商品、处在生产过程中的在产品、在生产过程或提供劳务过程中耗用的材料和物料等。</w:t>
              </w:r>
            </w:p>
            <w:p w:rsidR="0011530E" w:rsidRPr="00042351" w:rsidRDefault="00217E26" w:rsidP="0011530E">
              <w:pPr>
                <w:pStyle w:val="ad"/>
                <w:spacing w:line="360" w:lineRule="auto"/>
                <w:ind w:firstLine="420"/>
                <w:rPr>
                  <w:rFonts w:hAnsi="宋体"/>
                </w:rPr>
              </w:pPr>
              <w:r w:rsidRPr="00042351">
                <w:rPr>
                  <w:rFonts w:hAnsi="宋体" w:hint="eastAsia"/>
                </w:rPr>
                <w:t>2. 发出存货的计价方法</w:t>
              </w:r>
            </w:p>
            <w:p w:rsidR="0011530E" w:rsidRPr="00042351" w:rsidRDefault="00217E26" w:rsidP="0011530E">
              <w:pPr>
                <w:pStyle w:val="ad"/>
                <w:spacing w:line="360" w:lineRule="auto"/>
                <w:ind w:firstLine="420"/>
                <w:rPr>
                  <w:rFonts w:hAnsi="宋体"/>
                </w:rPr>
              </w:pPr>
              <w:r w:rsidRPr="00042351">
                <w:rPr>
                  <w:rFonts w:hAnsi="宋体" w:hint="eastAsia"/>
                </w:rPr>
                <w:t>发出存货采用</w:t>
              </w:r>
              <w:r w:rsidRPr="002B6DB5">
                <w:rPr>
                  <w:rFonts w:hAnsi="宋体" w:hint="eastAsia"/>
                </w:rPr>
                <w:t>月末一次加权平均法</w:t>
              </w:r>
              <w:r w:rsidRPr="00042351">
                <w:rPr>
                  <w:rFonts w:hAnsi="宋体" w:hint="eastAsia"/>
                </w:rPr>
                <w:t>。</w:t>
              </w:r>
            </w:p>
            <w:p w:rsidR="0011530E" w:rsidRPr="00042351" w:rsidRDefault="00217E26" w:rsidP="0011530E">
              <w:pPr>
                <w:pStyle w:val="ad"/>
                <w:spacing w:line="360" w:lineRule="auto"/>
                <w:ind w:firstLine="420"/>
                <w:rPr>
                  <w:rFonts w:hAnsi="宋体"/>
                </w:rPr>
              </w:pPr>
              <w:r w:rsidRPr="00042351">
                <w:rPr>
                  <w:rFonts w:hAnsi="宋体" w:hint="eastAsia"/>
                </w:rPr>
                <w:t>3. 存货可变现净值的确定依据</w:t>
              </w:r>
            </w:p>
            <w:p w:rsidR="0011530E" w:rsidRPr="00042351" w:rsidRDefault="00217E26" w:rsidP="0011530E">
              <w:pPr>
                <w:pStyle w:val="ad"/>
                <w:spacing w:line="360" w:lineRule="auto"/>
                <w:ind w:firstLine="420"/>
                <w:rPr>
                  <w:rFonts w:hAnsi="宋体"/>
                </w:rPr>
              </w:pPr>
              <w:r w:rsidRPr="00042351">
                <w:rPr>
                  <w:rFonts w:hAnsi="宋体" w:hint="eastAsia"/>
                </w:rPr>
                <w:t>资产负债表日，存货采用成本与可变现净值孰低计量，按照</w:t>
              </w:r>
              <w:r w:rsidRPr="002B6DB5">
                <w:rPr>
                  <w:rFonts w:hAnsi="宋体" w:hint="eastAsia"/>
                </w:rPr>
                <w:t>存货类别</w:t>
              </w:r>
              <w:r w:rsidRPr="00042351">
                <w:rPr>
                  <w:rFonts w:hAnsi="宋体" w:hint="eastAsia"/>
                </w:rPr>
                <w:t>成本高于可变现净值的差额计提存货跌价准备。直接用于出售的存货，在正常生产经营过程中以该存货的估计售价减去估计的销售费用和相关税费后的金额确定其可变现净值；需要经过加工的存货，在正常生产经营过程中以所生产的产成品的估计售价减去至完工时估计将要发生的成本、估计的销售费用和相关税费后的金额确定其可变现净值；资产负债表日，同一项存货中一部分有合同价格约定、其他部</w:t>
              </w:r>
              <w:r w:rsidRPr="00042351">
                <w:rPr>
                  <w:rFonts w:hAnsi="宋体" w:hint="eastAsia"/>
                </w:rPr>
                <w:lastRenderedPageBreak/>
                <w:t>分不存在合同价格的，分别确定其可变现净值，并与其对应的成本进行比较，分别确定存货跌价准备的计提或转回的金额。</w:t>
              </w:r>
            </w:p>
            <w:p w:rsidR="0011530E" w:rsidRPr="00042351" w:rsidRDefault="00217E26" w:rsidP="0011530E">
              <w:pPr>
                <w:pStyle w:val="ad"/>
                <w:spacing w:line="360" w:lineRule="auto"/>
                <w:ind w:firstLine="420"/>
                <w:rPr>
                  <w:rFonts w:hAnsi="宋体"/>
                </w:rPr>
              </w:pPr>
              <w:r w:rsidRPr="00042351">
                <w:rPr>
                  <w:rFonts w:hAnsi="宋体" w:hint="eastAsia"/>
                </w:rPr>
                <w:t>4. 存货的盘存制度</w:t>
              </w:r>
            </w:p>
            <w:p w:rsidR="0011530E" w:rsidRPr="00042351" w:rsidRDefault="00217E26" w:rsidP="0011530E">
              <w:pPr>
                <w:pStyle w:val="ad"/>
                <w:spacing w:line="360" w:lineRule="auto"/>
                <w:ind w:firstLine="420"/>
                <w:rPr>
                  <w:rFonts w:hAnsi="宋体"/>
                </w:rPr>
              </w:pPr>
              <w:r w:rsidRPr="00042351">
                <w:rPr>
                  <w:rFonts w:hAnsi="宋体" w:hint="eastAsia"/>
                </w:rPr>
                <w:t>存货的盘存制度为</w:t>
              </w:r>
              <w:r w:rsidRPr="002B6DB5">
                <w:rPr>
                  <w:rFonts w:hAnsi="宋体" w:hint="eastAsia"/>
                </w:rPr>
                <w:t>永续盘存制</w:t>
              </w:r>
              <w:r w:rsidRPr="00042351">
                <w:rPr>
                  <w:rFonts w:hAnsi="宋体" w:hint="eastAsia"/>
                </w:rPr>
                <w:t>。</w:t>
              </w:r>
            </w:p>
            <w:p w:rsidR="0011530E" w:rsidRPr="00042351" w:rsidRDefault="00217E26" w:rsidP="0011530E">
              <w:pPr>
                <w:pStyle w:val="ad"/>
                <w:spacing w:line="360" w:lineRule="auto"/>
                <w:ind w:firstLine="420"/>
                <w:rPr>
                  <w:rFonts w:hAnsi="宋体"/>
                </w:rPr>
              </w:pPr>
              <w:r w:rsidRPr="00042351">
                <w:rPr>
                  <w:rFonts w:hAnsi="宋体" w:hint="eastAsia"/>
                </w:rPr>
                <w:t>5. 低值易耗品和包装物的摊销方法</w:t>
              </w:r>
            </w:p>
            <w:p w:rsidR="0011530E" w:rsidRPr="00042351" w:rsidRDefault="00217E26" w:rsidP="0011530E">
              <w:pPr>
                <w:pStyle w:val="ad"/>
                <w:spacing w:line="360" w:lineRule="auto"/>
                <w:ind w:firstLine="420"/>
                <w:rPr>
                  <w:rFonts w:hAnsi="宋体"/>
                </w:rPr>
              </w:pPr>
              <w:r w:rsidRPr="00042351">
                <w:rPr>
                  <w:rFonts w:hAnsi="宋体" w:hint="eastAsia"/>
                </w:rPr>
                <w:t>(1) 低值易耗品</w:t>
              </w:r>
            </w:p>
            <w:p w:rsidR="0011530E" w:rsidRPr="00042351" w:rsidRDefault="00217E26" w:rsidP="0011530E">
              <w:pPr>
                <w:pStyle w:val="ad"/>
                <w:spacing w:line="360" w:lineRule="auto"/>
                <w:ind w:firstLine="420"/>
                <w:rPr>
                  <w:rFonts w:hAnsi="宋体"/>
                </w:rPr>
              </w:pPr>
              <w:r w:rsidRPr="00042351">
                <w:rPr>
                  <w:rFonts w:hAnsi="宋体" w:hint="eastAsia"/>
                </w:rPr>
                <w:t>按照</w:t>
              </w:r>
              <w:r w:rsidRPr="002B6DB5">
                <w:rPr>
                  <w:rFonts w:hAnsi="宋体" w:hint="eastAsia"/>
                </w:rPr>
                <w:t>一次转销法</w:t>
              </w:r>
              <w:r w:rsidRPr="00042351">
                <w:rPr>
                  <w:rFonts w:hAnsi="宋体" w:hint="eastAsia"/>
                </w:rPr>
                <w:t>进行摊销。</w:t>
              </w:r>
            </w:p>
            <w:p w:rsidR="0011530E" w:rsidRPr="00042351" w:rsidRDefault="00217E26" w:rsidP="0011530E">
              <w:pPr>
                <w:pStyle w:val="ad"/>
                <w:spacing w:line="360" w:lineRule="auto"/>
                <w:ind w:firstLine="420"/>
                <w:rPr>
                  <w:rFonts w:hAnsi="宋体"/>
                </w:rPr>
              </w:pPr>
              <w:r w:rsidRPr="00042351">
                <w:rPr>
                  <w:rFonts w:hAnsi="宋体" w:hint="eastAsia"/>
                </w:rPr>
                <w:t>(2) 包装物</w:t>
              </w:r>
            </w:p>
            <w:p w:rsidR="0011530E" w:rsidRDefault="00217E26" w:rsidP="001F719A">
              <w:pPr>
                <w:pStyle w:val="ad"/>
                <w:spacing w:line="360" w:lineRule="auto"/>
                <w:ind w:firstLine="420"/>
                <w:rPr>
                  <w:szCs w:val="21"/>
                </w:rPr>
              </w:pPr>
              <w:r w:rsidRPr="00042351">
                <w:rPr>
                  <w:rFonts w:hAnsi="宋体" w:hint="eastAsia"/>
                </w:rPr>
                <w:t>按照</w:t>
              </w:r>
              <w:r w:rsidRPr="002B6DB5">
                <w:rPr>
                  <w:rFonts w:hAnsi="宋体" w:hint="eastAsia"/>
                </w:rPr>
                <w:t>一次转销法</w:t>
              </w:r>
              <w:r w:rsidRPr="00042351">
                <w:rPr>
                  <w:rFonts w:hAnsi="宋体" w:hint="eastAsia"/>
                </w:rPr>
                <w:t>进行摊销。</w:t>
              </w:r>
            </w:p>
          </w:sdtContent>
        </w:sdt>
      </w:sdtContent>
    </w:sdt>
    <w:p w:rsidR="0011530E" w:rsidRDefault="0011530E">
      <w:pPr>
        <w:rPr>
          <w:rFonts w:cs="Times New Roman"/>
          <w:szCs w:val="21"/>
        </w:rPr>
      </w:pPr>
    </w:p>
    <w:sdt>
      <w:sdtPr>
        <w:rPr>
          <w:rFonts w:ascii="宋体" w:hAnsi="宋体" w:cs="宋体" w:hint="eastAsia"/>
          <w:b w:val="0"/>
          <w:bCs w:val="0"/>
          <w:kern w:val="0"/>
          <w:szCs w:val="21"/>
        </w:rPr>
        <w:alias w:val="模块:划分为持有待售资产"/>
        <w:tag w:val="_GBC_a1a86a762feb43c3bed478ce8a19ae7c"/>
        <w:id w:val="587198703"/>
        <w:lock w:val="sdtLocked"/>
        <w:placeholder>
          <w:docPart w:val="GBC22222222222222222222222222222"/>
        </w:placeholder>
      </w:sdtPr>
      <w:sdtEndPr/>
      <w:sdtContent>
        <w:p w:rsidR="0011530E" w:rsidRDefault="00217E26" w:rsidP="00217E26">
          <w:pPr>
            <w:pStyle w:val="3"/>
            <w:numPr>
              <w:ilvl w:val="0"/>
              <w:numId w:val="31"/>
            </w:numPr>
            <w:rPr>
              <w:szCs w:val="21"/>
            </w:rPr>
          </w:pPr>
          <w:r>
            <w:rPr>
              <w:rFonts w:hint="eastAsia"/>
              <w:szCs w:val="21"/>
            </w:rPr>
            <w:t>划分为</w:t>
          </w:r>
          <w:r>
            <w:rPr>
              <w:rFonts w:hint="eastAsia"/>
            </w:rPr>
            <w:t>持有</w:t>
          </w:r>
          <w:r>
            <w:rPr>
              <w:rFonts w:hint="eastAsia"/>
              <w:szCs w:val="21"/>
            </w:rPr>
            <w:t>待售资产</w:t>
          </w:r>
        </w:p>
        <w:sdt>
          <w:sdtPr>
            <w:rPr>
              <w:szCs w:val="21"/>
            </w:rPr>
            <w:alias w:val="划分为持有待售资产的确认标准"/>
            <w:tag w:val="_GBC_d8726eddbed2465794ccdff8edd6a7cc"/>
            <w:id w:val="-2136483478"/>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sdt>
      <w:sdtPr>
        <w:rPr>
          <w:rFonts w:asciiTheme="minorHAnsi" w:hAnsiTheme="minorHAnsi" w:cstheme="minorBidi"/>
          <w:b w:val="0"/>
          <w:bCs w:val="0"/>
          <w:kern w:val="0"/>
          <w:szCs w:val="22"/>
        </w:rPr>
        <w:alias w:val="模块:长期股权投资"/>
        <w:tag w:val="_GBC_d82c12cf13554acd90dfb7880244798c"/>
        <w:id w:val="-996809785"/>
        <w:lock w:val="sdtLocked"/>
        <w:placeholder>
          <w:docPart w:val="GBC22222222222222222222222222222"/>
        </w:placeholder>
      </w:sdtPr>
      <w:sdtEndPr>
        <w:rPr>
          <w:rFonts w:ascii="宋体" w:hAnsi="宋体" w:cs="Times New Roman"/>
          <w:szCs w:val="21"/>
        </w:rPr>
      </w:sdtEndPr>
      <w:sdtContent>
        <w:p w:rsidR="0011530E" w:rsidRDefault="00217E26" w:rsidP="00217E26">
          <w:pPr>
            <w:pStyle w:val="3"/>
            <w:numPr>
              <w:ilvl w:val="0"/>
              <w:numId w:val="31"/>
            </w:numPr>
          </w:pPr>
          <w:r>
            <w:t>长期股权投资</w:t>
          </w:r>
        </w:p>
        <w:sdt>
          <w:sdtPr>
            <w:rPr>
              <w:rFonts w:hAnsi="宋体" w:cs="宋体"/>
              <w:kern w:val="0"/>
              <w:szCs w:val="21"/>
            </w:rPr>
            <w:alias w:val="长期股权投资的核算方法"/>
            <w:tag w:val="_GBC_3e77074cd50946b1bccdff9bc1c9556f"/>
            <w:id w:val="1822001726"/>
            <w:lock w:val="sdtLocked"/>
            <w:placeholder>
              <w:docPart w:val="GBC22222222222222222222222222222"/>
            </w:placeholder>
          </w:sdtPr>
          <w:sdtEndPr/>
          <w:sdtContent>
            <w:p w:rsidR="0011530E" w:rsidRPr="00042351" w:rsidRDefault="00217E26" w:rsidP="0011530E">
              <w:pPr>
                <w:pStyle w:val="ad"/>
                <w:spacing w:line="360" w:lineRule="auto"/>
                <w:ind w:firstLine="420"/>
                <w:rPr>
                  <w:rFonts w:hAnsi="宋体"/>
                </w:rPr>
              </w:pPr>
              <w:r w:rsidRPr="00042351">
                <w:rPr>
                  <w:rFonts w:hAnsi="宋体" w:hint="eastAsia"/>
                </w:rPr>
                <w:t>1. 共同控制、重要影响的判断</w:t>
              </w:r>
            </w:p>
            <w:p w:rsidR="0011530E" w:rsidRPr="00042351" w:rsidRDefault="00217E26" w:rsidP="0011530E">
              <w:pPr>
                <w:pStyle w:val="ad"/>
                <w:spacing w:line="360" w:lineRule="auto"/>
                <w:ind w:firstLine="420"/>
                <w:rPr>
                  <w:rFonts w:hAnsi="宋体"/>
                </w:rPr>
              </w:pPr>
              <w:r w:rsidRPr="00042351">
                <w:rPr>
                  <w:rFonts w:hAnsi="宋体" w:hint="eastAsia"/>
                </w:rPr>
                <w:t>按照相关约定对某项安排所共有的控制，并且该安排的相关活动必须经过分享控制权的参与方一致同意后才能决策，认定为共同控制。对被投资单位的财务和经营政策有参与决策的权力，但并不能够控制或者与其他方一起共同控制这些政策的制定，认定为重大影响。</w:t>
              </w:r>
            </w:p>
            <w:p w:rsidR="0011530E" w:rsidRPr="00042351" w:rsidRDefault="00217E26" w:rsidP="0011530E">
              <w:pPr>
                <w:pStyle w:val="ad"/>
                <w:spacing w:line="360" w:lineRule="auto"/>
                <w:ind w:firstLine="420"/>
                <w:rPr>
                  <w:rFonts w:hAnsi="宋体"/>
                </w:rPr>
              </w:pPr>
              <w:r w:rsidRPr="00042351">
                <w:rPr>
                  <w:rFonts w:hAnsi="宋体" w:hint="eastAsia"/>
                </w:rPr>
                <w:t>2. 投资成本的确定</w:t>
              </w:r>
            </w:p>
            <w:p w:rsidR="0011530E" w:rsidRPr="00042351" w:rsidRDefault="00217E26" w:rsidP="0011530E">
              <w:pPr>
                <w:pStyle w:val="ad"/>
                <w:tabs>
                  <w:tab w:val="left" w:pos="4320"/>
                </w:tabs>
                <w:spacing w:line="360" w:lineRule="auto"/>
                <w:ind w:firstLine="420"/>
                <w:rPr>
                  <w:rFonts w:hAnsi="宋体"/>
                </w:rPr>
              </w:pPr>
              <w:r w:rsidRPr="00042351">
                <w:rPr>
                  <w:rFonts w:hAnsi="宋体" w:hint="eastAsia"/>
                </w:rPr>
                <w:t>(1) 同</w:t>
              </w:r>
              <w:proofErr w:type="gramStart"/>
              <w:r w:rsidRPr="00042351">
                <w:rPr>
                  <w:rFonts w:hAnsi="宋体" w:hint="eastAsia"/>
                </w:rPr>
                <w:t>一控制</w:t>
              </w:r>
              <w:proofErr w:type="gramEnd"/>
              <w:r w:rsidRPr="00042351">
                <w:rPr>
                  <w:rFonts w:hAnsi="宋体" w:hint="eastAsia"/>
                </w:rPr>
                <w:t>下的企业合并形成的，合并方以支付现金、</w:t>
              </w:r>
              <w:proofErr w:type="gramStart"/>
              <w:r w:rsidRPr="00042351">
                <w:rPr>
                  <w:rFonts w:hAnsi="宋体" w:hint="eastAsia"/>
                </w:rPr>
                <w:t>转让非</w:t>
              </w:r>
              <w:proofErr w:type="gramEnd"/>
              <w:r w:rsidRPr="00042351">
                <w:rPr>
                  <w:rFonts w:hAnsi="宋体" w:hint="eastAsia"/>
                </w:rPr>
                <w:t>现金资产、承担债务或发行权益</w:t>
              </w:r>
              <w:proofErr w:type="gramStart"/>
              <w:r w:rsidRPr="00042351">
                <w:rPr>
                  <w:rFonts w:hAnsi="宋体" w:hint="eastAsia"/>
                </w:rPr>
                <w:t>性证券</w:t>
              </w:r>
              <w:proofErr w:type="gramEnd"/>
              <w:r w:rsidRPr="00042351">
                <w:rPr>
                  <w:rFonts w:hAnsi="宋体" w:hint="eastAsia"/>
                </w:rPr>
                <w:t>作为合并对价的，在</w:t>
              </w:r>
              <w:proofErr w:type="gramStart"/>
              <w:r w:rsidRPr="00042351">
                <w:rPr>
                  <w:rFonts w:hAnsi="宋体" w:hint="eastAsia"/>
                </w:rPr>
                <w:t>合并日按照</w:t>
              </w:r>
              <w:proofErr w:type="gramEnd"/>
              <w:r w:rsidRPr="00042351">
                <w:rPr>
                  <w:rFonts w:hAnsi="宋体" w:hint="eastAsia"/>
                </w:rPr>
                <w:t>取得被合并方所有者权益在最终控制方合并财务报表中的账面价值的份额作为其初始投资成本。长期股权投资初始投资成本与支付的合并对价的账面价值或发行股份的面值总额之间的差额调整资本公积；资本公</w:t>
              </w:r>
              <w:proofErr w:type="gramStart"/>
              <w:r w:rsidRPr="00042351">
                <w:rPr>
                  <w:rFonts w:hAnsi="宋体" w:hint="eastAsia"/>
                </w:rPr>
                <w:t>积不足</w:t>
              </w:r>
              <w:proofErr w:type="gramEnd"/>
              <w:r w:rsidRPr="00042351">
                <w:rPr>
                  <w:rFonts w:hAnsi="宋体" w:hint="eastAsia"/>
                </w:rPr>
                <w:t>冲减的，调整留存收益。</w:t>
              </w:r>
            </w:p>
            <w:p w:rsidR="0011530E" w:rsidRPr="00042351" w:rsidRDefault="00217E26" w:rsidP="0011530E">
              <w:pPr>
                <w:pStyle w:val="ad"/>
                <w:tabs>
                  <w:tab w:val="left" w:pos="4320"/>
                </w:tabs>
                <w:spacing w:line="360" w:lineRule="auto"/>
                <w:ind w:firstLine="420"/>
                <w:rPr>
                  <w:rFonts w:hAnsi="宋体"/>
                </w:rPr>
              </w:pPr>
              <w:r w:rsidRPr="00042351">
                <w:rPr>
                  <w:rFonts w:hAnsi="Times New Roman" w:hint="eastAsia"/>
                </w:rPr>
                <w:t>公司通过多次交易分步实现同</w:t>
              </w:r>
              <w:proofErr w:type="gramStart"/>
              <w:r w:rsidRPr="00042351">
                <w:rPr>
                  <w:rFonts w:hAnsi="Times New Roman" w:hint="eastAsia"/>
                </w:rPr>
                <w:t>一控制</w:t>
              </w:r>
              <w:proofErr w:type="gramEnd"/>
              <w:r w:rsidRPr="00042351">
                <w:rPr>
                  <w:rFonts w:hAnsi="Times New Roman" w:hint="eastAsia"/>
                </w:rPr>
                <w:t>下企业合并形成的长期股权投资，判断是否属于“一揽子交易”。</w:t>
              </w:r>
              <w:r w:rsidRPr="00042351">
                <w:rPr>
                  <w:rFonts w:hint="eastAsia"/>
                  <w:szCs w:val="21"/>
                </w:rPr>
                <w:t>属于</w:t>
              </w:r>
              <w:r w:rsidRPr="00042351">
                <w:rPr>
                  <w:rFonts w:ascii="Arial" w:hAnsi="Arial" w:cs="Arial" w:hint="eastAsia"/>
                  <w:szCs w:val="21"/>
                </w:rPr>
                <w:t>“</w:t>
              </w:r>
              <w:r w:rsidRPr="00042351">
                <w:rPr>
                  <w:rFonts w:hint="eastAsia"/>
                  <w:szCs w:val="21"/>
                </w:rPr>
                <w:t>一揽子交易”的，把各项交易作为一项取得控制权的交易进行会计处理。</w:t>
              </w:r>
              <w:r w:rsidRPr="00042351">
                <w:rPr>
                  <w:rFonts w:hAnsi="Times New Roman" w:hint="eastAsia"/>
                </w:rPr>
                <w:t>不属于“一揽子交易”的，</w:t>
              </w:r>
              <w:r w:rsidRPr="00042351">
                <w:rPr>
                  <w:rFonts w:hAnsi="宋体" w:hint="eastAsia"/>
                </w:rPr>
                <w:t>在合并日，根据合并后应享有被合并方净资产在最终控制方合并财务报表中的账面价值的份额确定初始投资成本。</w:t>
              </w:r>
              <w:proofErr w:type="gramStart"/>
              <w:r w:rsidRPr="00042351">
                <w:rPr>
                  <w:rFonts w:hAnsi="宋体" w:hint="eastAsia"/>
                </w:rPr>
                <w:t>合并日长期</w:t>
              </w:r>
              <w:proofErr w:type="gramEnd"/>
              <w:r w:rsidRPr="00042351">
                <w:rPr>
                  <w:rFonts w:hAnsi="宋体" w:hint="eastAsia"/>
                </w:rPr>
                <w:t>股权投资的初始投资成本，与达到合并前的长期股权投资账面价值加上</w:t>
              </w:r>
              <w:proofErr w:type="gramStart"/>
              <w:r w:rsidRPr="00042351">
                <w:rPr>
                  <w:rFonts w:hAnsi="宋体" w:hint="eastAsia"/>
                </w:rPr>
                <w:t>合并日</w:t>
              </w:r>
              <w:proofErr w:type="gramEnd"/>
              <w:r w:rsidRPr="00042351">
                <w:rPr>
                  <w:rFonts w:hAnsi="宋体" w:hint="eastAsia"/>
                </w:rPr>
                <w:t>进一步取得股份新支付对价的账面价值之和的差额，调整资本公积；资本公</w:t>
              </w:r>
              <w:proofErr w:type="gramStart"/>
              <w:r w:rsidRPr="00042351">
                <w:rPr>
                  <w:rFonts w:hAnsi="宋体" w:hint="eastAsia"/>
                </w:rPr>
                <w:t>积不足</w:t>
              </w:r>
              <w:proofErr w:type="gramEnd"/>
              <w:r w:rsidRPr="00042351">
                <w:rPr>
                  <w:rFonts w:hAnsi="宋体" w:hint="eastAsia"/>
                </w:rPr>
                <w:t>冲减的，调整留存收益。</w:t>
              </w:r>
            </w:p>
            <w:p w:rsidR="0011530E" w:rsidRPr="00042351" w:rsidRDefault="00217E26" w:rsidP="0011530E">
              <w:pPr>
                <w:pStyle w:val="ad"/>
                <w:tabs>
                  <w:tab w:val="left" w:pos="4320"/>
                </w:tabs>
                <w:spacing w:line="360" w:lineRule="auto"/>
                <w:ind w:firstLine="420"/>
                <w:rPr>
                  <w:rFonts w:hAnsi="宋体"/>
                </w:rPr>
              </w:pPr>
              <w:r w:rsidRPr="00042351">
                <w:rPr>
                  <w:rFonts w:hAnsi="宋体" w:hint="eastAsia"/>
                </w:rPr>
                <w:t>(2) 非同</w:t>
              </w:r>
              <w:proofErr w:type="gramStart"/>
              <w:r w:rsidRPr="00042351">
                <w:rPr>
                  <w:rFonts w:hAnsi="宋体" w:hint="eastAsia"/>
                </w:rPr>
                <w:t>一控制</w:t>
              </w:r>
              <w:proofErr w:type="gramEnd"/>
              <w:r w:rsidRPr="00042351">
                <w:rPr>
                  <w:rFonts w:hAnsi="宋体" w:hint="eastAsia"/>
                </w:rPr>
                <w:t>下的企业合并形成的，在购买</w:t>
              </w:r>
              <w:proofErr w:type="gramStart"/>
              <w:r w:rsidRPr="00042351">
                <w:rPr>
                  <w:rFonts w:hAnsi="宋体" w:hint="eastAsia"/>
                </w:rPr>
                <w:t>日按照</w:t>
              </w:r>
              <w:proofErr w:type="gramEnd"/>
              <w:r w:rsidRPr="00042351">
                <w:rPr>
                  <w:rFonts w:hAnsi="宋体" w:hint="eastAsia"/>
                </w:rPr>
                <w:t>支付的合并对价的公允价值作为其初始投资成本。</w:t>
              </w:r>
            </w:p>
            <w:p w:rsidR="0011530E" w:rsidRPr="00042351" w:rsidRDefault="00217E26" w:rsidP="0011530E">
              <w:pPr>
                <w:pStyle w:val="af8"/>
                <w:spacing w:before="0" w:beforeAutospacing="0" w:after="0" w:afterAutospacing="0" w:line="360" w:lineRule="auto"/>
                <w:ind w:firstLine="420"/>
                <w:jc w:val="both"/>
                <w:rPr>
                  <w:rFonts w:hAnsi="Times New Roman" w:cs="Times New Roman"/>
                  <w:sz w:val="21"/>
                  <w:szCs w:val="20"/>
                </w:rPr>
              </w:pPr>
              <w:r w:rsidRPr="00042351">
                <w:rPr>
                  <w:rFonts w:hAnsi="Times New Roman" w:cs="Times New Roman" w:hint="eastAsia"/>
                  <w:sz w:val="21"/>
                  <w:szCs w:val="20"/>
                </w:rPr>
                <w:t>公司通过多次交易分步实现非同</w:t>
              </w:r>
              <w:proofErr w:type="gramStart"/>
              <w:r w:rsidRPr="00042351">
                <w:rPr>
                  <w:rFonts w:hAnsi="Times New Roman" w:cs="Times New Roman" w:hint="eastAsia"/>
                  <w:sz w:val="21"/>
                  <w:szCs w:val="20"/>
                </w:rPr>
                <w:t>一控制</w:t>
              </w:r>
              <w:proofErr w:type="gramEnd"/>
              <w:r w:rsidRPr="00042351">
                <w:rPr>
                  <w:rFonts w:hAnsi="Times New Roman" w:cs="Times New Roman" w:hint="eastAsia"/>
                  <w:sz w:val="21"/>
                  <w:szCs w:val="20"/>
                </w:rPr>
                <w:t>下企业合并形成的长期股权投资，区分个别财务报表和合并财务报表进行相关会计处理：</w:t>
              </w:r>
            </w:p>
            <w:p w:rsidR="0011530E" w:rsidRPr="00042351" w:rsidRDefault="00217E26" w:rsidP="0011530E">
              <w:pPr>
                <w:pStyle w:val="af8"/>
                <w:spacing w:before="0" w:beforeAutospacing="0" w:after="0" w:afterAutospacing="0" w:line="360" w:lineRule="auto"/>
                <w:ind w:firstLine="420"/>
                <w:jc w:val="both"/>
                <w:rPr>
                  <w:rFonts w:hAnsi="Times New Roman" w:cs="Times New Roman"/>
                  <w:sz w:val="21"/>
                  <w:szCs w:val="20"/>
                </w:rPr>
              </w:pPr>
              <w:r w:rsidRPr="00042351">
                <w:rPr>
                  <w:rFonts w:hAnsi="Times New Roman" w:cs="Times New Roman" w:hint="eastAsia"/>
                  <w:sz w:val="21"/>
                  <w:szCs w:val="20"/>
                </w:rPr>
                <w:t>1) 在个别财务报表中，按照原持有的股权投资的账面价值加上新增投资成本之和，作为改按成本法核算的初始投资成本。</w:t>
              </w:r>
            </w:p>
            <w:p w:rsidR="0011530E" w:rsidRPr="00042351" w:rsidRDefault="00217E26" w:rsidP="0011530E">
              <w:pPr>
                <w:pStyle w:val="af8"/>
                <w:spacing w:before="0" w:beforeAutospacing="0" w:after="0" w:afterAutospacing="0" w:line="360" w:lineRule="auto"/>
                <w:ind w:firstLine="420"/>
                <w:jc w:val="both"/>
                <w:rPr>
                  <w:sz w:val="21"/>
                  <w:szCs w:val="21"/>
                </w:rPr>
              </w:pPr>
              <w:r w:rsidRPr="00042351">
                <w:rPr>
                  <w:rFonts w:hint="eastAsia"/>
                  <w:sz w:val="21"/>
                  <w:szCs w:val="21"/>
                </w:rPr>
                <w:lastRenderedPageBreak/>
                <w:t>2) 在合并财务报表中，判断是否属于</w:t>
              </w:r>
              <w:r w:rsidRPr="00042351">
                <w:rPr>
                  <w:rFonts w:ascii="Arial" w:hAnsi="Arial" w:cs="Arial" w:hint="eastAsia"/>
                  <w:sz w:val="21"/>
                  <w:szCs w:val="21"/>
                </w:rPr>
                <w:t>“</w:t>
              </w:r>
              <w:r w:rsidRPr="00042351">
                <w:rPr>
                  <w:rFonts w:hint="eastAsia"/>
                  <w:sz w:val="21"/>
                  <w:szCs w:val="21"/>
                </w:rPr>
                <w:t>一揽子交易</w:t>
              </w:r>
              <w:r w:rsidRPr="00042351">
                <w:rPr>
                  <w:sz w:val="21"/>
                  <w:szCs w:val="21"/>
                </w:rPr>
                <w:t>”</w:t>
              </w:r>
              <w:r w:rsidRPr="00042351">
                <w:rPr>
                  <w:rFonts w:hint="eastAsia"/>
                  <w:sz w:val="21"/>
                  <w:szCs w:val="21"/>
                </w:rPr>
                <w:t>。属于</w:t>
              </w:r>
              <w:r w:rsidRPr="00042351">
                <w:rPr>
                  <w:rFonts w:ascii="Arial" w:hAnsi="Arial" w:cs="Arial" w:hint="eastAsia"/>
                  <w:sz w:val="21"/>
                  <w:szCs w:val="21"/>
                </w:rPr>
                <w:t>“</w:t>
              </w:r>
              <w:r w:rsidRPr="00042351">
                <w:rPr>
                  <w:rFonts w:hAnsi="Arial" w:hint="eastAsia"/>
                  <w:sz w:val="21"/>
                  <w:szCs w:val="21"/>
                </w:rPr>
                <w:t>一揽子交易</w:t>
              </w:r>
              <w:r w:rsidRPr="00042351">
                <w:rPr>
                  <w:rFonts w:ascii="Arial" w:hAnsi="Arial" w:cs="Arial" w:hint="eastAsia"/>
                  <w:sz w:val="21"/>
                  <w:szCs w:val="21"/>
                </w:rPr>
                <w:t>”的，</w:t>
              </w:r>
              <w:r w:rsidRPr="00042351">
                <w:rPr>
                  <w:rFonts w:hint="eastAsia"/>
                  <w:sz w:val="21"/>
                  <w:szCs w:val="21"/>
                </w:rPr>
                <w:t>把各项交易作为一项取得控制权的交易进行会计处理。不属于</w:t>
              </w:r>
              <w:r w:rsidRPr="00042351">
                <w:rPr>
                  <w:rFonts w:ascii="Arial" w:hAnsi="Arial" w:cs="Arial" w:hint="eastAsia"/>
                  <w:sz w:val="21"/>
                  <w:szCs w:val="21"/>
                </w:rPr>
                <w:t>“</w:t>
              </w:r>
              <w:r w:rsidRPr="00042351">
                <w:rPr>
                  <w:rFonts w:hint="eastAsia"/>
                  <w:sz w:val="21"/>
                  <w:szCs w:val="21"/>
                </w:rPr>
                <w:t>一揽子交易”的，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投资方重新计量设定受益计划净负债或净资产变动而产生的其他综合收益除外。</w:t>
              </w:r>
            </w:p>
            <w:p w:rsidR="0011530E" w:rsidRPr="00042351" w:rsidRDefault="00217E26" w:rsidP="0011530E">
              <w:pPr>
                <w:pStyle w:val="ad"/>
                <w:tabs>
                  <w:tab w:val="left" w:pos="4320"/>
                </w:tabs>
                <w:spacing w:line="360" w:lineRule="auto"/>
                <w:ind w:firstLine="420"/>
                <w:rPr>
                  <w:rFonts w:hAnsi="宋体"/>
                </w:rPr>
              </w:pPr>
              <w:r w:rsidRPr="00042351">
                <w:rPr>
                  <w:rFonts w:hAnsi="宋体" w:hint="eastAsia"/>
                </w:rPr>
                <w:t>(3) 除企业合并形成以外的：以支付现金取得的，按照实际支付的购买价款作为其初始投资成本；以发行权益</w:t>
              </w:r>
              <w:proofErr w:type="gramStart"/>
              <w:r w:rsidRPr="00042351">
                <w:rPr>
                  <w:rFonts w:hAnsi="宋体" w:hint="eastAsia"/>
                </w:rPr>
                <w:t>性证券</w:t>
              </w:r>
              <w:proofErr w:type="gramEnd"/>
              <w:r w:rsidRPr="00042351">
                <w:rPr>
                  <w:rFonts w:hAnsi="宋体" w:hint="eastAsia"/>
                </w:rPr>
                <w:t>取得的，按照发行权益</w:t>
              </w:r>
              <w:proofErr w:type="gramStart"/>
              <w:r w:rsidRPr="00042351">
                <w:rPr>
                  <w:rFonts w:hAnsi="宋体" w:hint="eastAsia"/>
                </w:rPr>
                <w:t>性证券</w:t>
              </w:r>
              <w:proofErr w:type="gramEnd"/>
              <w:r w:rsidRPr="00042351">
                <w:rPr>
                  <w:rFonts w:hAnsi="宋体" w:hint="eastAsia"/>
                </w:rPr>
                <w:t>的公允价值作为其初始投资成本；以债务重组方式取得的，按</w:t>
              </w:r>
              <w:r w:rsidRPr="00042351">
                <w:rPr>
                  <w:rFonts w:hAnsi="Times New Roman" w:hint="eastAsia"/>
                </w:rPr>
                <w:t>《企业会计准则第12号——债务重组》确定其初始投资成本</w:t>
              </w:r>
              <w:r w:rsidRPr="00042351">
                <w:rPr>
                  <w:rFonts w:hAnsi="宋体" w:hint="eastAsia"/>
                </w:rPr>
                <w:t>；以非货币性资产交换取得的，按</w:t>
              </w:r>
              <w:r w:rsidRPr="00042351">
                <w:rPr>
                  <w:rFonts w:hAnsi="Times New Roman" w:hint="eastAsia"/>
                </w:rPr>
                <w:t>《企业会计准则第7号——非货币性资产交换》确定其初始投资成本</w:t>
              </w:r>
              <w:r w:rsidRPr="00042351">
                <w:rPr>
                  <w:rFonts w:hAnsi="宋体" w:hint="eastAsia"/>
                </w:rPr>
                <w:t>。</w:t>
              </w:r>
            </w:p>
            <w:p w:rsidR="0011530E" w:rsidRPr="00042351" w:rsidRDefault="00217E26" w:rsidP="0011530E">
              <w:pPr>
                <w:pStyle w:val="ad"/>
                <w:spacing w:line="360" w:lineRule="auto"/>
                <w:ind w:firstLine="420"/>
                <w:rPr>
                  <w:rFonts w:hAnsi="宋体"/>
                </w:rPr>
              </w:pPr>
              <w:r w:rsidRPr="00042351">
                <w:rPr>
                  <w:rFonts w:hAnsi="宋体" w:hint="eastAsia"/>
                </w:rPr>
                <w:t>3. 后续计量及损益确认方法</w:t>
              </w:r>
            </w:p>
            <w:p w:rsidR="0011530E" w:rsidRPr="00042351" w:rsidRDefault="00217E26" w:rsidP="0011530E">
              <w:pPr>
                <w:pStyle w:val="ad"/>
                <w:spacing w:line="360" w:lineRule="auto"/>
                <w:ind w:firstLine="420"/>
                <w:rPr>
                  <w:rFonts w:hAnsi="宋体"/>
                </w:rPr>
              </w:pPr>
              <w:r w:rsidRPr="00042351">
                <w:rPr>
                  <w:rFonts w:hAnsi="宋体" w:hint="eastAsia"/>
                </w:rPr>
                <w:t>对被投资单位实施控制的长期股权投资采用成本法核算；对联营企业和合营企业的长期股权投资，采用权益法核算。</w:t>
              </w:r>
            </w:p>
            <w:p w:rsidR="0011530E" w:rsidRPr="00042351" w:rsidRDefault="00217E26" w:rsidP="0011530E">
              <w:pPr>
                <w:pStyle w:val="ad"/>
                <w:spacing w:line="360" w:lineRule="auto"/>
                <w:ind w:firstLine="420"/>
                <w:rPr>
                  <w:rFonts w:hAnsi="宋体"/>
                </w:rPr>
              </w:pPr>
              <w:r w:rsidRPr="00042351">
                <w:rPr>
                  <w:rFonts w:hAnsi="宋体" w:hint="eastAsia"/>
                </w:rPr>
                <w:t>4. 通过多次交易分步处置对子公司投资至丧失控制权的</w:t>
              </w:r>
              <w:proofErr w:type="gramStart"/>
              <w:r w:rsidRPr="00042351">
                <w:rPr>
                  <w:rFonts w:hAnsi="宋体" w:hint="eastAsia"/>
                </w:rPr>
                <w:t>的</w:t>
              </w:r>
              <w:proofErr w:type="gramEnd"/>
              <w:r w:rsidRPr="00042351">
                <w:rPr>
                  <w:rFonts w:hAnsi="宋体" w:hint="eastAsia"/>
                </w:rPr>
                <w:t>处理方法</w:t>
              </w:r>
            </w:p>
            <w:p w:rsidR="0011530E" w:rsidRPr="00042351" w:rsidRDefault="00217E26" w:rsidP="0011530E">
              <w:pPr>
                <w:pStyle w:val="ad"/>
                <w:spacing w:line="360" w:lineRule="auto"/>
                <w:ind w:firstLine="420"/>
                <w:rPr>
                  <w:rFonts w:hAnsi="宋体"/>
                </w:rPr>
              </w:pPr>
              <w:r w:rsidRPr="00042351">
                <w:rPr>
                  <w:rFonts w:hAnsi="宋体" w:hint="eastAsia"/>
                </w:rPr>
                <w:t>(1) 个别财务报表</w:t>
              </w:r>
            </w:p>
            <w:p w:rsidR="0011530E" w:rsidRPr="00042351" w:rsidRDefault="00217E26" w:rsidP="0011530E">
              <w:pPr>
                <w:pStyle w:val="ad"/>
                <w:spacing w:line="360" w:lineRule="auto"/>
                <w:ind w:firstLine="420"/>
                <w:rPr>
                  <w:rFonts w:hAnsi="宋体"/>
                </w:rPr>
              </w:pPr>
              <w:r w:rsidRPr="00042351">
                <w:rPr>
                  <w:rFonts w:hAnsi="宋体" w:hint="eastAsia"/>
                </w:rPr>
                <w:t>对处置的股权，其账面价值与实际取得价款之间的差额，计入当期损益。对于剩余股权，对被投资单位仍具有重大影响或者与其他方一起实施共同控制的，转为权益法核算；不能再对被投资单位实施控制、共同控制或重大影响的，确认为金融资产，按照《企业会计准则第22号——金融工具确认和计量》的相关规定进行核算</w:t>
              </w:r>
              <w:r w:rsidRPr="00042351">
                <w:rPr>
                  <w:rFonts w:hint="eastAsia"/>
                </w:rPr>
                <w:t>。</w:t>
              </w:r>
            </w:p>
            <w:p w:rsidR="0011530E" w:rsidRPr="00042351" w:rsidRDefault="00217E26" w:rsidP="0011530E">
              <w:pPr>
                <w:pStyle w:val="ad"/>
                <w:spacing w:line="360" w:lineRule="auto"/>
                <w:ind w:firstLine="420"/>
                <w:rPr>
                  <w:rFonts w:hAnsi="宋体"/>
                </w:rPr>
              </w:pPr>
              <w:r w:rsidRPr="00042351">
                <w:rPr>
                  <w:rFonts w:hAnsi="宋体" w:hint="eastAsia"/>
                </w:rPr>
                <w:t>(2) 合并财务报表</w:t>
              </w:r>
            </w:p>
            <w:p w:rsidR="0011530E" w:rsidRPr="00042351" w:rsidRDefault="00217E26" w:rsidP="0011530E">
              <w:pPr>
                <w:pStyle w:val="ad"/>
                <w:spacing w:line="360" w:lineRule="auto"/>
                <w:ind w:firstLine="420"/>
                <w:rPr>
                  <w:rFonts w:hAnsi="宋体"/>
                </w:rPr>
              </w:pPr>
              <w:r w:rsidRPr="00042351">
                <w:rPr>
                  <w:rFonts w:hAnsi="宋体" w:hint="eastAsia"/>
                </w:rPr>
                <w:t>1) 通过多次交易分步处置对子公司投资至丧失控制权，且不属于</w:t>
              </w:r>
              <w:r w:rsidRPr="00042351">
                <w:rPr>
                  <w:rFonts w:hAnsi="Times New Roman" w:hint="eastAsia"/>
                </w:rPr>
                <w:t>“</w:t>
              </w:r>
              <w:r w:rsidRPr="00042351">
                <w:rPr>
                  <w:rFonts w:hAnsi="宋体" w:hint="eastAsia"/>
                </w:rPr>
                <w:t>一揽子交易”的</w:t>
              </w:r>
            </w:p>
            <w:p w:rsidR="0011530E" w:rsidRPr="00042351" w:rsidRDefault="00217E26" w:rsidP="0011530E">
              <w:pPr>
                <w:pStyle w:val="ad"/>
                <w:spacing w:line="360" w:lineRule="auto"/>
                <w:ind w:firstLine="420"/>
                <w:rPr>
                  <w:rFonts w:hAnsi="宋体"/>
                </w:rPr>
              </w:pPr>
              <w:r w:rsidRPr="00042351">
                <w:rPr>
                  <w:rFonts w:hAnsi="宋体" w:hint="eastAsia"/>
                </w:rPr>
                <w:t>在丧失控制权之前，处置价款与处置长期股权投资相对应享有子公司自购买日或</w:t>
              </w:r>
              <w:proofErr w:type="gramStart"/>
              <w:r w:rsidRPr="00042351">
                <w:rPr>
                  <w:rFonts w:hAnsi="宋体" w:hint="eastAsia"/>
                </w:rPr>
                <w:t>合并日</w:t>
              </w:r>
              <w:proofErr w:type="gramEnd"/>
              <w:r w:rsidRPr="00042351">
                <w:rPr>
                  <w:rFonts w:hAnsi="宋体" w:hint="eastAsia"/>
                </w:rPr>
                <w:t>开始持续计算的净资产份额之间的差额，调整资本公积（资本溢价），资本溢价不足冲减的，冲减留存收益。</w:t>
              </w:r>
            </w:p>
            <w:p w:rsidR="0011530E" w:rsidRPr="00042351" w:rsidRDefault="00217E26" w:rsidP="0011530E">
              <w:pPr>
                <w:pStyle w:val="ad"/>
                <w:spacing w:line="360" w:lineRule="auto"/>
                <w:ind w:firstLine="420"/>
              </w:pPr>
              <w:r w:rsidRPr="00042351">
                <w:rPr>
                  <w:rFonts w:hAnsi="宋体" w:hint="eastAsia"/>
                </w:rPr>
                <w:t>丧失对原子公司控制权时，</w:t>
              </w:r>
              <w:r w:rsidRPr="00042351">
                <w:rPr>
                  <w:rFonts w:hint="eastAsia"/>
                </w:rPr>
                <w:t>对于剩余股权，按照其在丧失控制权日的公允价值进行重新计量。处置股权取得的对价与剩余股权公允价值之和，减去按原持股比例计算应享有原有子公司自购买日或</w:t>
              </w:r>
              <w:proofErr w:type="gramStart"/>
              <w:r w:rsidRPr="00042351">
                <w:rPr>
                  <w:rFonts w:hint="eastAsia"/>
                </w:rPr>
                <w:t>合并日</w:t>
              </w:r>
              <w:proofErr w:type="gramEnd"/>
              <w:r w:rsidRPr="00042351">
                <w:rPr>
                  <w:rFonts w:hint="eastAsia"/>
                </w:rPr>
                <w:t>开始持续计算的净资产的份额之间的差额，计入丧失控制权当期的投资收益，同时冲减商誉。与原有子公司股权投资相关的其他综合收益等，应当在丧失控制权时转为当期投资收益。</w:t>
              </w:r>
            </w:p>
            <w:p w:rsidR="0011530E" w:rsidRPr="00042351" w:rsidRDefault="00217E26" w:rsidP="0011530E">
              <w:pPr>
                <w:pStyle w:val="ad"/>
                <w:spacing w:line="360" w:lineRule="auto"/>
                <w:ind w:firstLine="420"/>
                <w:rPr>
                  <w:rFonts w:hAnsi="宋体"/>
                </w:rPr>
              </w:pPr>
              <w:r w:rsidRPr="00042351">
                <w:rPr>
                  <w:rFonts w:hAnsi="宋体" w:hint="eastAsia"/>
                </w:rPr>
                <w:t>2) 通过多次交易分步处置对子公司投资至丧失控制权，且属于</w:t>
              </w:r>
              <w:r w:rsidRPr="00042351">
                <w:rPr>
                  <w:rFonts w:hAnsi="Times New Roman" w:hint="eastAsia"/>
                </w:rPr>
                <w:t>“</w:t>
              </w:r>
              <w:r w:rsidRPr="00042351">
                <w:rPr>
                  <w:rFonts w:hAnsi="宋体" w:hint="eastAsia"/>
                </w:rPr>
                <w:t>一揽子交易”的</w:t>
              </w:r>
            </w:p>
            <w:p w:rsidR="0011530E" w:rsidRPr="00042351" w:rsidRDefault="00217E26" w:rsidP="0011530E">
              <w:pPr>
                <w:pStyle w:val="ad"/>
                <w:spacing w:line="360" w:lineRule="auto"/>
                <w:ind w:firstLine="420"/>
                <w:rPr>
                  <w:rFonts w:hAnsi="宋体"/>
                </w:rPr>
              </w:pPr>
              <w:r w:rsidRPr="00042351">
                <w:rPr>
                  <w:rFonts w:hint="eastAsia"/>
                </w:rPr>
                <w:t>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11530E" w:rsidRDefault="00DF503C">
              <w:pPr>
                <w:rPr>
                  <w:szCs w:val="21"/>
                </w:rPr>
              </w:pPr>
            </w:p>
          </w:sdtContent>
        </w:sdt>
      </w:sdtContent>
    </w:sdt>
    <w:p w:rsidR="0011530E" w:rsidRDefault="0011530E">
      <w:pPr>
        <w:rPr>
          <w:szCs w:val="21"/>
        </w:rPr>
      </w:pPr>
    </w:p>
    <w:p w:rsidR="0011530E" w:rsidRDefault="00217E26" w:rsidP="00217E26">
      <w:pPr>
        <w:pStyle w:val="3"/>
        <w:numPr>
          <w:ilvl w:val="0"/>
          <w:numId w:val="31"/>
        </w:numPr>
      </w:pPr>
      <w:r>
        <w:lastRenderedPageBreak/>
        <w:t>投资性房地产</w:t>
      </w:r>
    </w:p>
    <w:sdt>
      <w:sdtPr>
        <w:rPr>
          <w:rFonts w:ascii="宋体" w:hAnsi="宋体" w:cs="宋体" w:hint="eastAsia"/>
          <w:b w:val="0"/>
          <w:bCs w:val="0"/>
          <w:kern w:val="0"/>
          <w:szCs w:val="24"/>
        </w:rPr>
        <w:alias w:val="选项模块:成本计量模式"/>
        <w:tag w:val="_GBC_20b1c487c1e348188269523d7d980194"/>
        <w:id w:val="-1056009483"/>
        <w:lock w:val="sdtLocked"/>
        <w:placeholder>
          <w:docPart w:val="GBC22222222222222222222222222222"/>
        </w:placeholder>
      </w:sdtPr>
      <w:sdtEndPr>
        <w:rPr>
          <w:szCs w:val="21"/>
        </w:rPr>
      </w:sdtEndPr>
      <w:sdtContent>
        <w:p w:rsidR="0011530E" w:rsidRDefault="00217E26" w:rsidP="00217E26">
          <w:pPr>
            <w:pStyle w:val="4"/>
            <w:numPr>
              <w:ilvl w:val="0"/>
              <w:numId w:val="33"/>
            </w:numPr>
          </w:pPr>
          <w:r>
            <w:rPr>
              <w:rFonts w:ascii="宋体" w:hAnsi="宋体" w:cs="宋体" w:hint="eastAsia"/>
              <w:bCs w:val="0"/>
              <w:kern w:val="0"/>
              <w:szCs w:val="24"/>
            </w:rPr>
            <w:t>如果</w:t>
          </w:r>
          <w:r>
            <w:rPr>
              <w:rFonts w:hint="eastAsia"/>
            </w:rPr>
            <w:t>采用成本计量模式的：</w:t>
          </w:r>
        </w:p>
        <w:p w:rsidR="0011530E" w:rsidRDefault="00217E26">
          <w:pPr>
            <w:pStyle w:val="aa"/>
            <w:rPr>
              <w:rFonts w:ascii="宋体" w:hAnsi="宋体"/>
              <w:b w:val="0"/>
              <w:szCs w:val="21"/>
            </w:rPr>
          </w:pPr>
          <w:r>
            <w:rPr>
              <w:rFonts w:ascii="宋体" w:hAnsi="宋体" w:hint="eastAsia"/>
              <w:b w:val="0"/>
              <w:szCs w:val="21"/>
            </w:rPr>
            <w:t>折旧或摊销方法</w:t>
          </w:r>
        </w:p>
        <w:sdt>
          <w:sdtPr>
            <w:rPr>
              <w:rFonts w:hAnsi="宋体" w:cs="宋体"/>
              <w:kern w:val="0"/>
              <w:szCs w:val="21"/>
            </w:rPr>
            <w:alias w:val="采用成本计量模式的折旧或摊销方法"/>
            <w:tag w:val="_GBC_5b2898357289426780691d99ea19aa67"/>
            <w:id w:val="-1057777082"/>
            <w:lock w:val="sdtLocked"/>
            <w:placeholder>
              <w:docPart w:val="GBC22222222222222222222222222222"/>
            </w:placeholder>
          </w:sdtPr>
          <w:sdtEndPr>
            <w:rPr>
              <w:rFonts w:hAnsi="Courier New" w:cs="Times New Roman"/>
              <w:kern w:val="2"/>
            </w:rPr>
          </w:sdtEndPr>
          <w:sdtContent>
            <w:p w:rsidR="0011530E" w:rsidRPr="00042351" w:rsidRDefault="00217E26" w:rsidP="0011530E">
              <w:pPr>
                <w:pStyle w:val="ad"/>
                <w:spacing w:line="360" w:lineRule="auto"/>
                <w:ind w:firstLine="420"/>
                <w:rPr>
                  <w:rFonts w:hAnsi="宋体"/>
                </w:rPr>
              </w:pPr>
              <w:r w:rsidRPr="00042351">
                <w:rPr>
                  <w:rFonts w:hAnsi="宋体" w:hint="eastAsia"/>
                </w:rPr>
                <w:t>1. 投资性房地产包括已出租的土地使用权、持有并</w:t>
              </w:r>
              <w:proofErr w:type="gramStart"/>
              <w:r w:rsidRPr="00042351">
                <w:rPr>
                  <w:rFonts w:hAnsi="宋体" w:hint="eastAsia"/>
                </w:rPr>
                <w:t>准备增值</w:t>
              </w:r>
              <w:proofErr w:type="gramEnd"/>
              <w:r w:rsidRPr="00042351">
                <w:rPr>
                  <w:rFonts w:hAnsi="宋体" w:hint="eastAsia"/>
                </w:rPr>
                <w:t>后转让的土地使用权和已出租的建筑物。</w:t>
              </w:r>
            </w:p>
            <w:p w:rsidR="0011530E" w:rsidRDefault="00217E26" w:rsidP="00A26E08">
              <w:pPr>
                <w:pStyle w:val="ad"/>
                <w:spacing w:line="360" w:lineRule="auto"/>
                <w:ind w:firstLine="420"/>
                <w:rPr>
                  <w:szCs w:val="21"/>
                </w:rPr>
              </w:pPr>
              <w:r w:rsidRPr="00042351">
                <w:rPr>
                  <w:rFonts w:hAnsi="宋体" w:hint="eastAsia"/>
                </w:rPr>
                <w:t>2. 投资性房地产按照成本进行初始计量，采用成本模式进行后续计量，并采用与固定</w:t>
              </w:r>
              <w:r w:rsidRPr="00042351">
                <w:rPr>
                  <w:rFonts w:hint="eastAsia"/>
                </w:rPr>
                <w:t>资产和无形资产相同的方法计提折旧或进行摊销。</w:t>
              </w:r>
            </w:p>
          </w:sdtContent>
        </w:sdt>
        <w:p w:rsidR="0011530E" w:rsidRDefault="00DF503C">
          <w:pPr>
            <w:rPr>
              <w:szCs w:val="21"/>
            </w:rPr>
          </w:pPr>
        </w:p>
      </w:sdtContent>
    </w:sdt>
    <w:p w:rsidR="0011530E" w:rsidRDefault="00217E26" w:rsidP="00217E26">
      <w:pPr>
        <w:pStyle w:val="3"/>
        <w:numPr>
          <w:ilvl w:val="0"/>
          <w:numId w:val="31"/>
        </w:numPr>
      </w:pPr>
      <w:r>
        <w:t>固定资产</w:t>
      </w:r>
    </w:p>
    <w:sdt>
      <w:sdtPr>
        <w:rPr>
          <w:rFonts w:ascii="宋体" w:hAnsi="宋体" w:cs="宋体"/>
          <w:b w:val="0"/>
          <w:bCs w:val="0"/>
          <w:kern w:val="0"/>
          <w:szCs w:val="24"/>
        </w:rPr>
        <w:alias w:val="模块:固定资产确认条件"/>
        <w:tag w:val="_GBC_662771796da549e1b2a02fb7d497f077"/>
        <w:id w:val="-847016326"/>
        <w:lock w:val="sdtLocked"/>
        <w:placeholder>
          <w:docPart w:val="GBC22222222222222222222222222222"/>
        </w:placeholder>
      </w:sdtPr>
      <w:sdtEndPr>
        <w:rPr>
          <w:rFonts w:ascii="Times New Roman" w:hAnsi="Times New Roman"/>
        </w:rPr>
      </w:sdtEndPr>
      <w:sdtContent>
        <w:p w:rsidR="0011530E" w:rsidRDefault="00217E26" w:rsidP="00217E26">
          <w:pPr>
            <w:pStyle w:val="4"/>
            <w:numPr>
              <w:ilvl w:val="0"/>
              <w:numId w:val="34"/>
            </w:numPr>
          </w:pPr>
          <w:r>
            <w:rPr>
              <w:rFonts w:hint="eastAsia"/>
            </w:rPr>
            <w:t>确认条件</w:t>
          </w:r>
        </w:p>
        <w:sdt>
          <w:sdtPr>
            <w:rPr>
              <w:bCs/>
              <w:szCs w:val="21"/>
            </w:rPr>
            <w:alias w:val="固定资产确认条件"/>
            <w:tag w:val="_GBC_3044d53470b143fa9477fa34b85d4ec5"/>
            <w:id w:val="731430229"/>
            <w:lock w:val="sdtLocked"/>
            <w:placeholder>
              <w:docPart w:val="GBC22222222222222222222222222222"/>
            </w:placeholder>
          </w:sdtPr>
          <w:sdtEndPr>
            <w:rPr>
              <w:b/>
            </w:rPr>
          </w:sdtEndPr>
          <w:sdtContent>
            <w:p w:rsidR="0011530E" w:rsidRDefault="00217E26" w:rsidP="0011530E">
              <w:pPr>
                <w:spacing w:line="360" w:lineRule="auto"/>
                <w:ind w:firstLineChars="200" w:firstLine="420"/>
                <w:rPr>
                  <w:b/>
                  <w:bCs/>
                  <w:szCs w:val="21"/>
                </w:rPr>
              </w:pPr>
              <w:r w:rsidRPr="00042351">
                <w:rPr>
                  <w:rFonts w:hint="eastAsia"/>
                </w:rPr>
                <w:t>固定资产是指为生产商品、提供劳务、出租或经营管理而持有的，使用年限超过一个会计年度的有形资产。固定资产在同时满足经济利益很可能流入、成本能够可靠计量时予以确认。</w:t>
              </w:r>
            </w:p>
          </w:sdtContent>
        </w:sdt>
      </w:sdtContent>
    </w:sdt>
    <w:p w:rsidR="0011530E" w:rsidRDefault="0011530E" w:rsidP="0011530E">
      <w:pPr>
        <w:spacing w:line="360" w:lineRule="auto"/>
        <w:rPr>
          <w:szCs w:val="21"/>
        </w:rPr>
      </w:pPr>
    </w:p>
    <w:sdt>
      <w:sdtPr>
        <w:rPr>
          <w:rFonts w:asciiTheme="minorHAnsi" w:hAnsiTheme="minorHAnsi" w:cstheme="minorBidi"/>
          <w:b w:val="0"/>
          <w:bCs w:val="0"/>
          <w:kern w:val="0"/>
          <w:szCs w:val="22"/>
        </w:rPr>
        <w:alias w:val="模块:固定资产折旧方法"/>
        <w:tag w:val="_GBC_7c749a57d4094b3386978c34c3487e2a"/>
        <w:id w:val="-1823807942"/>
        <w:lock w:val="sdtLocked"/>
        <w:placeholder>
          <w:docPart w:val="GBC22222222222222222222222222222"/>
        </w:placeholder>
      </w:sdtPr>
      <w:sdtEndPr>
        <w:rPr>
          <w:rFonts w:ascii="宋体" w:hAnsi="宋体" w:cs="宋体"/>
          <w:szCs w:val="24"/>
        </w:rPr>
      </w:sdtEndPr>
      <w:sdtContent>
        <w:p w:rsidR="0011530E" w:rsidRDefault="00217E26" w:rsidP="00217E26">
          <w:pPr>
            <w:pStyle w:val="4"/>
            <w:numPr>
              <w:ilvl w:val="0"/>
              <w:numId w:val="34"/>
            </w:numPr>
          </w:pPr>
          <w:r>
            <w:t>折旧方法</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11530E" w:rsidTr="0011530E">
            <w:tc>
              <w:tcPr>
                <w:tcW w:w="949" w:type="pct"/>
                <w:vAlign w:val="center"/>
              </w:tcPr>
              <w:p w:rsidR="0011530E" w:rsidRDefault="00217E26" w:rsidP="0011530E">
                <w:pPr>
                  <w:jc w:val="center"/>
                  <w:rPr>
                    <w:szCs w:val="21"/>
                  </w:rPr>
                </w:pPr>
                <w:r>
                  <w:rPr>
                    <w:szCs w:val="21"/>
                  </w:rPr>
                  <w:t>类别</w:t>
                </w:r>
              </w:p>
            </w:tc>
            <w:tc>
              <w:tcPr>
                <w:tcW w:w="1012" w:type="pct"/>
                <w:vAlign w:val="center"/>
              </w:tcPr>
              <w:p w:rsidR="0011530E" w:rsidRDefault="00217E26" w:rsidP="0011530E">
                <w:pPr>
                  <w:jc w:val="center"/>
                  <w:rPr>
                    <w:szCs w:val="21"/>
                  </w:rPr>
                </w:pPr>
                <w:r>
                  <w:rPr>
                    <w:rFonts w:hint="eastAsia"/>
                    <w:szCs w:val="21"/>
                  </w:rPr>
                  <w:t>折旧方法</w:t>
                </w:r>
              </w:p>
            </w:tc>
            <w:tc>
              <w:tcPr>
                <w:tcW w:w="1013" w:type="pct"/>
                <w:vAlign w:val="center"/>
              </w:tcPr>
              <w:p w:rsidR="0011530E" w:rsidRDefault="00217E26" w:rsidP="0011530E">
                <w:pPr>
                  <w:jc w:val="center"/>
                  <w:rPr>
                    <w:szCs w:val="21"/>
                  </w:rPr>
                </w:pPr>
                <w:r>
                  <w:rPr>
                    <w:szCs w:val="21"/>
                  </w:rPr>
                  <w:t>折旧年限（年）</w:t>
                </w:r>
              </w:p>
            </w:tc>
            <w:tc>
              <w:tcPr>
                <w:tcW w:w="1013" w:type="pct"/>
                <w:vAlign w:val="center"/>
              </w:tcPr>
              <w:p w:rsidR="0011530E" w:rsidRDefault="00217E26" w:rsidP="0011530E">
                <w:pPr>
                  <w:jc w:val="center"/>
                  <w:rPr>
                    <w:szCs w:val="21"/>
                  </w:rPr>
                </w:pPr>
                <w:r>
                  <w:rPr>
                    <w:szCs w:val="21"/>
                  </w:rPr>
                  <w:t>残值率（%）</w:t>
                </w:r>
              </w:p>
            </w:tc>
            <w:tc>
              <w:tcPr>
                <w:tcW w:w="1013" w:type="pct"/>
                <w:vAlign w:val="center"/>
              </w:tcPr>
              <w:p w:rsidR="0011530E" w:rsidRDefault="00217E26" w:rsidP="0011530E">
                <w:pPr>
                  <w:jc w:val="center"/>
                  <w:rPr>
                    <w:szCs w:val="21"/>
                  </w:rPr>
                </w:pPr>
                <w:r>
                  <w:rPr>
                    <w:szCs w:val="21"/>
                  </w:rPr>
                  <w:t>年折旧率（%）</w:t>
                </w:r>
              </w:p>
            </w:tc>
          </w:tr>
          <w:sdt>
            <w:sdtPr>
              <w:rPr>
                <w:szCs w:val="21"/>
              </w:rPr>
              <w:alias w:val="其他固定资产计价、折旧、减值方法"/>
              <w:tag w:val="_GBC_f1ad6125c5d74d2a98f593d2ba574474"/>
              <w:id w:val="-1764520229"/>
              <w:lock w:val="sdtLocked"/>
            </w:sdtPr>
            <w:sdtEndPr/>
            <w:sdtContent>
              <w:tr w:rsidR="0011530E" w:rsidTr="0011530E">
                <w:sdt>
                  <w:sdtPr>
                    <w:rPr>
                      <w:szCs w:val="21"/>
                    </w:rPr>
                    <w:alias w:val="固定资产类别"/>
                    <w:tag w:val="_GBC_a35d877f25bc40f3994d41d8763e2a50"/>
                    <w:id w:val="1034624509"/>
                    <w:lock w:val="sdtLocked"/>
                  </w:sdtPr>
                  <w:sdtEndPr>
                    <w:rPr>
                      <w:rFonts w:cs="Times New Roman"/>
                      <w:sz w:val="20"/>
                    </w:rPr>
                  </w:sdtEndPr>
                  <w:sdtContent>
                    <w:tc>
                      <w:tcPr>
                        <w:tcW w:w="949" w:type="pct"/>
                      </w:tcPr>
                      <w:p w:rsidR="0011530E" w:rsidRDefault="00217E26" w:rsidP="0011530E">
                        <w:pPr>
                          <w:rPr>
                            <w:szCs w:val="21"/>
                          </w:rPr>
                        </w:pPr>
                        <w:r>
                          <w:rPr>
                            <w:szCs w:val="21"/>
                          </w:rPr>
                          <w:t>房屋及建筑物</w:t>
                        </w:r>
                      </w:p>
                    </w:tc>
                  </w:sdtContent>
                </w:sdt>
                <w:sdt>
                  <w:sdtPr>
                    <w:rPr>
                      <w:szCs w:val="21"/>
                    </w:rPr>
                    <w:alias w:val="固定资产折旧方法"/>
                    <w:tag w:val="_GBC_9b84b623c81948d4be1abe781ca5da73"/>
                    <w:id w:val="227119666"/>
                    <w:lock w:val="sdtLocked"/>
                  </w:sdtPr>
                  <w:sdtEndPr/>
                  <w:sdtContent>
                    <w:tc>
                      <w:tcPr>
                        <w:tcW w:w="1012" w:type="pct"/>
                      </w:tcPr>
                      <w:p w:rsidR="0011530E" w:rsidRDefault="00217E26" w:rsidP="0011530E">
                        <w:pPr>
                          <w:rPr>
                            <w:szCs w:val="21"/>
                          </w:rPr>
                        </w:pPr>
                        <w:r>
                          <w:rPr>
                            <w:szCs w:val="21"/>
                          </w:rPr>
                          <w:t>年限平均法</w:t>
                        </w:r>
                      </w:p>
                    </w:tc>
                  </w:sdtContent>
                </w:sdt>
                <w:sdt>
                  <w:sdtPr>
                    <w:rPr>
                      <w:szCs w:val="21"/>
                    </w:rPr>
                    <w:alias w:val="固定资产类别的折旧年限"/>
                    <w:tag w:val="_GBC_3b6f8ca8242140bca158d6718f6e4a67"/>
                    <w:id w:val="-656071843"/>
                    <w:lock w:val="sdtLocked"/>
                  </w:sdtPr>
                  <w:sdtEndPr/>
                  <w:sdtContent>
                    <w:tc>
                      <w:tcPr>
                        <w:tcW w:w="1013" w:type="pct"/>
                      </w:tcPr>
                      <w:p w:rsidR="0011530E" w:rsidRDefault="00217E26" w:rsidP="0011530E">
                        <w:pPr>
                          <w:rPr>
                            <w:szCs w:val="21"/>
                          </w:rPr>
                        </w:pPr>
                        <w:r>
                          <w:rPr>
                            <w:szCs w:val="21"/>
                          </w:rPr>
                          <w:t>8-40</w:t>
                        </w:r>
                      </w:p>
                    </w:tc>
                  </w:sdtContent>
                </w:sdt>
                <w:sdt>
                  <w:sdtPr>
                    <w:rPr>
                      <w:szCs w:val="21"/>
                    </w:rPr>
                    <w:alias w:val="固定资产类别的残值率"/>
                    <w:tag w:val="_GBC_76af0d0da53c455f9b0a413f033af92e"/>
                    <w:id w:val="49818206"/>
                    <w:lock w:val="sdtLocked"/>
                  </w:sdtPr>
                  <w:sdtEndPr/>
                  <w:sdtContent>
                    <w:tc>
                      <w:tcPr>
                        <w:tcW w:w="1013" w:type="pct"/>
                      </w:tcPr>
                      <w:p w:rsidR="0011530E" w:rsidRDefault="00217E26" w:rsidP="0011530E">
                        <w:pPr>
                          <w:rPr>
                            <w:szCs w:val="21"/>
                          </w:rPr>
                        </w:pPr>
                        <w:r>
                          <w:rPr>
                            <w:szCs w:val="21"/>
                          </w:rPr>
                          <w:t>3-5</w:t>
                        </w:r>
                      </w:p>
                    </w:tc>
                  </w:sdtContent>
                </w:sdt>
                <w:sdt>
                  <w:sdtPr>
                    <w:rPr>
                      <w:szCs w:val="21"/>
                    </w:rPr>
                    <w:alias w:val="固定资产类别的年折旧率"/>
                    <w:tag w:val="_GBC_58d98c7dc02f49118e0a3b88e17eda01"/>
                    <w:id w:val="-1413071976"/>
                    <w:lock w:val="sdtLocked"/>
                  </w:sdtPr>
                  <w:sdtEndPr/>
                  <w:sdtContent>
                    <w:tc>
                      <w:tcPr>
                        <w:tcW w:w="1013" w:type="pct"/>
                      </w:tcPr>
                      <w:p w:rsidR="0011530E" w:rsidRDefault="00217E26" w:rsidP="0011530E">
                        <w:pPr>
                          <w:rPr>
                            <w:szCs w:val="21"/>
                          </w:rPr>
                        </w:pPr>
                        <w:r>
                          <w:rPr>
                            <w:szCs w:val="21"/>
                          </w:rPr>
                          <w:t>12.13-2.38</w:t>
                        </w:r>
                      </w:p>
                    </w:tc>
                  </w:sdtContent>
                </w:sdt>
              </w:tr>
            </w:sdtContent>
          </w:sdt>
          <w:sdt>
            <w:sdtPr>
              <w:rPr>
                <w:szCs w:val="21"/>
              </w:rPr>
              <w:alias w:val="其他固定资产计价、折旧、减值方法"/>
              <w:tag w:val="_GBC_f1ad6125c5d74d2a98f593d2ba574474"/>
              <w:id w:val="-685913219"/>
              <w:lock w:val="sdtLocked"/>
            </w:sdtPr>
            <w:sdtEndPr/>
            <w:sdtContent>
              <w:tr w:rsidR="0011530E" w:rsidTr="0011530E">
                <w:sdt>
                  <w:sdtPr>
                    <w:rPr>
                      <w:szCs w:val="21"/>
                    </w:rPr>
                    <w:alias w:val="固定资产类别"/>
                    <w:tag w:val="_GBC_a35d877f25bc40f3994d41d8763e2a50"/>
                    <w:id w:val="-1027859597"/>
                    <w:lock w:val="sdtLocked"/>
                  </w:sdtPr>
                  <w:sdtEndPr>
                    <w:rPr>
                      <w:rFonts w:cs="Times New Roman"/>
                      <w:sz w:val="20"/>
                    </w:rPr>
                  </w:sdtEndPr>
                  <w:sdtContent>
                    <w:tc>
                      <w:tcPr>
                        <w:tcW w:w="949" w:type="pct"/>
                      </w:tcPr>
                      <w:p w:rsidR="0011530E" w:rsidRDefault="00217E26" w:rsidP="0011530E">
                        <w:pPr>
                          <w:rPr>
                            <w:szCs w:val="21"/>
                          </w:rPr>
                        </w:pPr>
                        <w:r>
                          <w:rPr>
                            <w:szCs w:val="21"/>
                          </w:rPr>
                          <w:t>通用设备</w:t>
                        </w:r>
                      </w:p>
                    </w:tc>
                  </w:sdtContent>
                </w:sdt>
                <w:sdt>
                  <w:sdtPr>
                    <w:rPr>
                      <w:szCs w:val="21"/>
                    </w:rPr>
                    <w:alias w:val="固定资产折旧方法"/>
                    <w:tag w:val="_GBC_9b84b623c81948d4be1abe781ca5da73"/>
                    <w:id w:val="1389307649"/>
                    <w:lock w:val="sdtLocked"/>
                  </w:sdtPr>
                  <w:sdtEndPr/>
                  <w:sdtContent>
                    <w:tc>
                      <w:tcPr>
                        <w:tcW w:w="1012" w:type="pct"/>
                      </w:tcPr>
                      <w:p w:rsidR="0011530E" w:rsidRDefault="00217E26" w:rsidP="0011530E">
                        <w:pPr>
                          <w:rPr>
                            <w:szCs w:val="21"/>
                          </w:rPr>
                        </w:pPr>
                        <w:r>
                          <w:rPr>
                            <w:szCs w:val="21"/>
                          </w:rPr>
                          <w:t>年限平均法</w:t>
                        </w:r>
                      </w:p>
                    </w:tc>
                  </w:sdtContent>
                </w:sdt>
                <w:sdt>
                  <w:sdtPr>
                    <w:rPr>
                      <w:szCs w:val="21"/>
                    </w:rPr>
                    <w:alias w:val="固定资产类别的折旧年限"/>
                    <w:tag w:val="_GBC_3b6f8ca8242140bca158d6718f6e4a67"/>
                    <w:id w:val="-1770692698"/>
                    <w:lock w:val="sdtLocked"/>
                  </w:sdtPr>
                  <w:sdtEndPr/>
                  <w:sdtContent>
                    <w:tc>
                      <w:tcPr>
                        <w:tcW w:w="1013" w:type="pct"/>
                      </w:tcPr>
                      <w:p w:rsidR="0011530E" w:rsidRDefault="00217E26" w:rsidP="0011530E">
                        <w:pPr>
                          <w:rPr>
                            <w:szCs w:val="21"/>
                          </w:rPr>
                        </w:pPr>
                        <w:r>
                          <w:rPr>
                            <w:szCs w:val="21"/>
                          </w:rPr>
                          <w:t>5-10</w:t>
                        </w:r>
                      </w:p>
                    </w:tc>
                  </w:sdtContent>
                </w:sdt>
                <w:sdt>
                  <w:sdtPr>
                    <w:rPr>
                      <w:szCs w:val="21"/>
                    </w:rPr>
                    <w:alias w:val="固定资产类别的残值率"/>
                    <w:tag w:val="_GBC_76af0d0da53c455f9b0a413f033af92e"/>
                    <w:id w:val="-1219828767"/>
                    <w:lock w:val="sdtLocked"/>
                  </w:sdtPr>
                  <w:sdtEndPr/>
                  <w:sdtContent>
                    <w:tc>
                      <w:tcPr>
                        <w:tcW w:w="1013" w:type="pct"/>
                      </w:tcPr>
                      <w:p w:rsidR="0011530E" w:rsidRDefault="00217E26" w:rsidP="0011530E">
                        <w:pPr>
                          <w:rPr>
                            <w:szCs w:val="21"/>
                          </w:rPr>
                        </w:pPr>
                        <w:r>
                          <w:rPr>
                            <w:szCs w:val="21"/>
                          </w:rPr>
                          <w:t>3-5</w:t>
                        </w:r>
                      </w:p>
                    </w:tc>
                  </w:sdtContent>
                </w:sdt>
                <w:sdt>
                  <w:sdtPr>
                    <w:rPr>
                      <w:szCs w:val="21"/>
                    </w:rPr>
                    <w:alias w:val="固定资产类别的年折旧率"/>
                    <w:tag w:val="_GBC_58d98c7dc02f49118e0a3b88e17eda01"/>
                    <w:id w:val="-1891097964"/>
                    <w:lock w:val="sdtLocked"/>
                  </w:sdtPr>
                  <w:sdtEndPr/>
                  <w:sdtContent>
                    <w:tc>
                      <w:tcPr>
                        <w:tcW w:w="1013" w:type="pct"/>
                      </w:tcPr>
                      <w:p w:rsidR="0011530E" w:rsidRDefault="00217E26" w:rsidP="0011530E">
                        <w:pPr>
                          <w:rPr>
                            <w:szCs w:val="21"/>
                          </w:rPr>
                        </w:pPr>
                        <w:r>
                          <w:rPr>
                            <w:szCs w:val="21"/>
                          </w:rPr>
                          <w:t>19.40-9.50</w:t>
                        </w:r>
                      </w:p>
                    </w:tc>
                  </w:sdtContent>
                </w:sdt>
              </w:tr>
            </w:sdtContent>
          </w:sdt>
          <w:sdt>
            <w:sdtPr>
              <w:rPr>
                <w:szCs w:val="21"/>
              </w:rPr>
              <w:alias w:val="其他固定资产计价、折旧、减值方法"/>
              <w:tag w:val="_GBC_f1ad6125c5d74d2a98f593d2ba574474"/>
              <w:id w:val="1311521690"/>
              <w:lock w:val="sdtLocked"/>
            </w:sdtPr>
            <w:sdtEndPr/>
            <w:sdtContent>
              <w:tr w:rsidR="0011530E" w:rsidTr="0011530E">
                <w:sdt>
                  <w:sdtPr>
                    <w:rPr>
                      <w:szCs w:val="21"/>
                    </w:rPr>
                    <w:alias w:val="固定资产类别"/>
                    <w:tag w:val="_GBC_a35d877f25bc40f3994d41d8763e2a50"/>
                    <w:id w:val="-468123639"/>
                    <w:lock w:val="sdtLocked"/>
                  </w:sdtPr>
                  <w:sdtEndPr>
                    <w:rPr>
                      <w:rFonts w:cs="Times New Roman"/>
                      <w:sz w:val="20"/>
                    </w:rPr>
                  </w:sdtEndPr>
                  <w:sdtContent>
                    <w:tc>
                      <w:tcPr>
                        <w:tcW w:w="949" w:type="pct"/>
                      </w:tcPr>
                      <w:p w:rsidR="0011530E" w:rsidRDefault="00217E26" w:rsidP="0011530E">
                        <w:pPr>
                          <w:rPr>
                            <w:szCs w:val="21"/>
                          </w:rPr>
                        </w:pPr>
                        <w:r>
                          <w:rPr>
                            <w:szCs w:val="21"/>
                          </w:rPr>
                          <w:t>专用设备</w:t>
                        </w:r>
                      </w:p>
                    </w:tc>
                  </w:sdtContent>
                </w:sdt>
                <w:sdt>
                  <w:sdtPr>
                    <w:rPr>
                      <w:szCs w:val="21"/>
                    </w:rPr>
                    <w:alias w:val="固定资产折旧方法"/>
                    <w:tag w:val="_GBC_9b84b623c81948d4be1abe781ca5da73"/>
                    <w:id w:val="-1719886514"/>
                    <w:lock w:val="sdtLocked"/>
                  </w:sdtPr>
                  <w:sdtEndPr/>
                  <w:sdtContent>
                    <w:tc>
                      <w:tcPr>
                        <w:tcW w:w="1012" w:type="pct"/>
                      </w:tcPr>
                      <w:p w:rsidR="0011530E" w:rsidRDefault="00217E26" w:rsidP="0011530E">
                        <w:pPr>
                          <w:rPr>
                            <w:szCs w:val="21"/>
                          </w:rPr>
                        </w:pPr>
                        <w:r>
                          <w:rPr>
                            <w:szCs w:val="21"/>
                          </w:rPr>
                          <w:t>年限平均法</w:t>
                        </w:r>
                      </w:p>
                    </w:tc>
                  </w:sdtContent>
                </w:sdt>
                <w:sdt>
                  <w:sdtPr>
                    <w:rPr>
                      <w:szCs w:val="21"/>
                    </w:rPr>
                    <w:alias w:val="固定资产类别的折旧年限"/>
                    <w:tag w:val="_GBC_3b6f8ca8242140bca158d6718f6e4a67"/>
                    <w:id w:val="605314512"/>
                    <w:lock w:val="sdtLocked"/>
                  </w:sdtPr>
                  <w:sdtEndPr/>
                  <w:sdtContent>
                    <w:tc>
                      <w:tcPr>
                        <w:tcW w:w="1013" w:type="pct"/>
                      </w:tcPr>
                      <w:p w:rsidR="0011530E" w:rsidRDefault="00217E26" w:rsidP="0011530E">
                        <w:pPr>
                          <w:rPr>
                            <w:szCs w:val="21"/>
                          </w:rPr>
                        </w:pPr>
                        <w:r>
                          <w:rPr>
                            <w:szCs w:val="21"/>
                          </w:rPr>
                          <w:t>10</w:t>
                        </w:r>
                      </w:p>
                    </w:tc>
                  </w:sdtContent>
                </w:sdt>
                <w:sdt>
                  <w:sdtPr>
                    <w:rPr>
                      <w:szCs w:val="21"/>
                    </w:rPr>
                    <w:alias w:val="固定资产类别的残值率"/>
                    <w:tag w:val="_GBC_76af0d0da53c455f9b0a413f033af92e"/>
                    <w:id w:val="1065225046"/>
                    <w:lock w:val="sdtLocked"/>
                  </w:sdtPr>
                  <w:sdtEndPr/>
                  <w:sdtContent>
                    <w:tc>
                      <w:tcPr>
                        <w:tcW w:w="1013" w:type="pct"/>
                      </w:tcPr>
                      <w:p w:rsidR="0011530E" w:rsidRDefault="00217E26" w:rsidP="0011530E">
                        <w:pPr>
                          <w:rPr>
                            <w:szCs w:val="21"/>
                          </w:rPr>
                        </w:pPr>
                        <w:r>
                          <w:rPr>
                            <w:szCs w:val="21"/>
                          </w:rPr>
                          <w:t>5</w:t>
                        </w:r>
                      </w:p>
                    </w:tc>
                  </w:sdtContent>
                </w:sdt>
                <w:sdt>
                  <w:sdtPr>
                    <w:rPr>
                      <w:szCs w:val="21"/>
                    </w:rPr>
                    <w:alias w:val="固定资产类别的年折旧率"/>
                    <w:tag w:val="_GBC_58d98c7dc02f49118e0a3b88e17eda01"/>
                    <w:id w:val="876977234"/>
                    <w:lock w:val="sdtLocked"/>
                  </w:sdtPr>
                  <w:sdtEndPr/>
                  <w:sdtContent>
                    <w:tc>
                      <w:tcPr>
                        <w:tcW w:w="1013" w:type="pct"/>
                      </w:tcPr>
                      <w:p w:rsidR="0011530E" w:rsidRDefault="00217E26" w:rsidP="0011530E">
                        <w:pPr>
                          <w:rPr>
                            <w:szCs w:val="21"/>
                          </w:rPr>
                        </w:pPr>
                        <w:r>
                          <w:rPr>
                            <w:szCs w:val="21"/>
                          </w:rPr>
                          <w:t>9.5</w:t>
                        </w:r>
                        <w:r w:rsidR="00AC14C7">
                          <w:rPr>
                            <w:rFonts w:hint="eastAsia"/>
                            <w:szCs w:val="21"/>
                          </w:rPr>
                          <w:t>0</w:t>
                        </w:r>
                      </w:p>
                    </w:tc>
                  </w:sdtContent>
                </w:sdt>
              </w:tr>
            </w:sdtContent>
          </w:sdt>
          <w:sdt>
            <w:sdtPr>
              <w:rPr>
                <w:szCs w:val="21"/>
              </w:rPr>
              <w:alias w:val="其他固定资产计价、折旧、减值方法"/>
              <w:tag w:val="_GBC_f1ad6125c5d74d2a98f593d2ba574474"/>
              <w:id w:val="2117711294"/>
              <w:lock w:val="sdtLocked"/>
            </w:sdtPr>
            <w:sdtEndPr/>
            <w:sdtContent>
              <w:tr w:rsidR="0011530E" w:rsidRPr="00F77FE7" w:rsidTr="0011530E">
                <w:sdt>
                  <w:sdtPr>
                    <w:rPr>
                      <w:szCs w:val="21"/>
                    </w:rPr>
                    <w:alias w:val="固定资产类别"/>
                    <w:tag w:val="_GBC_a35d877f25bc40f3994d41d8763e2a50"/>
                    <w:id w:val="-493571523"/>
                    <w:lock w:val="sdtLocked"/>
                  </w:sdtPr>
                  <w:sdtEndPr>
                    <w:rPr>
                      <w:rFonts w:cs="Times New Roman"/>
                      <w:sz w:val="20"/>
                    </w:rPr>
                  </w:sdtEndPr>
                  <w:sdtContent>
                    <w:tc>
                      <w:tcPr>
                        <w:tcW w:w="949" w:type="pct"/>
                      </w:tcPr>
                      <w:p w:rsidR="0011530E" w:rsidRDefault="00217E26" w:rsidP="0011530E">
                        <w:pPr>
                          <w:rPr>
                            <w:szCs w:val="21"/>
                          </w:rPr>
                        </w:pPr>
                        <w:r>
                          <w:rPr>
                            <w:szCs w:val="21"/>
                          </w:rPr>
                          <w:t>运输工具</w:t>
                        </w:r>
                      </w:p>
                    </w:tc>
                  </w:sdtContent>
                </w:sdt>
                <w:sdt>
                  <w:sdtPr>
                    <w:rPr>
                      <w:szCs w:val="21"/>
                    </w:rPr>
                    <w:alias w:val="固定资产折旧方法"/>
                    <w:tag w:val="_GBC_9b84b623c81948d4be1abe781ca5da73"/>
                    <w:id w:val="610394426"/>
                    <w:lock w:val="sdtLocked"/>
                  </w:sdtPr>
                  <w:sdtEndPr/>
                  <w:sdtContent>
                    <w:tc>
                      <w:tcPr>
                        <w:tcW w:w="1012" w:type="pct"/>
                      </w:tcPr>
                      <w:p w:rsidR="0011530E" w:rsidRDefault="00217E26" w:rsidP="0011530E">
                        <w:pPr>
                          <w:rPr>
                            <w:szCs w:val="21"/>
                          </w:rPr>
                        </w:pPr>
                        <w:r>
                          <w:rPr>
                            <w:szCs w:val="21"/>
                          </w:rPr>
                          <w:t>年限平均法</w:t>
                        </w:r>
                      </w:p>
                    </w:tc>
                  </w:sdtContent>
                </w:sdt>
                <w:sdt>
                  <w:sdtPr>
                    <w:rPr>
                      <w:szCs w:val="21"/>
                    </w:rPr>
                    <w:alias w:val="固定资产类别的折旧年限"/>
                    <w:tag w:val="_GBC_3b6f8ca8242140bca158d6718f6e4a67"/>
                    <w:id w:val="-596258275"/>
                    <w:lock w:val="sdtLocked"/>
                  </w:sdtPr>
                  <w:sdtEndPr/>
                  <w:sdtContent>
                    <w:tc>
                      <w:tcPr>
                        <w:tcW w:w="1013" w:type="pct"/>
                      </w:tcPr>
                      <w:p w:rsidR="0011530E" w:rsidRDefault="00217E26" w:rsidP="0011530E">
                        <w:pPr>
                          <w:rPr>
                            <w:szCs w:val="21"/>
                          </w:rPr>
                        </w:pPr>
                        <w:r>
                          <w:rPr>
                            <w:szCs w:val="21"/>
                          </w:rPr>
                          <w:t>5-12</w:t>
                        </w:r>
                      </w:p>
                    </w:tc>
                  </w:sdtContent>
                </w:sdt>
                <w:sdt>
                  <w:sdtPr>
                    <w:rPr>
                      <w:szCs w:val="21"/>
                    </w:rPr>
                    <w:alias w:val="固定资产类别的残值率"/>
                    <w:tag w:val="_GBC_76af0d0da53c455f9b0a413f033af92e"/>
                    <w:id w:val="36162997"/>
                    <w:lock w:val="sdtLocked"/>
                  </w:sdtPr>
                  <w:sdtEndPr/>
                  <w:sdtContent>
                    <w:tc>
                      <w:tcPr>
                        <w:tcW w:w="1013" w:type="pct"/>
                      </w:tcPr>
                      <w:p w:rsidR="0011530E" w:rsidRDefault="00217E26" w:rsidP="0011530E">
                        <w:pPr>
                          <w:rPr>
                            <w:szCs w:val="21"/>
                          </w:rPr>
                        </w:pPr>
                        <w:r>
                          <w:rPr>
                            <w:szCs w:val="21"/>
                          </w:rPr>
                          <w:t>3-5</w:t>
                        </w:r>
                      </w:p>
                    </w:tc>
                  </w:sdtContent>
                </w:sdt>
                <w:sdt>
                  <w:sdtPr>
                    <w:rPr>
                      <w:szCs w:val="21"/>
                    </w:rPr>
                    <w:alias w:val="固定资产类别的年折旧率"/>
                    <w:tag w:val="_GBC_58d98c7dc02f49118e0a3b88e17eda01"/>
                    <w:id w:val="206998857"/>
                    <w:lock w:val="sdtLocked"/>
                  </w:sdtPr>
                  <w:sdtEndPr/>
                  <w:sdtContent>
                    <w:tc>
                      <w:tcPr>
                        <w:tcW w:w="1013" w:type="pct"/>
                      </w:tcPr>
                      <w:p w:rsidR="0011530E" w:rsidRDefault="00217E26" w:rsidP="0011530E">
                        <w:pPr>
                          <w:rPr>
                            <w:szCs w:val="21"/>
                          </w:rPr>
                        </w:pPr>
                        <w:r>
                          <w:rPr>
                            <w:szCs w:val="21"/>
                          </w:rPr>
                          <w:t>19.40-7.92</w:t>
                        </w:r>
                      </w:p>
                    </w:tc>
                  </w:sdtContent>
                </w:sdt>
              </w:tr>
            </w:sdtContent>
          </w:sdt>
        </w:tbl>
        <w:p w:rsidR="0011530E" w:rsidRPr="00F77FE7" w:rsidRDefault="00DF503C" w:rsidP="0011530E"/>
      </w:sdtContent>
    </w:sdt>
    <w:p w:rsidR="0011530E" w:rsidRDefault="0011530E">
      <w:pPr>
        <w:rPr>
          <w:szCs w:val="21"/>
        </w:rPr>
      </w:pPr>
    </w:p>
    <w:sdt>
      <w:sdtPr>
        <w:rPr>
          <w:rFonts w:asciiTheme="minorHAnsi" w:hAnsiTheme="minorHAnsi" w:cs="宋体"/>
          <w:b w:val="0"/>
          <w:bCs w:val="0"/>
          <w:kern w:val="0"/>
          <w:szCs w:val="22"/>
        </w:rPr>
        <w:alias w:val="模块:固定资产计价和折旧方法及减值准备的计提方法"/>
        <w:tag w:val="_GBC_a1560089c32f441f92e145c3cdc25289"/>
        <w:id w:val="-114373101"/>
        <w:lock w:val="sdtLocked"/>
        <w:placeholder>
          <w:docPart w:val="GBC22222222222222222222222222222"/>
        </w:placeholder>
      </w:sdtPr>
      <w:sdtEndPr>
        <w:rPr>
          <w:rFonts w:ascii="Times New Roman" w:hAnsi="Times New Roman" w:cs="Times New Roman" w:hint="eastAsia"/>
          <w:kern w:val="2"/>
          <w:szCs w:val="24"/>
        </w:rPr>
      </w:sdtEndPr>
      <w:sdtContent>
        <w:p w:rsidR="0011530E" w:rsidRDefault="00217E26" w:rsidP="00217E26">
          <w:pPr>
            <w:pStyle w:val="4"/>
            <w:numPr>
              <w:ilvl w:val="0"/>
              <w:numId w:val="34"/>
            </w:numPr>
          </w:pPr>
          <w:r>
            <w:rPr>
              <w:rFonts w:ascii="宋体" w:hAnsi="宋体" w:hint="eastAsia"/>
              <w:szCs w:val="21"/>
            </w:rPr>
            <w:t>融资租入固定资产的认定依据、计价和折旧方法</w:t>
          </w:r>
        </w:p>
        <w:p w:rsidR="0011530E" w:rsidRDefault="00DF503C">
          <w:pPr>
            <w:rPr>
              <w:szCs w:val="21"/>
            </w:rPr>
          </w:pPr>
          <w:sdt>
            <w:sdtPr>
              <w:rPr>
                <w:rFonts w:hint="eastAsia"/>
                <w:szCs w:val="21"/>
              </w:rPr>
              <w:alias w:val="固定资产计价和折旧方法及减值准备的计提方法"/>
              <w:tag w:val="_GBC_42d68e0aaa744ab7aaa46e6c7964e66f"/>
              <w:id w:val="-1489085832"/>
              <w:lock w:val="sdtLocked"/>
              <w:placeholder>
                <w:docPart w:val="GBC22222222222222222222222222222"/>
              </w:placeholder>
            </w:sdtPr>
            <w:sdtEndPr/>
            <w:sdtContent>
              <w:r w:rsidR="00217E26">
                <w:rPr>
                  <w:rFonts w:hint="eastAsia"/>
                  <w:szCs w:val="21"/>
                </w:rPr>
                <w:t>无</w:t>
              </w:r>
            </w:sdtContent>
          </w:sdt>
        </w:p>
      </w:sdtContent>
    </w:sdt>
    <w:p w:rsidR="0011530E" w:rsidRDefault="0011530E">
      <w:pPr>
        <w:rPr>
          <w:szCs w:val="21"/>
        </w:rPr>
      </w:pPr>
    </w:p>
    <w:sdt>
      <w:sdtPr>
        <w:rPr>
          <w:rFonts w:ascii="宋体" w:hAnsi="宋体" w:cs="宋体"/>
          <w:b w:val="0"/>
          <w:bCs w:val="0"/>
          <w:kern w:val="0"/>
          <w:szCs w:val="24"/>
        </w:rPr>
        <w:alias w:val="模块:在建工程会计处理方法"/>
        <w:tag w:val="_GBC_3eb5f960df3e47f0a4bf3af0bc67ca96"/>
        <w:id w:val="-1569713989"/>
        <w:lock w:val="sdtLocked"/>
        <w:placeholder>
          <w:docPart w:val="GBC22222222222222222222222222222"/>
        </w:placeholder>
      </w:sdtPr>
      <w:sdtEndPr>
        <w:rPr>
          <w:rFonts w:hint="eastAsia"/>
          <w:szCs w:val="21"/>
        </w:rPr>
      </w:sdtEndPr>
      <w:sdtContent>
        <w:p w:rsidR="0011530E" w:rsidRDefault="00217E26" w:rsidP="00217E26">
          <w:pPr>
            <w:pStyle w:val="3"/>
            <w:numPr>
              <w:ilvl w:val="0"/>
              <w:numId w:val="31"/>
            </w:numPr>
          </w:pPr>
          <w:r>
            <w:t>在建工程</w:t>
          </w:r>
        </w:p>
        <w:sdt>
          <w:sdtPr>
            <w:rPr>
              <w:rFonts w:hAnsi="宋体" w:cs="宋体" w:hint="eastAsia"/>
              <w:kern w:val="0"/>
              <w:szCs w:val="21"/>
            </w:rPr>
            <w:alias w:val="在建工程核算方法"/>
            <w:tag w:val="_GBC_ed79f983df814c58add61776fe84c76e"/>
            <w:id w:val="319543007"/>
            <w:lock w:val="sdtLocked"/>
            <w:placeholder>
              <w:docPart w:val="GBC22222222222222222222222222222"/>
            </w:placeholder>
          </w:sdtPr>
          <w:sdtEndPr/>
          <w:sdtContent>
            <w:p w:rsidR="0011530E" w:rsidRPr="00042351" w:rsidRDefault="00217E26" w:rsidP="0011530E">
              <w:pPr>
                <w:pStyle w:val="ad"/>
                <w:spacing w:line="360" w:lineRule="auto"/>
                <w:ind w:firstLine="420"/>
                <w:rPr>
                  <w:rFonts w:hAnsi="宋体"/>
                </w:rPr>
              </w:pPr>
              <w:r w:rsidRPr="00042351">
                <w:rPr>
                  <w:rFonts w:hAnsi="宋体" w:hint="eastAsia"/>
                </w:rPr>
                <w:t>1. 在建工程同时满足经济利益很可能流入、成本能够可靠计量则予以确认。在建工程按建造该项资产达到预定可使用状态前所发生的实际成本计量。</w:t>
              </w:r>
            </w:p>
            <w:p w:rsidR="0011530E" w:rsidRPr="00042351" w:rsidRDefault="00217E26" w:rsidP="0011530E">
              <w:pPr>
                <w:pStyle w:val="ad"/>
                <w:spacing w:line="360" w:lineRule="auto"/>
                <w:ind w:firstLine="420"/>
                <w:rPr>
                  <w:rFonts w:hAnsi="宋体"/>
                </w:rPr>
              </w:pPr>
              <w:r w:rsidRPr="00042351">
                <w:rPr>
                  <w:rFonts w:hAnsi="宋体" w:hint="eastAsia"/>
                </w:rPr>
                <w:t>2. 在建工程达到预定可使用状态时，按工程实际成本转入固定资产。已达到预定可使用状态但尚未办理竣工决算的，先按估计价值转入固定资产，待办理竣工决算后再按实际成本</w:t>
              </w:r>
              <w:proofErr w:type="gramStart"/>
              <w:r w:rsidRPr="00042351">
                <w:rPr>
                  <w:rFonts w:hAnsi="宋体" w:hint="eastAsia"/>
                </w:rPr>
                <w:t>调整原暂估价</w:t>
              </w:r>
              <w:proofErr w:type="gramEnd"/>
              <w:r w:rsidRPr="00042351">
                <w:rPr>
                  <w:rFonts w:hAnsi="宋体" w:hint="eastAsia"/>
                </w:rPr>
                <w:t>值，但不再调整原已计提的折旧。</w:t>
              </w:r>
            </w:p>
            <w:p w:rsidR="0011530E" w:rsidRDefault="00DF503C">
              <w:pPr>
                <w:rPr>
                  <w:szCs w:val="21"/>
                </w:rPr>
              </w:pPr>
            </w:p>
          </w:sdtContent>
        </w:sdt>
      </w:sdtContent>
    </w:sdt>
    <w:sdt>
      <w:sdtPr>
        <w:rPr>
          <w:rFonts w:asciiTheme="minorHAnsi" w:hAnsiTheme="minorHAnsi" w:cs="宋体"/>
          <w:b w:val="0"/>
          <w:bCs w:val="0"/>
          <w:kern w:val="0"/>
          <w:szCs w:val="22"/>
        </w:rPr>
        <w:alias w:val="模块:借款费用会计处理方法"/>
        <w:tag w:val="_GBC_e3e4d07ea08d4589a9293563ea655b42"/>
        <w:id w:val="-1991238604"/>
        <w:lock w:val="sdtLocked"/>
        <w:placeholder>
          <w:docPart w:val="GBC22222222222222222222222222222"/>
        </w:placeholder>
      </w:sdtPr>
      <w:sdtEndPr>
        <w:rPr>
          <w:rFonts w:ascii="宋体" w:hAnsi="宋体" w:cs="Times New Roman" w:hint="eastAsia"/>
          <w:kern w:val="2"/>
          <w:szCs w:val="21"/>
        </w:rPr>
      </w:sdtEndPr>
      <w:sdtContent>
        <w:p w:rsidR="0011530E" w:rsidRDefault="00217E26" w:rsidP="00217E26">
          <w:pPr>
            <w:pStyle w:val="3"/>
            <w:numPr>
              <w:ilvl w:val="0"/>
              <w:numId w:val="31"/>
            </w:numPr>
          </w:pPr>
          <w:r>
            <w:t>借款费用</w:t>
          </w:r>
        </w:p>
        <w:sdt>
          <w:sdtPr>
            <w:rPr>
              <w:rFonts w:hAnsi="宋体" w:cs="宋体" w:hint="eastAsia"/>
              <w:kern w:val="0"/>
              <w:szCs w:val="21"/>
            </w:rPr>
            <w:alias w:val="借款费用的会计处理方法"/>
            <w:tag w:val="_GBC_2101c32d32c64f39a8b8fcd2b72dbb0a"/>
            <w:id w:val="639690164"/>
            <w:lock w:val="sdtLocked"/>
            <w:placeholder>
              <w:docPart w:val="GBC22222222222222222222222222222"/>
            </w:placeholder>
          </w:sdtPr>
          <w:sdtEndPr/>
          <w:sdtContent>
            <w:p w:rsidR="0011530E" w:rsidRPr="00042351" w:rsidRDefault="00217E26" w:rsidP="0011530E">
              <w:pPr>
                <w:pStyle w:val="ad"/>
                <w:spacing w:line="360" w:lineRule="auto"/>
                <w:ind w:firstLine="420"/>
                <w:rPr>
                  <w:rFonts w:hAnsi="宋体"/>
                </w:rPr>
              </w:pPr>
              <w:r w:rsidRPr="00042351">
                <w:rPr>
                  <w:rFonts w:hAnsi="宋体" w:hint="eastAsia"/>
                </w:rPr>
                <w:t>1. 借款费用资本化的确认原则</w:t>
              </w:r>
            </w:p>
            <w:p w:rsidR="0011530E" w:rsidRPr="00042351" w:rsidRDefault="00217E26" w:rsidP="0011530E">
              <w:pPr>
                <w:pStyle w:val="ad"/>
                <w:spacing w:line="360" w:lineRule="auto"/>
                <w:ind w:firstLine="420"/>
                <w:rPr>
                  <w:rFonts w:hAnsi="宋体"/>
                </w:rPr>
              </w:pPr>
              <w:r w:rsidRPr="00042351">
                <w:rPr>
                  <w:rFonts w:hAnsi="宋体" w:hint="eastAsia"/>
                </w:rPr>
                <w:t>公司发生的借款费用，可直接归属于符合资本化条件的资产的购建或者生产的，予以资本化，计入相关资产成本；其他借款费用，在发生时确认为费用，计入当期损益。</w:t>
              </w:r>
            </w:p>
            <w:p w:rsidR="0011530E" w:rsidRPr="00042351" w:rsidRDefault="00217E26" w:rsidP="0011530E">
              <w:pPr>
                <w:pStyle w:val="ad"/>
                <w:spacing w:line="360" w:lineRule="auto"/>
                <w:ind w:firstLine="420"/>
                <w:rPr>
                  <w:rFonts w:hAnsi="宋体"/>
                </w:rPr>
              </w:pPr>
              <w:r w:rsidRPr="00042351">
                <w:rPr>
                  <w:rFonts w:hAnsi="宋体" w:hint="eastAsia"/>
                </w:rPr>
                <w:t>2</w:t>
              </w:r>
              <w:r>
                <w:rPr>
                  <w:rFonts w:hAnsi="宋体" w:hint="eastAsia"/>
                </w:rPr>
                <w:t xml:space="preserve">. </w:t>
              </w:r>
              <w:r w:rsidRPr="00042351">
                <w:rPr>
                  <w:rFonts w:hAnsi="宋体" w:hint="eastAsia"/>
                </w:rPr>
                <w:t>借款费用资本化期间</w:t>
              </w:r>
            </w:p>
            <w:p w:rsidR="0011530E" w:rsidRPr="00042351" w:rsidRDefault="00217E26" w:rsidP="0011530E">
              <w:pPr>
                <w:pStyle w:val="ad"/>
                <w:spacing w:line="360" w:lineRule="auto"/>
                <w:ind w:firstLine="420"/>
                <w:rPr>
                  <w:rFonts w:hAnsi="宋体"/>
                </w:rPr>
              </w:pPr>
              <w:r w:rsidRPr="00042351">
                <w:rPr>
                  <w:rFonts w:hAnsi="宋体" w:hint="eastAsia"/>
                </w:rPr>
                <w:t>(1) 当借款费用同时满足下列条件时，开始资本化：1) 资产支出已经发生；2) 借款费用已经发生；3) 为使资产达到预定可使用或可销售状态所必要的购建或者生产活动已经开始。</w:t>
              </w:r>
            </w:p>
            <w:p w:rsidR="0011530E" w:rsidRPr="00042351" w:rsidRDefault="00217E26" w:rsidP="0011530E">
              <w:pPr>
                <w:pStyle w:val="ad"/>
                <w:spacing w:line="360" w:lineRule="auto"/>
                <w:ind w:firstLine="420"/>
                <w:rPr>
                  <w:rFonts w:hAnsi="宋体"/>
                </w:rPr>
              </w:pPr>
              <w:r w:rsidRPr="00042351">
                <w:rPr>
                  <w:rFonts w:hAnsi="宋体" w:hint="eastAsia"/>
                </w:rPr>
                <w:lastRenderedPageBreak/>
                <w:t>(2) 若符合资本化条件的资产在购建或者生产过程中发生非正常中断，并且中断时间连续超过</w:t>
              </w:r>
              <w:r w:rsidRPr="00042351">
                <w:rPr>
                  <w:rFonts w:hAnsi="宋体"/>
                </w:rPr>
                <w:t>3</w:t>
              </w:r>
              <w:r w:rsidRPr="00042351">
                <w:rPr>
                  <w:rFonts w:hAnsi="宋体" w:hint="eastAsia"/>
                </w:rPr>
                <w:t>个月，暂停借款费用的资本化；中断期间发生的借款费用确认为当期费用，直至资产的购建或者生产活动重新开始。</w:t>
              </w:r>
            </w:p>
            <w:p w:rsidR="0011530E" w:rsidRPr="00042351" w:rsidRDefault="00217E26" w:rsidP="0011530E">
              <w:pPr>
                <w:pStyle w:val="ad"/>
                <w:spacing w:line="360" w:lineRule="auto"/>
                <w:ind w:firstLine="420"/>
                <w:rPr>
                  <w:rFonts w:hAnsi="宋体"/>
                </w:rPr>
              </w:pPr>
              <w:r w:rsidRPr="00042351">
                <w:rPr>
                  <w:rFonts w:hAnsi="宋体" w:hint="eastAsia"/>
                </w:rPr>
                <w:t>(3) 当所购建或者生产符合资本化条件的资产达到预定可使用或可销售状态时，借款费用停止资本化。</w:t>
              </w:r>
            </w:p>
            <w:p w:rsidR="0011530E" w:rsidRPr="00042351" w:rsidRDefault="00217E26" w:rsidP="0011530E">
              <w:pPr>
                <w:pStyle w:val="ad"/>
                <w:spacing w:line="360" w:lineRule="auto"/>
                <w:ind w:firstLine="420"/>
                <w:rPr>
                  <w:rFonts w:hAnsi="宋体"/>
                </w:rPr>
              </w:pPr>
              <w:r w:rsidRPr="00042351">
                <w:rPr>
                  <w:rFonts w:hAnsi="宋体" w:hint="eastAsia"/>
                </w:rPr>
                <w:t>3</w:t>
              </w:r>
              <w:r>
                <w:rPr>
                  <w:rFonts w:hAnsi="宋体" w:hint="eastAsia"/>
                </w:rPr>
                <w:t xml:space="preserve">. </w:t>
              </w:r>
              <w:r w:rsidRPr="00042351">
                <w:rPr>
                  <w:rFonts w:hAnsi="宋体" w:hint="eastAsia"/>
                </w:rPr>
                <w:t>借款费用资本化率以及资本化金额</w:t>
              </w:r>
            </w:p>
            <w:p w:rsidR="0011530E" w:rsidRPr="00042351" w:rsidRDefault="00217E26" w:rsidP="0011530E">
              <w:pPr>
                <w:pStyle w:val="ad"/>
                <w:spacing w:line="360" w:lineRule="auto"/>
                <w:ind w:firstLine="420"/>
                <w:rPr>
                  <w:rFonts w:hAnsi="宋体"/>
                </w:rPr>
              </w:pPr>
              <w:r w:rsidRPr="00042351">
                <w:rPr>
                  <w:rFonts w:hAnsi="宋体" w:hint="eastAsia"/>
                </w:rPr>
                <w:t>为购建或者生产符合资本化条件的资产而借入专门借款的，以专门借款当期实际发生的利息费用（包括按照实际利率法确定的折价或溢价的摊销），减去将尚未动用的借款资金存入银行取得的利息收入或进行暂时性投资取得的投资收益后的金额，确定应予资本化的利息金额；为购建或者生产符合资本化条件的资产占用了一般借款的，根据累计资产支出超过专门借款的资产支出加权平均数乘以占用一般借款的资本化率，计算确定一般借款应予资本化的利息金额。</w:t>
              </w:r>
            </w:p>
            <w:p w:rsidR="0011530E" w:rsidRDefault="00DF503C">
              <w:pPr>
                <w:rPr>
                  <w:szCs w:val="21"/>
                </w:rPr>
              </w:pPr>
            </w:p>
          </w:sdtContent>
        </w:sdt>
      </w:sdtContent>
    </w:sdt>
    <w:sdt>
      <w:sdtPr>
        <w:rPr>
          <w:rFonts w:asciiTheme="minorHAnsi" w:hAnsiTheme="minorHAnsi" w:cs="宋体"/>
          <w:b w:val="0"/>
          <w:bCs w:val="0"/>
          <w:kern w:val="0"/>
          <w:szCs w:val="22"/>
        </w:rPr>
        <w:alias w:val="模块:生物资产会计处理方法"/>
        <w:tag w:val="_GBC_0b83f813710f436286429917c8c39567"/>
        <w:id w:val="-566650057"/>
        <w:lock w:val="sdtLocked"/>
        <w:placeholder>
          <w:docPart w:val="GBC22222222222222222222222222222"/>
        </w:placeholder>
      </w:sdtPr>
      <w:sdtEndPr>
        <w:rPr>
          <w:rFonts w:ascii="宋体" w:hAnsi="宋体" w:cs="Times New Roman" w:hint="eastAsia"/>
          <w:kern w:val="2"/>
          <w:szCs w:val="21"/>
        </w:rPr>
      </w:sdtEndPr>
      <w:sdtContent>
        <w:p w:rsidR="0011530E" w:rsidRDefault="00217E26" w:rsidP="00217E26">
          <w:pPr>
            <w:pStyle w:val="3"/>
            <w:numPr>
              <w:ilvl w:val="0"/>
              <w:numId w:val="31"/>
            </w:numPr>
          </w:pPr>
          <w:r>
            <w:t>生物资产</w:t>
          </w:r>
        </w:p>
        <w:sdt>
          <w:sdtPr>
            <w:rPr>
              <w:rFonts w:hint="eastAsia"/>
              <w:szCs w:val="21"/>
            </w:rPr>
            <w:alias w:val="生物资产的核算方法"/>
            <w:tag w:val="_GBC_803a1acb18364df5935823f466cbe845"/>
            <w:id w:val="885681307"/>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sdt>
      <w:sdtPr>
        <w:rPr>
          <w:rFonts w:asciiTheme="minorHAnsi" w:hAnsiTheme="minorHAnsi" w:cs="宋体"/>
          <w:b w:val="0"/>
          <w:bCs w:val="0"/>
          <w:kern w:val="0"/>
          <w:szCs w:val="22"/>
        </w:rPr>
        <w:alias w:val="模块:油气资产会计处理方法"/>
        <w:tag w:val="_GBC_ed738d1d51d04aad8efd3fb3e88bf021"/>
        <w:id w:val="-285509945"/>
        <w:lock w:val="sdtLocked"/>
        <w:placeholder>
          <w:docPart w:val="GBC22222222222222222222222222222"/>
        </w:placeholder>
      </w:sdtPr>
      <w:sdtEndPr>
        <w:rPr>
          <w:rFonts w:ascii="宋体" w:hAnsi="宋体" w:cs="Times New Roman" w:hint="eastAsia"/>
          <w:kern w:val="2"/>
          <w:szCs w:val="21"/>
        </w:rPr>
      </w:sdtEndPr>
      <w:sdtContent>
        <w:p w:rsidR="0011530E" w:rsidRDefault="00217E26" w:rsidP="00217E26">
          <w:pPr>
            <w:pStyle w:val="3"/>
            <w:numPr>
              <w:ilvl w:val="0"/>
              <w:numId w:val="31"/>
            </w:numPr>
          </w:pPr>
          <w:r>
            <w:t>油气资产</w:t>
          </w:r>
        </w:p>
        <w:sdt>
          <w:sdtPr>
            <w:rPr>
              <w:rFonts w:hint="eastAsia"/>
              <w:szCs w:val="21"/>
            </w:rPr>
            <w:alias w:val="油气资产的核算方法"/>
            <w:tag w:val="_GBC_f5ee74c30627469eb7b966796985b90e"/>
            <w:id w:val="-233319921"/>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sdt>
      <w:sdtPr>
        <w:rPr>
          <w:rFonts w:asciiTheme="minorHAnsi" w:hAnsiTheme="minorHAnsi" w:cs="宋体"/>
          <w:b w:val="0"/>
          <w:bCs w:val="0"/>
          <w:kern w:val="0"/>
          <w:szCs w:val="22"/>
        </w:rPr>
        <w:alias w:val="模块:无形资产会计处理方法"/>
        <w:tag w:val="_GBC_0a8b293ff9e94173b2e385f4ef2a8c89"/>
        <w:id w:val="-1434426837"/>
        <w:lock w:val="sdtLocked"/>
        <w:placeholder>
          <w:docPart w:val="GBC22222222222222222222222222222"/>
        </w:placeholder>
      </w:sdtPr>
      <w:sdtEndPr>
        <w:rPr>
          <w:rFonts w:ascii="宋体" w:hAnsi="宋体" w:cs="Times New Roman" w:hint="eastAsia"/>
          <w:kern w:val="2"/>
          <w:szCs w:val="21"/>
        </w:rPr>
      </w:sdtEndPr>
      <w:sdtContent>
        <w:p w:rsidR="0011530E" w:rsidRDefault="00217E26" w:rsidP="00217E26">
          <w:pPr>
            <w:pStyle w:val="3"/>
            <w:numPr>
              <w:ilvl w:val="0"/>
              <w:numId w:val="31"/>
            </w:numPr>
          </w:pPr>
          <w:r>
            <w:t>无形资产</w:t>
          </w:r>
        </w:p>
        <w:p w:rsidR="0011530E" w:rsidRDefault="00217E26" w:rsidP="00217E26">
          <w:pPr>
            <w:pStyle w:val="4"/>
            <w:numPr>
              <w:ilvl w:val="3"/>
              <w:numId w:val="35"/>
            </w:numPr>
            <w:tabs>
              <w:tab w:val="left" w:pos="448"/>
            </w:tabs>
          </w:pPr>
          <w:r>
            <w:rPr>
              <w:rFonts w:hint="eastAsia"/>
            </w:rPr>
            <w:t>计价方法、使用寿命、减值测试</w:t>
          </w:r>
        </w:p>
        <w:sdt>
          <w:sdtPr>
            <w:rPr>
              <w:rFonts w:hAnsi="宋体" w:cs="宋体"/>
              <w:kern w:val="0"/>
              <w:szCs w:val="21"/>
            </w:rPr>
            <w:alias w:val="无形资产计价方法、使用寿命、减值测试"/>
            <w:tag w:val="_GBC_a9e64b18f452482eb6674ec605618dcc"/>
            <w:id w:val="306523305"/>
            <w:lock w:val="sdtLocked"/>
            <w:placeholder>
              <w:docPart w:val="GBC22222222222222222222222222222"/>
            </w:placeholder>
          </w:sdtPr>
          <w:sdtEndPr/>
          <w:sdtContent>
            <w:p w:rsidR="0011530E" w:rsidRPr="00042351" w:rsidRDefault="00217E26" w:rsidP="0011530E">
              <w:pPr>
                <w:pStyle w:val="ad"/>
                <w:spacing w:line="360" w:lineRule="auto"/>
                <w:ind w:firstLine="420"/>
                <w:rPr>
                  <w:rFonts w:hAnsi="宋体"/>
                  <w:i/>
                </w:rPr>
              </w:pPr>
              <w:r w:rsidRPr="00042351">
                <w:rPr>
                  <w:rFonts w:hAnsi="宋体" w:hint="eastAsia"/>
                </w:rPr>
                <w:t>1. 无形资产包括土地使用权</w:t>
              </w:r>
              <w:r w:rsidRPr="00042351">
                <w:rPr>
                  <w:rFonts w:hAnsi="宋体"/>
                </w:rPr>
                <w:t>、</w:t>
              </w:r>
              <w:r w:rsidRPr="00042351">
                <w:rPr>
                  <w:rFonts w:hAnsi="宋体" w:hint="eastAsia"/>
                </w:rPr>
                <w:t>专利权及非专利技术等，按成本进行初始计量。</w:t>
              </w:r>
            </w:p>
            <w:p w:rsidR="0011530E" w:rsidRPr="00042351" w:rsidRDefault="00217E26" w:rsidP="0011530E">
              <w:pPr>
                <w:pStyle w:val="ad"/>
                <w:spacing w:line="360" w:lineRule="auto"/>
                <w:ind w:firstLine="420"/>
              </w:pPr>
              <w:r w:rsidRPr="00042351">
                <w:rPr>
                  <w:rFonts w:hAnsi="宋体" w:hint="eastAsia"/>
                </w:rPr>
                <w:t>2. 使用寿命有限的无形资产，在使用寿命内按照与该项无形资产有关的经济利益的预</w:t>
              </w:r>
              <w:r w:rsidRPr="00042351">
                <w:rPr>
                  <w:rFonts w:hint="eastAsia"/>
                </w:rPr>
                <w:t>期实现方式系统合理地摊销，无法可靠确定预期实现方式的，采用直线法摊销。具体年限如下：</w:t>
              </w:r>
            </w:p>
            <w:tbl>
              <w:tblPr>
                <w:tblStyle w:val="g1"/>
                <w:tblW w:w="4320" w:type="dxa"/>
                <w:tblInd w:w="46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160"/>
                <w:gridCol w:w="2160"/>
              </w:tblGrid>
              <w:tr w:rsidR="0011530E" w:rsidRPr="00042351" w:rsidTr="0011530E">
                <w:tc>
                  <w:tcPr>
                    <w:tcW w:w="2160" w:type="dxa"/>
                    <w:shd w:val="clear" w:color="auto" w:fill="auto"/>
                  </w:tcPr>
                  <w:p w:rsidR="0011530E" w:rsidRPr="00042351" w:rsidRDefault="00217E26" w:rsidP="0011530E">
                    <w:pPr>
                      <w:pStyle w:val="ad"/>
                      <w:spacing w:line="360" w:lineRule="auto"/>
                      <w:ind w:firstLineChars="100" w:firstLine="210"/>
                    </w:pPr>
                    <w:r w:rsidRPr="00042351">
                      <w:rPr>
                        <w:rFonts w:hint="eastAsia"/>
                      </w:rPr>
                      <w:t>项  目</w:t>
                    </w:r>
                  </w:p>
                </w:tc>
                <w:tc>
                  <w:tcPr>
                    <w:tcW w:w="2160" w:type="dxa"/>
                    <w:shd w:val="clear" w:color="auto" w:fill="auto"/>
                  </w:tcPr>
                  <w:p w:rsidR="0011530E" w:rsidRPr="00042351" w:rsidRDefault="00217E26" w:rsidP="0011530E">
                    <w:pPr>
                      <w:pStyle w:val="ad"/>
                      <w:spacing w:line="360" w:lineRule="auto"/>
                      <w:jc w:val="center"/>
                    </w:pPr>
                    <w:r w:rsidRPr="00042351">
                      <w:rPr>
                        <w:rFonts w:hint="eastAsia"/>
                      </w:rPr>
                      <w:t>摊销年限</w:t>
                    </w:r>
                    <w:r w:rsidRPr="00042351">
                      <w:rPr>
                        <w:rFonts w:hAnsi="宋体" w:hint="eastAsia"/>
                      </w:rPr>
                      <w:t>(年)</w:t>
                    </w:r>
                  </w:p>
                </w:tc>
              </w:tr>
              <w:tr w:rsidR="0011530E" w:rsidRPr="00042351" w:rsidTr="0011530E">
                <w:tc>
                  <w:tcPr>
                    <w:tcW w:w="2160" w:type="dxa"/>
                    <w:shd w:val="clear" w:color="auto" w:fill="auto"/>
                  </w:tcPr>
                  <w:p w:rsidR="0011530E" w:rsidRDefault="00217E26" w:rsidP="0011530E">
                    <w:pPr>
                      <w:pStyle w:val="ad"/>
                      <w:spacing w:line="360" w:lineRule="auto"/>
                    </w:pPr>
                    <w:r>
                      <w:rPr>
                        <w:rFonts w:hint="eastAsia"/>
                      </w:rPr>
                      <w:t>土地使用权</w:t>
                    </w:r>
                  </w:p>
                </w:tc>
                <w:tc>
                  <w:tcPr>
                    <w:tcW w:w="2160" w:type="dxa"/>
                    <w:shd w:val="clear" w:color="auto" w:fill="auto"/>
                  </w:tcPr>
                  <w:p w:rsidR="0011530E" w:rsidRPr="00BF5881" w:rsidRDefault="00217E26" w:rsidP="0011530E">
                    <w:pPr>
                      <w:pStyle w:val="ad"/>
                      <w:spacing w:line="360" w:lineRule="auto"/>
                      <w:jc w:val="center"/>
                      <w:rPr>
                        <w:rFonts w:hAnsi="宋体"/>
                      </w:rPr>
                    </w:pPr>
                    <w:r w:rsidRPr="00BF5881">
                      <w:rPr>
                        <w:rFonts w:hAnsi="宋体" w:hint="eastAsia"/>
                      </w:rPr>
                      <w:t>40</w:t>
                    </w:r>
                  </w:p>
                </w:tc>
              </w:tr>
              <w:tr w:rsidR="0011530E" w:rsidRPr="00042351" w:rsidTr="0011530E">
                <w:tc>
                  <w:tcPr>
                    <w:tcW w:w="2160" w:type="dxa"/>
                    <w:shd w:val="clear" w:color="auto" w:fill="auto"/>
                  </w:tcPr>
                  <w:p w:rsidR="0011530E" w:rsidRDefault="00217E26" w:rsidP="0011530E">
                    <w:pPr>
                      <w:pStyle w:val="ad"/>
                      <w:spacing w:line="360" w:lineRule="auto"/>
                    </w:pPr>
                    <w:r>
                      <w:rPr>
                        <w:rFonts w:hint="eastAsia"/>
                      </w:rPr>
                      <w:t>信息系统</w:t>
                    </w:r>
                  </w:p>
                </w:tc>
                <w:tc>
                  <w:tcPr>
                    <w:tcW w:w="2160" w:type="dxa"/>
                    <w:shd w:val="clear" w:color="auto" w:fill="auto"/>
                  </w:tcPr>
                  <w:p w:rsidR="0011530E" w:rsidRPr="00BF5881" w:rsidRDefault="00217E26" w:rsidP="0011530E">
                    <w:pPr>
                      <w:pStyle w:val="ad"/>
                      <w:spacing w:line="360" w:lineRule="auto"/>
                      <w:jc w:val="center"/>
                      <w:rPr>
                        <w:rFonts w:hAnsi="宋体"/>
                      </w:rPr>
                    </w:pPr>
                    <w:r>
                      <w:rPr>
                        <w:rFonts w:hAnsi="宋体" w:hint="eastAsia"/>
                      </w:rPr>
                      <w:t>3-</w:t>
                    </w:r>
                    <w:r w:rsidRPr="00BF5881">
                      <w:rPr>
                        <w:rFonts w:hAnsi="宋体" w:hint="eastAsia"/>
                      </w:rPr>
                      <w:t>10</w:t>
                    </w:r>
                  </w:p>
                </w:tc>
              </w:tr>
            </w:tbl>
            <w:p w:rsidR="0011530E" w:rsidRDefault="00DF503C">
              <w:pPr>
                <w:rPr>
                  <w:szCs w:val="21"/>
                </w:rPr>
              </w:pPr>
            </w:p>
          </w:sdtContent>
        </w:sdt>
        <w:p w:rsidR="0011530E" w:rsidRDefault="00217E26" w:rsidP="00217E26">
          <w:pPr>
            <w:pStyle w:val="4"/>
            <w:numPr>
              <w:ilvl w:val="3"/>
              <w:numId w:val="35"/>
            </w:numPr>
            <w:tabs>
              <w:tab w:val="left" w:pos="448"/>
            </w:tabs>
          </w:pPr>
          <w:r>
            <w:rPr>
              <w:rFonts w:hint="eastAsia"/>
            </w:rPr>
            <w:t>内部研究开发支出会计政策</w:t>
          </w:r>
        </w:p>
        <w:sdt>
          <w:sdtPr>
            <w:rPr>
              <w:szCs w:val="21"/>
            </w:rPr>
            <w:alias w:val="无形资产内部研究、开发支出会计政策"/>
            <w:tag w:val="_GBC_af7b1338d88344dfb8cd34ed66bfe672"/>
            <w:id w:val="-1811093304"/>
            <w:lock w:val="sdtLocked"/>
            <w:placeholder>
              <w:docPart w:val="GBC22222222222222222222222222222"/>
            </w:placeholder>
          </w:sdtPr>
          <w:sdtEndPr/>
          <w:sdtContent>
            <w:p w:rsidR="0011530E" w:rsidRPr="00042351" w:rsidRDefault="00217E26" w:rsidP="0011530E">
              <w:pPr>
                <w:spacing w:line="360" w:lineRule="auto"/>
                <w:ind w:firstLine="420"/>
              </w:pPr>
              <w:r w:rsidRPr="00042351">
                <w:rPr>
                  <w:rFonts w:hint="eastAsia"/>
                </w:rPr>
                <w:t>内部研究开发项目研究阶段的支出，于发生时计入当期损益。内部研究开发项目开发阶段的支出，同时满足下列条件的，确认为无形资产：(1) 完成该无形资产以使其能够使用或出售在技术上具有可行性；(2) 具有完成该无形资产并使用或出售的意图；</w:t>
              </w:r>
              <w:r w:rsidRPr="00042351">
                <w:t>(</w:t>
              </w:r>
              <w:r w:rsidRPr="00042351">
                <w:rPr>
                  <w:rFonts w:hint="eastAsia"/>
                </w:rPr>
                <w:t>3</w:t>
              </w:r>
              <w:r w:rsidRPr="00042351">
                <w:t>)</w:t>
              </w:r>
              <w:r w:rsidRPr="00042351">
                <w:rPr>
                  <w:rFonts w:hint="eastAsia"/>
                </w:rPr>
                <w:t xml:space="preserve"> </w:t>
              </w:r>
              <w:r w:rsidRPr="00042351">
                <w:t>无形资产产生经济利益的方式，包括能够证明运用该无形资产生产的产品存在市场或无形资产自身存在市场，无形资产将在内部使用的，</w:t>
              </w:r>
              <w:r w:rsidRPr="00042351">
                <w:rPr>
                  <w:rFonts w:hint="eastAsia"/>
                </w:rPr>
                <w:t>能</w:t>
              </w:r>
              <w:r w:rsidRPr="00042351">
                <w:t>证明其有用性；</w:t>
              </w:r>
              <w:r w:rsidRPr="00042351">
                <w:rPr>
                  <w:rFonts w:hint="eastAsia"/>
                </w:rPr>
                <w:t xml:space="preserve">(4) </w:t>
              </w:r>
              <w:r w:rsidRPr="00042351">
                <w:t>有足够的技术、财务资源和其他资源支持，以完成该无形资产的开发，并有能力使用或出售该无形资产</w:t>
              </w:r>
              <w:r w:rsidRPr="00042351">
                <w:rPr>
                  <w:rFonts w:hint="eastAsia"/>
                </w:rPr>
                <w:t xml:space="preserve">；(5) </w:t>
              </w:r>
              <w:r w:rsidRPr="00042351">
                <w:t>归属于该无形资产开发阶段的支出能够可靠地计量。</w:t>
              </w:r>
            </w:p>
            <w:p w:rsidR="0011530E" w:rsidRDefault="00DF503C">
              <w:pPr>
                <w:rPr>
                  <w:szCs w:val="21"/>
                </w:rPr>
              </w:pPr>
            </w:p>
          </w:sdtContent>
        </w:sdt>
      </w:sdtContent>
    </w:sdt>
    <w:p w:rsidR="0011530E" w:rsidRDefault="0011530E">
      <w:pPr>
        <w:rPr>
          <w:szCs w:val="21"/>
        </w:rPr>
      </w:pPr>
    </w:p>
    <w:sdt>
      <w:sdtPr>
        <w:rPr>
          <w:rFonts w:ascii="宋体" w:hAnsi="宋体" w:cs="宋体" w:hint="eastAsia"/>
          <w:b w:val="0"/>
          <w:bCs w:val="0"/>
          <w:kern w:val="0"/>
          <w:szCs w:val="21"/>
        </w:rPr>
        <w:alias w:val="模块:非金融长期资产减值"/>
        <w:tag w:val="_GBC_da2f3f0531094e5e9dcd987c45223bec"/>
        <w:id w:val="-1256523112"/>
        <w:lock w:val="sdtLocked"/>
        <w:placeholder>
          <w:docPart w:val="GBC22222222222222222222222222222"/>
        </w:placeholder>
      </w:sdtPr>
      <w:sdtEndPr>
        <w:rPr>
          <w:rFonts w:hAnsi="Courier New" w:cs="Times New Roman"/>
          <w:kern w:val="2"/>
        </w:rPr>
      </w:sdtEndPr>
      <w:sdtContent>
        <w:p w:rsidR="0011530E" w:rsidRDefault="00217E26" w:rsidP="00217E26">
          <w:pPr>
            <w:pStyle w:val="3"/>
            <w:numPr>
              <w:ilvl w:val="0"/>
              <w:numId w:val="31"/>
            </w:numPr>
            <w:rPr>
              <w:szCs w:val="21"/>
            </w:rPr>
          </w:pPr>
          <w:r>
            <w:rPr>
              <w:rFonts w:hint="eastAsia"/>
              <w:szCs w:val="21"/>
            </w:rPr>
            <w:t>长期资产减值</w:t>
          </w:r>
        </w:p>
        <w:sdt>
          <w:sdtPr>
            <w:rPr>
              <w:rFonts w:hAnsi="宋体" w:cs="宋体" w:hint="eastAsia"/>
              <w:kern w:val="0"/>
              <w:szCs w:val="21"/>
            </w:rPr>
            <w:alias w:val="非金融长期资产减值测试方法及会计处理方法"/>
            <w:tag w:val="_GBC_0a065c1269a846f6923598a2c1fc4269"/>
            <w:id w:val="1432397225"/>
            <w:lock w:val="sdtLocked"/>
            <w:placeholder>
              <w:docPart w:val="GBC22222222222222222222222222222"/>
            </w:placeholder>
          </w:sdtPr>
          <w:sdtEndPr>
            <w:rPr>
              <w:rFonts w:hAnsi="Courier New" w:cs="Times New Roman"/>
              <w:kern w:val="2"/>
            </w:rPr>
          </w:sdtEndPr>
          <w:sdtContent>
            <w:p w:rsidR="0011530E" w:rsidRPr="00042351" w:rsidRDefault="00217E26" w:rsidP="0011530E">
              <w:pPr>
                <w:pStyle w:val="ad"/>
                <w:spacing w:line="360" w:lineRule="auto"/>
                <w:ind w:firstLine="420"/>
              </w:pPr>
              <w:r w:rsidRPr="00042351">
                <w:rPr>
                  <w:rFonts w:hAnsi="宋体" w:hint="eastAsia"/>
                </w:rPr>
                <w:t>对</w:t>
              </w:r>
              <w:r w:rsidRPr="002B6DB5">
                <w:rPr>
                  <w:rFonts w:hAnsi="宋体" w:hint="eastAsia"/>
                </w:rPr>
                <w:t>长期股权投资、采用成本模式计量的投资性房地产、固定资产、在建工程、使用寿命有限的无形资产</w:t>
              </w:r>
              <w:r w:rsidRPr="00042351">
                <w:rPr>
                  <w:rFonts w:hAnsi="宋体" w:hint="eastAsia"/>
                </w:rPr>
                <w:t>等长期资产,</w:t>
              </w:r>
              <w:r w:rsidRPr="00042351">
                <w:rPr>
                  <w:rFonts w:hint="eastAsia"/>
                </w:rPr>
                <w:t>在资产负债表日有迹象表明发生减值的，估计其可收回金额。</w:t>
              </w:r>
              <w:r w:rsidRPr="00042351">
                <w:rPr>
                  <w:rFonts w:hAnsi="宋体" w:hint="eastAsia"/>
                </w:rPr>
                <w:t>对因企业合并所形成的商誉和使用寿命不确定的无形资产，无论是否存在减值迹象，每年都进行减值测试。商誉结合与其相关的资产组或者资产组组合进行减值测试。</w:t>
              </w:r>
            </w:p>
            <w:p w:rsidR="0011530E" w:rsidRDefault="00217E26" w:rsidP="00A26E08">
              <w:pPr>
                <w:pStyle w:val="ad"/>
                <w:spacing w:line="360" w:lineRule="auto"/>
                <w:ind w:firstLine="420"/>
                <w:rPr>
                  <w:szCs w:val="21"/>
                </w:rPr>
              </w:pPr>
              <w:r w:rsidRPr="00042351">
                <w:rPr>
                  <w:rFonts w:hint="eastAsia"/>
                </w:rPr>
                <w:t>若上述长期资产的可收回金额低于其账面价值的，按其差额确认资产减值准备并计入当期损益。</w:t>
              </w:r>
            </w:p>
          </w:sdtContent>
        </w:sdt>
      </w:sdtContent>
    </w:sdt>
    <w:p w:rsidR="0011530E" w:rsidRDefault="0011530E">
      <w:pPr>
        <w:rPr>
          <w:szCs w:val="21"/>
        </w:rPr>
      </w:pPr>
    </w:p>
    <w:sdt>
      <w:sdtPr>
        <w:rPr>
          <w:rFonts w:asciiTheme="minorHAnsi" w:hAnsiTheme="minorHAnsi" w:cs="宋体"/>
          <w:b w:val="0"/>
          <w:bCs w:val="0"/>
          <w:kern w:val="0"/>
          <w:szCs w:val="22"/>
        </w:rPr>
        <w:alias w:val="模块:长期待摊费用会计处理方法"/>
        <w:tag w:val="_GBC_fffe6f948ebb468ba812d16acce5c0b9"/>
        <w:id w:val="-53930798"/>
        <w:lock w:val="sdtLocked"/>
        <w:placeholder>
          <w:docPart w:val="GBC22222222222222222222222222222"/>
        </w:placeholder>
      </w:sdtPr>
      <w:sdtEndPr>
        <w:rPr>
          <w:rFonts w:ascii="宋体" w:hAnsi="Courier New" w:cs="Times New Roman" w:hint="eastAsia"/>
          <w:kern w:val="2"/>
          <w:szCs w:val="21"/>
        </w:rPr>
      </w:sdtEndPr>
      <w:sdtContent>
        <w:p w:rsidR="0011530E" w:rsidRDefault="00217E26" w:rsidP="00217E26">
          <w:pPr>
            <w:pStyle w:val="3"/>
            <w:numPr>
              <w:ilvl w:val="0"/>
              <w:numId w:val="31"/>
            </w:numPr>
          </w:pPr>
          <w:r>
            <w:t>长期待摊费用</w:t>
          </w:r>
        </w:p>
        <w:sdt>
          <w:sdtPr>
            <w:rPr>
              <w:rFonts w:hAnsi="宋体" w:cs="宋体" w:hint="eastAsia"/>
              <w:kern w:val="0"/>
              <w:szCs w:val="21"/>
            </w:rPr>
            <w:alias w:val="开办费、长期待摊费用摊销方法"/>
            <w:tag w:val="_GBC_a0e2b7a5a9454eaea97ca201421d7dde"/>
            <w:id w:val="-162853032"/>
            <w:lock w:val="sdtLocked"/>
            <w:placeholder>
              <w:docPart w:val="GBC22222222222222222222222222222"/>
            </w:placeholder>
          </w:sdtPr>
          <w:sdtEndPr>
            <w:rPr>
              <w:rFonts w:hAnsi="Courier New" w:cs="Times New Roman"/>
              <w:kern w:val="2"/>
            </w:rPr>
          </w:sdtEndPr>
          <w:sdtContent>
            <w:p w:rsidR="0011530E" w:rsidRDefault="00217E26" w:rsidP="00A26E08">
              <w:pPr>
                <w:pStyle w:val="ad"/>
                <w:spacing w:line="360" w:lineRule="auto"/>
                <w:ind w:firstLine="420"/>
                <w:rPr>
                  <w:szCs w:val="21"/>
                </w:rPr>
              </w:pPr>
              <w:r w:rsidRPr="00042351">
                <w:rPr>
                  <w:rFonts w:hAnsi="宋体"/>
                </w:rPr>
                <w:t>长期待摊费用</w:t>
              </w:r>
              <w:r w:rsidRPr="00042351">
                <w:rPr>
                  <w:rFonts w:hAnsi="宋体" w:hint="eastAsia"/>
                </w:rPr>
                <w:t>核算</w:t>
              </w:r>
              <w:r w:rsidRPr="00042351">
                <w:rPr>
                  <w:rFonts w:hAnsi="宋体"/>
                </w:rPr>
                <w:t>已经支出，摊销期限在1年以上（不含1年）的各项费用</w:t>
              </w:r>
              <w:r w:rsidRPr="00042351">
                <w:rPr>
                  <w:rFonts w:hAnsi="宋体" w:hint="eastAsia"/>
                </w:rPr>
                <w:t>。长期待摊费用按实际发生额入账，在受益期或规定的期限内分期平均摊销。如果长期待摊的费用项目不能使以后会计期间受益则将尚未摊销的该项目的摊余价值全部转入当期损益。</w:t>
              </w:r>
            </w:p>
          </w:sdtContent>
        </w:sdt>
      </w:sdtContent>
    </w:sdt>
    <w:p w:rsidR="0011530E" w:rsidRDefault="0011530E">
      <w:pPr>
        <w:rPr>
          <w:szCs w:val="21"/>
        </w:rPr>
      </w:pPr>
    </w:p>
    <w:sdt>
      <w:sdtPr>
        <w:rPr>
          <w:rFonts w:asciiTheme="minorHAnsi" w:hAnsiTheme="minorHAnsi" w:cstheme="minorBidi" w:hint="eastAsia"/>
          <w:b w:val="0"/>
          <w:bCs w:val="0"/>
          <w:kern w:val="0"/>
          <w:szCs w:val="22"/>
        </w:rPr>
        <w:alias w:val="模块:职工薪酬"/>
        <w:tag w:val="_GBC_8ec8855eb4d5447ab785e4bd4b0b73aa"/>
        <w:id w:val="1209377574"/>
        <w:lock w:val="sdtLocked"/>
        <w:placeholder>
          <w:docPart w:val="GBC22222222222222222222222222222"/>
        </w:placeholder>
      </w:sdtPr>
      <w:sdtEndPr>
        <w:rPr>
          <w:rFonts w:ascii="宋体" w:hAnsi="Courier New" w:cs="Times New Roman"/>
          <w:kern w:val="2"/>
          <w:szCs w:val="21"/>
        </w:rPr>
      </w:sdtEndPr>
      <w:sdtContent>
        <w:p w:rsidR="0011530E" w:rsidRDefault="00217E26" w:rsidP="00217E26">
          <w:pPr>
            <w:pStyle w:val="3"/>
            <w:numPr>
              <w:ilvl w:val="0"/>
              <w:numId w:val="31"/>
            </w:numPr>
          </w:pPr>
          <w:r>
            <w:rPr>
              <w:rFonts w:hint="eastAsia"/>
            </w:rPr>
            <w:t>职工薪</w:t>
          </w:r>
          <w:proofErr w:type="gramStart"/>
          <w:r>
            <w:rPr>
              <w:rFonts w:hint="eastAsia"/>
            </w:rPr>
            <w:t>酬</w:t>
          </w:r>
          <w:proofErr w:type="gramEnd"/>
        </w:p>
        <w:p w:rsidR="0011530E" w:rsidRPr="00F77FE7" w:rsidRDefault="00217E26" w:rsidP="0011530E">
          <w:r w:rsidRPr="00042351">
            <w:rPr>
              <w:rFonts w:hint="eastAsia"/>
            </w:rPr>
            <w:t>职工薪</w:t>
          </w:r>
          <w:proofErr w:type="gramStart"/>
          <w:r w:rsidRPr="00042351">
            <w:rPr>
              <w:rFonts w:hint="eastAsia"/>
            </w:rPr>
            <w:t>酬</w:t>
          </w:r>
          <w:proofErr w:type="gramEnd"/>
          <w:r w:rsidRPr="00042351">
            <w:rPr>
              <w:rFonts w:hint="eastAsia"/>
            </w:rPr>
            <w:t>包括短期薪酬、离职后福利、辞退福利和其他长期职工福利。</w:t>
          </w:r>
        </w:p>
        <w:p w:rsidR="0011530E" w:rsidRDefault="00217E26" w:rsidP="00217E26">
          <w:pPr>
            <w:pStyle w:val="4"/>
            <w:numPr>
              <w:ilvl w:val="0"/>
              <w:numId w:val="36"/>
            </w:numPr>
          </w:pPr>
          <w:r>
            <w:rPr>
              <w:rFonts w:hint="eastAsia"/>
            </w:rPr>
            <w:t>短期薪酬的会计处理方法</w:t>
          </w:r>
        </w:p>
        <w:sdt>
          <w:sdtPr>
            <w:rPr>
              <w:rFonts w:hAnsi="宋体" w:cs="宋体"/>
              <w:kern w:val="0"/>
              <w:szCs w:val="21"/>
            </w:rPr>
            <w:alias w:val="短期薪酬的会计处理方法"/>
            <w:tag w:val="_GBC_8fdf44b194ac45fb945d36b9896df796"/>
            <w:id w:val="-148210160"/>
            <w:lock w:val="sdtLocked"/>
            <w:placeholder>
              <w:docPart w:val="GBC22222222222222222222222222222"/>
            </w:placeholder>
          </w:sdtPr>
          <w:sdtEndPr/>
          <w:sdtContent>
            <w:p w:rsidR="0011530E" w:rsidRPr="00042351" w:rsidRDefault="00217E26" w:rsidP="0011530E">
              <w:pPr>
                <w:pStyle w:val="ad"/>
                <w:spacing w:line="360" w:lineRule="auto"/>
                <w:ind w:firstLine="420"/>
                <w:rPr>
                  <w:rFonts w:hAnsi="宋体"/>
                </w:rPr>
              </w:pPr>
              <w:r w:rsidRPr="00042351">
                <w:rPr>
                  <w:rFonts w:hAnsi="宋体" w:hint="eastAsia"/>
                </w:rPr>
                <w:t>在职工为公司提供服务的会计期间，将实际发生的短期薪酬确认为负债，并计入当期损益或相关资产成本。</w:t>
              </w:r>
            </w:p>
            <w:p w:rsidR="0011530E" w:rsidRDefault="00DF503C">
              <w:pPr>
                <w:rPr>
                  <w:szCs w:val="21"/>
                </w:rPr>
              </w:pPr>
            </w:p>
          </w:sdtContent>
        </w:sdt>
        <w:p w:rsidR="0011530E" w:rsidRDefault="00217E26" w:rsidP="00217E26">
          <w:pPr>
            <w:pStyle w:val="4"/>
            <w:numPr>
              <w:ilvl w:val="0"/>
              <w:numId w:val="36"/>
            </w:numPr>
          </w:pPr>
          <w:r>
            <w:rPr>
              <w:rFonts w:hint="eastAsia"/>
            </w:rPr>
            <w:t>离职后福利的会计处理方法</w:t>
          </w:r>
        </w:p>
        <w:sdt>
          <w:sdtPr>
            <w:rPr>
              <w:rFonts w:hAnsi="宋体" w:cs="宋体"/>
              <w:kern w:val="0"/>
              <w:szCs w:val="21"/>
            </w:rPr>
            <w:alias w:val="离职后福利的会计处理方法"/>
            <w:tag w:val="_GBC_3b0bafa6ef784ba99c829e2f60cf828e"/>
            <w:id w:val="2031060259"/>
            <w:lock w:val="sdtLocked"/>
            <w:placeholder>
              <w:docPart w:val="GBC22222222222222222222222222222"/>
            </w:placeholder>
          </w:sdtPr>
          <w:sdtEndPr/>
          <w:sdtContent>
            <w:p w:rsidR="0011530E" w:rsidRPr="00042351" w:rsidRDefault="00217E26" w:rsidP="0011530E">
              <w:pPr>
                <w:pStyle w:val="ad"/>
                <w:spacing w:line="360" w:lineRule="auto"/>
                <w:ind w:firstLine="420"/>
                <w:rPr>
                  <w:rFonts w:hAnsi="宋体"/>
                </w:rPr>
              </w:pPr>
              <w:r w:rsidRPr="00042351">
                <w:rPr>
                  <w:rFonts w:hAnsi="宋体" w:hint="eastAsia"/>
                </w:rPr>
                <w:t>离职后福利分为设定提存计划和设定受益计划。</w:t>
              </w:r>
            </w:p>
            <w:p w:rsidR="0011530E" w:rsidRPr="00042351" w:rsidRDefault="00217E26" w:rsidP="0011530E">
              <w:pPr>
                <w:pStyle w:val="ad"/>
                <w:spacing w:line="360" w:lineRule="auto"/>
                <w:ind w:firstLine="420"/>
                <w:rPr>
                  <w:rFonts w:hAnsi="宋体"/>
                </w:rPr>
              </w:pPr>
              <w:r w:rsidRPr="00042351">
                <w:rPr>
                  <w:rFonts w:hAnsi="宋体" w:hint="eastAsia"/>
                </w:rPr>
                <w:t>(1) 在职工为公司提供服务的会计期间，根据设定提存计划计算的应缴存金额确认为负债，并计入当期损益或相关资产成本。</w:t>
              </w:r>
            </w:p>
            <w:p w:rsidR="0011530E" w:rsidRPr="00042351" w:rsidRDefault="00217E26" w:rsidP="0011530E">
              <w:pPr>
                <w:pStyle w:val="ad"/>
                <w:spacing w:line="360" w:lineRule="auto"/>
                <w:ind w:firstLine="420"/>
                <w:rPr>
                  <w:rFonts w:hAnsi="宋体"/>
                </w:rPr>
              </w:pPr>
              <w:r w:rsidRPr="00042351">
                <w:rPr>
                  <w:rFonts w:hAnsi="宋体" w:hint="eastAsia"/>
                </w:rPr>
                <w:t>(2) 对设定受益计划的会计处理通常包括下列步骤：</w:t>
              </w:r>
            </w:p>
            <w:p w:rsidR="0011530E" w:rsidRPr="00042351" w:rsidRDefault="00217E26" w:rsidP="0011530E">
              <w:pPr>
                <w:pStyle w:val="ad"/>
                <w:spacing w:line="360" w:lineRule="auto"/>
                <w:ind w:firstLine="420"/>
                <w:rPr>
                  <w:rFonts w:hAnsi="宋体"/>
                </w:rPr>
              </w:pPr>
              <w:r w:rsidRPr="00042351">
                <w:rPr>
                  <w:rFonts w:hAnsi="宋体" w:hint="eastAsia"/>
                </w:rPr>
                <w:t>1) 根据预期累计福利单位法，采用</w:t>
              </w:r>
              <w:proofErr w:type="gramStart"/>
              <w:r w:rsidRPr="00042351">
                <w:rPr>
                  <w:rFonts w:hAnsi="宋体" w:hint="eastAsia"/>
                </w:rPr>
                <w:t>无偏且相互</w:t>
              </w:r>
              <w:proofErr w:type="gramEnd"/>
              <w:r w:rsidRPr="00042351">
                <w:rPr>
                  <w:rFonts w:hAnsi="宋体" w:hint="eastAsia"/>
                </w:rPr>
                <w:t>一致的精算假设对有关人口统计变量和财务变量等</w:t>
              </w:r>
              <w:proofErr w:type="gramStart"/>
              <w:r w:rsidRPr="00042351">
                <w:rPr>
                  <w:rFonts w:hAnsi="宋体" w:hint="eastAsia"/>
                </w:rPr>
                <w:t>作出</w:t>
              </w:r>
              <w:proofErr w:type="gramEnd"/>
              <w:r w:rsidRPr="00042351">
                <w:rPr>
                  <w:rFonts w:hAnsi="宋体" w:hint="eastAsia"/>
                </w:rPr>
                <w:t>估计，计量设定受益计划所产生的义务，并确定相关义务的所属期间。同时，对设定受益计划所产生的义务予以折现，以确定设定受益计划义务的现值和当期服务成本；</w:t>
              </w:r>
            </w:p>
            <w:p w:rsidR="0011530E" w:rsidRPr="00042351" w:rsidRDefault="00217E26" w:rsidP="0011530E">
              <w:pPr>
                <w:pStyle w:val="ad"/>
                <w:spacing w:line="360" w:lineRule="auto"/>
                <w:ind w:firstLine="420"/>
                <w:rPr>
                  <w:rFonts w:hAnsi="宋体"/>
                </w:rPr>
              </w:pPr>
              <w:r w:rsidRPr="00042351">
                <w:rPr>
                  <w:rFonts w:hAnsi="宋体" w:hint="eastAsia"/>
                </w:rPr>
                <w:t>2) 设定受益计划存在资产的，将设定受益计划义务现值减去设定受益计划资产公允价值所形成的赤字或盈余确认为一项设定受益计划净负债或净资产。设定受益计划存在盈余的，以设定受益计划的盈余和资产上限两项的孰低者计量设定受益计划净资产；</w:t>
              </w:r>
            </w:p>
            <w:p w:rsidR="0011530E" w:rsidRPr="00042351" w:rsidRDefault="00217E26" w:rsidP="0011530E">
              <w:pPr>
                <w:pStyle w:val="ad"/>
                <w:spacing w:line="360" w:lineRule="auto"/>
                <w:ind w:firstLine="420"/>
                <w:rPr>
                  <w:rFonts w:hAnsi="宋体"/>
                </w:rPr>
              </w:pPr>
              <w:r w:rsidRPr="00042351">
                <w:rPr>
                  <w:rFonts w:hAnsi="宋体" w:hint="eastAsia"/>
                </w:rPr>
                <w:t>3) 期末，将设定受益计划产生的职工薪</w:t>
              </w:r>
              <w:proofErr w:type="gramStart"/>
              <w:r w:rsidRPr="00042351">
                <w:rPr>
                  <w:rFonts w:hAnsi="宋体" w:hint="eastAsia"/>
                </w:rPr>
                <w:t>酬</w:t>
              </w:r>
              <w:proofErr w:type="gramEnd"/>
              <w:r w:rsidRPr="00042351">
                <w:rPr>
                  <w:rFonts w:hAnsi="宋体" w:hint="eastAsia"/>
                </w:rPr>
                <w:t>成本确认为服务成本、设定受益计划净负债或净资产的利息净额以及重新计量设定受益计划净负债或净资产所产生的变动等三部分，</w:t>
              </w:r>
              <w:proofErr w:type="gramStart"/>
              <w:r w:rsidRPr="00042351">
                <w:rPr>
                  <w:rFonts w:hAnsi="宋体" w:hint="eastAsia"/>
                </w:rPr>
                <w:t>其中服务</w:t>
              </w:r>
              <w:proofErr w:type="gramEnd"/>
              <w:r w:rsidRPr="00042351">
                <w:rPr>
                  <w:rFonts w:hAnsi="宋体" w:hint="eastAsia"/>
                </w:rPr>
                <w:t>成本和设定受益计划净负债或净资产的利息净额计入当期损益或相关资产成本，重新计量设定受益计划净负债或净资产所产生的变动计入其他综合收益，并且在后续会计期间不允许转回至损益，但可以在权益范围内转移这些在其他综合收益确认的金额。</w:t>
              </w:r>
            </w:p>
            <w:p w:rsidR="0011530E" w:rsidRDefault="00DF503C">
              <w:pPr>
                <w:rPr>
                  <w:szCs w:val="21"/>
                </w:rPr>
              </w:pPr>
            </w:p>
          </w:sdtContent>
        </w:sdt>
        <w:p w:rsidR="0011530E" w:rsidRDefault="00217E26" w:rsidP="00217E26">
          <w:pPr>
            <w:pStyle w:val="4"/>
            <w:numPr>
              <w:ilvl w:val="0"/>
              <w:numId w:val="36"/>
            </w:numPr>
          </w:pPr>
          <w:r>
            <w:rPr>
              <w:rFonts w:hint="eastAsia"/>
            </w:rPr>
            <w:t>辞退福利的会计处理方法</w:t>
          </w:r>
        </w:p>
        <w:sdt>
          <w:sdtPr>
            <w:rPr>
              <w:rFonts w:hAnsi="宋体" w:cs="宋体"/>
              <w:kern w:val="0"/>
              <w:szCs w:val="21"/>
            </w:rPr>
            <w:alias w:val="辞退福利的会计处理方法"/>
            <w:tag w:val="_GBC_a93705fb60b24bceb25c88a68ed87432"/>
            <w:id w:val="-6210372"/>
            <w:lock w:val="sdtLocked"/>
            <w:placeholder>
              <w:docPart w:val="GBC22222222222222222222222222222"/>
            </w:placeholder>
          </w:sdtPr>
          <w:sdtEndPr/>
          <w:sdtContent>
            <w:p w:rsidR="0011530E" w:rsidRPr="00042351" w:rsidRDefault="00217E26" w:rsidP="0011530E">
              <w:pPr>
                <w:pStyle w:val="ad"/>
                <w:spacing w:line="360" w:lineRule="auto"/>
                <w:ind w:firstLine="420"/>
                <w:rPr>
                  <w:rFonts w:hAnsi="宋体"/>
                </w:rPr>
              </w:pPr>
              <w:r w:rsidRPr="00042351">
                <w:rPr>
                  <w:rFonts w:hAnsi="宋体" w:hint="eastAsia"/>
                </w:rPr>
                <w:t>向职工提供的辞退福利，在下列两者</w:t>
              </w:r>
              <w:proofErr w:type="gramStart"/>
              <w:r w:rsidRPr="00042351">
                <w:rPr>
                  <w:rFonts w:hAnsi="宋体" w:hint="eastAsia"/>
                </w:rPr>
                <w:t>孰</w:t>
              </w:r>
              <w:proofErr w:type="gramEnd"/>
              <w:r w:rsidRPr="00042351">
                <w:rPr>
                  <w:rFonts w:hAnsi="宋体" w:hint="eastAsia"/>
                </w:rPr>
                <w:t>早日确认辞退福利产生的职工薪</w:t>
              </w:r>
              <w:proofErr w:type="gramStart"/>
              <w:r w:rsidRPr="00042351">
                <w:rPr>
                  <w:rFonts w:hAnsi="宋体" w:hint="eastAsia"/>
                </w:rPr>
                <w:t>酬</w:t>
              </w:r>
              <w:proofErr w:type="gramEnd"/>
              <w:r w:rsidRPr="00042351">
                <w:rPr>
                  <w:rFonts w:hAnsi="宋体" w:hint="eastAsia"/>
                </w:rPr>
                <w:t>负债，并计入当期损益：(1) 公司不能单方面撤回因解除劳动关系计划或裁减建议所提供的辞退福利时；(2) 公司确认与涉及支付辞退福利的重组相关的成本或费用时。</w:t>
              </w:r>
            </w:p>
            <w:p w:rsidR="0011530E" w:rsidRDefault="00DF503C">
              <w:pPr>
                <w:rPr>
                  <w:szCs w:val="21"/>
                </w:rPr>
              </w:pPr>
            </w:p>
          </w:sdtContent>
        </w:sdt>
        <w:p w:rsidR="0011530E" w:rsidRDefault="00217E26" w:rsidP="00217E26">
          <w:pPr>
            <w:pStyle w:val="4"/>
            <w:numPr>
              <w:ilvl w:val="0"/>
              <w:numId w:val="36"/>
            </w:numPr>
          </w:pPr>
          <w:r>
            <w:rPr>
              <w:rFonts w:hint="eastAsia"/>
            </w:rPr>
            <w:t>其他长期职工福利的会计处理方法</w:t>
          </w:r>
        </w:p>
        <w:sdt>
          <w:sdtPr>
            <w:rPr>
              <w:rFonts w:hAnsi="宋体" w:cs="宋体"/>
              <w:kern w:val="0"/>
              <w:szCs w:val="21"/>
            </w:rPr>
            <w:alias w:val="其他长期职工福利的会计处理方法"/>
            <w:tag w:val="_GBC_0e549e9400284de7b64ddf6ecc255dea"/>
            <w:id w:val="1405338235"/>
            <w:lock w:val="sdtLocked"/>
            <w:placeholder>
              <w:docPart w:val="GBC22222222222222222222222222222"/>
            </w:placeholder>
          </w:sdtPr>
          <w:sdtEndPr>
            <w:rPr>
              <w:rFonts w:hAnsi="Courier New" w:cs="Times New Roman"/>
              <w:kern w:val="2"/>
            </w:rPr>
          </w:sdtEndPr>
          <w:sdtContent>
            <w:p w:rsidR="0011530E" w:rsidRDefault="00217E26" w:rsidP="00A26E08">
              <w:pPr>
                <w:pStyle w:val="ad"/>
                <w:spacing w:line="360" w:lineRule="auto"/>
                <w:ind w:firstLine="420"/>
                <w:rPr>
                  <w:szCs w:val="21"/>
                </w:rPr>
              </w:pPr>
              <w:r w:rsidRPr="00042351">
                <w:rPr>
                  <w:rFonts w:hAnsi="宋体" w:hint="eastAsia"/>
                </w:rPr>
                <w:t>向职工提供的其他长期福利，符合设定提存计划条件的，按照设定提存计划的有关规定进行会计处理；除此之外的其他长期福利，按照设定受益计划的有关规定进行会计处理，为简化相关会计处理，将其产生的职工薪</w:t>
              </w:r>
              <w:proofErr w:type="gramStart"/>
              <w:r w:rsidRPr="00042351">
                <w:rPr>
                  <w:rFonts w:hAnsi="宋体" w:hint="eastAsia"/>
                </w:rPr>
                <w:t>酬</w:t>
              </w:r>
              <w:proofErr w:type="gramEnd"/>
              <w:r w:rsidRPr="00042351">
                <w:rPr>
                  <w:rFonts w:hAnsi="宋体" w:hint="eastAsia"/>
                </w:rPr>
                <w:t>成本确认为服务成本、其他长期职工福利净负债或净资产的利息净额以及重新计量其他长期职工福利净负债或净资产所产生的变动等组成项目的总净额计入当期损益或相关资产成本。</w:t>
              </w:r>
            </w:p>
          </w:sdtContent>
        </w:sdt>
      </w:sdtContent>
    </w:sdt>
    <w:p w:rsidR="0011530E" w:rsidRDefault="0011530E">
      <w:pPr>
        <w:rPr>
          <w:szCs w:val="21"/>
        </w:rPr>
      </w:pPr>
    </w:p>
    <w:sdt>
      <w:sdtPr>
        <w:rPr>
          <w:rFonts w:ascii="宋体" w:hAnsi="宋体" w:cs="宋体"/>
          <w:b w:val="0"/>
          <w:bCs w:val="0"/>
          <w:kern w:val="0"/>
          <w:szCs w:val="24"/>
        </w:rPr>
        <w:alias w:val="模块:预计负债会计处理方法"/>
        <w:tag w:val="_GBC_b5b71a4d3cc1425c80f55e751e7e18c2"/>
        <w:id w:val="363335354"/>
        <w:lock w:val="sdtLocked"/>
        <w:placeholder>
          <w:docPart w:val="GBC22222222222222222222222222222"/>
        </w:placeholder>
      </w:sdtPr>
      <w:sdtEndPr>
        <w:rPr>
          <w:rFonts w:hAnsi="Courier New" w:cs="Times New Roman" w:hint="eastAsia"/>
          <w:kern w:val="2"/>
          <w:szCs w:val="21"/>
        </w:rPr>
      </w:sdtEndPr>
      <w:sdtContent>
        <w:p w:rsidR="0011530E" w:rsidRDefault="00217E26" w:rsidP="00217E26">
          <w:pPr>
            <w:pStyle w:val="3"/>
            <w:numPr>
              <w:ilvl w:val="0"/>
              <w:numId w:val="31"/>
            </w:numPr>
          </w:pPr>
          <w:r>
            <w:t>预计负债</w:t>
          </w:r>
        </w:p>
        <w:sdt>
          <w:sdtPr>
            <w:rPr>
              <w:rFonts w:hAnsi="宋体" w:cs="宋体" w:hint="eastAsia"/>
              <w:kern w:val="0"/>
              <w:szCs w:val="21"/>
            </w:rPr>
            <w:alias w:val="预计负债的核算方法"/>
            <w:tag w:val="_GBC_d6934772e41e485d9e00e349486f9d7e"/>
            <w:id w:val="1219787414"/>
            <w:lock w:val="sdtLocked"/>
            <w:placeholder>
              <w:docPart w:val="GBC22222222222222222222222222222"/>
            </w:placeholder>
          </w:sdtPr>
          <w:sdtEndPr>
            <w:rPr>
              <w:rFonts w:hAnsi="Courier New" w:cs="Times New Roman"/>
              <w:kern w:val="2"/>
            </w:rPr>
          </w:sdtEndPr>
          <w:sdtContent>
            <w:p w:rsidR="0011530E" w:rsidRPr="00042351" w:rsidRDefault="00217E26" w:rsidP="0011530E">
              <w:pPr>
                <w:pStyle w:val="ad"/>
                <w:spacing w:line="360" w:lineRule="auto"/>
                <w:ind w:firstLine="420"/>
                <w:rPr>
                  <w:rFonts w:hAnsi="宋体"/>
                </w:rPr>
              </w:pPr>
              <w:r w:rsidRPr="00042351">
                <w:rPr>
                  <w:rFonts w:hAnsi="宋体" w:hint="eastAsia"/>
                </w:rPr>
                <w:t xml:space="preserve">1. </w:t>
              </w:r>
              <w:r w:rsidRPr="00042351">
                <w:rPr>
                  <w:rFonts w:hAnsi="宋体" w:hint="eastAsia"/>
                  <w:szCs w:val="24"/>
                  <w:lang w:val="en-AU"/>
                </w:rPr>
                <w:t>因对外提供担保、诉讼事项、产品质量保证、亏损合同等或有事项形成的义务</w:t>
              </w:r>
              <w:r w:rsidRPr="00042351">
                <w:rPr>
                  <w:rFonts w:hAnsi="宋体" w:hint="eastAsia"/>
                </w:rPr>
                <w:t>成为公司承担的现时义务，履行该义务很可能导致经济利益流出公司，且该义务的金额能够可靠的计量时，公司将该项义务确认为预计负债。</w:t>
              </w:r>
            </w:p>
            <w:p w:rsidR="0011530E" w:rsidRDefault="00217E26" w:rsidP="00A26E08">
              <w:pPr>
                <w:pStyle w:val="ad"/>
                <w:spacing w:line="360" w:lineRule="auto"/>
                <w:ind w:firstLine="420"/>
                <w:rPr>
                  <w:szCs w:val="21"/>
                </w:rPr>
              </w:pPr>
              <w:r w:rsidRPr="00042351">
                <w:rPr>
                  <w:rFonts w:hAnsi="宋体" w:hint="eastAsia"/>
                </w:rPr>
                <w:t>2. 公司按照履行相关现时义务所需支出的最佳估计数对预计负债进行初始计量，并在资产负债表日对预计负债的账面价值进行复核。</w:t>
              </w:r>
            </w:p>
          </w:sdtContent>
        </w:sdt>
      </w:sdtContent>
    </w:sdt>
    <w:p w:rsidR="0011530E" w:rsidRDefault="0011530E">
      <w:pPr>
        <w:rPr>
          <w:szCs w:val="21"/>
        </w:rPr>
      </w:pPr>
    </w:p>
    <w:sdt>
      <w:sdtPr>
        <w:rPr>
          <w:rFonts w:asciiTheme="minorHAnsi" w:hAnsiTheme="minorHAnsi" w:cstheme="minorBidi" w:hint="eastAsia"/>
          <w:b w:val="0"/>
          <w:bCs w:val="0"/>
          <w:kern w:val="0"/>
          <w:szCs w:val="22"/>
        </w:rPr>
        <w:alias w:val="模块:股份支付"/>
        <w:tag w:val="_GBC_5300d3ce4b5f4c1690fe13bde0a610e3"/>
        <w:id w:val="478352691"/>
        <w:lock w:val="sdtLocked"/>
        <w:placeholder>
          <w:docPart w:val="GBC22222222222222222222222222222"/>
        </w:placeholder>
      </w:sdtPr>
      <w:sdtEndPr>
        <w:rPr>
          <w:rFonts w:ascii="宋体" w:hAnsi="宋体" w:cs="Times New Roman"/>
          <w:szCs w:val="21"/>
        </w:rPr>
      </w:sdtEndPr>
      <w:sdtContent>
        <w:p w:rsidR="0011530E" w:rsidRDefault="00217E26" w:rsidP="00217E26">
          <w:pPr>
            <w:pStyle w:val="3"/>
            <w:numPr>
              <w:ilvl w:val="0"/>
              <w:numId w:val="31"/>
            </w:numPr>
          </w:pPr>
          <w:r>
            <w:rPr>
              <w:rFonts w:hint="eastAsia"/>
            </w:rPr>
            <w:t>股份支付</w:t>
          </w:r>
        </w:p>
        <w:sdt>
          <w:sdtPr>
            <w:rPr>
              <w:szCs w:val="21"/>
            </w:rPr>
            <w:alias w:val="股份支付的核算方法"/>
            <w:tag w:val="_GBC_99e197c555ed4cf8aa00bbd5da2fe98b"/>
            <w:id w:val="984971058"/>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sdt>
      <w:sdtPr>
        <w:rPr>
          <w:rFonts w:asciiTheme="minorHAnsi" w:hAnsiTheme="minorHAnsi" w:cstheme="minorBidi" w:hint="eastAsia"/>
          <w:b w:val="0"/>
          <w:bCs w:val="0"/>
          <w:kern w:val="0"/>
          <w:szCs w:val="22"/>
        </w:rPr>
        <w:alias w:val="模块:优先股、永续债"/>
        <w:tag w:val="_GBC_d3c9524999e647d78f354bb216cfb1aa"/>
        <w:id w:val="-2073964514"/>
        <w:lock w:val="sdtLocked"/>
        <w:placeholder>
          <w:docPart w:val="GBC22222222222222222222222222222"/>
        </w:placeholder>
      </w:sdtPr>
      <w:sdtEndPr>
        <w:rPr>
          <w:rFonts w:ascii="宋体" w:hAnsi="宋体" w:cs="Times New Roman"/>
          <w:szCs w:val="21"/>
        </w:rPr>
      </w:sdtEndPr>
      <w:sdtContent>
        <w:p w:rsidR="0011530E" w:rsidRDefault="00217E26" w:rsidP="00217E26">
          <w:pPr>
            <w:pStyle w:val="3"/>
            <w:numPr>
              <w:ilvl w:val="0"/>
              <w:numId w:val="31"/>
            </w:numPr>
          </w:pPr>
          <w:r>
            <w:rPr>
              <w:rFonts w:hint="eastAsia"/>
            </w:rPr>
            <w:t>优先股、永续债等其他金融工具</w:t>
          </w:r>
        </w:p>
        <w:sdt>
          <w:sdtPr>
            <w:rPr>
              <w:szCs w:val="21"/>
            </w:rPr>
            <w:alias w:val="优先股、永续债等其他金融工具的核算方法"/>
            <w:tag w:val="_GBC_4d72f974ad08467694c4c547d6e1f03b"/>
            <w:id w:val="-1748264080"/>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sdt>
      <w:sdtPr>
        <w:rPr>
          <w:rFonts w:asciiTheme="minorHAnsi" w:hAnsiTheme="minorHAnsi" w:cs="宋体"/>
          <w:b w:val="0"/>
          <w:bCs w:val="0"/>
          <w:kern w:val="0"/>
          <w:szCs w:val="22"/>
        </w:rPr>
        <w:alias w:val="模块:收入会计处理方法"/>
        <w:tag w:val="_GBC_19704df9fd714cad895419bf4903f70e"/>
        <w:id w:val="321244235"/>
        <w:lock w:val="sdtLocked"/>
        <w:placeholder>
          <w:docPart w:val="GBC22222222222222222222222222222"/>
        </w:placeholder>
      </w:sdtPr>
      <w:sdtEndPr>
        <w:rPr>
          <w:rFonts w:ascii="宋体" w:hAnsi="Courier New" w:cs="Times New Roman"/>
          <w:kern w:val="2"/>
          <w:szCs w:val="21"/>
        </w:rPr>
      </w:sdtEndPr>
      <w:sdtContent>
        <w:p w:rsidR="0011530E" w:rsidRDefault="00217E26" w:rsidP="00217E26">
          <w:pPr>
            <w:pStyle w:val="3"/>
            <w:numPr>
              <w:ilvl w:val="0"/>
              <w:numId w:val="31"/>
            </w:numPr>
          </w:pPr>
          <w:r>
            <w:t>收入</w:t>
          </w:r>
        </w:p>
        <w:sdt>
          <w:sdtPr>
            <w:rPr>
              <w:rFonts w:hAnsi="宋体" w:cs="宋体"/>
              <w:kern w:val="0"/>
              <w:szCs w:val="21"/>
            </w:rPr>
            <w:alias w:val="收入确认原则"/>
            <w:tag w:val="_GBC_7930489d04b948768d013ac15783bb2e"/>
            <w:id w:val="-2077811161"/>
            <w:lock w:val="sdtLocked"/>
            <w:placeholder>
              <w:docPart w:val="GBC22222222222222222222222222222"/>
            </w:placeholder>
          </w:sdtPr>
          <w:sdtEndPr>
            <w:rPr>
              <w:rFonts w:hAnsi="Courier New" w:cs="Times New Roman"/>
              <w:kern w:val="2"/>
            </w:rPr>
          </w:sdtEndPr>
          <w:sdtContent>
            <w:p w:rsidR="0011530E" w:rsidRPr="00042351" w:rsidRDefault="00217E26" w:rsidP="0011530E">
              <w:pPr>
                <w:pStyle w:val="ad"/>
                <w:spacing w:line="360" w:lineRule="auto"/>
                <w:ind w:firstLineChars="200" w:firstLine="420"/>
                <w:rPr>
                  <w:rFonts w:hAnsi="宋体"/>
                </w:rPr>
              </w:pPr>
              <w:r w:rsidRPr="00042351">
                <w:rPr>
                  <w:rFonts w:hAnsi="宋体" w:hint="eastAsia"/>
                </w:rPr>
                <w:t>1. 收入确认原则</w:t>
              </w:r>
            </w:p>
            <w:p w:rsidR="0011530E" w:rsidRPr="00042351" w:rsidRDefault="00217E26" w:rsidP="0011530E">
              <w:pPr>
                <w:pStyle w:val="ad"/>
                <w:spacing w:line="360" w:lineRule="auto"/>
                <w:ind w:firstLineChars="200" w:firstLine="420"/>
                <w:rPr>
                  <w:rFonts w:hAnsi="宋体"/>
                </w:rPr>
              </w:pPr>
              <w:r w:rsidRPr="00042351">
                <w:rPr>
                  <w:rFonts w:hAnsi="宋体" w:hint="eastAsia"/>
                </w:rPr>
                <w:t>(1) 销售商品</w:t>
              </w:r>
            </w:p>
            <w:p w:rsidR="0011530E" w:rsidRPr="00042351" w:rsidRDefault="00217E26" w:rsidP="0011530E">
              <w:pPr>
                <w:pStyle w:val="ad"/>
                <w:spacing w:line="360" w:lineRule="auto"/>
                <w:ind w:firstLineChars="200" w:firstLine="420"/>
                <w:rPr>
                  <w:rFonts w:hAnsi="宋体"/>
                </w:rPr>
              </w:pPr>
              <w:r w:rsidRPr="00042351">
                <w:rPr>
                  <w:rFonts w:hAnsi="宋体" w:hint="eastAsia"/>
                </w:rPr>
                <w:t>销售商品收入在同时满足下列条件时予以确认：1) 将商品所有权上的主要风险和报酬转移给购货方；2) 公司不再保留通常与所有权相联系的继续管理权，也不再对已售出的商品实施有效控制；3) 收入的金额能够可靠地计量；4) 相关的经济利益很可能流入；5) 相关的已发生或将发生的成本能够可靠地计量。</w:t>
              </w:r>
            </w:p>
            <w:p w:rsidR="0011530E" w:rsidRPr="00042351" w:rsidRDefault="00217E26" w:rsidP="0011530E">
              <w:pPr>
                <w:pStyle w:val="ad"/>
                <w:spacing w:line="360" w:lineRule="auto"/>
                <w:ind w:firstLineChars="200" w:firstLine="420"/>
                <w:rPr>
                  <w:rFonts w:hAnsi="宋体"/>
                </w:rPr>
              </w:pPr>
              <w:r w:rsidRPr="00042351">
                <w:rPr>
                  <w:rFonts w:hAnsi="宋体" w:hint="eastAsia"/>
                </w:rPr>
                <w:t>(2) 提供劳务</w:t>
              </w:r>
            </w:p>
            <w:p w:rsidR="0011530E" w:rsidRPr="00042351" w:rsidRDefault="00217E26" w:rsidP="0011530E">
              <w:pPr>
                <w:pStyle w:val="ad"/>
                <w:spacing w:line="360" w:lineRule="auto"/>
                <w:ind w:firstLineChars="200" w:firstLine="420"/>
                <w:rPr>
                  <w:rFonts w:hAnsi="宋体"/>
                </w:rPr>
              </w:pPr>
              <w:r w:rsidRPr="00042351">
                <w:rPr>
                  <w:rFonts w:hAnsi="宋体" w:hint="eastAsia"/>
                </w:rPr>
                <w:t>提供劳务交易的结果在资产负债表</w:t>
              </w:r>
              <w:proofErr w:type="gramStart"/>
              <w:r w:rsidRPr="00042351">
                <w:rPr>
                  <w:rFonts w:hAnsi="宋体" w:hint="eastAsia"/>
                </w:rPr>
                <w:t>日能够</w:t>
              </w:r>
              <w:proofErr w:type="gramEnd"/>
              <w:r w:rsidRPr="00042351">
                <w:rPr>
                  <w:rFonts w:hAnsi="宋体" w:hint="eastAsia"/>
                </w:rPr>
                <w:t>可靠估计的（同时满足收入的金额能够可靠地计量、相关经济利益很可能流入、交易的完工进度能够可靠地确定、交易中已发生和将发生的成本能够可靠地计量），采用完工百分比法确认提供劳务的收入，并按</w:t>
              </w:r>
              <w:r w:rsidRPr="002B6DB5">
                <w:rPr>
                  <w:rFonts w:hAnsi="宋体" w:hint="eastAsia"/>
                </w:rPr>
                <w:t>已经提供劳务占应提供劳务总量的比</w:t>
              </w:r>
              <w:r w:rsidRPr="002B6DB5">
                <w:rPr>
                  <w:rFonts w:hAnsi="宋体" w:hint="eastAsia"/>
                </w:rPr>
                <w:lastRenderedPageBreak/>
                <w:t>例</w:t>
              </w:r>
              <w:r w:rsidRPr="00042351">
                <w:rPr>
                  <w:rFonts w:hAnsi="宋体" w:hint="eastAsia"/>
                </w:rPr>
                <w:t>确定提供劳务交易的完工进度。提供劳务交易的结果在资产负债表日不能够可靠估计的，若已经发生的劳务成本预计能够得到补偿，按已经发生的劳务成本金额确认提供劳务收入，并按相同金额结转劳务成本；若已经发生的劳务成本预计不能够得到补偿，将已经发生的劳务成本计入当期损益，不确认劳务收入。</w:t>
              </w:r>
            </w:p>
            <w:p w:rsidR="0011530E" w:rsidRPr="00042351" w:rsidRDefault="00217E26" w:rsidP="0011530E">
              <w:pPr>
                <w:pStyle w:val="ad"/>
                <w:spacing w:line="360" w:lineRule="auto"/>
                <w:ind w:firstLineChars="200" w:firstLine="420"/>
                <w:rPr>
                  <w:rFonts w:hAnsi="宋体"/>
                </w:rPr>
              </w:pPr>
              <w:r w:rsidRPr="00042351">
                <w:rPr>
                  <w:rFonts w:hAnsi="宋体" w:hint="eastAsia"/>
                </w:rPr>
                <w:t>(3) 让渡资产使用权</w:t>
              </w:r>
            </w:p>
            <w:p w:rsidR="0011530E" w:rsidRPr="00042351" w:rsidRDefault="00217E26" w:rsidP="0011530E">
              <w:pPr>
                <w:pStyle w:val="ad"/>
                <w:spacing w:line="360" w:lineRule="auto"/>
                <w:ind w:firstLineChars="200" w:firstLine="420"/>
                <w:rPr>
                  <w:rFonts w:hAnsi="宋体"/>
                </w:rPr>
              </w:pPr>
              <w:r w:rsidRPr="00042351">
                <w:rPr>
                  <w:rFonts w:hAnsi="宋体" w:hint="eastAsia"/>
                </w:rPr>
                <w:t>让渡资产使用权在同时满足相关的经济利益很可能流入、收入金额能够可靠计量时，确认让渡资产使用权的收入。利息收入按照他人使用本公司货币资金的时间和实际利率计算确定；使用费收入按有关合同或协议约定的收费时间和方法计算确定。</w:t>
              </w:r>
            </w:p>
            <w:p w:rsidR="0011530E" w:rsidRPr="00042351" w:rsidRDefault="00217E26" w:rsidP="0011530E">
              <w:pPr>
                <w:pStyle w:val="ad"/>
                <w:spacing w:line="360" w:lineRule="auto"/>
                <w:ind w:firstLineChars="200" w:firstLine="420"/>
                <w:rPr>
                  <w:rFonts w:hAnsi="宋体"/>
                </w:rPr>
              </w:pPr>
              <w:r w:rsidRPr="00042351">
                <w:rPr>
                  <w:rFonts w:hAnsi="宋体" w:hint="eastAsia"/>
                </w:rPr>
                <w:t>2. 收入确认的具体方法</w:t>
              </w:r>
            </w:p>
            <w:p w:rsidR="0011530E" w:rsidRDefault="00217E26" w:rsidP="00A26E08">
              <w:pPr>
                <w:pStyle w:val="ad"/>
                <w:spacing w:line="360" w:lineRule="auto"/>
                <w:ind w:firstLineChars="200" w:firstLine="420"/>
                <w:rPr>
                  <w:szCs w:val="21"/>
                </w:rPr>
              </w:pPr>
              <w:r w:rsidRPr="002868FC">
                <w:rPr>
                  <w:rFonts w:hAnsi="宋体" w:hint="eastAsia"/>
                </w:rPr>
                <w:t>公司主要以纺织品市场租赁及配套服务为主业。收入确认需满足以下条件：</w:t>
              </w:r>
              <w:r w:rsidRPr="00221DC8">
                <w:rPr>
                  <w:rFonts w:hAnsi="宋体" w:hint="eastAsia"/>
                </w:rPr>
                <w:t>公司已根据合同约定将营业房交付给承租方，且租金及配套服务收入金额已确定，已经收到租金及服务费或取得了收款凭证且相关的经济利益很可能流入，劳务相关的成本能够可靠地计量。</w:t>
              </w:r>
            </w:p>
          </w:sdtContent>
        </w:sdt>
      </w:sdtContent>
    </w:sdt>
    <w:p w:rsidR="0011530E" w:rsidRDefault="0011530E">
      <w:pPr>
        <w:rPr>
          <w:szCs w:val="21"/>
        </w:rPr>
      </w:pPr>
    </w:p>
    <w:sdt>
      <w:sdtPr>
        <w:rPr>
          <w:rFonts w:ascii="宋体" w:hAnsi="宋体" w:cs="宋体"/>
          <w:b w:val="0"/>
          <w:bCs w:val="0"/>
          <w:kern w:val="0"/>
          <w:szCs w:val="24"/>
        </w:rPr>
        <w:alias w:val="模块:政府补助会计处理方法"/>
        <w:tag w:val="_GBC_b03bd816e50b42ae97b660897ca33234"/>
        <w:id w:val="409821992"/>
        <w:lock w:val="sdtLocked"/>
        <w:placeholder>
          <w:docPart w:val="GBC22222222222222222222222222222"/>
        </w:placeholder>
      </w:sdtPr>
      <w:sdtEndPr>
        <w:rPr>
          <w:rFonts w:hAnsi="Courier New" w:cs="Times New Roman"/>
          <w:kern w:val="2"/>
          <w:szCs w:val="21"/>
        </w:rPr>
      </w:sdtEndPr>
      <w:sdtContent>
        <w:p w:rsidR="0011530E" w:rsidRDefault="00217E26" w:rsidP="00217E26">
          <w:pPr>
            <w:pStyle w:val="3"/>
            <w:numPr>
              <w:ilvl w:val="0"/>
              <w:numId w:val="31"/>
            </w:numPr>
          </w:pPr>
          <w:r>
            <w:t>政府补助</w:t>
          </w:r>
        </w:p>
        <w:p w:rsidR="0011530E" w:rsidRDefault="00217E26" w:rsidP="00217E26">
          <w:pPr>
            <w:pStyle w:val="4"/>
            <w:numPr>
              <w:ilvl w:val="0"/>
              <w:numId w:val="37"/>
            </w:numPr>
          </w:pPr>
          <w:r>
            <w:rPr>
              <w:rFonts w:hint="eastAsia"/>
            </w:rPr>
            <w:t>与资产相关的政府补助判断依据及会计处理方法</w:t>
          </w:r>
        </w:p>
        <w:sdt>
          <w:sdtPr>
            <w:rPr>
              <w:rFonts w:hAnsi="宋体" w:cs="宋体"/>
              <w:kern w:val="0"/>
              <w:szCs w:val="21"/>
            </w:rPr>
            <w:alias w:val="与资产相关的政府补助判断依据及会计处理方法"/>
            <w:tag w:val="_GBC_cd66a39ff16b420ab048fe3969a2b94e"/>
            <w:id w:val="-1342778249"/>
            <w:lock w:val="sdtLocked"/>
            <w:placeholder>
              <w:docPart w:val="GBC22222222222222222222222222222"/>
            </w:placeholder>
          </w:sdtPr>
          <w:sdtEndPr/>
          <w:sdtContent>
            <w:p w:rsidR="0011530E" w:rsidRPr="00042351" w:rsidRDefault="00217E26" w:rsidP="0011530E">
              <w:pPr>
                <w:pStyle w:val="ad"/>
                <w:spacing w:line="360" w:lineRule="auto"/>
                <w:ind w:firstLineChars="200" w:firstLine="420"/>
                <w:rPr>
                  <w:rFonts w:hAnsi="宋体"/>
                </w:rPr>
              </w:pPr>
              <w:r w:rsidRPr="00042351">
                <w:rPr>
                  <w:rFonts w:hint="eastAsia"/>
                  <w:color w:val="000000"/>
                </w:rPr>
                <w:t>公司取得的、用于购建或以其他方式形成长期资产的政府补助划分为</w:t>
              </w:r>
              <w:r w:rsidRPr="00042351">
                <w:rPr>
                  <w:rFonts w:hAnsi="宋体" w:hint="eastAsia"/>
                </w:rPr>
                <w:t>与资产相关的政府补助。与资产相关的政府补助，</w:t>
              </w:r>
              <w:proofErr w:type="gramStart"/>
              <w:r w:rsidRPr="00042351">
                <w:rPr>
                  <w:rFonts w:hAnsi="宋体" w:hint="eastAsia"/>
                </w:rPr>
                <w:t>确认为递延</w:t>
              </w:r>
              <w:proofErr w:type="gramEnd"/>
              <w:r w:rsidRPr="00042351">
                <w:rPr>
                  <w:rFonts w:hAnsi="宋体" w:hint="eastAsia"/>
                </w:rPr>
                <w:t>收益，并在相关资产使用寿命内平均分配，计入当期损益。但是，按照名义金额计量的政府补助，直接计入当期损益。</w:t>
              </w:r>
            </w:p>
            <w:p w:rsidR="0011530E" w:rsidRDefault="00DF503C">
              <w:pPr>
                <w:rPr>
                  <w:szCs w:val="21"/>
                </w:rPr>
              </w:pPr>
            </w:p>
          </w:sdtContent>
        </w:sdt>
        <w:p w:rsidR="0011530E" w:rsidRDefault="00217E26" w:rsidP="00217E26">
          <w:pPr>
            <w:pStyle w:val="4"/>
            <w:numPr>
              <w:ilvl w:val="0"/>
              <w:numId w:val="37"/>
            </w:numPr>
          </w:pPr>
          <w:r>
            <w:rPr>
              <w:rFonts w:hint="eastAsia"/>
            </w:rPr>
            <w:t>与收益相关的政府补助判断依据及会计处理方法</w:t>
          </w:r>
        </w:p>
        <w:sdt>
          <w:sdtPr>
            <w:rPr>
              <w:rFonts w:hAnsi="宋体" w:cs="宋体"/>
              <w:kern w:val="0"/>
              <w:szCs w:val="21"/>
            </w:rPr>
            <w:alias w:val="与收益相关的政府补助判断依据及会计处理方法"/>
            <w:tag w:val="_GBC_88abd245f8724ebeacecc0583258503c"/>
            <w:id w:val="1429385615"/>
            <w:lock w:val="sdtLocked"/>
            <w:placeholder>
              <w:docPart w:val="GBC22222222222222222222222222222"/>
            </w:placeholder>
          </w:sdtPr>
          <w:sdtEndPr>
            <w:rPr>
              <w:rFonts w:hAnsi="Courier New" w:cs="Times New Roman"/>
              <w:kern w:val="2"/>
            </w:rPr>
          </w:sdtEndPr>
          <w:sdtContent>
            <w:p w:rsidR="0011530E" w:rsidRDefault="00217E26" w:rsidP="00A26E08">
              <w:pPr>
                <w:pStyle w:val="ad"/>
                <w:spacing w:line="360" w:lineRule="auto"/>
                <w:ind w:firstLineChars="200" w:firstLine="420"/>
                <w:rPr>
                  <w:szCs w:val="21"/>
                </w:rPr>
              </w:pPr>
              <w:r w:rsidRPr="00042351">
                <w:rPr>
                  <w:rFonts w:hint="eastAsia"/>
                  <w:color w:val="000000"/>
                </w:rPr>
                <w:t>除与资产相关的政府补助之外的政府补助划分为与收益相关的政府补助。</w:t>
              </w:r>
              <w:r w:rsidRPr="00042351">
                <w:rPr>
                  <w:rFonts w:hAnsi="宋体" w:hint="eastAsia"/>
                </w:rPr>
                <w:t>与收益相关的政府补助，用于补偿以后期间的相关费用或损失的，</w:t>
              </w:r>
              <w:proofErr w:type="gramStart"/>
              <w:r w:rsidRPr="00042351">
                <w:rPr>
                  <w:rFonts w:hAnsi="宋体" w:hint="eastAsia"/>
                </w:rPr>
                <w:t>确认为递延</w:t>
              </w:r>
              <w:proofErr w:type="gramEnd"/>
              <w:r w:rsidRPr="00042351">
                <w:rPr>
                  <w:rFonts w:hAnsi="宋体" w:hint="eastAsia"/>
                </w:rPr>
                <w:t>收益，在确认相关费用的期间，计入当期损益；用于补偿已发生的相关费用或损失的，直接计入当期损益。</w:t>
              </w:r>
            </w:p>
          </w:sdtContent>
        </w:sdt>
      </w:sdtContent>
    </w:sdt>
    <w:p w:rsidR="0011530E" w:rsidRDefault="0011530E">
      <w:pPr>
        <w:rPr>
          <w:szCs w:val="21"/>
        </w:rPr>
      </w:pPr>
    </w:p>
    <w:sdt>
      <w:sdtPr>
        <w:rPr>
          <w:rFonts w:asciiTheme="minorHAnsi" w:hAnsiTheme="minorHAnsi" w:cs="宋体"/>
          <w:b w:val="0"/>
          <w:bCs w:val="0"/>
          <w:kern w:val="0"/>
          <w:szCs w:val="22"/>
        </w:rPr>
        <w:alias w:val="模块:递延所得税资产/递延所得税负债会计处理方法"/>
        <w:tag w:val="_GBC_01f1973e44f24cd99b90200f8205be13"/>
        <w:id w:val="76715128"/>
        <w:lock w:val="sdtLocked"/>
        <w:placeholder>
          <w:docPart w:val="GBC22222222222222222222222222222"/>
        </w:placeholder>
      </w:sdtPr>
      <w:sdtEndPr>
        <w:rPr>
          <w:rFonts w:ascii="宋体" w:hAnsi="Courier New" w:cs="Times New Roman" w:hint="eastAsia"/>
          <w:kern w:val="2"/>
          <w:szCs w:val="21"/>
        </w:rPr>
      </w:sdtEndPr>
      <w:sdtContent>
        <w:p w:rsidR="0011530E" w:rsidRDefault="00217E26" w:rsidP="00217E26">
          <w:pPr>
            <w:pStyle w:val="3"/>
            <w:numPr>
              <w:ilvl w:val="0"/>
              <w:numId w:val="31"/>
            </w:numPr>
          </w:pPr>
          <w:r>
            <w:t>递延所得税资产</w:t>
          </w:r>
          <w:r>
            <w:t>/</w:t>
          </w:r>
          <w:r>
            <w:t>递延所得税负债</w:t>
          </w:r>
        </w:p>
        <w:sdt>
          <w:sdtPr>
            <w:rPr>
              <w:rFonts w:hAnsi="宋体" w:cs="宋体" w:hint="eastAsia"/>
              <w:kern w:val="0"/>
              <w:szCs w:val="21"/>
            </w:rPr>
            <w:alias w:val="所得税的会计处理方法"/>
            <w:tag w:val="_GBC_545dd84ed2b9458fa5e2b87aa1e1cc1c"/>
            <w:id w:val="1232503953"/>
            <w:lock w:val="sdtLocked"/>
            <w:placeholder>
              <w:docPart w:val="GBC22222222222222222222222222222"/>
            </w:placeholder>
          </w:sdtPr>
          <w:sdtEndPr>
            <w:rPr>
              <w:rFonts w:hAnsi="Courier New" w:cs="Times New Roman"/>
              <w:kern w:val="2"/>
            </w:rPr>
          </w:sdtEndPr>
          <w:sdtContent>
            <w:p w:rsidR="0011530E" w:rsidRPr="00042351" w:rsidRDefault="00217E26" w:rsidP="0011530E">
              <w:pPr>
                <w:pStyle w:val="ad"/>
                <w:spacing w:line="360" w:lineRule="auto"/>
                <w:ind w:firstLineChars="200" w:firstLine="420"/>
                <w:rPr>
                  <w:rFonts w:hAnsi="宋体"/>
                </w:rPr>
              </w:pPr>
              <w:r w:rsidRPr="00042351">
                <w:rPr>
                  <w:rFonts w:hAnsi="宋体" w:hint="eastAsia"/>
                </w:rPr>
                <w:t>1. 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rsidR="0011530E" w:rsidRPr="00042351" w:rsidRDefault="00217E26" w:rsidP="0011530E">
              <w:pPr>
                <w:pStyle w:val="ad"/>
                <w:spacing w:line="360" w:lineRule="auto"/>
                <w:ind w:firstLineChars="200" w:firstLine="420"/>
                <w:rPr>
                  <w:rFonts w:hAnsi="宋体"/>
                </w:rPr>
              </w:pPr>
              <w:r w:rsidRPr="00042351">
                <w:rPr>
                  <w:rFonts w:hAnsi="宋体" w:hint="eastAsia"/>
                </w:rPr>
                <w:t>2. 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p>
            <w:p w:rsidR="0011530E" w:rsidRPr="00042351" w:rsidRDefault="00217E26" w:rsidP="0011530E">
              <w:pPr>
                <w:pStyle w:val="ad"/>
                <w:spacing w:line="360" w:lineRule="auto"/>
                <w:ind w:firstLineChars="200" w:firstLine="420"/>
                <w:rPr>
                  <w:rFonts w:hAnsi="宋体"/>
                </w:rPr>
              </w:pPr>
              <w:r w:rsidRPr="00042351">
                <w:rPr>
                  <w:rFonts w:hAnsi="宋体" w:hint="eastAsia"/>
                </w:rPr>
                <w:t>3. 资产负债表日，对递延所得税资产的账面价值进行复核，如果未来期间很可能无法获得足够的应纳税所得额用以抵扣递延所得税资产的利益，则</w:t>
              </w:r>
              <w:proofErr w:type="gramStart"/>
              <w:r w:rsidRPr="00042351">
                <w:rPr>
                  <w:rFonts w:hAnsi="宋体" w:hint="eastAsia"/>
                </w:rPr>
                <w:t>减记递</w:t>
              </w:r>
              <w:proofErr w:type="gramEnd"/>
              <w:r w:rsidRPr="00042351">
                <w:rPr>
                  <w:rFonts w:hAnsi="宋体" w:hint="eastAsia"/>
                </w:rPr>
                <w:t>延所得税资产的账面价值。在很可能获得足够的应纳税所得额时，</w:t>
              </w:r>
              <w:proofErr w:type="gramStart"/>
              <w:r w:rsidRPr="00042351">
                <w:rPr>
                  <w:rFonts w:hAnsi="宋体" w:hint="eastAsia"/>
                </w:rPr>
                <w:t>转回减记的</w:t>
              </w:r>
              <w:proofErr w:type="gramEnd"/>
              <w:r w:rsidRPr="00042351">
                <w:rPr>
                  <w:rFonts w:hAnsi="宋体" w:hint="eastAsia"/>
                </w:rPr>
                <w:t>金额。</w:t>
              </w:r>
            </w:p>
            <w:p w:rsidR="0011530E" w:rsidRDefault="00217E26" w:rsidP="00A26E08">
              <w:pPr>
                <w:pStyle w:val="ad"/>
                <w:spacing w:line="360" w:lineRule="auto"/>
                <w:ind w:firstLineChars="200" w:firstLine="420"/>
                <w:rPr>
                  <w:szCs w:val="21"/>
                </w:rPr>
              </w:pPr>
              <w:r w:rsidRPr="00042351">
                <w:rPr>
                  <w:rFonts w:hAnsi="宋体" w:hint="eastAsia"/>
                </w:rPr>
                <w:t>4. 公司当期所得税和递延所得税作为所得税费用或收益计入当期损益，但不包括下列情况产</w:t>
              </w:r>
              <w:r w:rsidRPr="00042351">
                <w:rPr>
                  <w:rFonts w:hAnsi="宋体" w:hint="eastAsia"/>
                </w:rPr>
                <w:lastRenderedPageBreak/>
                <w:t>生的所得税：(1) 企业合并；(2) 直接在所有者权益中确认的交易或者事项。</w:t>
              </w:r>
            </w:p>
          </w:sdtContent>
        </w:sdt>
      </w:sdtContent>
    </w:sdt>
    <w:p w:rsidR="0011530E" w:rsidRDefault="0011530E">
      <w:pPr>
        <w:rPr>
          <w:szCs w:val="21"/>
        </w:rPr>
      </w:pPr>
    </w:p>
    <w:sdt>
      <w:sdtPr>
        <w:rPr>
          <w:rFonts w:ascii="宋体" w:hAnsi="宋体" w:cs="宋体"/>
          <w:b w:val="0"/>
          <w:bCs w:val="0"/>
          <w:kern w:val="0"/>
          <w:szCs w:val="24"/>
        </w:rPr>
        <w:alias w:val="模块:经营租赁、融资租赁会计处理方法"/>
        <w:tag w:val="_GBC_f9ff4c1b9d1748b8854889b1fd9b076c"/>
        <w:id w:val="-466278138"/>
        <w:lock w:val="sdtLocked"/>
        <w:placeholder>
          <w:docPart w:val="GBC22222222222222222222222222222"/>
        </w:placeholder>
      </w:sdtPr>
      <w:sdtEndPr>
        <w:rPr>
          <w:rFonts w:hint="eastAsia"/>
          <w:szCs w:val="21"/>
        </w:rPr>
      </w:sdtEndPr>
      <w:sdtContent>
        <w:p w:rsidR="0011530E" w:rsidRDefault="00217E26" w:rsidP="00217E26">
          <w:pPr>
            <w:pStyle w:val="3"/>
            <w:numPr>
              <w:ilvl w:val="0"/>
              <w:numId w:val="31"/>
            </w:numPr>
          </w:pPr>
          <w:r>
            <w:t>租赁</w:t>
          </w:r>
        </w:p>
        <w:p w:rsidR="0011530E" w:rsidRDefault="00217E26" w:rsidP="00217E26">
          <w:pPr>
            <w:pStyle w:val="4"/>
            <w:numPr>
              <w:ilvl w:val="0"/>
              <w:numId w:val="38"/>
            </w:numPr>
          </w:pPr>
          <w:r>
            <w:rPr>
              <w:rFonts w:hint="eastAsia"/>
            </w:rPr>
            <w:t>经营租赁的会计处理方法</w:t>
          </w:r>
        </w:p>
        <w:sdt>
          <w:sdtPr>
            <w:rPr>
              <w:rFonts w:hAnsi="宋体" w:cs="宋体"/>
              <w:kern w:val="0"/>
              <w:szCs w:val="21"/>
            </w:rPr>
            <w:alias w:val="经营租赁的会计处理方法"/>
            <w:tag w:val="_GBC_95879bb481f644fd959d3a5843c3b06a"/>
            <w:id w:val="425768295"/>
            <w:lock w:val="sdtLocked"/>
            <w:placeholder>
              <w:docPart w:val="GBC22222222222222222222222222222"/>
            </w:placeholder>
          </w:sdtPr>
          <w:sdtEndPr/>
          <w:sdtContent>
            <w:p w:rsidR="0011530E" w:rsidRPr="00042351" w:rsidRDefault="00217E26" w:rsidP="0011530E">
              <w:pPr>
                <w:pStyle w:val="ad"/>
                <w:spacing w:line="360" w:lineRule="auto"/>
                <w:ind w:firstLineChars="200" w:firstLine="420"/>
                <w:rPr>
                  <w:rFonts w:hAnsi="宋体"/>
                </w:rPr>
              </w:pPr>
              <w:r w:rsidRPr="00042351">
                <w:rPr>
                  <w:rFonts w:hAnsi="宋体" w:hint="eastAsia"/>
                </w:rPr>
                <w:t>公司为承租人时，在租赁期内各个期间按照</w:t>
              </w:r>
              <w:r w:rsidRPr="00FC0341">
                <w:rPr>
                  <w:rFonts w:hAnsi="宋体" w:hint="eastAsia"/>
                </w:rPr>
                <w:t>直线法</w:t>
              </w:r>
              <w:r w:rsidRPr="00042351">
                <w:rPr>
                  <w:rFonts w:hAnsi="宋体" w:hint="eastAsia"/>
                </w:rPr>
                <w:t>将租金计入相关资产成本或确认为当期损益，发生的初始直接费用，直接计入当期损益。或有租金在实际发生时计入当期损益。</w:t>
              </w:r>
            </w:p>
            <w:p w:rsidR="0011530E" w:rsidRPr="00042351" w:rsidRDefault="00217E26" w:rsidP="0011530E">
              <w:pPr>
                <w:pStyle w:val="ad"/>
                <w:spacing w:line="360" w:lineRule="auto"/>
                <w:ind w:firstLineChars="200" w:firstLine="420"/>
                <w:rPr>
                  <w:rFonts w:hAnsi="宋体"/>
                </w:rPr>
              </w:pPr>
              <w:r w:rsidRPr="00042351">
                <w:rPr>
                  <w:rFonts w:hAnsi="宋体" w:hint="eastAsia"/>
                </w:rPr>
                <w:t>公司为出租人时，在租赁期内各个期间按照</w:t>
              </w:r>
              <w:r w:rsidRPr="00FC0341">
                <w:rPr>
                  <w:rFonts w:hAnsi="宋体" w:hint="eastAsia"/>
                </w:rPr>
                <w:t>直线法</w:t>
              </w:r>
              <w:r w:rsidRPr="00042351">
                <w:rPr>
                  <w:rFonts w:hAnsi="宋体" w:hint="eastAsia"/>
                </w:rPr>
                <w:t>将租金确认为当期损益，发生的初始直接费用，</w:t>
              </w:r>
              <w:proofErr w:type="gramStart"/>
              <w:r w:rsidRPr="00042351">
                <w:rPr>
                  <w:rFonts w:hAnsi="宋体" w:hint="eastAsia"/>
                </w:rPr>
                <w:t>除金额</w:t>
              </w:r>
              <w:proofErr w:type="gramEnd"/>
              <w:r w:rsidRPr="00042351">
                <w:rPr>
                  <w:rFonts w:hAnsi="宋体" w:hint="eastAsia"/>
                </w:rPr>
                <w:t>较大的予以资本化并分期计入损益外，均直接计入当期损益。或有租金在实际发生时计入当期损益。</w:t>
              </w:r>
            </w:p>
            <w:p w:rsidR="0011530E" w:rsidRDefault="00DF503C">
              <w:pPr>
                <w:rPr>
                  <w:szCs w:val="21"/>
                </w:rPr>
              </w:pPr>
            </w:p>
          </w:sdtContent>
        </w:sdt>
        <w:p w:rsidR="0011530E" w:rsidRDefault="00217E26" w:rsidP="00217E26">
          <w:pPr>
            <w:pStyle w:val="4"/>
            <w:numPr>
              <w:ilvl w:val="0"/>
              <w:numId w:val="38"/>
            </w:numPr>
          </w:pPr>
          <w:r>
            <w:rPr>
              <w:rFonts w:hint="eastAsia"/>
            </w:rPr>
            <w:t>融资租赁的会计处理方法</w:t>
          </w:r>
        </w:p>
        <w:sdt>
          <w:sdtPr>
            <w:rPr>
              <w:szCs w:val="21"/>
            </w:rPr>
            <w:alias w:val="融资租赁的会计处理方法"/>
            <w:tag w:val="_GBC_b569fbdb600447ad8fef8d88dedd81cc"/>
            <w:id w:val="-1718970259"/>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1418474535"/>
        <w:lock w:val="sdtLocked"/>
        <w:placeholder>
          <w:docPart w:val="GBC22222222222222222222222222222"/>
        </w:placeholder>
      </w:sdtPr>
      <w:sdtEndPr>
        <w:rPr>
          <w:rFonts w:ascii="宋体" w:hAnsi="宋体" w:cs="Times New Roman"/>
          <w:szCs w:val="21"/>
        </w:rPr>
      </w:sdtEndPr>
      <w:sdtContent>
        <w:p w:rsidR="0011530E" w:rsidRDefault="00217E26" w:rsidP="00217E26">
          <w:pPr>
            <w:pStyle w:val="3"/>
            <w:numPr>
              <w:ilvl w:val="0"/>
              <w:numId w:val="31"/>
            </w:numPr>
          </w:pPr>
          <w:r>
            <w:rPr>
              <w:rFonts w:hint="eastAsia"/>
            </w:rPr>
            <w:t>其他重要的会计政策和会计估计</w:t>
          </w:r>
        </w:p>
        <w:sdt>
          <w:sdtPr>
            <w:rPr>
              <w:rFonts w:hint="eastAsia"/>
              <w:szCs w:val="21"/>
            </w:rPr>
            <w:alias w:val="其他主要会计政策会计估计和会计报表的编制方法"/>
            <w:tag w:val="_GBC_5cf318d9d3d148c4af010cce77bc955d"/>
            <w:id w:val="142553441"/>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p w:rsidR="0011530E" w:rsidRDefault="00217E26" w:rsidP="00217E26">
      <w:pPr>
        <w:pStyle w:val="3"/>
        <w:numPr>
          <w:ilvl w:val="0"/>
          <w:numId w:val="31"/>
        </w:numPr>
      </w:pPr>
      <w:r>
        <w:rPr>
          <w:rFonts w:hint="eastAsia"/>
        </w:rPr>
        <w:t>重要</w:t>
      </w:r>
      <w:r>
        <w:t>会计政策</w:t>
      </w:r>
      <w:r>
        <w:rPr>
          <w:rFonts w:hint="eastAsia"/>
        </w:rPr>
        <w:t>和</w:t>
      </w:r>
      <w:r>
        <w:t>会计估计的变更</w:t>
      </w:r>
    </w:p>
    <w:p w:rsidR="0011530E" w:rsidRDefault="00217E26" w:rsidP="00217E26">
      <w:pPr>
        <w:pStyle w:val="4"/>
        <w:numPr>
          <w:ilvl w:val="0"/>
          <w:numId w:val="39"/>
        </w:numPr>
      </w:pPr>
      <w:r>
        <w:rPr>
          <w:rFonts w:hint="eastAsia"/>
        </w:rPr>
        <w:t>重要</w:t>
      </w:r>
      <w:r>
        <w:t>会计政策变更</w:t>
      </w:r>
    </w:p>
    <w:sdt>
      <w:sdtPr>
        <w:rPr>
          <w:szCs w:val="21"/>
        </w:rPr>
        <w:alias w:val="是否适用：重要会计政策变更[双击切换]"/>
        <w:tag w:val="_GBC_f1ebc580f60c4d30a80747190ffbec4f"/>
        <w:id w:val="-1447460263"/>
        <w:lock w:val="sdtContentLocked"/>
        <w:placeholder>
          <w:docPart w:val="GBC22222222222222222222222222222"/>
        </w:placeholder>
      </w:sdtPr>
      <w:sdtEndPr/>
      <w:sdtContent>
        <w:p w:rsidR="0011530E" w:rsidRDefault="00217E26" w:rsidP="0011530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11530E" w:rsidRDefault="0011530E">
      <w:pPr>
        <w:rPr>
          <w:szCs w:val="21"/>
        </w:rPr>
      </w:pPr>
    </w:p>
    <w:p w:rsidR="0011530E" w:rsidRDefault="00217E26" w:rsidP="00217E26">
      <w:pPr>
        <w:pStyle w:val="4"/>
        <w:numPr>
          <w:ilvl w:val="0"/>
          <w:numId w:val="39"/>
        </w:numPr>
      </w:pPr>
      <w:r>
        <w:rPr>
          <w:rFonts w:hint="eastAsia"/>
        </w:rPr>
        <w:t>重要</w:t>
      </w:r>
      <w:r>
        <w:t>会计估计变更</w:t>
      </w:r>
    </w:p>
    <w:sdt>
      <w:sdtPr>
        <w:alias w:val="是否适用：重要会计估计变更[双击切换]"/>
        <w:tag w:val="_GBC_902f08bd36774074945386d2d1f9b67d"/>
        <w:id w:val="-111440978"/>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11530E">
      <w:pPr>
        <w:rPr>
          <w:szCs w:val="21"/>
        </w:rPr>
      </w:pPr>
    </w:p>
    <w:sdt>
      <w:sdtPr>
        <w:rPr>
          <w:rFonts w:asciiTheme="minorHAnsi" w:hAnsiTheme="minorHAnsi" w:cstheme="minorBidi" w:hint="eastAsia"/>
          <w:b w:val="0"/>
          <w:bCs w:val="0"/>
          <w:kern w:val="0"/>
          <w:szCs w:val="22"/>
        </w:rPr>
        <w:alias w:val="模块:其他"/>
        <w:tag w:val="_GBC_f9189f2c315949f484bded540173f7a8"/>
        <w:id w:val="-529107920"/>
        <w:lock w:val="sdtLocked"/>
        <w:placeholder>
          <w:docPart w:val="GBC22222222222222222222222222222"/>
        </w:placeholder>
      </w:sdtPr>
      <w:sdtEndPr>
        <w:rPr>
          <w:rFonts w:ascii="宋体" w:hAnsi="宋体" w:cs="Times New Roman"/>
          <w:szCs w:val="21"/>
        </w:rPr>
      </w:sdtEndPr>
      <w:sdtContent>
        <w:p w:rsidR="0011530E" w:rsidRDefault="00217E26" w:rsidP="00217E26">
          <w:pPr>
            <w:pStyle w:val="3"/>
            <w:numPr>
              <w:ilvl w:val="0"/>
              <w:numId w:val="31"/>
            </w:numPr>
          </w:pPr>
          <w:r>
            <w:rPr>
              <w:rFonts w:hint="eastAsia"/>
            </w:rPr>
            <w:t>其他</w:t>
          </w:r>
        </w:p>
        <w:sdt>
          <w:sdtPr>
            <w:rPr>
              <w:szCs w:val="21"/>
            </w:rPr>
            <w:alias w:val="公司主要会计政策、会计估计和前期差错的其他说明"/>
            <w:tag w:val="_GBC_c92422e9f0294891888f1127365f4bbf"/>
            <w:id w:val="-366134874"/>
            <w:lock w:val="sdtLocked"/>
            <w:placeholder>
              <w:docPart w:val="GBC22222222222222222222222222222"/>
            </w:placeholder>
          </w:sdtPr>
          <w:sdtEndPr/>
          <w:sdtContent>
            <w:p w:rsidR="0011530E" w:rsidRDefault="00217E26">
              <w:pPr>
                <w:rPr>
                  <w:szCs w:val="21"/>
                </w:rPr>
              </w:pPr>
              <w:r>
                <w:rPr>
                  <w:rFonts w:hint="eastAsia"/>
                  <w:szCs w:val="21"/>
                </w:rPr>
                <w:t>无</w:t>
              </w:r>
            </w:p>
          </w:sdtContent>
        </w:sdt>
        <w:p w:rsidR="0011530E" w:rsidRDefault="00DF503C">
          <w:pPr>
            <w:rPr>
              <w:szCs w:val="21"/>
            </w:rPr>
          </w:pPr>
        </w:p>
      </w:sdtContent>
    </w:sdt>
    <w:p w:rsidR="0011530E" w:rsidRDefault="00217E26" w:rsidP="00217E26">
      <w:pPr>
        <w:pStyle w:val="2"/>
        <w:numPr>
          <w:ilvl w:val="0"/>
          <w:numId w:val="28"/>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921641269"/>
        <w:lock w:val="sdtLocked"/>
        <w:placeholder>
          <w:docPart w:val="GBC22222222222222222222222222222"/>
        </w:placeholder>
      </w:sdtPr>
      <w:sdtEndPr>
        <w:rPr>
          <w:rFonts w:ascii="宋体" w:hAnsi="宋体" w:cs="Times New Roman"/>
          <w:kern w:val="2"/>
          <w:szCs w:val="21"/>
        </w:rPr>
      </w:sdtEndPr>
      <w:sdtContent>
        <w:p w:rsidR="0011530E" w:rsidRDefault="00217E26" w:rsidP="00217E26">
          <w:pPr>
            <w:pStyle w:val="3"/>
            <w:numPr>
              <w:ilvl w:val="0"/>
              <w:numId w:val="40"/>
            </w:numPr>
            <w:tabs>
              <w:tab w:val="left" w:pos="546"/>
            </w:tabs>
          </w:pPr>
          <w:r>
            <w:t>主要税种及税率</w:t>
          </w:r>
        </w:p>
        <w:sdt>
          <w:sdtPr>
            <w:rPr>
              <w:szCs w:val="21"/>
            </w:rPr>
            <w:tag w:val="_GBC_cd48dbef8f724802baa896e009e06b0d"/>
            <w:id w:val="-2063782007"/>
            <w:lock w:val="sdtLocked"/>
          </w:sdtPr>
          <w:sdtEndPr/>
          <w:sdtConten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11530E" w:rsidTr="0011530E">
                <w:tc>
                  <w:tcPr>
                    <w:tcW w:w="1537" w:type="pct"/>
                    <w:vAlign w:val="center"/>
                  </w:tcPr>
                  <w:p w:rsidR="0011530E" w:rsidRDefault="00217E26" w:rsidP="0011530E">
                    <w:pPr>
                      <w:jc w:val="center"/>
                      <w:rPr>
                        <w:szCs w:val="21"/>
                      </w:rPr>
                    </w:pPr>
                    <w:r>
                      <w:rPr>
                        <w:szCs w:val="21"/>
                      </w:rPr>
                      <w:t>税种</w:t>
                    </w:r>
                  </w:p>
                </w:tc>
                <w:tc>
                  <w:tcPr>
                    <w:tcW w:w="1738" w:type="pct"/>
                    <w:vAlign w:val="center"/>
                  </w:tcPr>
                  <w:p w:rsidR="0011530E" w:rsidRDefault="00217E26" w:rsidP="0011530E">
                    <w:pPr>
                      <w:jc w:val="center"/>
                      <w:rPr>
                        <w:szCs w:val="21"/>
                      </w:rPr>
                    </w:pPr>
                    <w:r>
                      <w:rPr>
                        <w:szCs w:val="21"/>
                      </w:rPr>
                      <w:t>计税依据</w:t>
                    </w:r>
                  </w:p>
                </w:tc>
                <w:tc>
                  <w:tcPr>
                    <w:tcW w:w="1725" w:type="pct"/>
                    <w:vAlign w:val="center"/>
                  </w:tcPr>
                  <w:p w:rsidR="0011530E" w:rsidRDefault="00217E26" w:rsidP="0011530E">
                    <w:pPr>
                      <w:jc w:val="center"/>
                      <w:rPr>
                        <w:szCs w:val="21"/>
                      </w:rPr>
                    </w:pPr>
                    <w:r>
                      <w:rPr>
                        <w:szCs w:val="21"/>
                      </w:rPr>
                      <w:t>税率</w:t>
                    </w:r>
                  </w:p>
                </w:tc>
              </w:tr>
              <w:tr w:rsidR="0011530E" w:rsidTr="0011530E">
                <w:tc>
                  <w:tcPr>
                    <w:tcW w:w="1537" w:type="pct"/>
                  </w:tcPr>
                  <w:p w:rsidR="0011530E" w:rsidRDefault="00217E26" w:rsidP="0011530E">
                    <w:pPr>
                      <w:rPr>
                        <w:szCs w:val="21"/>
                      </w:rPr>
                    </w:pPr>
                    <w:r>
                      <w:rPr>
                        <w:szCs w:val="21"/>
                      </w:rPr>
                      <w:t>增值税</w:t>
                    </w:r>
                  </w:p>
                </w:tc>
                <w:sdt>
                  <w:sdtPr>
                    <w:rPr>
                      <w:szCs w:val="21"/>
                    </w:rPr>
                    <w:alias w:val="增值税的计缴标准"/>
                    <w:tag w:val="_GBC_11f2a3832d244b0ab73a57a8c8a61bf2"/>
                    <w:id w:val="-1640795475"/>
                    <w:lock w:val="sdtLocked"/>
                  </w:sdtPr>
                  <w:sdtEndPr/>
                  <w:sdtContent>
                    <w:tc>
                      <w:tcPr>
                        <w:tcW w:w="1738" w:type="pct"/>
                      </w:tcPr>
                      <w:p w:rsidR="0011530E" w:rsidRDefault="00217E26" w:rsidP="0011530E">
                        <w:pPr>
                          <w:rPr>
                            <w:szCs w:val="21"/>
                          </w:rPr>
                        </w:pPr>
                        <w:r>
                          <w:rPr>
                            <w:rFonts w:hint="eastAsia"/>
                            <w:szCs w:val="21"/>
                          </w:rPr>
                          <w:t>销售货物或提供应税劳务</w:t>
                        </w:r>
                      </w:p>
                    </w:tc>
                  </w:sdtContent>
                </w:sdt>
                <w:sdt>
                  <w:sdtPr>
                    <w:rPr>
                      <w:szCs w:val="21"/>
                    </w:rPr>
                    <w:alias w:val="增值税税率"/>
                    <w:tag w:val="_GBC_ba800c47453f4253a4567179200d7fdf"/>
                    <w:id w:val="-1354645634"/>
                    <w:lock w:val="sdtLocked"/>
                  </w:sdtPr>
                  <w:sdtEndPr/>
                  <w:sdtContent>
                    <w:tc>
                      <w:tcPr>
                        <w:tcW w:w="1725" w:type="pct"/>
                      </w:tcPr>
                      <w:p w:rsidR="0011530E" w:rsidRDefault="00217E26" w:rsidP="0011530E">
                        <w:pPr>
                          <w:rPr>
                            <w:szCs w:val="21"/>
                          </w:rPr>
                        </w:pPr>
                        <w:r>
                          <w:rPr>
                            <w:szCs w:val="21"/>
                          </w:rPr>
                          <w:t>3%、5%、6%、13%、17%</w:t>
                        </w:r>
                      </w:p>
                    </w:tc>
                  </w:sdtContent>
                </w:sdt>
              </w:tr>
              <w:tr w:rsidR="0011530E" w:rsidTr="0011530E">
                <w:tc>
                  <w:tcPr>
                    <w:tcW w:w="1537" w:type="pct"/>
                  </w:tcPr>
                  <w:p w:rsidR="0011530E" w:rsidRDefault="00217E26" w:rsidP="0011530E">
                    <w:pPr>
                      <w:rPr>
                        <w:szCs w:val="21"/>
                      </w:rPr>
                    </w:pPr>
                    <w:r>
                      <w:rPr>
                        <w:szCs w:val="21"/>
                      </w:rPr>
                      <w:t>消费税</w:t>
                    </w:r>
                  </w:p>
                </w:tc>
                <w:sdt>
                  <w:sdtPr>
                    <w:rPr>
                      <w:szCs w:val="21"/>
                    </w:rPr>
                    <w:alias w:val="消费税的计缴标准"/>
                    <w:tag w:val="_GBC_5b21ff7c61f6467daea3da8ae8e2ecce"/>
                    <w:id w:val="-1280797818"/>
                    <w:lock w:val="sdtLocked"/>
                    <w:showingPlcHdr/>
                  </w:sdtPr>
                  <w:sdtEndPr/>
                  <w:sdtContent>
                    <w:tc>
                      <w:tcPr>
                        <w:tcW w:w="1738" w:type="pct"/>
                      </w:tcPr>
                      <w:p w:rsidR="0011530E" w:rsidRDefault="00217E26" w:rsidP="0011530E">
                        <w:pPr>
                          <w:rPr>
                            <w:szCs w:val="21"/>
                          </w:rPr>
                        </w:pPr>
                        <w:r>
                          <w:rPr>
                            <w:rFonts w:hint="eastAsia"/>
                            <w:color w:val="333399"/>
                            <w:szCs w:val="21"/>
                          </w:rPr>
                          <w:t xml:space="preserve">　</w:t>
                        </w:r>
                      </w:p>
                    </w:tc>
                  </w:sdtContent>
                </w:sdt>
                <w:sdt>
                  <w:sdtPr>
                    <w:rPr>
                      <w:szCs w:val="21"/>
                    </w:rPr>
                    <w:alias w:val="消费税税率"/>
                    <w:tag w:val="_GBC_bd8e8802e0474b94ab048bdd02fd4f47"/>
                    <w:id w:val="-478606288"/>
                    <w:lock w:val="sdtLocked"/>
                    <w:showingPlcHdr/>
                  </w:sdtPr>
                  <w:sdtEndPr/>
                  <w:sdtContent>
                    <w:tc>
                      <w:tcPr>
                        <w:tcW w:w="1725" w:type="pct"/>
                      </w:tcPr>
                      <w:p w:rsidR="0011530E" w:rsidRDefault="00217E26" w:rsidP="0011530E">
                        <w:pPr>
                          <w:rPr>
                            <w:szCs w:val="21"/>
                          </w:rPr>
                        </w:pPr>
                        <w:r>
                          <w:rPr>
                            <w:rFonts w:hint="eastAsia"/>
                            <w:color w:val="333399"/>
                            <w:szCs w:val="21"/>
                          </w:rPr>
                          <w:t xml:space="preserve">　</w:t>
                        </w:r>
                      </w:p>
                    </w:tc>
                  </w:sdtContent>
                </w:sdt>
              </w:tr>
              <w:tr w:rsidR="0011530E" w:rsidTr="0011530E">
                <w:tc>
                  <w:tcPr>
                    <w:tcW w:w="1537" w:type="pct"/>
                  </w:tcPr>
                  <w:p w:rsidR="0011530E" w:rsidRDefault="00217E26" w:rsidP="0011530E">
                    <w:pPr>
                      <w:rPr>
                        <w:szCs w:val="21"/>
                      </w:rPr>
                    </w:pPr>
                    <w:r>
                      <w:rPr>
                        <w:szCs w:val="21"/>
                      </w:rPr>
                      <w:t>营业税</w:t>
                    </w:r>
                  </w:p>
                </w:tc>
                <w:sdt>
                  <w:sdtPr>
                    <w:rPr>
                      <w:szCs w:val="21"/>
                    </w:rPr>
                    <w:alias w:val="营业税的计缴标准"/>
                    <w:tag w:val="_GBC_3c6a374f8b274931891b9142610590fe"/>
                    <w:id w:val="-635264671"/>
                    <w:lock w:val="sdtLocked"/>
                  </w:sdtPr>
                  <w:sdtEndPr/>
                  <w:sdtContent>
                    <w:tc>
                      <w:tcPr>
                        <w:tcW w:w="1738" w:type="pct"/>
                      </w:tcPr>
                      <w:p w:rsidR="0011530E" w:rsidRDefault="00217E26" w:rsidP="0011530E">
                        <w:pPr>
                          <w:rPr>
                            <w:szCs w:val="21"/>
                          </w:rPr>
                        </w:pPr>
                        <w:r>
                          <w:rPr>
                            <w:rFonts w:hint="eastAsia"/>
                            <w:szCs w:val="21"/>
                          </w:rPr>
                          <w:t>应纳税营业额</w:t>
                        </w:r>
                      </w:p>
                    </w:tc>
                  </w:sdtContent>
                </w:sdt>
                <w:sdt>
                  <w:sdtPr>
                    <w:rPr>
                      <w:szCs w:val="21"/>
                    </w:rPr>
                    <w:alias w:val="营业税税率"/>
                    <w:tag w:val="_GBC_8cf00eb556844bc2b2211a1c76c8dc8f"/>
                    <w:id w:val="2033848032"/>
                    <w:lock w:val="sdtLocked"/>
                  </w:sdtPr>
                  <w:sdtEndPr/>
                  <w:sdtContent>
                    <w:tc>
                      <w:tcPr>
                        <w:tcW w:w="1725" w:type="pct"/>
                      </w:tcPr>
                      <w:p w:rsidR="0011530E" w:rsidRDefault="00217E26" w:rsidP="0011530E">
                        <w:pPr>
                          <w:rPr>
                            <w:szCs w:val="21"/>
                          </w:rPr>
                        </w:pPr>
                        <w:r>
                          <w:rPr>
                            <w:szCs w:val="21"/>
                          </w:rPr>
                          <w:t>5%</w:t>
                        </w:r>
                      </w:p>
                    </w:tc>
                  </w:sdtContent>
                </w:sdt>
              </w:tr>
              <w:tr w:rsidR="0011530E" w:rsidTr="0011530E">
                <w:tc>
                  <w:tcPr>
                    <w:tcW w:w="1537" w:type="pct"/>
                  </w:tcPr>
                  <w:p w:rsidR="0011530E" w:rsidRDefault="00217E26" w:rsidP="0011530E">
                    <w:pPr>
                      <w:rPr>
                        <w:szCs w:val="21"/>
                      </w:rPr>
                    </w:pPr>
                    <w:r>
                      <w:rPr>
                        <w:szCs w:val="21"/>
                      </w:rPr>
                      <w:t>城市维护建设税</w:t>
                    </w:r>
                  </w:p>
                </w:tc>
                <w:sdt>
                  <w:sdtPr>
                    <w:rPr>
                      <w:szCs w:val="21"/>
                    </w:rPr>
                    <w:alias w:val="城建税的计缴标准"/>
                    <w:tag w:val="_GBC_b8adb0d580af4d7cbe52b708530d870e"/>
                    <w:id w:val="-350416433"/>
                    <w:lock w:val="sdtLocked"/>
                  </w:sdtPr>
                  <w:sdtEndPr/>
                  <w:sdtContent>
                    <w:tc>
                      <w:tcPr>
                        <w:tcW w:w="1738" w:type="pct"/>
                      </w:tcPr>
                      <w:p w:rsidR="0011530E" w:rsidRDefault="00217E26" w:rsidP="0011530E">
                        <w:pPr>
                          <w:rPr>
                            <w:szCs w:val="21"/>
                          </w:rPr>
                        </w:pPr>
                        <w:r>
                          <w:rPr>
                            <w:rFonts w:hint="eastAsia"/>
                            <w:szCs w:val="21"/>
                          </w:rPr>
                          <w:t>应缴流转税税额</w:t>
                        </w:r>
                      </w:p>
                    </w:tc>
                  </w:sdtContent>
                </w:sdt>
                <w:sdt>
                  <w:sdtPr>
                    <w:rPr>
                      <w:szCs w:val="21"/>
                    </w:rPr>
                    <w:alias w:val="城建税税率"/>
                    <w:tag w:val="_GBC_0bf2ebb5727a4af29d739eff67e0cd9c"/>
                    <w:id w:val="1845585341"/>
                    <w:lock w:val="sdtLocked"/>
                  </w:sdtPr>
                  <w:sdtEndPr/>
                  <w:sdtContent>
                    <w:tc>
                      <w:tcPr>
                        <w:tcW w:w="1725" w:type="pct"/>
                      </w:tcPr>
                      <w:p w:rsidR="0011530E" w:rsidRDefault="00217E26" w:rsidP="0011530E">
                        <w:pPr>
                          <w:rPr>
                            <w:szCs w:val="21"/>
                          </w:rPr>
                        </w:pPr>
                        <w:r>
                          <w:rPr>
                            <w:szCs w:val="21"/>
                          </w:rPr>
                          <w:t>5%、7%</w:t>
                        </w:r>
                      </w:p>
                    </w:tc>
                  </w:sdtContent>
                </w:sdt>
              </w:tr>
              <w:tr w:rsidR="0011530E" w:rsidTr="0011530E">
                <w:tc>
                  <w:tcPr>
                    <w:tcW w:w="1537" w:type="pct"/>
                  </w:tcPr>
                  <w:p w:rsidR="0011530E" w:rsidRDefault="00217E26" w:rsidP="0011530E">
                    <w:pPr>
                      <w:rPr>
                        <w:szCs w:val="21"/>
                      </w:rPr>
                    </w:pPr>
                    <w:r>
                      <w:rPr>
                        <w:szCs w:val="21"/>
                      </w:rPr>
                      <w:t>企业所得税</w:t>
                    </w:r>
                  </w:p>
                </w:tc>
                <w:sdt>
                  <w:sdtPr>
                    <w:rPr>
                      <w:szCs w:val="21"/>
                    </w:rPr>
                    <w:alias w:val="所得税的计缴标准"/>
                    <w:tag w:val="_GBC_fc8438529f7f47089c036c6f62ba0dc7"/>
                    <w:id w:val="1551733091"/>
                    <w:lock w:val="sdtLocked"/>
                  </w:sdtPr>
                  <w:sdtEndPr/>
                  <w:sdtContent>
                    <w:tc>
                      <w:tcPr>
                        <w:tcW w:w="1738" w:type="pct"/>
                      </w:tcPr>
                      <w:p w:rsidR="0011530E" w:rsidRDefault="00217E26" w:rsidP="0011530E">
                        <w:pPr>
                          <w:rPr>
                            <w:szCs w:val="21"/>
                          </w:rPr>
                        </w:pPr>
                        <w:r>
                          <w:rPr>
                            <w:rFonts w:hint="eastAsia"/>
                            <w:szCs w:val="21"/>
                          </w:rPr>
                          <w:t>应纳税所得额</w:t>
                        </w:r>
                      </w:p>
                    </w:tc>
                  </w:sdtContent>
                </w:sdt>
                <w:sdt>
                  <w:sdtPr>
                    <w:rPr>
                      <w:szCs w:val="21"/>
                    </w:rPr>
                    <w:alias w:val="企业所得税税率"/>
                    <w:tag w:val="_GBC_10a877fdd8df46e98ec5e56db75c969a"/>
                    <w:id w:val="-679435856"/>
                    <w:lock w:val="sdtLocked"/>
                  </w:sdtPr>
                  <w:sdtEndPr/>
                  <w:sdtContent>
                    <w:tc>
                      <w:tcPr>
                        <w:tcW w:w="1725" w:type="pct"/>
                      </w:tcPr>
                      <w:p w:rsidR="0011530E" w:rsidRDefault="00217E26" w:rsidP="0011530E">
                        <w:pPr>
                          <w:rPr>
                            <w:szCs w:val="21"/>
                          </w:rPr>
                        </w:pPr>
                        <w:r>
                          <w:rPr>
                            <w:szCs w:val="21"/>
                          </w:rPr>
                          <w:t>25%</w:t>
                        </w:r>
                      </w:p>
                    </w:tc>
                  </w:sdtContent>
                </w:sdt>
              </w:tr>
              <w:sdt>
                <w:sdtPr>
                  <w:rPr>
                    <w:szCs w:val="21"/>
                  </w:rPr>
                  <w:alias w:val="其他主要税种及税率"/>
                  <w:tag w:val="_GBC_b4f10406bc8741879c7bff390b72f9b9"/>
                  <w:id w:val="876434580"/>
                  <w:lock w:val="sdtLocked"/>
                </w:sdtPr>
                <w:sdtEndPr/>
                <w:sdtContent>
                  <w:tr w:rsidR="0011530E" w:rsidTr="0011530E">
                    <w:sdt>
                      <w:sdtPr>
                        <w:rPr>
                          <w:szCs w:val="21"/>
                        </w:rPr>
                        <w:alias w:val="其他主要税种名称"/>
                        <w:tag w:val="_GBC_1223c460ad9643b2be25823841569b04"/>
                        <w:id w:val="938950539"/>
                        <w:lock w:val="sdtLocked"/>
                      </w:sdtPr>
                      <w:sdtEndPr>
                        <w:rPr>
                          <w:rFonts w:cs="Times New Roman"/>
                          <w:sz w:val="20"/>
                        </w:rPr>
                      </w:sdtEndPr>
                      <w:sdtContent>
                        <w:tc>
                          <w:tcPr>
                            <w:tcW w:w="1537" w:type="pct"/>
                          </w:tcPr>
                          <w:p w:rsidR="0011530E" w:rsidRDefault="00217E26" w:rsidP="0011530E">
                            <w:pPr>
                              <w:rPr>
                                <w:szCs w:val="21"/>
                              </w:rPr>
                            </w:pPr>
                            <w:r>
                              <w:rPr>
                                <w:rFonts w:hint="eastAsia"/>
                                <w:szCs w:val="21"/>
                              </w:rPr>
                              <w:t>房产税</w:t>
                            </w:r>
                          </w:p>
                        </w:tc>
                      </w:sdtContent>
                    </w:sdt>
                    <w:sdt>
                      <w:sdtPr>
                        <w:rPr>
                          <w:szCs w:val="21"/>
                        </w:rPr>
                        <w:alias w:val="其他主要税种计税依据"/>
                        <w:tag w:val="_GBC_36b43cfa1c5b4e56b53e56c3668c2985"/>
                        <w:id w:val="276990462"/>
                        <w:lock w:val="sdtLocked"/>
                      </w:sdtPr>
                      <w:sdtEndPr/>
                      <w:sdtContent>
                        <w:tc>
                          <w:tcPr>
                            <w:tcW w:w="1738" w:type="pct"/>
                          </w:tcPr>
                          <w:p w:rsidR="0011530E" w:rsidRDefault="00217E26" w:rsidP="0011530E">
                            <w:pPr>
                              <w:rPr>
                                <w:szCs w:val="21"/>
                              </w:rPr>
                            </w:pPr>
                            <w:r>
                              <w:rPr>
                                <w:rFonts w:hint="eastAsia"/>
                                <w:szCs w:val="21"/>
                              </w:rPr>
                              <w:t>从价计征的，按房产原值一次减除</w:t>
                            </w:r>
                            <w:r>
                              <w:rPr>
                                <w:szCs w:val="21"/>
                              </w:rPr>
                              <w:t>30%后余值的1.2%计缴；</w:t>
                            </w:r>
                            <w:proofErr w:type="gramStart"/>
                            <w:r>
                              <w:rPr>
                                <w:szCs w:val="21"/>
                              </w:rPr>
                              <w:t>从租计征</w:t>
                            </w:r>
                            <w:proofErr w:type="gramEnd"/>
                            <w:r>
                              <w:rPr>
                                <w:szCs w:val="21"/>
                              </w:rPr>
                              <w:t xml:space="preserve">的，按租金收入的12%计缴 </w:t>
                            </w:r>
                          </w:p>
                        </w:tc>
                      </w:sdtContent>
                    </w:sdt>
                    <w:sdt>
                      <w:sdtPr>
                        <w:rPr>
                          <w:szCs w:val="21"/>
                        </w:rPr>
                        <w:alias w:val="其他主要税种税率"/>
                        <w:tag w:val="_GBC_ff09195391064ccb8c7ca98d11731bcc"/>
                        <w:id w:val="908888701"/>
                        <w:lock w:val="sdtLocked"/>
                      </w:sdtPr>
                      <w:sdtEndPr/>
                      <w:sdtContent>
                        <w:tc>
                          <w:tcPr>
                            <w:tcW w:w="1725" w:type="pct"/>
                          </w:tcPr>
                          <w:p w:rsidR="0011530E" w:rsidRDefault="00217E26" w:rsidP="0011530E">
                            <w:pPr>
                              <w:rPr>
                                <w:szCs w:val="21"/>
                              </w:rPr>
                            </w:pPr>
                            <w:r>
                              <w:rPr>
                                <w:szCs w:val="21"/>
                              </w:rPr>
                              <w:t>1.2%、12%</w:t>
                            </w:r>
                          </w:p>
                        </w:tc>
                      </w:sdtContent>
                    </w:sdt>
                  </w:tr>
                </w:sdtContent>
              </w:sdt>
              <w:sdt>
                <w:sdtPr>
                  <w:rPr>
                    <w:szCs w:val="21"/>
                  </w:rPr>
                  <w:alias w:val="其他主要税种及税率"/>
                  <w:tag w:val="_GBC_b4f10406bc8741879c7bff390b72f9b9"/>
                  <w:id w:val="676473869"/>
                  <w:lock w:val="sdtLocked"/>
                </w:sdtPr>
                <w:sdtEndPr/>
                <w:sdtContent>
                  <w:tr w:rsidR="0011530E" w:rsidTr="0011530E">
                    <w:sdt>
                      <w:sdtPr>
                        <w:rPr>
                          <w:szCs w:val="21"/>
                        </w:rPr>
                        <w:alias w:val="其他主要税种名称"/>
                        <w:tag w:val="_GBC_1223c460ad9643b2be25823841569b04"/>
                        <w:id w:val="-190683746"/>
                        <w:lock w:val="sdtLocked"/>
                      </w:sdtPr>
                      <w:sdtEndPr>
                        <w:rPr>
                          <w:rFonts w:cs="Times New Roman"/>
                          <w:sz w:val="20"/>
                        </w:rPr>
                      </w:sdtEndPr>
                      <w:sdtContent>
                        <w:tc>
                          <w:tcPr>
                            <w:tcW w:w="1537" w:type="pct"/>
                          </w:tcPr>
                          <w:p w:rsidR="0011530E" w:rsidRDefault="00217E26" w:rsidP="0011530E">
                            <w:pPr>
                              <w:rPr>
                                <w:szCs w:val="21"/>
                              </w:rPr>
                            </w:pPr>
                            <w:r>
                              <w:rPr>
                                <w:rFonts w:hint="eastAsia"/>
                                <w:szCs w:val="21"/>
                              </w:rPr>
                              <w:t>教育费附加</w:t>
                            </w:r>
                          </w:p>
                        </w:tc>
                      </w:sdtContent>
                    </w:sdt>
                    <w:sdt>
                      <w:sdtPr>
                        <w:rPr>
                          <w:szCs w:val="21"/>
                        </w:rPr>
                        <w:alias w:val="其他主要税种计税依据"/>
                        <w:tag w:val="_GBC_36b43cfa1c5b4e56b53e56c3668c2985"/>
                        <w:id w:val="-1427880366"/>
                        <w:lock w:val="sdtLocked"/>
                      </w:sdtPr>
                      <w:sdtEndPr/>
                      <w:sdtContent>
                        <w:tc>
                          <w:tcPr>
                            <w:tcW w:w="1738" w:type="pct"/>
                          </w:tcPr>
                          <w:p w:rsidR="0011530E" w:rsidRDefault="00217E26" w:rsidP="0011530E">
                            <w:pPr>
                              <w:rPr>
                                <w:szCs w:val="21"/>
                              </w:rPr>
                            </w:pPr>
                            <w:r>
                              <w:rPr>
                                <w:rFonts w:hint="eastAsia"/>
                                <w:szCs w:val="21"/>
                              </w:rPr>
                              <w:t>应缴流转税税额</w:t>
                            </w:r>
                          </w:p>
                        </w:tc>
                      </w:sdtContent>
                    </w:sdt>
                    <w:sdt>
                      <w:sdtPr>
                        <w:rPr>
                          <w:szCs w:val="21"/>
                        </w:rPr>
                        <w:alias w:val="其他主要税种税率"/>
                        <w:tag w:val="_GBC_ff09195391064ccb8c7ca98d11731bcc"/>
                        <w:id w:val="164906966"/>
                        <w:lock w:val="sdtLocked"/>
                      </w:sdtPr>
                      <w:sdtEndPr/>
                      <w:sdtContent>
                        <w:tc>
                          <w:tcPr>
                            <w:tcW w:w="1725" w:type="pct"/>
                          </w:tcPr>
                          <w:p w:rsidR="0011530E" w:rsidRDefault="00217E26" w:rsidP="0011530E">
                            <w:pPr>
                              <w:rPr>
                                <w:szCs w:val="21"/>
                              </w:rPr>
                            </w:pPr>
                            <w:r>
                              <w:rPr>
                                <w:szCs w:val="21"/>
                              </w:rPr>
                              <w:t>3%</w:t>
                            </w:r>
                          </w:p>
                        </w:tc>
                      </w:sdtContent>
                    </w:sdt>
                  </w:tr>
                </w:sdtContent>
              </w:sdt>
              <w:sdt>
                <w:sdtPr>
                  <w:rPr>
                    <w:szCs w:val="21"/>
                  </w:rPr>
                  <w:alias w:val="其他主要税种及税率"/>
                  <w:tag w:val="_GBC_b4f10406bc8741879c7bff390b72f9b9"/>
                  <w:id w:val="-1204861588"/>
                  <w:lock w:val="sdtLocked"/>
                </w:sdtPr>
                <w:sdtEndPr/>
                <w:sdtContent>
                  <w:tr w:rsidR="0011530E" w:rsidTr="0011530E">
                    <w:sdt>
                      <w:sdtPr>
                        <w:rPr>
                          <w:szCs w:val="21"/>
                        </w:rPr>
                        <w:alias w:val="其他主要税种名称"/>
                        <w:tag w:val="_GBC_1223c460ad9643b2be25823841569b04"/>
                        <w:id w:val="988903067"/>
                        <w:lock w:val="sdtLocked"/>
                      </w:sdtPr>
                      <w:sdtEndPr>
                        <w:rPr>
                          <w:rFonts w:cs="Times New Roman"/>
                          <w:sz w:val="20"/>
                        </w:rPr>
                      </w:sdtEndPr>
                      <w:sdtContent>
                        <w:tc>
                          <w:tcPr>
                            <w:tcW w:w="1537" w:type="pct"/>
                          </w:tcPr>
                          <w:p w:rsidR="0011530E" w:rsidRDefault="00217E26" w:rsidP="0011530E">
                            <w:pPr>
                              <w:rPr>
                                <w:szCs w:val="21"/>
                              </w:rPr>
                            </w:pPr>
                            <w:r>
                              <w:rPr>
                                <w:rFonts w:hint="eastAsia"/>
                                <w:szCs w:val="21"/>
                              </w:rPr>
                              <w:t>地方教育附加</w:t>
                            </w:r>
                          </w:p>
                        </w:tc>
                      </w:sdtContent>
                    </w:sdt>
                    <w:sdt>
                      <w:sdtPr>
                        <w:rPr>
                          <w:szCs w:val="21"/>
                        </w:rPr>
                        <w:alias w:val="其他主要税种计税依据"/>
                        <w:tag w:val="_GBC_36b43cfa1c5b4e56b53e56c3668c2985"/>
                        <w:id w:val="1880202770"/>
                        <w:lock w:val="sdtLocked"/>
                      </w:sdtPr>
                      <w:sdtEndPr/>
                      <w:sdtContent>
                        <w:tc>
                          <w:tcPr>
                            <w:tcW w:w="1738" w:type="pct"/>
                          </w:tcPr>
                          <w:p w:rsidR="0011530E" w:rsidRDefault="00217E26" w:rsidP="0011530E">
                            <w:pPr>
                              <w:rPr>
                                <w:szCs w:val="21"/>
                              </w:rPr>
                            </w:pPr>
                            <w:r>
                              <w:rPr>
                                <w:rFonts w:hint="eastAsia"/>
                                <w:szCs w:val="21"/>
                              </w:rPr>
                              <w:t>应缴流转税税额</w:t>
                            </w:r>
                          </w:p>
                        </w:tc>
                      </w:sdtContent>
                    </w:sdt>
                    <w:sdt>
                      <w:sdtPr>
                        <w:rPr>
                          <w:szCs w:val="21"/>
                        </w:rPr>
                        <w:alias w:val="其他主要税种税率"/>
                        <w:tag w:val="_GBC_ff09195391064ccb8c7ca98d11731bcc"/>
                        <w:id w:val="-1958945356"/>
                        <w:lock w:val="sdtLocked"/>
                      </w:sdtPr>
                      <w:sdtEndPr/>
                      <w:sdtContent>
                        <w:tc>
                          <w:tcPr>
                            <w:tcW w:w="1725" w:type="pct"/>
                          </w:tcPr>
                          <w:p w:rsidR="0011530E" w:rsidRDefault="00217E26" w:rsidP="0011530E">
                            <w:pPr>
                              <w:rPr>
                                <w:szCs w:val="21"/>
                              </w:rPr>
                            </w:pPr>
                            <w:r>
                              <w:rPr>
                                <w:szCs w:val="21"/>
                              </w:rPr>
                              <w:t>2%</w:t>
                            </w:r>
                          </w:p>
                        </w:tc>
                      </w:sdtContent>
                    </w:sdt>
                  </w:tr>
                </w:sdtContent>
              </w:sdt>
            </w:tbl>
          </w:sdtContent>
        </w:sdt>
        <w:p w:rsidR="0011530E" w:rsidRDefault="0011530E"/>
        <w:p w:rsidR="0011530E" w:rsidRDefault="00217E26">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450252690"/>
            <w:lock w:val="sdtContentLocked"/>
            <w:placeholder>
              <w:docPart w:val="GBC22222222222222222222222222222"/>
            </w:placeholder>
          </w:sdtPr>
          <w:sdtEndPr/>
          <w:sdtContent>
            <w:p w:rsidR="0011530E" w:rsidRDefault="00217E26" w:rsidP="0011530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 w:val="24"/>
          <w:szCs w:val="22"/>
        </w:rPr>
        <w:alias w:val="模块:税收优惠及批文"/>
        <w:tag w:val="_GBC_8efa381cc976417f9135f0c744d05452"/>
        <w:id w:val="-1852714147"/>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11530E" w:rsidRDefault="00217E26" w:rsidP="00217E26">
          <w:pPr>
            <w:pStyle w:val="3"/>
            <w:numPr>
              <w:ilvl w:val="0"/>
              <w:numId w:val="40"/>
            </w:numPr>
            <w:tabs>
              <w:tab w:val="left" w:pos="546"/>
            </w:tabs>
          </w:pPr>
          <w:r>
            <w:t>税收优惠</w:t>
          </w:r>
        </w:p>
        <w:sdt>
          <w:sdtPr>
            <w:rPr>
              <w:rFonts w:hint="eastAsia"/>
              <w:szCs w:val="21"/>
            </w:rPr>
            <w:alias w:val="优惠税赋及批文"/>
            <w:tag w:val="_GBC_3bbdacdaa3ba421fb8a81b9bda047bb4"/>
            <w:id w:val="-2057003301"/>
            <w:lock w:val="sdtLocked"/>
            <w:placeholder>
              <w:docPart w:val="GBC22222222222222222222222222222"/>
            </w:placeholder>
          </w:sdtPr>
          <w:sdtEndPr/>
          <w:sdtContent>
            <w:p w:rsidR="0011530E" w:rsidRDefault="00217E26">
              <w:pPr>
                <w:rPr>
                  <w:szCs w:val="21"/>
                </w:rPr>
              </w:pPr>
              <w:r>
                <w:rPr>
                  <w:rFonts w:hint="eastAsia"/>
                  <w:szCs w:val="21"/>
                </w:rPr>
                <w:t>无</w:t>
              </w:r>
            </w:p>
          </w:sdtContent>
        </w:sdt>
        <w:p w:rsidR="0011530E" w:rsidRDefault="00DF503C">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2033260808"/>
        <w:lock w:val="sdtLocked"/>
        <w:placeholder>
          <w:docPart w:val="GBC22222222222222222222222222222"/>
        </w:placeholder>
      </w:sdtPr>
      <w:sdtEndPr>
        <w:rPr>
          <w:rFonts w:ascii="Times New Roman" w:hAnsi="Times New Roman" w:cs="Times New Roman" w:hint="eastAsia"/>
          <w:kern w:val="2"/>
          <w:sz w:val="21"/>
          <w:szCs w:val="21"/>
        </w:rPr>
      </w:sdtEndPr>
      <w:sdtContent>
        <w:p w:rsidR="0011530E" w:rsidRDefault="00217E26" w:rsidP="00217E26">
          <w:pPr>
            <w:pStyle w:val="3"/>
            <w:numPr>
              <w:ilvl w:val="0"/>
              <w:numId w:val="40"/>
            </w:numPr>
            <w:tabs>
              <w:tab w:val="left" w:pos="546"/>
            </w:tabs>
            <w:rPr>
              <w:rFonts w:asciiTheme="minorEastAsia" w:eastAsiaTheme="minorEastAsia" w:hAnsiTheme="minorEastAsia"/>
            </w:rPr>
          </w:pPr>
          <w:r>
            <w:t>其他</w:t>
          </w:r>
        </w:p>
        <w:sdt>
          <w:sdtPr>
            <w:rPr>
              <w:rFonts w:hint="eastAsia"/>
              <w:szCs w:val="21"/>
            </w:rPr>
            <w:alias w:val="税项说明"/>
            <w:tag w:val="_GBC_fd5463033ed2495089f9ea62c446326a"/>
            <w:id w:val="246700801"/>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 w:rsidR="0011530E" w:rsidRDefault="00217E26" w:rsidP="00217E26">
      <w:pPr>
        <w:pStyle w:val="2"/>
        <w:numPr>
          <w:ilvl w:val="0"/>
          <w:numId w:val="28"/>
        </w:numPr>
      </w:pPr>
      <w:r>
        <w:rPr>
          <w:rFonts w:hint="eastAsia"/>
        </w:rPr>
        <w:t>合并财务报表项目注释</w:t>
      </w:r>
    </w:p>
    <w:p w:rsidR="0011530E" w:rsidRDefault="00217E26" w:rsidP="00217E26">
      <w:pPr>
        <w:pStyle w:val="3"/>
        <w:numPr>
          <w:ilvl w:val="0"/>
          <w:numId w:val="41"/>
        </w:numPr>
      </w:pPr>
      <w:r>
        <w:rPr>
          <w:rFonts w:hint="eastAsia"/>
        </w:rPr>
        <w:t>货币资金</w:t>
      </w:r>
    </w:p>
    <w:sdt>
      <w:sdtPr>
        <w:rPr>
          <w:rFonts w:hint="eastAsia"/>
          <w:szCs w:val="21"/>
        </w:rPr>
        <w:alias w:val="模块:货币资金"/>
        <w:tag w:val="_GBC_e001074b3db146e59ba240ad8dd14b68"/>
        <w:id w:val="967168813"/>
        <w:lock w:val="sdtLocked"/>
        <w:placeholder>
          <w:docPart w:val="GBC22222222222222222222222222222"/>
        </w:placeholder>
      </w:sdtPr>
      <w:sdtEndPr/>
      <w:sdtContent>
        <w:p w:rsidR="0011530E" w:rsidRDefault="00217E26">
          <w:pPr>
            <w:wordWrap w:val="0"/>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7395997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19607966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223"/>
            <w:gridCol w:w="3301"/>
            <w:gridCol w:w="3325"/>
          </w:tblGrid>
          <w:tr w:rsidR="0011530E" w:rsidTr="007C634C">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autoSpaceDE w:val="0"/>
                  <w:autoSpaceDN w:val="0"/>
                  <w:adjustRightInd w:val="0"/>
                  <w:snapToGrid w:val="0"/>
                  <w:spacing w:line="240" w:lineRule="atLeast"/>
                  <w:jc w:val="center"/>
                  <w:rPr>
                    <w:szCs w:val="21"/>
                  </w:rPr>
                </w:pPr>
                <w:r>
                  <w:rPr>
                    <w:rFonts w:hint="eastAsia"/>
                    <w:szCs w:val="21"/>
                  </w:rPr>
                  <w:t>项目</w:t>
                </w:r>
              </w:p>
            </w:tc>
            <w:tc>
              <w:tcPr>
                <w:tcW w:w="1865"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autoSpaceDE w:val="0"/>
                  <w:autoSpaceDN w:val="0"/>
                  <w:adjustRightInd w:val="0"/>
                  <w:snapToGrid w:val="0"/>
                  <w:spacing w:line="240" w:lineRule="atLeast"/>
                  <w:jc w:val="center"/>
                  <w:rPr>
                    <w:szCs w:val="21"/>
                  </w:rPr>
                </w:pPr>
                <w:r>
                  <w:rPr>
                    <w:rFonts w:hint="eastAsia"/>
                    <w:szCs w:val="21"/>
                  </w:rPr>
                  <w:t>期末余额</w:t>
                </w:r>
              </w:p>
            </w:tc>
            <w:tc>
              <w:tcPr>
                <w:tcW w:w="1879"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autoSpaceDE w:val="0"/>
                  <w:autoSpaceDN w:val="0"/>
                  <w:adjustRightInd w:val="0"/>
                  <w:snapToGrid w:val="0"/>
                  <w:spacing w:line="240" w:lineRule="atLeast"/>
                  <w:jc w:val="center"/>
                  <w:rPr>
                    <w:szCs w:val="21"/>
                  </w:rPr>
                </w:pPr>
                <w:r>
                  <w:rPr>
                    <w:rFonts w:hint="eastAsia"/>
                    <w:szCs w:val="21"/>
                  </w:rPr>
                  <w:t>期初余额</w:t>
                </w:r>
              </w:p>
            </w:tc>
          </w:tr>
          <w:tr w:rsidR="0011530E" w:rsidTr="0083328B">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spacing w:line="240" w:lineRule="atLeast"/>
                  <w:rPr>
                    <w:szCs w:val="21"/>
                  </w:rPr>
                </w:pPr>
                <w:r>
                  <w:rPr>
                    <w:rFonts w:hint="eastAsia"/>
                    <w:szCs w:val="21"/>
                  </w:rPr>
                  <w:t>库存现金</w:t>
                </w:r>
              </w:p>
            </w:tc>
            <w:sdt>
              <w:sdtPr>
                <w:rPr>
                  <w:szCs w:val="21"/>
                </w:rPr>
                <w:alias w:val="现金合计"/>
                <w:tag w:val="_GBC_078ace0cc41f43e9b9f09abcda3268fe"/>
                <w:id w:val="-300532745"/>
                <w:lock w:val="sdtLocked"/>
              </w:sdtPr>
              <w:sdtEnd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spacing w:line="240" w:lineRule="atLeast"/>
                      <w:jc w:val="right"/>
                      <w:rPr>
                        <w:szCs w:val="21"/>
                      </w:rPr>
                    </w:pPr>
                    <w:r>
                      <w:rPr>
                        <w:szCs w:val="21"/>
                      </w:rPr>
                      <w:t>38,334.86</w:t>
                    </w:r>
                  </w:p>
                </w:tc>
              </w:sdtContent>
            </w:sdt>
            <w:sdt>
              <w:sdtPr>
                <w:rPr>
                  <w:szCs w:val="21"/>
                </w:rPr>
                <w:alias w:val="现金合计"/>
                <w:tag w:val="_GBC_b308afb89aec462b9cd24da49f14cc4d"/>
                <w:id w:val="-1075576046"/>
                <w:lock w:val="sdtLocked"/>
              </w:sdtPr>
              <w:sdtEnd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spacing w:line="240" w:lineRule="atLeast"/>
                      <w:jc w:val="right"/>
                      <w:rPr>
                        <w:color w:val="008000"/>
                        <w:szCs w:val="21"/>
                      </w:rPr>
                    </w:pPr>
                    <w:r>
                      <w:rPr>
                        <w:szCs w:val="21"/>
                      </w:rPr>
                      <w:t>42,266.61</w:t>
                    </w:r>
                  </w:p>
                </w:tc>
              </w:sdtContent>
            </w:sdt>
          </w:tr>
          <w:tr w:rsidR="0011530E" w:rsidTr="0083328B">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spacing w:line="240" w:lineRule="atLeast"/>
                  <w:rPr>
                    <w:szCs w:val="21"/>
                  </w:rPr>
                </w:pPr>
                <w:r>
                  <w:rPr>
                    <w:rFonts w:hint="eastAsia"/>
                    <w:szCs w:val="21"/>
                  </w:rPr>
                  <w:t>银行存款</w:t>
                </w:r>
              </w:p>
            </w:tc>
            <w:sdt>
              <w:sdtPr>
                <w:rPr>
                  <w:szCs w:val="21"/>
                </w:rPr>
                <w:alias w:val="银行存款合计"/>
                <w:tag w:val="_GBC_93f99114bb2d420c8a80f3ba36189543"/>
                <w:id w:val="520906005"/>
                <w:lock w:val="sdtLocked"/>
              </w:sdtPr>
              <w:sdtEnd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spacing w:line="240" w:lineRule="atLeast"/>
                      <w:jc w:val="right"/>
                      <w:rPr>
                        <w:color w:val="008000"/>
                        <w:szCs w:val="21"/>
                      </w:rPr>
                    </w:pPr>
                    <w:r>
                      <w:rPr>
                        <w:szCs w:val="21"/>
                      </w:rPr>
                      <w:t>329,012,188.46</w:t>
                    </w:r>
                  </w:p>
                </w:tc>
              </w:sdtContent>
            </w:sdt>
            <w:sdt>
              <w:sdtPr>
                <w:rPr>
                  <w:szCs w:val="21"/>
                </w:rPr>
                <w:alias w:val="银行存款合计"/>
                <w:tag w:val="_GBC_6ab19b1d61884bfebf4579d95be5a835"/>
                <w:id w:val="889770767"/>
                <w:lock w:val="sdtLocked"/>
              </w:sdtPr>
              <w:sdtEnd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spacing w:line="240" w:lineRule="atLeast"/>
                      <w:jc w:val="right"/>
                      <w:rPr>
                        <w:color w:val="008000"/>
                        <w:szCs w:val="21"/>
                      </w:rPr>
                    </w:pPr>
                    <w:r>
                      <w:rPr>
                        <w:szCs w:val="21"/>
                      </w:rPr>
                      <w:t>205,935,526.66</w:t>
                    </w:r>
                  </w:p>
                </w:tc>
              </w:sdtContent>
            </w:sdt>
          </w:tr>
          <w:tr w:rsidR="0011530E" w:rsidTr="0083328B">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spacing w:line="240" w:lineRule="atLeast"/>
                  <w:rPr>
                    <w:szCs w:val="21"/>
                  </w:rPr>
                </w:pPr>
                <w:r>
                  <w:rPr>
                    <w:rFonts w:hint="eastAsia"/>
                    <w:szCs w:val="21"/>
                  </w:rPr>
                  <w:t>其他货币资金</w:t>
                </w:r>
              </w:p>
            </w:tc>
            <w:sdt>
              <w:sdtPr>
                <w:rPr>
                  <w:szCs w:val="21"/>
                </w:rPr>
                <w:alias w:val="其他货币资金合计"/>
                <w:tag w:val="_GBC_dcf1b58529884295873d0780eecc2d7f"/>
                <w:id w:val="1547336082"/>
                <w:lock w:val="sdtLocked"/>
              </w:sdtPr>
              <w:sdtEnd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spacing w:line="240" w:lineRule="atLeast"/>
                      <w:jc w:val="right"/>
                      <w:rPr>
                        <w:color w:val="008000"/>
                        <w:szCs w:val="21"/>
                      </w:rPr>
                    </w:pPr>
                    <w:r>
                      <w:rPr>
                        <w:szCs w:val="21"/>
                      </w:rPr>
                      <w:t>1,381,952.77</w:t>
                    </w:r>
                  </w:p>
                </w:tc>
              </w:sdtContent>
            </w:sdt>
            <w:sdt>
              <w:sdtPr>
                <w:rPr>
                  <w:szCs w:val="21"/>
                </w:rPr>
                <w:alias w:val="其他货币资金合计"/>
                <w:tag w:val="_GBC_1da6ce6a8ba3438bb1226fbc27210c72"/>
                <w:id w:val="798189421"/>
                <w:lock w:val="sdtLocked"/>
              </w:sdtPr>
              <w:sdtEnd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spacing w:line="240" w:lineRule="atLeast"/>
                      <w:jc w:val="right"/>
                      <w:rPr>
                        <w:color w:val="008000"/>
                        <w:szCs w:val="21"/>
                      </w:rPr>
                    </w:pPr>
                    <w:r>
                      <w:rPr>
                        <w:szCs w:val="21"/>
                      </w:rPr>
                      <w:t>12,500,464.05</w:t>
                    </w:r>
                  </w:p>
                </w:tc>
              </w:sdtContent>
            </w:sdt>
          </w:tr>
          <w:tr w:rsidR="0011530E" w:rsidTr="007C634C">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autoSpaceDE w:val="0"/>
                  <w:autoSpaceDN w:val="0"/>
                  <w:adjustRightInd w:val="0"/>
                  <w:snapToGrid w:val="0"/>
                  <w:spacing w:line="240" w:lineRule="atLeast"/>
                  <w:rPr>
                    <w:szCs w:val="21"/>
                  </w:rPr>
                </w:pPr>
                <w:r>
                  <w:rPr>
                    <w:rFonts w:hint="eastAsia"/>
                    <w:szCs w:val="21"/>
                  </w:rPr>
                  <w:t>合计</w:t>
                </w:r>
              </w:p>
            </w:tc>
            <w:sdt>
              <w:sdtPr>
                <w:rPr>
                  <w:szCs w:val="21"/>
                </w:rPr>
                <w:alias w:val="货币资金"/>
                <w:tag w:val="_GBC_c52486554358463c8afdf46ec03fc266"/>
                <w:id w:val="127751315"/>
                <w:lock w:val="sdtLocked"/>
              </w:sdtPr>
              <w:sdtEnd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spacing w:line="240" w:lineRule="atLeast"/>
                      <w:jc w:val="right"/>
                      <w:rPr>
                        <w:color w:val="008000"/>
                        <w:szCs w:val="21"/>
                      </w:rPr>
                    </w:pPr>
                    <w:r>
                      <w:rPr>
                        <w:szCs w:val="21"/>
                      </w:rPr>
                      <w:t>330,432,476.09</w:t>
                    </w:r>
                  </w:p>
                </w:tc>
              </w:sdtContent>
            </w:sdt>
            <w:sdt>
              <w:sdtPr>
                <w:rPr>
                  <w:szCs w:val="21"/>
                </w:rPr>
                <w:alias w:val="货币资金"/>
                <w:tag w:val="_GBC_94a1bc19567d4008a542ba6c6c68ddfc"/>
                <w:id w:val="-819184584"/>
                <w:lock w:val="sdtLocked"/>
              </w:sdtPr>
              <w:sdtEnd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spacing w:line="240" w:lineRule="atLeast"/>
                      <w:jc w:val="right"/>
                      <w:rPr>
                        <w:color w:val="008000"/>
                        <w:szCs w:val="21"/>
                      </w:rPr>
                    </w:pPr>
                    <w:r>
                      <w:rPr>
                        <w:szCs w:val="21"/>
                      </w:rPr>
                      <w:t>218,478,257.32</w:t>
                    </w:r>
                  </w:p>
                </w:tc>
              </w:sdtContent>
            </w:sdt>
          </w:tr>
          <w:tr w:rsidR="0011530E" w:rsidTr="0083328B">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
              <w:sdtPr>
                <w:rPr>
                  <w:szCs w:val="21"/>
                </w:rPr>
                <w:alias w:val="存放在境外的款项总额"/>
                <w:tag w:val="_GBC_0623c74612d94076b4e2cf9d7ee2ed47"/>
                <w:id w:val="-1895576213"/>
                <w:lock w:val="sdtLocked"/>
                <w:showingPlcHdr/>
              </w:sdtPr>
              <w:sdtEnd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spacing w:line="240" w:lineRule="atLeast"/>
                      <w:jc w:val="right"/>
                      <w:rPr>
                        <w:szCs w:val="21"/>
                      </w:rPr>
                    </w:pPr>
                    <w:r>
                      <w:rPr>
                        <w:rFonts w:hint="eastAsia"/>
                        <w:color w:val="333399"/>
                      </w:rPr>
                      <w:t xml:space="preserve">　</w:t>
                    </w:r>
                  </w:p>
                </w:tc>
              </w:sdtContent>
            </w:sdt>
            <w:sdt>
              <w:sdtPr>
                <w:rPr>
                  <w:szCs w:val="21"/>
                </w:rPr>
                <w:alias w:val="存放在境外的款项总额"/>
                <w:tag w:val="_GBC_a42759fecef0496688d88ab3d0db7b50"/>
                <w:id w:val="-50383064"/>
                <w:lock w:val="sdtLocked"/>
                <w:showingPlcHdr/>
              </w:sdtPr>
              <w:sdtEnd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spacing w:line="240" w:lineRule="atLeast"/>
                      <w:jc w:val="right"/>
                      <w:rPr>
                        <w:szCs w:val="21"/>
                      </w:rPr>
                    </w:pPr>
                    <w:r>
                      <w:rPr>
                        <w:rFonts w:hint="eastAsia"/>
                        <w:color w:val="333399"/>
                      </w:rPr>
                      <w:t xml:space="preserve">　</w:t>
                    </w:r>
                  </w:p>
                </w:tc>
              </w:sdtContent>
            </w:sdt>
          </w:tr>
        </w:tbl>
        <w:p w:rsidR="0011530E" w:rsidRDefault="00217E26">
          <w:pPr>
            <w:rPr>
              <w:szCs w:val="21"/>
            </w:rPr>
          </w:pPr>
          <w:r>
            <w:rPr>
              <w:rFonts w:hint="eastAsia"/>
              <w:szCs w:val="21"/>
            </w:rPr>
            <w:t>其他说明</w:t>
          </w:r>
        </w:p>
        <w:p w:rsidR="0011530E" w:rsidRPr="00042351" w:rsidRDefault="00DF503C" w:rsidP="0011530E">
          <w:pPr>
            <w:pStyle w:val="ad"/>
            <w:tabs>
              <w:tab w:val="right" w:pos="7740"/>
            </w:tabs>
            <w:spacing w:line="360" w:lineRule="auto"/>
            <w:ind w:firstLineChars="200" w:firstLine="420"/>
            <w:rPr>
              <w:rFonts w:hAnsi="宋体"/>
            </w:rPr>
          </w:pPr>
          <w:sdt>
            <w:sdtPr>
              <w:rPr>
                <w:szCs w:val="21"/>
              </w:rPr>
              <w:alias w:val="货币资金的说明"/>
              <w:tag w:val="_GBC_672a863055084dfabbc1ba40f04a68b4"/>
              <w:id w:val="1333419051"/>
              <w:lock w:val="sdtLocked"/>
              <w:placeholder>
                <w:docPart w:val="GBC22222222222222222222222222222"/>
              </w:placeholder>
            </w:sdtPr>
            <w:sdtEndPr>
              <w:rPr>
                <w:rFonts w:hAnsi="宋体" w:cs="宋体"/>
                <w:kern w:val="0"/>
              </w:rPr>
            </w:sdtEndPr>
            <w:sdtContent>
              <w:r w:rsidR="00217E26">
                <w:rPr>
                  <w:rFonts w:hAnsi="宋体" w:hint="eastAsia"/>
                </w:rPr>
                <w:t>期末其他货币资金存出投资款</w:t>
              </w:r>
              <w:r w:rsidR="00217E26">
                <w:rPr>
                  <w:rFonts w:hAnsi="宋体"/>
                  <w:szCs w:val="21"/>
                </w:rPr>
                <w:t>1</w:t>
              </w:r>
              <w:r w:rsidR="00217E26" w:rsidRPr="00A62CBE">
                <w:rPr>
                  <w:rFonts w:hAnsi="宋体"/>
                  <w:szCs w:val="21"/>
                </w:rPr>
                <w:t>,</w:t>
              </w:r>
              <w:r w:rsidR="00217E26">
                <w:rPr>
                  <w:rFonts w:hAnsi="宋体" w:hint="eastAsia"/>
                  <w:szCs w:val="21"/>
                </w:rPr>
                <w:t>381</w:t>
              </w:r>
              <w:r w:rsidR="00217E26">
                <w:rPr>
                  <w:rFonts w:hAnsi="宋体"/>
                  <w:szCs w:val="21"/>
                </w:rPr>
                <w:t>,</w:t>
              </w:r>
              <w:r w:rsidR="00217E26">
                <w:rPr>
                  <w:rFonts w:hAnsi="宋体" w:hint="eastAsia"/>
                  <w:szCs w:val="21"/>
                </w:rPr>
                <w:t>952</w:t>
              </w:r>
              <w:r w:rsidR="00217E26" w:rsidRPr="00A62CBE">
                <w:rPr>
                  <w:rFonts w:hAnsi="宋体"/>
                  <w:szCs w:val="21"/>
                </w:rPr>
                <w:t>.</w:t>
              </w:r>
              <w:r w:rsidR="00217E26">
                <w:rPr>
                  <w:rFonts w:hAnsi="宋体" w:hint="eastAsia"/>
                  <w:szCs w:val="21"/>
                </w:rPr>
                <w:t>77</w:t>
              </w:r>
              <w:r w:rsidR="00217E26">
                <w:rPr>
                  <w:rFonts w:hAnsi="宋体" w:hint="eastAsia"/>
                </w:rPr>
                <w:t>元。</w:t>
              </w:r>
            </w:sdtContent>
          </w:sdt>
        </w:p>
        <w:p w:rsidR="0011530E" w:rsidRDefault="00DF503C">
          <w:pPr>
            <w:rPr>
              <w:szCs w:val="21"/>
            </w:rPr>
          </w:pPr>
        </w:p>
      </w:sdtContent>
    </w:sdt>
    <w:p w:rsidR="0011530E" w:rsidRDefault="00217E26" w:rsidP="00217E26">
      <w:pPr>
        <w:pStyle w:val="3"/>
        <w:numPr>
          <w:ilvl w:val="0"/>
          <w:numId w:val="41"/>
        </w:numPr>
      </w:pPr>
      <w:r>
        <w:rPr>
          <w:rFonts w:hint="eastAsia"/>
        </w:rPr>
        <w:t>以公允价值计量且其变动计入当期损益的金融资产</w:t>
      </w:r>
    </w:p>
    <w:sdt>
      <w:sdtPr>
        <w:alias w:val="是否适用：以公允价值计量且其变动计入当期损益的金融资产[双击切换]"/>
        <w:tag w:val="_GBC_fbd37776ab984bc09635a79c446fc535"/>
        <w:id w:val="-600952980"/>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szCs w:val="21"/>
        </w:rPr>
        <w:alias w:val="模块:交易性金融资产情况"/>
        <w:tag w:val="_GBC_3ef16bb543fa4724aed3e5a88acd223b"/>
        <w:id w:val="192121205"/>
        <w:lock w:val="sdtLocked"/>
        <w:placeholder>
          <w:docPart w:val="GBC22222222222222222222222222222"/>
        </w:placeholder>
      </w:sdtPr>
      <w:sdtEndPr>
        <w:rPr>
          <w:b w:val="0"/>
          <w:bCs w:val="0"/>
          <w:szCs w:val="24"/>
        </w:rPr>
      </w:sdtEndPr>
      <w:sdtContent>
        <w:p w:rsidR="0011530E" w:rsidRDefault="00217E26">
          <w:pPr>
            <w:jc w:val="right"/>
            <w:rPr>
              <w:szCs w:val="21"/>
            </w:rPr>
          </w:pPr>
          <w:r>
            <w:rPr>
              <w:rFonts w:hint="eastAsia"/>
              <w:szCs w:val="21"/>
            </w:rPr>
            <w:t>单位：</w:t>
          </w:r>
          <w:sdt>
            <w:sdtPr>
              <w:rPr>
                <w:rFonts w:hint="eastAsia"/>
                <w:szCs w:val="21"/>
              </w:rPr>
              <w:alias w:val="单位：财务附注：以公允价值计量且其变动计入当期损益的金融资产"/>
              <w:tag w:val="_GBC_eaaafabf6e134c02a9fd7fdb2ed7c373"/>
              <w:id w:val="-16774138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以公允价值计量且其变动计入当期损益的金融资产"/>
              <w:tag w:val="_GBC_968b7b1bff24499bb25a7b9e4086a7cd"/>
              <w:id w:val="18226147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3"/>
            <w:gridCol w:w="2897"/>
            <w:gridCol w:w="3019"/>
          </w:tblGrid>
          <w:tr w:rsidR="0011530E" w:rsidTr="007C634C">
            <w:tc>
              <w:tcPr>
                <w:tcW w:w="1731" w:type="pct"/>
                <w:tcBorders>
                  <w:top w:val="single" w:sz="4" w:space="0" w:color="auto"/>
                  <w:left w:val="single" w:sz="4" w:space="0" w:color="auto"/>
                  <w:bottom w:val="single" w:sz="4" w:space="0" w:color="auto"/>
                  <w:right w:val="single" w:sz="4" w:space="0" w:color="auto"/>
                </w:tcBorders>
                <w:vAlign w:val="center"/>
              </w:tcPr>
              <w:p w:rsidR="0011530E" w:rsidRDefault="00217E26">
                <w:pPr>
                  <w:autoSpaceDE w:val="0"/>
                  <w:autoSpaceDN w:val="0"/>
                  <w:adjustRightInd w:val="0"/>
                  <w:jc w:val="center"/>
                  <w:rPr>
                    <w:szCs w:val="21"/>
                  </w:rPr>
                </w:pPr>
                <w:r>
                  <w:rPr>
                    <w:rFonts w:hint="eastAsia"/>
                    <w:szCs w:val="21"/>
                  </w:rPr>
                  <w:t>项目</w:t>
                </w:r>
              </w:p>
            </w:tc>
            <w:tc>
              <w:tcPr>
                <w:tcW w:w="1601" w:type="pct"/>
                <w:tcBorders>
                  <w:top w:val="single" w:sz="4" w:space="0" w:color="auto"/>
                  <w:left w:val="single" w:sz="4" w:space="0" w:color="auto"/>
                  <w:bottom w:val="single" w:sz="4" w:space="0" w:color="auto"/>
                  <w:right w:val="single" w:sz="4" w:space="0" w:color="auto"/>
                </w:tcBorders>
                <w:vAlign w:val="center"/>
              </w:tcPr>
              <w:p w:rsidR="0011530E" w:rsidRDefault="00217E26">
                <w:pPr>
                  <w:autoSpaceDE w:val="0"/>
                  <w:autoSpaceDN w:val="0"/>
                  <w:adjustRightInd w:val="0"/>
                  <w:jc w:val="center"/>
                  <w:rPr>
                    <w:szCs w:val="21"/>
                  </w:rPr>
                </w:pPr>
                <w:r>
                  <w:rPr>
                    <w:rFonts w:hint="eastAsia"/>
                    <w:szCs w:val="21"/>
                  </w:rPr>
                  <w:t>期末余额</w:t>
                </w:r>
              </w:p>
            </w:tc>
            <w:tc>
              <w:tcPr>
                <w:tcW w:w="1668" w:type="pct"/>
                <w:tcBorders>
                  <w:top w:val="single" w:sz="4" w:space="0" w:color="auto"/>
                  <w:left w:val="single" w:sz="4" w:space="0" w:color="auto"/>
                  <w:bottom w:val="single" w:sz="4" w:space="0" w:color="auto"/>
                  <w:right w:val="single" w:sz="4" w:space="0" w:color="auto"/>
                </w:tcBorders>
                <w:vAlign w:val="center"/>
              </w:tcPr>
              <w:p w:rsidR="0011530E" w:rsidRDefault="00217E26">
                <w:pPr>
                  <w:autoSpaceDE w:val="0"/>
                  <w:autoSpaceDN w:val="0"/>
                  <w:adjustRightInd w:val="0"/>
                  <w:jc w:val="center"/>
                  <w:rPr>
                    <w:szCs w:val="21"/>
                  </w:rPr>
                </w:pPr>
                <w:r>
                  <w:rPr>
                    <w:rFonts w:hint="eastAsia"/>
                    <w:szCs w:val="21"/>
                  </w:rPr>
                  <w:t>期初余额</w:t>
                </w:r>
              </w:p>
            </w:tc>
          </w:tr>
          <w:tr w:rsidR="0011530E" w:rsidTr="003E151E">
            <w:tc>
              <w:tcPr>
                <w:tcW w:w="1731" w:type="pct"/>
                <w:tcBorders>
                  <w:top w:val="single" w:sz="4" w:space="0" w:color="auto"/>
                  <w:left w:val="single" w:sz="4" w:space="0" w:color="auto"/>
                  <w:bottom w:val="single" w:sz="4" w:space="0" w:color="auto"/>
                  <w:right w:val="single" w:sz="4" w:space="0" w:color="auto"/>
                </w:tcBorders>
              </w:tcPr>
              <w:p w:rsidR="0011530E" w:rsidRDefault="00217E26">
                <w:r>
                  <w:rPr>
                    <w:rFonts w:hint="eastAsia"/>
                  </w:rPr>
                  <w:t>交易性金融资产</w:t>
                </w:r>
              </w:p>
            </w:tc>
            <w:sdt>
              <w:sdtPr>
                <w:rPr>
                  <w:szCs w:val="21"/>
                </w:rPr>
                <w:alias w:val="交易性金融资产"/>
                <w:tag w:val="_GBC_aa7e8c82d297487bb64d36ea730832db"/>
                <w:id w:val="1574859470"/>
                <w:lock w:val="sdtLocked"/>
              </w:sdtPr>
              <w:sdtEndPr/>
              <w:sdtContent>
                <w:tc>
                  <w:tcPr>
                    <w:tcW w:w="1601"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3,567,022.00</w:t>
                    </w:r>
                  </w:p>
                </w:tc>
              </w:sdtContent>
            </w:sdt>
            <w:sdt>
              <w:sdtPr>
                <w:rPr>
                  <w:szCs w:val="21"/>
                </w:rPr>
                <w:alias w:val="交易性金融资产"/>
                <w:tag w:val="_GBC_131f1bb5770a48d6b42d402cc7a4093c"/>
                <w:id w:val="-1313560892"/>
                <w:lock w:val="sdtLocked"/>
              </w:sdtPr>
              <w:sdtEndPr/>
              <w:sdtContent>
                <w:tc>
                  <w:tcPr>
                    <w:tcW w:w="166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color w:val="008000"/>
                        <w:szCs w:val="21"/>
                      </w:rPr>
                    </w:pPr>
                    <w:r>
                      <w:rPr>
                        <w:szCs w:val="21"/>
                      </w:rPr>
                      <w:t>5,196,050.00</w:t>
                    </w:r>
                  </w:p>
                </w:tc>
              </w:sdtContent>
            </w:sdt>
          </w:tr>
          <w:tr w:rsidR="0011530E" w:rsidTr="003E151E">
            <w:tc>
              <w:tcPr>
                <w:tcW w:w="173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rPr>
                    <w:szCs w:val="21"/>
                  </w:rPr>
                </w:pPr>
                <w:r>
                  <w:rPr>
                    <w:rFonts w:hint="eastAsia"/>
                    <w:szCs w:val="21"/>
                  </w:rPr>
                  <w:t>其中：债务工具投资</w:t>
                </w:r>
              </w:p>
            </w:tc>
            <w:sdt>
              <w:sdtPr>
                <w:rPr>
                  <w:szCs w:val="21"/>
                </w:rPr>
                <w:alias w:val="交易性金融资产中的债券投资"/>
                <w:tag w:val="_GBC_358e1524e1414b3fb035f890a228fb3b"/>
                <w:id w:val="187030489"/>
                <w:lock w:val="sdtLocked"/>
                <w:showingPlcHdr/>
              </w:sdtPr>
              <w:sdtEndPr/>
              <w:sdtContent>
                <w:tc>
                  <w:tcPr>
                    <w:tcW w:w="1601"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szCs w:val="21"/>
                      </w:rPr>
                      <w:t xml:space="preserve">     </w:t>
                    </w:r>
                  </w:p>
                </w:tc>
              </w:sdtContent>
            </w:sdt>
            <w:sdt>
              <w:sdtPr>
                <w:rPr>
                  <w:szCs w:val="21"/>
                </w:rPr>
                <w:alias w:val="交易性金融资产中的债券投资"/>
                <w:tag w:val="_GBC_9139406b6680495482eb285ca9da8259"/>
                <w:id w:val="-1882700965"/>
                <w:lock w:val="sdtLocked"/>
              </w:sdtPr>
              <w:sdtEndPr/>
              <w:sdtContent>
                <w:tc>
                  <w:tcPr>
                    <w:tcW w:w="166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szCs w:val="21"/>
                      </w:rPr>
                      <w:t>1,797,000.00</w:t>
                    </w:r>
                  </w:p>
                </w:tc>
              </w:sdtContent>
            </w:sdt>
          </w:tr>
          <w:tr w:rsidR="0011530E" w:rsidTr="003E151E">
            <w:tc>
              <w:tcPr>
                <w:tcW w:w="173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ind w:firstLineChars="300" w:firstLine="630"/>
                  <w:rPr>
                    <w:szCs w:val="21"/>
                  </w:rPr>
                </w:pPr>
                <w:r>
                  <w:rPr>
                    <w:rFonts w:hint="eastAsia"/>
                    <w:szCs w:val="21"/>
                  </w:rPr>
                  <w:t>权益工具投资</w:t>
                </w:r>
              </w:p>
            </w:tc>
            <w:sdt>
              <w:sdtPr>
                <w:rPr>
                  <w:szCs w:val="21"/>
                </w:rPr>
                <w:alias w:val="交易性金融资产中的权益工具投资"/>
                <w:tag w:val="_GBC_6ff72176e57341c29368ca49aa6771c2"/>
                <w:id w:val="1414126860"/>
                <w:lock w:val="sdtLocked"/>
              </w:sdtPr>
              <w:sdtEndPr/>
              <w:sdtContent>
                <w:tc>
                  <w:tcPr>
                    <w:tcW w:w="1601"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szCs w:val="21"/>
                      </w:rPr>
                      <w:t>3,567,022.00</w:t>
                    </w:r>
                  </w:p>
                </w:tc>
              </w:sdtContent>
            </w:sdt>
            <w:sdt>
              <w:sdtPr>
                <w:rPr>
                  <w:szCs w:val="21"/>
                </w:rPr>
                <w:alias w:val="交易性金融资产中的权益工具投资"/>
                <w:tag w:val="_GBC_1a2f58665f4c4e0c87e2430bed5b9aa0"/>
                <w:id w:val="2039772847"/>
                <w:lock w:val="sdtLocked"/>
              </w:sdtPr>
              <w:sdtEndPr/>
              <w:sdtContent>
                <w:tc>
                  <w:tcPr>
                    <w:tcW w:w="166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szCs w:val="21"/>
                      </w:rPr>
                      <w:t>3,399,050.00</w:t>
                    </w:r>
                  </w:p>
                </w:tc>
              </w:sdtContent>
            </w:sdt>
          </w:tr>
          <w:tr w:rsidR="0011530E" w:rsidTr="003E151E">
            <w:tc>
              <w:tcPr>
                <w:tcW w:w="173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ind w:firstLineChars="300" w:firstLine="630"/>
                  <w:rPr>
                    <w:szCs w:val="21"/>
                  </w:rPr>
                </w:pPr>
                <w:r>
                  <w:rPr>
                    <w:rFonts w:hint="eastAsia"/>
                    <w:szCs w:val="21"/>
                  </w:rPr>
                  <w:t>衍生金融资产</w:t>
                </w:r>
              </w:p>
            </w:tc>
            <w:sdt>
              <w:sdtPr>
                <w:rPr>
                  <w:szCs w:val="21"/>
                </w:rPr>
                <w:alias w:val="交易性金融资产中的衍生金融资产"/>
                <w:tag w:val="_GBC_98982f71ccec48cf95833de87cac1544"/>
                <w:id w:val="1646547764"/>
                <w:lock w:val="sdtLocked"/>
                <w:showingPlcHdr/>
              </w:sdtPr>
              <w:sdtEndPr/>
              <w:sdtContent>
                <w:tc>
                  <w:tcPr>
                    <w:tcW w:w="1601"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333399"/>
                      </w:rPr>
                      <w:t xml:space="preserve">　</w:t>
                    </w:r>
                  </w:p>
                </w:tc>
              </w:sdtContent>
            </w:sdt>
            <w:sdt>
              <w:sdtPr>
                <w:rPr>
                  <w:szCs w:val="21"/>
                </w:rPr>
                <w:alias w:val="交易性金融资产中的衍生金融资产"/>
                <w:tag w:val="_GBC_f5ec0ff99e9d4455a5e4513a5d286b8a"/>
                <w:id w:val="1079944289"/>
                <w:lock w:val="sdtLocked"/>
                <w:showingPlcHdr/>
              </w:sdtPr>
              <w:sdtEndPr/>
              <w:sdtContent>
                <w:tc>
                  <w:tcPr>
                    <w:tcW w:w="166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rFonts w:hint="eastAsia"/>
                        <w:color w:val="333399"/>
                      </w:rPr>
                      <w:t xml:space="preserve">　</w:t>
                    </w:r>
                  </w:p>
                </w:tc>
              </w:sdtContent>
            </w:sdt>
          </w:tr>
          <w:tr w:rsidR="0011530E" w:rsidTr="003E151E">
            <w:tc>
              <w:tcPr>
                <w:tcW w:w="173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ind w:firstLineChars="300" w:firstLine="630"/>
                  <w:rPr>
                    <w:szCs w:val="21"/>
                  </w:rPr>
                </w:pPr>
                <w:r>
                  <w:rPr>
                    <w:rFonts w:hint="eastAsia"/>
                    <w:szCs w:val="21"/>
                  </w:rPr>
                  <w:t>其他</w:t>
                </w:r>
              </w:p>
            </w:tc>
            <w:sdt>
              <w:sdtPr>
                <w:rPr>
                  <w:szCs w:val="21"/>
                </w:rPr>
                <w:alias w:val="其他交易性金融资产"/>
                <w:tag w:val="_GBC_871c9ba3bf934e218549fcd68cae8d09"/>
                <w:id w:val="1835413098"/>
                <w:lock w:val="sdtLocked"/>
                <w:showingPlcHdr/>
              </w:sdtPr>
              <w:sdtEndPr/>
              <w:sdtContent>
                <w:tc>
                  <w:tcPr>
                    <w:tcW w:w="160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rFonts w:hint="eastAsia"/>
                        <w:color w:val="333399"/>
                      </w:rPr>
                      <w:t xml:space="preserve">　</w:t>
                    </w:r>
                  </w:p>
                </w:tc>
              </w:sdtContent>
            </w:sdt>
            <w:sdt>
              <w:sdtPr>
                <w:rPr>
                  <w:szCs w:val="21"/>
                </w:rPr>
                <w:alias w:val="其他交易性金融资产"/>
                <w:tag w:val="_GBC_6bc2cc0d726540069d5650dfb330aa5b"/>
                <w:id w:val="-597254082"/>
                <w:lock w:val="sdtLocked"/>
                <w:showingPlcHdr/>
              </w:sdtPr>
              <w:sdtEndPr/>
              <w:sdtContent>
                <w:tc>
                  <w:tcPr>
                    <w:tcW w:w="166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rFonts w:hint="eastAsia"/>
                        <w:color w:val="333399"/>
                      </w:rPr>
                      <w:t xml:space="preserve">　</w:t>
                    </w:r>
                  </w:p>
                </w:tc>
              </w:sdtContent>
            </w:sdt>
          </w:tr>
          <w:tr w:rsidR="0011530E" w:rsidTr="003E151E">
            <w:tc>
              <w:tcPr>
                <w:tcW w:w="173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rPr>
                    <w:szCs w:val="21"/>
                  </w:rPr>
                </w:pPr>
                <w:r>
                  <w:rPr>
                    <w:rFonts w:hint="eastAsia"/>
                    <w:szCs w:val="21"/>
                  </w:rPr>
                  <w:t>指定以公允价值计量且其变动计入当期损益的金融资产</w:t>
                </w:r>
              </w:p>
            </w:tc>
            <w:sdt>
              <w:sdtPr>
                <w:rPr>
                  <w:szCs w:val="21"/>
                </w:rPr>
                <w:alias w:val="指定为以公允价值计量且其变动计入当期损益的金融资产"/>
                <w:tag w:val="_GBC_d05e58830992410eb7e740c5766cfcd4"/>
                <w:id w:val="-1069958290"/>
                <w:lock w:val="sdtLocked"/>
                <w:showingPlcHdr/>
              </w:sdtPr>
              <w:sdtEndPr/>
              <w:sdtContent>
                <w:tc>
                  <w:tcPr>
                    <w:tcW w:w="1601"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szCs w:val="21"/>
                      </w:rPr>
                      <w:t xml:space="preserve">　</w:t>
                    </w:r>
                  </w:p>
                </w:tc>
              </w:sdtContent>
            </w:sdt>
            <w:sdt>
              <w:sdtPr>
                <w:rPr>
                  <w:szCs w:val="21"/>
                </w:rPr>
                <w:alias w:val="指定为以公允价值计量且其变动计入当期损益的金融资产"/>
                <w:tag w:val="_GBC_5beb95f01d2549b2ab0873d90406d148"/>
                <w:id w:val="-941448940"/>
                <w:lock w:val="sdtLocked"/>
                <w:showingPlcHdr/>
              </w:sdtPr>
              <w:sdtEndPr/>
              <w:sdtContent>
                <w:tc>
                  <w:tcPr>
                    <w:tcW w:w="166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color w:val="008000"/>
                        <w:szCs w:val="21"/>
                      </w:rPr>
                    </w:pPr>
                    <w:r>
                      <w:rPr>
                        <w:rFonts w:hint="eastAsia"/>
                        <w:color w:val="333399"/>
                        <w:szCs w:val="21"/>
                      </w:rPr>
                      <w:t xml:space="preserve">　</w:t>
                    </w:r>
                  </w:p>
                </w:tc>
              </w:sdtContent>
            </w:sdt>
          </w:tr>
          <w:tr w:rsidR="0011530E" w:rsidTr="003E151E">
            <w:tc>
              <w:tcPr>
                <w:tcW w:w="173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rPr>
                    <w:szCs w:val="21"/>
                  </w:rPr>
                </w:pPr>
                <w:r>
                  <w:rPr>
                    <w:rFonts w:hint="eastAsia"/>
                    <w:szCs w:val="21"/>
                  </w:rPr>
                  <w:t>其中：债务工具投资</w:t>
                </w:r>
              </w:p>
            </w:tc>
            <w:sdt>
              <w:sdtPr>
                <w:rPr>
                  <w:szCs w:val="21"/>
                </w:rPr>
                <w:alias w:val="以公允价值计量且其变动计入当期损益的金融资产中的债务工具投资"/>
                <w:tag w:val="_GBC_bc44f0067cf542a3b17d93dbb0e1995f"/>
                <w:id w:val="-774477420"/>
                <w:lock w:val="sdtLocked"/>
                <w:showingPlcHdr/>
              </w:sdtPr>
              <w:sdtEndPr/>
              <w:sdtContent>
                <w:tc>
                  <w:tcPr>
                    <w:tcW w:w="160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rFonts w:hint="eastAsia"/>
                        <w:color w:val="333399"/>
                      </w:rPr>
                      <w:t xml:space="preserve">　</w:t>
                    </w:r>
                  </w:p>
                </w:tc>
              </w:sdtContent>
            </w:sdt>
            <w:sdt>
              <w:sdtPr>
                <w:rPr>
                  <w:szCs w:val="21"/>
                </w:rPr>
                <w:alias w:val="以公允价值计量且其变动计入当期损益的金融资产中的债务工具投资"/>
                <w:tag w:val="_GBC_40c90d06ab104f38aee7361381187546"/>
                <w:id w:val="-1204085877"/>
                <w:lock w:val="sdtLocked"/>
                <w:showingPlcHdr/>
              </w:sdtPr>
              <w:sdtEndPr/>
              <w:sdtContent>
                <w:tc>
                  <w:tcPr>
                    <w:tcW w:w="166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rFonts w:hint="eastAsia"/>
                        <w:color w:val="333399"/>
                      </w:rPr>
                      <w:t xml:space="preserve">　</w:t>
                    </w:r>
                  </w:p>
                </w:tc>
              </w:sdtContent>
            </w:sdt>
          </w:tr>
          <w:tr w:rsidR="0011530E" w:rsidTr="003E151E">
            <w:tc>
              <w:tcPr>
                <w:tcW w:w="173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ind w:firstLineChars="300" w:firstLine="630"/>
                  <w:rPr>
                    <w:szCs w:val="21"/>
                  </w:rPr>
                </w:pPr>
                <w:r>
                  <w:rPr>
                    <w:rFonts w:hint="eastAsia"/>
                    <w:szCs w:val="21"/>
                  </w:rPr>
                  <w:t>权益工具投资</w:t>
                </w:r>
              </w:p>
            </w:tc>
            <w:sdt>
              <w:sdtPr>
                <w:rPr>
                  <w:szCs w:val="21"/>
                </w:rPr>
                <w:alias w:val="以公允价值计量且其变动计入当期损益的金融资产中的权益工具投资"/>
                <w:tag w:val="_GBC_a6135a7f5b15474a86b7f6892e44a7b5"/>
                <w:id w:val="-256450810"/>
                <w:lock w:val="sdtLocked"/>
                <w:showingPlcHdr/>
              </w:sdtPr>
              <w:sdtEndPr/>
              <w:sdtContent>
                <w:tc>
                  <w:tcPr>
                    <w:tcW w:w="160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rFonts w:hint="eastAsia"/>
                        <w:color w:val="333399"/>
                      </w:rPr>
                      <w:t xml:space="preserve">　</w:t>
                    </w:r>
                  </w:p>
                </w:tc>
              </w:sdtContent>
            </w:sdt>
            <w:sdt>
              <w:sdtPr>
                <w:rPr>
                  <w:szCs w:val="21"/>
                </w:rPr>
                <w:alias w:val="以公允价值计量且其变动计入当期损益的金融资产中的权益工具投资"/>
                <w:tag w:val="_GBC_8dbf7f31b5354d5d8cccecbd9e248f3c"/>
                <w:id w:val="1313600055"/>
                <w:lock w:val="sdtLocked"/>
                <w:showingPlcHdr/>
              </w:sdtPr>
              <w:sdtEndPr/>
              <w:sdtContent>
                <w:tc>
                  <w:tcPr>
                    <w:tcW w:w="166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rFonts w:hint="eastAsia"/>
                        <w:color w:val="333399"/>
                      </w:rPr>
                      <w:t xml:space="preserve">　</w:t>
                    </w:r>
                  </w:p>
                </w:tc>
              </w:sdtContent>
            </w:sdt>
          </w:tr>
          <w:tr w:rsidR="0011530E" w:rsidTr="003E151E">
            <w:tc>
              <w:tcPr>
                <w:tcW w:w="173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ind w:firstLineChars="300" w:firstLine="630"/>
                  <w:rPr>
                    <w:szCs w:val="21"/>
                  </w:rPr>
                </w:pPr>
                <w:r>
                  <w:rPr>
                    <w:rFonts w:hint="eastAsia"/>
                    <w:szCs w:val="21"/>
                  </w:rPr>
                  <w:t>其他</w:t>
                </w:r>
              </w:p>
            </w:tc>
            <w:sdt>
              <w:sdtPr>
                <w:rPr>
                  <w:szCs w:val="21"/>
                </w:rPr>
                <w:alias w:val="其他以公允价值计量且其变动计入当期损益的金融资产"/>
                <w:tag w:val="_GBC_2943f66c0e73492ea8ca12b2a7530331"/>
                <w:id w:val="-1729304761"/>
                <w:lock w:val="sdtLocked"/>
                <w:showingPlcHdr/>
              </w:sdtPr>
              <w:sdtEndPr/>
              <w:sdtContent>
                <w:tc>
                  <w:tcPr>
                    <w:tcW w:w="160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color w:val="008000"/>
                        <w:szCs w:val="21"/>
                      </w:rPr>
                    </w:pPr>
                    <w:r>
                      <w:rPr>
                        <w:rFonts w:hint="eastAsia"/>
                        <w:color w:val="333399"/>
                      </w:rPr>
                      <w:t xml:space="preserve">　</w:t>
                    </w:r>
                  </w:p>
                </w:tc>
              </w:sdtContent>
            </w:sdt>
            <w:sdt>
              <w:sdtPr>
                <w:rPr>
                  <w:szCs w:val="21"/>
                </w:rPr>
                <w:alias w:val="其他以公允价值计量且其变动计入当期损益的金融资产当期损益的金融资产"/>
                <w:tag w:val="_GBC_78712000c55e40b285df7307afbc3f85"/>
                <w:id w:val="-300698323"/>
                <w:lock w:val="sdtLocked"/>
                <w:showingPlcHdr/>
              </w:sdtPr>
              <w:sdtEndPr/>
              <w:sdtContent>
                <w:tc>
                  <w:tcPr>
                    <w:tcW w:w="166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color w:val="008000"/>
                        <w:szCs w:val="21"/>
                      </w:rPr>
                    </w:pPr>
                    <w:r>
                      <w:rPr>
                        <w:rFonts w:hint="eastAsia"/>
                        <w:color w:val="333399"/>
                      </w:rPr>
                      <w:t xml:space="preserve">　</w:t>
                    </w:r>
                  </w:p>
                </w:tc>
              </w:sdtContent>
            </w:sdt>
          </w:tr>
          <w:tr w:rsidR="0011530E" w:rsidTr="007C634C">
            <w:tc>
              <w:tcPr>
                <w:tcW w:w="1731" w:type="pct"/>
                <w:tcBorders>
                  <w:top w:val="single" w:sz="4" w:space="0" w:color="auto"/>
                  <w:left w:val="single" w:sz="4" w:space="0" w:color="auto"/>
                  <w:bottom w:val="single" w:sz="4" w:space="0" w:color="auto"/>
                  <w:right w:val="single" w:sz="4" w:space="0" w:color="auto"/>
                </w:tcBorders>
                <w:vAlign w:val="center"/>
              </w:tcPr>
              <w:p w:rsidR="0011530E" w:rsidRDefault="00217E26">
                <w:pPr>
                  <w:autoSpaceDE w:val="0"/>
                  <w:autoSpaceDN w:val="0"/>
                  <w:adjustRightInd w:val="0"/>
                  <w:jc w:val="center"/>
                  <w:rPr>
                    <w:szCs w:val="21"/>
                  </w:rPr>
                </w:pPr>
                <w:r>
                  <w:rPr>
                    <w:rFonts w:hint="eastAsia"/>
                    <w:szCs w:val="21"/>
                  </w:rPr>
                  <w:t>合计</w:t>
                </w:r>
              </w:p>
            </w:tc>
            <w:sdt>
              <w:sdtPr>
                <w:rPr>
                  <w:szCs w:val="21"/>
                </w:rPr>
                <w:alias w:val="以公允价值计量且其变动计入当期损益的金融资产"/>
                <w:tag w:val="_GBC_e5cdf89c8c624fa9b9ea0030df39b17b"/>
                <w:id w:val="-693612189"/>
                <w:lock w:val="sdtLocked"/>
              </w:sdtPr>
              <w:sdtEndPr/>
              <w:sdtContent>
                <w:tc>
                  <w:tcPr>
                    <w:tcW w:w="160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color w:val="008000"/>
                        <w:szCs w:val="21"/>
                      </w:rPr>
                    </w:pPr>
                    <w:r>
                      <w:rPr>
                        <w:szCs w:val="21"/>
                      </w:rPr>
                      <w:t>3,567,022.00</w:t>
                    </w:r>
                  </w:p>
                </w:tc>
              </w:sdtContent>
            </w:sdt>
            <w:sdt>
              <w:sdtPr>
                <w:rPr>
                  <w:szCs w:val="21"/>
                </w:rPr>
                <w:alias w:val="以公允价值计量且其变动计入当期损益的金融资产"/>
                <w:tag w:val="_GBC_50b446d3de464e23a86fe91cc564b30f"/>
                <w:id w:val="-1704861301"/>
                <w:lock w:val="sdtLocked"/>
              </w:sdtPr>
              <w:sdtEndPr/>
              <w:sdtContent>
                <w:tc>
                  <w:tcPr>
                    <w:tcW w:w="166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color w:val="008000"/>
                        <w:szCs w:val="21"/>
                      </w:rPr>
                    </w:pPr>
                    <w:r>
                      <w:rPr>
                        <w:szCs w:val="21"/>
                      </w:rPr>
                      <w:t>5,196,050.00</w:t>
                    </w:r>
                  </w:p>
                </w:tc>
              </w:sdtContent>
            </w:sdt>
          </w:tr>
        </w:tbl>
        <w:p w:rsidR="0011530E" w:rsidRDefault="00DF503C"/>
      </w:sdtContent>
    </w:sdt>
    <w:sdt>
      <w:sdtPr>
        <w:rPr>
          <w:rFonts w:hint="eastAsia"/>
          <w:szCs w:val="21"/>
        </w:rPr>
        <w:alias w:val="模块:套期工具及对相关套期交易的说明：clcid-pte:Tao..."/>
        <w:tag w:val="_GBC_82a60d580ef44e5784d986dfa88c04c4"/>
        <w:id w:val="-1088306712"/>
        <w:lock w:val="sdtLocked"/>
        <w:placeholder>
          <w:docPart w:val="GBC22222222222222222222222222222"/>
        </w:placeholder>
      </w:sdtPr>
      <w:sdtEndPr>
        <w:rPr>
          <w:rFonts w:hint="default"/>
        </w:rPr>
      </w:sdtEndPr>
      <w:sdtContent>
        <w:p w:rsidR="0011530E" w:rsidRDefault="00217E26">
          <w:pPr>
            <w:rPr>
              <w:szCs w:val="21"/>
            </w:rPr>
          </w:pPr>
          <w:r>
            <w:rPr>
              <w:rFonts w:hint="eastAsia"/>
              <w:szCs w:val="21"/>
            </w:rPr>
            <w:t>其他</w:t>
          </w:r>
          <w:r>
            <w:rPr>
              <w:szCs w:val="21"/>
            </w:rPr>
            <w:t>说明</w:t>
          </w:r>
          <w:r>
            <w:rPr>
              <w:rFonts w:hint="eastAsia"/>
              <w:szCs w:val="21"/>
            </w:rPr>
            <w:t>：</w:t>
          </w:r>
        </w:p>
        <w:sdt>
          <w:sdtPr>
            <w:rPr>
              <w:szCs w:val="21"/>
            </w:rPr>
            <w:alias w:val="以公允价值计量且其变动计入当期损益的金融资产的说明"/>
            <w:tag w:val="_GBC_c4c0a4944d0d4428a072f748eae54d32"/>
            <w:id w:val="-1390799123"/>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snapToGrid w:val="0"/>
        <w:spacing w:line="240" w:lineRule="atLeast"/>
        <w:ind w:left="1470" w:rightChars="12" w:right="25" w:hangingChars="700" w:hanging="1470"/>
        <w:rPr>
          <w:szCs w:val="21"/>
        </w:rPr>
      </w:pPr>
    </w:p>
    <w:sdt>
      <w:sdtPr>
        <w:rPr>
          <w:rFonts w:ascii="宋体" w:hAnsi="宋体" w:cs="宋体" w:hint="eastAsia"/>
          <w:b w:val="0"/>
          <w:bCs w:val="0"/>
          <w:kern w:val="0"/>
          <w:szCs w:val="21"/>
        </w:rPr>
        <w:alias w:val="模块:衍生金融资产"/>
        <w:tag w:val="_GBC_bc314407a9a14c2f8b2b5368638e0a51"/>
        <w:id w:val="-1904590315"/>
        <w:lock w:val="sdtLocked"/>
        <w:placeholder>
          <w:docPart w:val="GBC22222222222222222222222222222"/>
        </w:placeholder>
      </w:sdtPr>
      <w:sdtEndPr>
        <w:rPr>
          <w:szCs w:val="24"/>
        </w:rPr>
      </w:sdtEndPr>
      <w:sdtContent>
        <w:p w:rsidR="0011530E" w:rsidRDefault="00217E26" w:rsidP="00217E26">
          <w:pPr>
            <w:pStyle w:val="3"/>
            <w:numPr>
              <w:ilvl w:val="0"/>
              <w:numId w:val="41"/>
            </w:numPr>
            <w:rPr>
              <w:szCs w:val="21"/>
            </w:rPr>
          </w:pPr>
          <w:r>
            <w:rPr>
              <w:rFonts w:hint="eastAsia"/>
              <w:szCs w:val="21"/>
            </w:rPr>
            <w:t>衍生金融资产</w:t>
          </w:r>
        </w:p>
        <w:sdt>
          <w:sdtPr>
            <w:alias w:val="是否适用：衍生金融资产[双击切换]"/>
            <w:tag w:val="_GBC_7f1559f8ac9a442b81c5479563d9e8bb"/>
            <w:id w:val="1096211104"/>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C63F0B" w:rsidRDefault="00DF503C" w:rsidP="0011530E"/>
      </w:sdtContent>
    </w:sdt>
    <w:p w:rsidR="0011530E" w:rsidRDefault="00217E26" w:rsidP="00217E26">
      <w:pPr>
        <w:pStyle w:val="3"/>
        <w:numPr>
          <w:ilvl w:val="0"/>
          <w:numId w:val="41"/>
        </w:numPr>
      </w:pPr>
      <w:r>
        <w:rPr>
          <w:rFonts w:hint="eastAsia"/>
        </w:rPr>
        <w:t>应收票据</w:t>
      </w:r>
    </w:p>
    <w:sdt>
      <w:sdtPr>
        <w:rPr>
          <w:rFonts w:asciiTheme="minorHAnsi" w:hAnsiTheme="minorHAnsi" w:cs="宋体" w:hint="eastAsia"/>
          <w:b w:val="0"/>
          <w:bCs w:val="0"/>
          <w:kern w:val="0"/>
          <w:szCs w:val="22"/>
        </w:rPr>
        <w:alias w:val="模块:应收票据分类"/>
        <w:tag w:val="_GBC_c1ce1fc5bd0f42bca82cd02f3a6b623f"/>
        <w:id w:val="-2070402571"/>
        <w:lock w:val="sdtLocked"/>
        <w:placeholder>
          <w:docPart w:val="GBC22222222222222222222222222222"/>
        </w:placeholder>
      </w:sdtPr>
      <w:sdtEndPr>
        <w:rPr>
          <w:rFonts w:ascii="Times New Roman" w:hAnsi="Times New Roman" w:cs="Times New Roman"/>
          <w:color w:val="008000"/>
          <w:kern w:val="2"/>
          <w:szCs w:val="24"/>
        </w:rPr>
      </w:sdtEndPr>
      <w:sdtContent>
        <w:p w:rsidR="0011530E" w:rsidRDefault="00217E26" w:rsidP="00217E26">
          <w:pPr>
            <w:pStyle w:val="4"/>
            <w:numPr>
              <w:ilvl w:val="3"/>
              <w:numId w:val="42"/>
            </w:numPr>
          </w:pPr>
          <w:r>
            <w:rPr>
              <w:rFonts w:hint="eastAsia"/>
            </w:rPr>
            <w:t>应收票据分类列示</w:t>
          </w:r>
        </w:p>
        <w:p w:rsidR="0011530E" w:rsidRDefault="00DF503C" w:rsidP="0011530E">
          <w:pPr>
            <w:rPr>
              <w:szCs w:val="21"/>
            </w:rPr>
          </w:pPr>
          <w:sdt>
            <w:sdtPr>
              <w:alias w:val="是否适用：应收票据分类列示[双击切换]"/>
              <w:tag w:val="_GBC_3c32a2809ab3476a93b88a8155fb0be8"/>
              <w:id w:val="1661276690"/>
              <w:lock w:val="sdtContentLocked"/>
              <w:placeholder>
                <w:docPart w:val="GBC22222222222222222222222222222"/>
              </w:placeholder>
            </w:sdtPr>
            <w:sdtEndPr/>
            <w:sdtContent>
              <w:r w:rsidR="00217E26">
                <w:fldChar w:fldCharType="begin"/>
              </w:r>
              <w:r w:rsidR="00217E26">
                <w:instrText xml:space="preserve"> MACROBUTTON  SnrToggleCheckbox □适用 </w:instrText>
              </w:r>
              <w:r w:rsidR="00217E26">
                <w:fldChar w:fldCharType="end"/>
              </w:r>
              <w:r w:rsidR="00217E26">
                <w:fldChar w:fldCharType="begin"/>
              </w:r>
              <w:r w:rsidR="00217E26">
                <w:instrText xml:space="preserve"> MACROBUTTON  SnrToggleCheckbox √不适用 </w:instrText>
              </w:r>
              <w:r w:rsidR="00217E26">
                <w:fldChar w:fldCharType="end"/>
              </w:r>
            </w:sdtContent>
          </w:sdt>
        </w:p>
      </w:sdtContent>
    </w:sdt>
    <w:sdt>
      <w:sdtPr>
        <w:rPr>
          <w:rFonts w:asciiTheme="minorHAnsi" w:hAnsiTheme="minorHAnsi" w:cs="宋体" w:hint="eastAsia"/>
          <w:b w:val="0"/>
          <w:bCs w:val="0"/>
          <w:kern w:val="0"/>
          <w:szCs w:val="22"/>
        </w:rPr>
        <w:alias w:val="模块:期末公司已质押的应收票据情况"/>
        <w:tag w:val="_GBC_8fdb3f7098324d0d8b9f6e395abf9009"/>
        <w:id w:val="1934706182"/>
        <w:lock w:val="sdtLocked"/>
        <w:placeholder>
          <w:docPart w:val="GBC22222222222222222222222222222"/>
        </w:placeholder>
      </w:sdtPr>
      <w:sdtEndPr>
        <w:rPr>
          <w:rFonts w:ascii="Times New Roman" w:hAnsi="Times New Roman" w:cs="Times New Roman"/>
          <w:kern w:val="2"/>
          <w:szCs w:val="24"/>
        </w:rPr>
      </w:sdtEndPr>
      <w:sdtContent>
        <w:p w:rsidR="0011530E" w:rsidRDefault="00217E26" w:rsidP="00217E26">
          <w:pPr>
            <w:pStyle w:val="4"/>
            <w:numPr>
              <w:ilvl w:val="3"/>
              <w:numId w:val="42"/>
            </w:numPr>
          </w:pPr>
          <w:r>
            <w:t>期末公司已</w:t>
          </w:r>
          <w:r>
            <w:rPr>
              <w:rFonts w:hint="eastAsia"/>
            </w:rPr>
            <w:t>质押</w:t>
          </w:r>
          <w:r>
            <w:t>的应收票据</w:t>
          </w:r>
        </w:p>
        <w:sdt>
          <w:sdtPr>
            <w:alias w:val="是否适用：期末公司已质押的应收票据[双击切换]"/>
            <w:tag w:val="_GBC_3440ef2908e64e51a440106bfa389257"/>
            <w:id w:val="-607118797"/>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Theme="minorHAnsi" w:hAnsiTheme="minorHAnsi" w:cs="宋体" w:hint="eastAsia"/>
          <w:b w:val="0"/>
          <w:bCs w:val="0"/>
          <w:kern w:val="0"/>
          <w:szCs w:val="22"/>
        </w:rPr>
        <w:alias w:val="模块:因出票人无力履约而将票据转为应收账款的票据，以及期末已背书未到期票据"/>
        <w:tag w:val="_GBC_d0a9833415574c7baa9ef176fea05ecf"/>
        <w:id w:val="-66185149"/>
        <w:lock w:val="sdtLocked"/>
        <w:placeholder>
          <w:docPart w:val="GBC22222222222222222222222222222"/>
        </w:placeholder>
      </w:sdtPr>
      <w:sdtEndPr>
        <w:rPr>
          <w:rFonts w:ascii="Times New Roman" w:hAnsi="Times New Roman" w:cs="Times New Roman"/>
          <w:kern w:val="2"/>
          <w:szCs w:val="24"/>
        </w:rPr>
      </w:sdtEndPr>
      <w:sdtContent>
        <w:p w:rsidR="0011530E" w:rsidRDefault="00217E26" w:rsidP="00217E26">
          <w:pPr>
            <w:pStyle w:val="4"/>
            <w:numPr>
              <w:ilvl w:val="3"/>
              <w:numId w:val="42"/>
            </w:numPr>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1794053768"/>
            <w:lock w:val="sdtContentLocked"/>
            <w:placeholder>
              <w:docPart w:val="GBC22222222222222222222222222222"/>
            </w:placeholder>
          </w:sdtPr>
          <w:sdtEndPr/>
          <w:sdtContent>
            <w:p w:rsidR="0011530E" w:rsidRDefault="00217E26" w:rsidP="0011530E">
              <w:pPr>
                <w:rPr>
                  <w:rFonts w:ascii="Times New Roman" w:hAnsi="Times New Roman" w:cs="Times New Roman"/>
                  <w:kern w:val="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Times New Roman" w:hAnsi="Times New Roman" w:cs="宋体" w:hint="eastAsia"/>
          <w:b w:val="0"/>
          <w:bCs w:val="0"/>
          <w:kern w:val="0"/>
          <w:szCs w:val="24"/>
        </w:rPr>
        <w:alias w:val="模块:期末公司因出票人无力履约而将其转为应收账款的票据"/>
        <w:tag w:val="_GBC_83d7650885dc43898bcaaa7b53608492"/>
        <w:id w:val="-796761024"/>
        <w:lock w:val="sdtLocked"/>
        <w:placeholder>
          <w:docPart w:val="GBC22222222222222222222222222222"/>
        </w:placeholder>
      </w:sdtPr>
      <w:sdtEndPr/>
      <w:sdtContent>
        <w:p w:rsidR="0011530E" w:rsidRDefault="00217E26" w:rsidP="00217E26">
          <w:pPr>
            <w:pStyle w:val="4"/>
            <w:numPr>
              <w:ilvl w:val="3"/>
              <w:numId w:val="42"/>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554900916"/>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Theme="minorHAnsi" w:hAnsiTheme="minorHAnsi" w:cstheme="minorBidi" w:hint="eastAsia"/>
          <w:b/>
          <w:bCs/>
          <w:szCs w:val="22"/>
        </w:rPr>
        <w:alias w:val="模块:应收票据其他说明"/>
        <w:tag w:val="_GBC_c7095bafbab543a9bb9dcc587154df29"/>
        <w:id w:val="-1118290417"/>
        <w:lock w:val="sdtLocked"/>
        <w:placeholder>
          <w:docPart w:val="GBC22222222222222222222222222222"/>
        </w:placeholder>
      </w:sdtPr>
      <w:sdtEndPr>
        <w:rPr>
          <w:rFonts w:ascii="Times New Roman" w:hAnsi="Times New Roman" w:cs="Times New Roman" w:hint="default"/>
          <w:b w:val="0"/>
          <w:bCs w:val="0"/>
          <w:szCs w:val="24"/>
        </w:rPr>
      </w:sdtEndPr>
      <w:sdtContent>
        <w:p w:rsidR="0011530E" w:rsidRDefault="00217E26">
          <w:r>
            <w:rPr>
              <w:rFonts w:hint="eastAsia"/>
            </w:rPr>
            <w:t>其他说明</w:t>
          </w:r>
        </w:p>
        <w:sdt>
          <w:sdtPr>
            <w:rPr>
              <w:szCs w:val="21"/>
            </w:rPr>
            <w:alias w:val="应收票据的说明"/>
            <w:tag w:val="_GBC_2006e891d63d493bb79a98ee1650c6ff"/>
            <w:id w:val="1032837346"/>
            <w:lock w:val="sdtLocked"/>
            <w:placeholder>
              <w:docPart w:val="GBC22222222222222222222222222222"/>
            </w:placeholder>
          </w:sdtPr>
          <w:sdtEndPr/>
          <w:sdtContent>
            <w:p w:rsidR="0011530E" w:rsidRDefault="00217E26">
              <w:pPr>
                <w:snapToGrid w:val="0"/>
                <w:spacing w:line="240" w:lineRule="atLeast"/>
                <w:rPr>
                  <w:szCs w:val="21"/>
                </w:rPr>
              </w:pPr>
              <w:r>
                <w:rPr>
                  <w:rFonts w:hint="eastAsia"/>
                  <w:szCs w:val="21"/>
                </w:rPr>
                <w:t>无</w:t>
              </w:r>
            </w:p>
          </w:sdtContent>
        </w:sdt>
      </w:sdtContent>
    </w:sdt>
    <w:p w:rsidR="0011530E" w:rsidRDefault="0011530E">
      <w:pPr>
        <w:rPr>
          <w:szCs w:val="21"/>
        </w:rPr>
      </w:pPr>
    </w:p>
    <w:p w:rsidR="0011530E" w:rsidRDefault="00217E26" w:rsidP="00217E26">
      <w:pPr>
        <w:pStyle w:val="3"/>
        <w:numPr>
          <w:ilvl w:val="0"/>
          <w:numId w:val="41"/>
        </w:numPr>
      </w:pPr>
      <w:r>
        <w:rPr>
          <w:rFonts w:hint="eastAsia"/>
        </w:rPr>
        <w:t>应收账款</w:t>
      </w:r>
    </w:p>
    <w:sdt>
      <w:sdtPr>
        <w:rPr>
          <w:rFonts w:asciiTheme="minorHAnsi" w:hAnsiTheme="minorHAnsi" w:cstheme="minorBidi" w:hint="eastAsia"/>
          <w:b w:val="0"/>
          <w:bCs w:val="0"/>
          <w:kern w:val="0"/>
          <w:szCs w:val="22"/>
        </w:rPr>
        <w:alias w:val="模块:应收账款按种类披露"/>
        <w:tag w:val="_GBC_574c8609ba154bda94573cc41d2b5e70"/>
        <w:id w:val="264509623"/>
        <w:lock w:val="sdtLocked"/>
        <w:placeholder>
          <w:docPart w:val="GBC22222222222222222222222222222"/>
        </w:placeholder>
      </w:sdtPr>
      <w:sdtEndPr>
        <w:rPr>
          <w:rFonts w:ascii="宋体" w:hAnsi="宋体" w:cs="宋体" w:hint="default"/>
          <w:szCs w:val="21"/>
        </w:rPr>
      </w:sdtEndPr>
      <w:sdtContent>
        <w:p w:rsidR="0011530E" w:rsidRDefault="00217E26" w:rsidP="00217E26">
          <w:pPr>
            <w:pStyle w:val="4"/>
            <w:numPr>
              <w:ilvl w:val="3"/>
              <w:numId w:val="43"/>
            </w:numPr>
            <w:tabs>
              <w:tab w:val="left" w:pos="574"/>
            </w:tabs>
          </w:pPr>
          <w:r>
            <w:rPr>
              <w:rFonts w:hint="eastAsia"/>
            </w:rPr>
            <w:t>应收账款分类披露</w:t>
          </w:r>
        </w:p>
        <w:p w:rsidR="0011530E" w:rsidRDefault="00217E26">
          <w:pPr>
            <w:autoSpaceDE w:val="0"/>
            <w:autoSpaceDN w:val="0"/>
            <w:adjustRightInd w:val="0"/>
            <w:ind w:left="5880" w:right="105"/>
            <w:jc w:val="right"/>
            <w:rPr>
              <w:szCs w:val="21"/>
            </w:rPr>
          </w:pPr>
          <w:r>
            <w:rPr>
              <w:rFonts w:hint="eastAsia"/>
              <w:szCs w:val="21"/>
            </w:rPr>
            <w:t>单位：</w:t>
          </w:r>
          <w:sdt>
            <w:sdtPr>
              <w:rPr>
                <w:rFonts w:hint="eastAsia"/>
                <w:szCs w:val="21"/>
              </w:rPr>
              <w:alias w:val="单位：财务附注：应收账款按种类披露"/>
              <w:tag w:val="_GBC_e29bc28aa2cc43ab8b3fe9e5133730a8"/>
              <w:id w:val="305826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收账款按种类披露"/>
              <w:tag w:val="_GBC_5e54f199042744db9cfae1892dddd7a0"/>
              <w:id w:val="-18836214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698" w:type="pct"/>
            <w:jc w:val="center"/>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845"/>
            <w:gridCol w:w="1066"/>
            <w:gridCol w:w="708"/>
            <w:gridCol w:w="852"/>
            <w:gridCol w:w="566"/>
            <w:gridCol w:w="1133"/>
            <w:gridCol w:w="993"/>
            <w:gridCol w:w="566"/>
            <w:gridCol w:w="991"/>
            <w:gridCol w:w="428"/>
            <w:gridCol w:w="989"/>
          </w:tblGrid>
          <w:tr w:rsidR="0011530E" w:rsidTr="00184779">
            <w:trPr>
              <w:cantSplit/>
              <w:trHeight w:val="259"/>
              <w:jc w:val="center"/>
            </w:trPr>
            <w:tc>
              <w:tcPr>
                <w:tcW w:w="910" w:type="pct"/>
                <w:vMerge w:val="restart"/>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类别</w:t>
                </w:r>
              </w:p>
            </w:tc>
            <w:tc>
              <w:tcPr>
                <w:tcW w:w="2132" w:type="pct"/>
                <w:gridSpan w:val="5"/>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期末余额</w:t>
                </w:r>
              </w:p>
            </w:tc>
            <w:tc>
              <w:tcPr>
                <w:tcW w:w="1958" w:type="pct"/>
                <w:gridSpan w:val="5"/>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期初余额</w:t>
                </w:r>
              </w:p>
            </w:tc>
          </w:tr>
          <w:tr w:rsidR="0011530E" w:rsidTr="00184779">
            <w:trPr>
              <w:cantSplit/>
              <w:trHeight w:val="227"/>
              <w:jc w:val="center"/>
            </w:trPr>
            <w:tc>
              <w:tcPr>
                <w:tcW w:w="910" w:type="pct"/>
                <w:vMerge/>
                <w:tcBorders>
                  <w:left w:val="single" w:sz="4" w:space="0" w:color="auto"/>
                  <w:right w:val="single" w:sz="4" w:space="0" w:color="auto"/>
                </w:tcBorders>
                <w:vAlign w:val="center"/>
              </w:tcPr>
              <w:p w:rsidR="0011530E" w:rsidRDefault="0011530E">
                <w:pPr>
                  <w:rPr>
                    <w:szCs w:val="21"/>
                  </w:rPr>
                </w:pPr>
              </w:p>
            </w:tc>
            <w:tc>
              <w:tcPr>
                <w:tcW w:w="875" w:type="pct"/>
                <w:gridSpan w:val="2"/>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账面余额</w:t>
                </w:r>
              </w:p>
            </w:tc>
            <w:tc>
              <w:tcPr>
                <w:tcW w:w="699" w:type="pct"/>
                <w:gridSpan w:val="2"/>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坏账准备</w:t>
                </w:r>
              </w:p>
            </w:tc>
            <w:tc>
              <w:tcPr>
                <w:tcW w:w="559" w:type="pct"/>
                <w:vMerge w:val="restart"/>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账面</w:t>
                </w:r>
              </w:p>
              <w:p w:rsidR="0011530E" w:rsidRDefault="00217E26">
                <w:pPr>
                  <w:jc w:val="center"/>
                  <w:rPr>
                    <w:szCs w:val="21"/>
                  </w:rPr>
                </w:pPr>
                <w:r>
                  <w:rPr>
                    <w:rFonts w:hint="eastAsia"/>
                    <w:szCs w:val="21"/>
                  </w:rPr>
                  <w:t>价值</w:t>
                </w:r>
              </w:p>
            </w:tc>
            <w:tc>
              <w:tcPr>
                <w:tcW w:w="769" w:type="pct"/>
                <w:gridSpan w:val="2"/>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账面余额</w:t>
                </w:r>
              </w:p>
            </w:tc>
            <w:tc>
              <w:tcPr>
                <w:tcW w:w="700" w:type="pct"/>
                <w:gridSpan w:val="2"/>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坏账准备</w:t>
                </w:r>
              </w:p>
            </w:tc>
            <w:tc>
              <w:tcPr>
                <w:tcW w:w="490" w:type="pct"/>
                <w:vMerge w:val="restart"/>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账面</w:t>
                </w:r>
              </w:p>
              <w:p w:rsidR="0011530E" w:rsidRDefault="00217E26">
                <w:pPr>
                  <w:jc w:val="center"/>
                  <w:rPr>
                    <w:szCs w:val="21"/>
                  </w:rPr>
                </w:pPr>
                <w:r>
                  <w:rPr>
                    <w:rFonts w:hint="eastAsia"/>
                    <w:szCs w:val="21"/>
                  </w:rPr>
                  <w:t>价值</w:t>
                </w:r>
              </w:p>
            </w:tc>
          </w:tr>
          <w:tr w:rsidR="0011530E" w:rsidTr="00184779">
            <w:trPr>
              <w:cantSplit/>
              <w:trHeight w:val="375"/>
              <w:jc w:val="center"/>
            </w:trPr>
            <w:tc>
              <w:tcPr>
                <w:tcW w:w="910" w:type="pct"/>
                <w:vMerge/>
                <w:tcBorders>
                  <w:left w:val="single" w:sz="4" w:space="0" w:color="auto"/>
                  <w:bottom w:val="single" w:sz="4" w:space="0" w:color="auto"/>
                  <w:right w:val="single" w:sz="4" w:space="0" w:color="auto"/>
                </w:tcBorders>
                <w:vAlign w:val="center"/>
              </w:tcPr>
              <w:p w:rsidR="0011530E" w:rsidRDefault="0011530E">
                <w:pPr>
                  <w:rPr>
                    <w:szCs w:val="21"/>
                  </w:rPr>
                </w:pPr>
              </w:p>
            </w:tc>
            <w:tc>
              <w:tcPr>
                <w:tcW w:w="526"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金额</w:t>
                </w:r>
              </w:p>
            </w:tc>
            <w:tc>
              <w:tcPr>
                <w:tcW w:w="349"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比例</w:t>
                </w:r>
                <w:r>
                  <w:rPr>
                    <w:szCs w:val="21"/>
                  </w:rPr>
                  <w:t>(%)</w:t>
                </w:r>
              </w:p>
            </w:tc>
            <w:tc>
              <w:tcPr>
                <w:tcW w:w="420"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金额</w:t>
                </w:r>
              </w:p>
            </w:tc>
            <w:tc>
              <w:tcPr>
                <w:tcW w:w="279"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计提比例</w:t>
                </w:r>
                <w:r>
                  <w:rPr>
                    <w:szCs w:val="21"/>
                  </w:rPr>
                  <w:t>(%)</w:t>
                </w:r>
              </w:p>
            </w:tc>
            <w:tc>
              <w:tcPr>
                <w:tcW w:w="559" w:type="pct"/>
                <w:vMerge/>
                <w:tcBorders>
                  <w:left w:val="single" w:sz="4" w:space="0" w:color="auto"/>
                  <w:bottom w:val="single" w:sz="4" w:space="0" w:color="auto"/>
                  <w:right w:val="single" w:sz="4" w:space="0" w:color="auto"/>
                </w:tcBorders>
                <w:vAlign w:val="center"/>
              </w:tcPr>
              <w:p w:rsidR="0011530E" w:rsidRDefault="0011530E">
                <w:pPr>
                  <w:jc w:val="center"/>
                  <w:rPr>
                    <w:szCs w:val="21"/>
                  </w:rPr>
                </w:pPr>
              </w:p>
            </w:tc>
            <w:tc>
              <w:tcPr>
                <w:tcW w:w="490"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金额</w:t>
                </w:r>
              </w:p>
            </w:tc>
            <w:tc>
              <w:tcPr>
                <w:tcW w:w="279"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比例</w:t>
                </w:r>
                <w:r>
                  <w:rPr>
                    <w:szCs w:val="21"/>
                  </w:rPr>
                  <w:t>(%)</w:t>
                </w:r>
              </w:p>
            </w:tc>
            <w:tc>
              <w:tcPr>
                <w:tcW w:w="489"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金额</w:t>
                </w:r>
              </w:p>
            </w:tc>
            <w:tc>
              <w:tcPr>
                <w:tcW w:w="211"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计提比例</w:t>
                </w:r>
                <w:r>
                  <w:rPr>
                    <w:szCs w:val="21"/>
                  </w:rPr>
                  <w:t>(%)</w:t>
                </w:r>
              </w:p>
            </w:tc>
            <w:tc>
              <w:tcPr>
                <w:tcW w:w="490" w:type="pct"/>
                <w:vMerge/>
                <w:tcBorders>
                  <w:left w:val="single" w:sz="4" w:space="0" w:color="auto"/>
                  <w:bottom w:val="single" w:sz="4" w:space="0" w:color="auto"/>
                  <w:right w:val="single" w:sz="4" w:space="0" w:color="auto"/>
                </w:tcBorders>
              </w:tcPr>
              <w:p w:rsidR="0011530E" w:rsidRDefault="0011530E">
                <w:pPr>
                  <w:jc w:val="center"/>
                  <w:rPr>
                    <w:szCs w:val="21"/>
                  </w:rPr>
                </w:pPr>
              </w:p>
            </w:tc>
          </w:tr>
          <w:tr w:rsidR="0011530E" w:rsidTr="00184779">
            <w:trPr>
              <w:cantSplit/>
              <w:jc w:val="center"/>
            </w:trPr>
            <w:tc>
              <w:tcPr>
                <w:tcW w:w="910" w:type="pct"/>
                <w:tcBorders>
                  <w:top w:val="single" w:sz="4" w:space="0" w:color="auto"/>
                  <w:left w:val="single" w:sz="4" w:space="0" w:color="auto"/>
                  <w:bottom w:val="single" w:sz="4" w:space="0" w:color="auto"/>
                  <w:right w:val="single" w:sz="4" w:space="0" w:color="auto"/>
                </w:tcBorders>
              </w:tcPr>
              <w:p w:rsidR="0011530E" w:rsidRPr="00CC3AC0" w:rsidRDefault="00217E26">
                <w:pPr>
                  <w:jc w:val="both"/>
                  <w:rPr>
                    <w:sz w:val="15"/>
                    <w:szCs w:val="15"/>
                  </w:rPr>
                </w:pPr>
                <w:r w:rsidRPr="00CC3AC0">
                  <w:rPr>
                    <w:rFonts w:hint="eastAsia"/>
                    <w:sz w:val="15"/>
                    <w:szCs w:val="15"/>
                  </w:rPr>
                  <w:t>单项金额重大并单独计提坏账准备的应收账款</w:t>
                </w:r>
              </w:p>
            </w:tc>
            <w:sdt>
              <w:sdtPr>
                <w:rPr>
                  <w:sz w:val="15"/>
                  <w:szCs w:val="15"/>
                </w:rPr>
                <w:alias w:val="单项金额重大的应收款项金额合计"/>
                <w:tag w:val="_GBC_f1053982414b4cf2badb33b186752ced"/>
                <w:id w:val="971560858"/>
                <w:lock w:val="sdtLocked"/>
                <w:showingPlcHdr/>
              </w:sdtPr>
              <w:sdtEndPr/>
              <w:sdtContent>
                <w:tc>
                  <w:tcPr>
                    <w:tcW w:w="526"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rFonts w:hint="eastAsia"/>
                        <w:color w:val="333399"/>
                        <w:sz w:val="15"/>
                        <w:szCs w:val="15"/>
                      </w:rPr>
                      <w:t xml:space="preserve">　</w:t>
                    </w:r>
                  </w:p>
                </w:tc>
              </w:sdtContent>
            </w:sdt>
            <w:sdt>
              <w:sdtPr>
                <w:rPr>
                  <w:sz w:val="15"/>
                  <w:szCs w:val="15"/>
                </w:rPr>
                <w:alias w:val="单项金额重大的应收款项比例"/>
                <w:tag w:val="_GBC_2c65deab7e1f42c0bd8ee161d9be894c"/>
                <w:id w:val="-1706014001"/>
                <w:lock w:val="sdtLocked"/>
                <w:showingPlcHdr/>
              </w:sdtPr>
              <w:sdtEndPr/>
              <w:sdtContent>
                <w:tc>
                  <w:tcPr>
                    <w:tcW w:w="349"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rFonts w:hint="eastAsia"/>
                        <w:color w:val="333399"/>
                        <w:sz w:val="15"/>
                        <w:szCs w:val="15"/>
                      </w:rPr>
                      <w:t xml:space="preserve">　</w:t>
                    </w:r>
                  </w:p>
                </w:tc>
              </w:sdtContent>
            </w:sdt>
            <w:sdt>
              <w:sdtPr>
                <w:rPr>
                  <w:sz w:val="15"/>
                  <w:szCs w:val="15"/>
                </w:rPr>
                <w:alias w:val="单项金额重大的应收款项坏账准备金额"/>
                <w:tag w:val="_GBC_152d7cf1684446c5ae13ee837726a640"/>
                <w:id w:val="1205903761"/>
                <w:lock w:val="sdtLocked"/>
                <w:showingPlcHdr/>
              </w:sdtPr>
              <w:sdtEndPr/>
              <w:sdtContent>
                <w:tc>
                  <w:tcPr>
                    <w:tcW w:w="420"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rFonts w:hint="eastAsia"/>
                        <w:color w:val="333399"/>
                        <w:sz w:val="15"/>
                        <w:szCs w:val="15"/>
                      </w:rPr>
                      <w:t xml:space="preserve">　</w:t>
                    </w:r>
                  </w:p>
                </w:tc>
              </w:sdtContent>
            </w:sdt>
            <w:sdt>
              <w:sdtPr>
                <w:rPr>
                  <w:sz w:val="15"/>
                  <w:szCs w:val="15"/>
                </w:rPr>
                <w:alias w:val="单项金额重大的应收款项坏账准备比例"/>
                <w:tag w:val="_GBC_98149a0a22e5407da0228bb6178bd31a"/>
                <w:id w:val="-2019536883"/>
                <w:lock w:val="sdtLocked"/>
                <w:showingPlcHdr/>
              </w:sdtPr>
              <w:sdtEndPr/>
              <w:sdtContent>
                <w:tc>
                  <w:tcPr>
                    <w:tcW w:w="279"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rFonts w:hint="eastAsia"/>
                        <w:color w:val="333399"/>
                        <w:sz w:val="15"/>
                        <w:szCs w:val="15"/>
                      </w:rPr>
                      <w:t xml:space="preserve">　</w:t>
                    </w:r>
                  </w:p>
                </w:tc>
              </w:sdtContent>
            </w:sdt>
            <w:sdt>
              <w:sdtPr>
                <w:rPr>
                  <w:sz w:val="15"/>
                  <w:szCs w:val="15"/>
                </w:rPr>
                <w:alias w:val="单项金额重大并单独计提坏账准备的应收账款账面价值"/>
                <w:tag w:val="_GBC_9a2331ea9f6b4a4b8152e003900b4ccc"/>
                <w:id w:val="1357387837"/>
                <w:lock w:val="sdtLocked"/>
                <w:showingPlcHdr/>
              </w:sdtPr>
              <w:sdtEndPr/>
              <w:sdtContent>
                <w:tc>
                  <w:tcPr>
                    <w:tcW w:w="559"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rFonts w:hint="eastAsia"/>
                        <w:color w:val="333399"/>
                        <w:sz w:val="15"/>
                        <w:szCs w:val="15"/>
                      </w:rPr>
                      <w:t xml:space="preserve">　</w:t>
                    </w:r>
                  </w:p>
                </w:tc>
              </w:sdtContent>
            </w:sdt>
            <w:sdt>
              <w:sdtPr>
                <w:rPr>
                  <w:sz w:val="15"/>
                  <w:szCs w:val="15"/>
                </w:rPr>
                <w:alias w:val="单项金额重大的应收款项金额合计"/>
                <w:tag w:val="_GBC_cc2c829064d341a3b5a331c7f66b69ea"/>
                <w:id w:val="686874492"/>
                <w:lock w:val="sdtLocked"/>
                <w:showingPlcHdr/>
              </w:sdtPr>
              <w:sdtEndPr/>
              <w:sdtContent>
                <w:tc>
                  <w:tcPr>
                    <w:tcW w:w="490"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rFonts w:hint="eastAsia"/>
                        <w:color w:val="333399"/>
                        <w:sz w:val="15"/>
                        <w:szCs w:val="15"/>
                      </w:rPr>
                      <w:t xml:space="preserve">　</w:t>
                    </w:r>
                  </w:p>
                </w:tc>
              </w:sdtContent>
            </w:sdt>
            <w:sdt>
              <w:sdtPr>
                <w:rPr>
                  <w:sz w:val="15"/>
                  <w:szCs w:val="15"/>
                </w:rPr>
                <w:alias w:val="单项金额重大的应收款项比例"/>
                <w:tag w:val="_GBC_d8580719e0094e4696c5f61f6eaee369"/>
                <w:id w:val="-80601930"/>
                <w:lock w:val="sdtLocked"/>
                <w:showingPlcHdr/>
              </w:sdtPr>
              <w:sdtEndPr/>
              <w:sdtContent>
                <w:tc>
                  <w:tcPr>
                    <w:tcW w:w="279"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rFonts w:hint="eastAsia"/>
                        <w:color w:val="333399"/>
                        <w:sz w:val="15"/>
                        <w:szCs w:val="15"/>
                      </w:rPr>
                      <w:t xml:space="preserve">　</w:t>
                    </w:r>
                  </w:p>
                </w:tc>
              </w:sdtContent>
            </w:sdt>
            <w:sdt>
              <w:sdtPr>
                <w:rPr>
                  <w:sz w:val="15"/>
                  <w:szCs w:val="15"/>
                </w:rPr>
                <w:alias w:val="单项金额重大的应收款项坏账准备金额"/>
                <w:tag w:val="_GBC_b809ba070d714285926daf3fb82e8bc3"/>
                <w:id w:val="-1335526044"/>
                <w:lock w:val="sdtLocked"/>
                <w:showingPlcHdr/>
              </w:sdtPr>
              <w:sdtEndPr/>
              <w:sdtContent>
                <w:tc>
                  <w:tcPr>
                    <w:tcW w:w="489"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rFonts w:hint="eastAsia"/>
                        <w:color w:val="333399"/>
                        <w:sz w:val="15"/>
                        <w:szCs w:val="15"/>
                      </w:rPr>
                      <w:t xml:space="preserve">　</w:t>
                    </w:r>
                  </w:p>
                </w:tc>
              </w:sdtContent>
            </w:sdt>
            <w:sdt>
              <w:sdtPr>
                <w:rPr>
                  <w:sz w:val="15"/>
                  <w:szCs w:val="15"/>
                </w:rPr>
                <w:alias w:val="单项金额重大的应收款项坏账准备比例"/>
                <w:tag w:val="_GBC_4fb5d7491c274cc580e9341dbc4f995c"/>
                <w:id w:val="-817873309"/>
                <w:lock w:val="sdtLocked"/>
                <w:showingPlcHdr/>
              </w:sdtPr>
              <w:sdtEndPr/>
              <w:sdtContent>
                <w:tc>
                  <w:tcPr>
                    <w:tcW w:w="211"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rFonts w:hint="eastAsia"/>
                        <w:color w:val="333399"/>
                        <w:sz w:val="15"/>
                        <w:szCs w:val="15"/>
                      </w:rPr>
                      <w:t xml:space="preserve">　</w:t>
                    </w:r>
                  </w:p>
                </w:tc>
              </w:sdtContent>
            </w:sdt>
            <w:sdt>
              <w:sdtPr>
                <w:rPr>
                  <w:sz w:val="15"/>
                  <w:szCs w:val="15"/>
                </w:rPr>
                <w:alias w:val="单项金额重大并单独计提坏账准备的应收账款账面价值"/>
                <w:tag w:val="_GBC_b1bf5f538a024baab8f26d6339ef1aa4"/>
                <w:id w:val="-1277555778"/>
                <w:lock w:val="sdtLocked"/>
                <w:showingPlcHdr/>
              </w:sdtPr>
              <w:sdtEndPr/>
              <w:sdtContent>
                <w:tc>
                  <w:tcPr>
                    <w:tcW w:w="490"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rFonts w:hint="eastAsia"/>
                        <w:color w:val="333399"/>
                        <w:sz w:val="15"/>
                        <w:szCs w:val="15"/>
                      </w:rPr>
                      <w:t xml:space="preserve">　</w:t>
                    </w:r>
                  </w:p>
                </w:tc>
              </w:sdtContent>
            </w:sdt>
          </w:tr>
          <w:tr w:rsidR="0011530E" w:rsidTr="00184779">
            <w:trPr>
              <w:cantSplit/>
              <w:jc w:val="center"/>
            </w:trPr>
            <w:tc>
              <w:tcPr>
                <w:tcW w:w="910" w:type="pct"/>
                <w:tcBorders>
                  <w:top w:val="single" w:sz="4" w:space="0" w:color="auto"/>
                  <w:left w:val="single" w:sz="4" w:space="0" w:color="auto"/>
                  <w:bottom w:val="single" w:sz="4" w:space="0" w:color="auto"/>
                  <w:right w:val="single" w:sz="4" w:space="0" w:color="auto"/>
                </w:tcBorders>
              </w:tcPr>
              <w:p w:rsidR="0011530E" w:rsidRPr="00CC3AC0" w:rsidRDefault="00217E26">
                <w:pPr>
                  <w:jc w:val="both"/>
                  <w:rPr>
                    <w:sz w:val="15"/>
                    <w:szCs w:val="15"/>
                  </w:rPr>
                </w:pPr>
                <w:r w:rsidRPr="00CC3AC0">
                  <w:rPr>
                    <w:rFonts w:hint="eastAsia"/>
                    <w:sz w:val="15"/>
                    <w:szCs w:val="15"/>
                  </w:rPr>
                  <w:t>按信用风险特征组合计提坏账准备的应收账款</w:t>
                </w:r>
              </w:p>
            </w:tc>
            <w:sdt>
              <w:sdtPr>
                <w:rPr>
                  <w:sz w:val="15"/>
                  <w:szCs w:val="15"/>
                </w:rPr>
                <w:alias w:val="按信用风险特征组合计提坏账准备的应收款项金额"/>
                <w:tag w:val="_GBC_d7d822d8984b432aaea4f78bd27c8d7c"/>
                <w:id w:val="-1053464513"/>
                <w:lock w:val="sdtLocked"/>
              </w:sdtPr>
              <w:sdtEndPr/>
              <w:sdtContent>
                <w:tc>
                  <w:tcPr>
                    <w:tcW w:w="526"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sz w:val="15"/>
                        <w:szCs w:val="15"/>
                      </w:rPr>
                      <w:t>9,719,724.90</w:t>
                    </w:r>
                  </w:p>
                </w:tc>
              </w:sdtContent>
            </w:sdt>
            <w:sdt>
              <w:sdtPr>
                <w:rPr>
                  <w:sz w:val="15"/>
                  <w:szCs w:val="15"/>
                </w:rPr>
                <w:alias w:val="按信用风险特征组合计提坏账准备的应收款项比例"/>
                <w:tag w:val="_GBC_34e437c3124948c8a02802972697f2c1"/>
                <w:id w:val="-2031473436"/>
                <w:lock w:val="sdtLocked"/>
              </w:sdtPr>
              <w:sdtEndPr/>
              <w:sdtContent>
                <w:tc>
                  <w:tcPr>
                    <w:tcW w:w="349"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sz w:val="15"/>
                        <w:szCs w:val="15"/>
                      </w:rPr>
                      <w:t>100.00</w:t>
                    </w:r>
                  </w:p>
                </w:tc>
              </w:sdtContent>
            </w:sdt>
            <w:sdt>
              <w:sdtPr>
                <w:rPr>
                  <w:sz w:val="15"/>
                  <w:szCs w:val="15"/>
                </w:rPr>
                <w:alias w:val="按信用风险特征组合计提坏账准备的应收款项坏账准备金额"/>
                <w:tag w:val="_GBC_7cc165d3d8f94e3cb382657a50838675"/>
                <w:id w:val="-2095698423"/>
                <w:lock w:val="sdtLocked"/>
              </w:sdtPr>
              <w:sdtEndPr/>
              <w:sdtContent>
                <w:tc>
                  <w:tcPr>
                    <w:tcW w:w="420"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sz w:val="15"/>
                        <w:szCs w:val="15"/>
                      </w:rPr>
                      <w:t>487,397.05</w:t>
                    </w:r>
                  </w:p>
                </w:tc>
              </w:sdtContent>
            </w:sdt>
            <w:sdt>
              <w:sdtPr>
                <w:rPr>
                  <w:sz w:val="15"/>
                  <w:szCs w:val="15"/>
                </w:rPr>
                <w:alias w:val="按信用风险特征组合计提坏账准备的应收款项坏账准备比例"/>
                <w:tag w:val="_GBC_158bb35596c14502a3706e29ec3bd437"/>
                <w:id w:val="1332026774"/>
                <w:lock w:val="sdtLocked"/>
              </w:sdtPr>
              <w:sdtEndPr/>
              <w:sdtContent>
                <w:tc>
                  <w:tcPr>
                    <w:tcW w:w="279"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sz w:val="15"/>
                        <w:szCs w:val="15"/>
                      </w:rPr>
                      <w:t>5.01</w:t>
                    </w:r>
                  </w:p>
                </w:tc>
              </w:sdtContent>
            </w:sdt>
            <w:sdt>
              <w:sdtPr>
                <w:rPr>
                  <w:sz w:val="15"/>
                  <w:szCs w:val="15"/>
                </w:rPr>
                <w:alias w:val="按信用风险特征组合计提坏账准备的应收账款账面价值"/>
                <w:tag w:val="_GBC_9422f9af7e374fdea927f902a69aaaaa"/>
                <w:id w:val="1301726003"/>
                <w:lock w:val="sdtLocked"/>
              </w:sdtPr>
              <w:sdtEndPr/>
              <w:sdtContent>
                <w:tc>
                  <w:tcPr>
                    <w:tcW w:w="559"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sz w:val="15"/>
                        <w:szCs w:val="15"/>
                      </w:rPr>
                      <w:t>9,232,327.85</w:t>
                    </w:r>
                  </w:p>
                </w:tc>
              </w:sdtContent>
            </w:sdt>
            <w:sdt>
              <w:sdtPr>
                <w:rPr>
                  <w:sz w:val="15"/>
                  <w:szCs w:val="15"/>
                </w:rPr>
                <w:alias w:val="按信用风险特征组合计提坏账准备的应收款项金额"/>
                <w:tag w:val="_GBC_89c624af9009486baa09af82b0ea4cd8"/>
                <w:id w:val="-716586985"/>
                <w:lock w:val="sdtLocked"/>
              </w:sdtPr>
              <w:sdtEndPr/>
              <w:sdtContent>
                <w:tc>
                  <w:tcPr>
                    <w:tcW w:w="490"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sz w:val="15"/>
                        <w:szCs w:val="15"/>
                      </w:rPr>
                      <w:t>3,372,036.24</w:t>
                    </w:r>
                  </w:p>
                </w:tc>
              </w:sdtContent>
            </w:sdt>
            <w:sdt>
              <w:sdtPr>
                <w:rPr>
                  <w:sz w:val="15"/>
                  <w:szCs w:val="15"/>
                </w:rPr>
                <w:alias w:val="按信用风险特征组合计提坏账准备的应收款项比例"/>
                <w:tag w:val="_GBC_cf583935e8f34755b0474868c2594487"/>
                <w:id w:val="-2027705784"/>
                <w:lock w:val="sdtLocked"/>
              </w:sdtPr>
              <w:sdtEndPr/>
              <w:sdtContent>
                <w:tc>
                  <w:tcPr>
                    <w:tcW w:w="279"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sz w:val="15"/>
                        <w:szCs w:val="15"/>
                      </w:rPr>
                      <w:t>100.00</w:t>
                    </w:r>
                  </w:p>
                </w:tc>
              </w:sdtContent>
            </w:sdt>
            <w:sdt>
              <w:sdtPr>
                <w:rPr>
                  <w:sz w:val="15"/>
                  <w:szCs w:val="15"/>
                </w:rPr>
                <w:alias w:val="按信用风险特征组合计提坏账准备的应收款项坏账准备金额"/>
                <w:tag w:val="_GBC_b5a9493e182847c0bcd004655e3bf511"/>
                <w:id w:val="-490178700"/>
                <w:lock w:val="sdtLocked"/>
              </w:sdtPr>
              <w:sdtEndPr/>
              <w:sdtContent>
                <w:tc>
                  <w:tcPr>
                    <w:tcW w:w="489"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sz w:val="15"/>
                        <w:szCs w:val="15"/>
                      </w:rPr>
                      <w:t>170,012.61</w:t>
                    </w:r>
                  </w:p>
                </w:tc>
              </w:sdtContent>
            </w:sdt>
            <w:sdt>
              <w:sdtPr>
                <w:rPr>
                  <w:sz w:val="15"/>
                  <w:szCs w:val="15"/>
                </w:rPr>
                <w:alias w:val="按信用风险特征组合计提坏账准备的应收款项坏账准备比例"/>
                <w:tag w:val="_GBC_29e7b4d01b0b41adb5a7323c98791dc8"/>
                <w:id w:val="-436985499"/>
                <w:lock w:val="sdtLocked"/>
              </w:sdtPr>
              <w:sdtEndPr/>
              <w:sdtContent>
                <w:tc>
                  <w:tcPr>
                    <w:tcW w:w="211"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sz w:val="15"/>
                        <w:szCs w:val="15"/>
                      </w:rPr>
                      <w:t>5.04</w:t>
                    </w:r>
                  </w:p>
                </w:tc>
              </w:sdtContent>
            </w:sdt>
            <w:sdt>
              <w:sdtPr>
                <w:rPr>
                  <w:sz w:val="15"/>
                  <w:szCs w:val="15"/>
                </w:rPr>
                <w:alias w:val="按信用风险特征组合计提坏账准备的应收账款账面价值"/>
                <w:tag w:val="_GBC_0b72b8158d834aa6b56cd13ab8476672"/>
                <w:id w:val="1654414179"/>
                <w:lock w:val="sdtLocked"/>
              </w:sdtPr>
              <w:sdtEndPr/>
              <w:sdtContent>
                <w:tc>
                  <w:tcPr>
                    <w:tcW w:w="490"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sz w:val="15"/>
                        <w:szCs w:val="15"/>
                      </w:rPr>
                      <w:t>3,202,023.63</w:t>
                    </w:r>
                  </w:p>
                </w:tc>
              </w:sdtContent>
            </w:sdt>
          </w:tr>
          <w:tr w:rsidR="0011530E" w:rsidTr="00184779">
            <w:trPr>
              <w:cantSplit/>
              <w:jc w:val="center"/>
            </w:trPr>
            <w:tc>
              <w:tcPr>
                <w:tcW w:w="910" w:type="pct"/>
                <w:tcBorders>
                  <w:top w:val="single" w:sz="4" w:space="0" w:color="auto"/>
                  <w:left w:val="single" w:sz="4" w:space="0" w:color="auto"/>
                  <w:bottom w:val="single" w:sz="4" w:space="0" w:color="auto"/>
                  <w:right w:val="single" w:sz="4" w:space="0" w:color="auto"/>
                </w:tcBorders>
              </w:tcPr>
              <w:p w:rsidR="0011530E" w:rsidRPr="00CC3AC0" w:rsidRDefault="00217E26">
                <w:pPr>
                  <w:jc w:val="both"/>
                  <w:rPr>
                    <w:sz w:val="15"/>
                    <w:szCs w:val="15"/>
                  </w:rPr>
                </w:pPr>
                <w:r w:rsidRPr="00CC3AC0">
                  <w:rPr>
                    <w:rFonts w:hint="eastAsia"/>
                    <w:sz w:val="15"/>
                    <w:szCs w:val="15"/>
                  </w:rPr>
                  <w:t>单项金额</w:t>
                </w:r>
                <w:proofErr w:type="gramStart"/>
                <w:r w:rsidRPr="00CC3AC0">
                  <w:rPr>
                    <w:rFonts w:hint="eastAsia"/>
                    <w:sz w:val="15"/>
                    <w:szCs w:val="15"/>
                  </w:rPr>
                  <w:t>不重大</w:t>
                </w:r>
                <w:proofErr w:type="gramEnd"/>
                <w:r w:rsidRPr="00CC3AC0">
                  <w:rPr>
                    <w:rFonts w:hint="eastAsia"/>
                    <w:sz w:val="15"/>
                    <w:szCs w:val="15"/>
                  </w:rPr>
                  <w:t>但单独计提坏账准备的应收账款</w:t>
                </w:r>
              </w:p>
            </w:tc>
            <w:sdt>
              <w:sdtPr>
                <w:rPr>
                  <w:sz w:val="15"/>
                  <w:szCs w:val="15"/>
                </w:rPr>
                <w:alias w:val="单项金额不重大但按信用风险特征组合后该组合的风险较大的应收款项金额合计"/>
                <w:tag w:val="_GBC_221315b743754a279e823248e5c5f12b"/>
                <w:id w:val="1302259895"/>
                <w:lock w:val="sdtLocked"/>
                <w:showingPlcHdr/>
              </w:sdtPr>
              <w:sdtEndPr/>
              <w:sdtContent>
                <w:tc>
                  <w:tcPr>
                    <w:tcW w:w="526"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sz w:val="15"/>
                        <w:szCs w:val="15"/>
                      </w:rPr>
                      <w:t xml:space="preserve">     </w:t>
                    </w:r>
                  </w:p>
                </w:tc>
              </w:sdtContent>
            </w:sdt>
            <w:sdt>
              <w:sdtPr>
                <w:rPr>
                  <w:sz w:val="15"/>
                  <w:szCs w:val="15"/>
                </w:rPr>
                <w:alias w:val="单项金额不重大但按信用风险特征组合后该组合的风险较大的应收款项比例"/>
                <w:tag w:val="_GBC_e08f7365fc524f4db073e693a308f248"/>
                <w:id w:val="329730009"/>
                <w:lock w:val="sdtLocked"/>
                <w:showingPlcHdr/>
              </w:sdtPr>
              <w:sdtEndPr/>
              <w:sdtContent>
                <w:tc>
                  <w:tcPr>
                    <w:tcW w:w="349" w:type="pct"/>
                    <w:tcBorders>
                      <w:top w:val="single" w:sz="4" w:space="0" w:color="auto"/>
                      <w:left w:val="single" w:sz="4" w:space="0" w:color="auto"/>
                      <w:bottom w:val="single" w:sz="4" w:space="0" w:color="auto"/>
                      <w:right w:val="single" w:sz="4" w:space="0" w:color="auto"/>
                    </w:tcBorders>
                  </w:tcPr>
                  <w:p w:rsidR="0011530E" w:rsidRPr="00CC3AC0" w:rsidRDefault="00217E26" w:rsidP="0011530E">
                    <w:pPr>
                      <w:jc w:val="right"/>
                      <w:rPr>
                        <w:sz w:val="15"/>
                        <w:szCs w:val="15"/>
                      </w:rPr>
                    </w:pPr>
                    <w:r w:rsidRPr="00CC3AC0">
                      <w:rPr>
                        <w:sz w:val="15"/>
                        <w:szCs w:val="15"/>
                      </w:rPr>
                      <w:t xml:space="preserve">     </w:t>
                    </w:r>
                  </w:p>
                </w:tc>
              </w:sdtContent>
            </w:sdt>
            <w:sdt>
              <w:sdtPr>
                <w:rPr>
                  <w:sz w:val="15"/>
                  <w:szCs w:val="15"/>
                </w:rPr>
                <w:alias w:val="单项金额不重大但按信用风险特征组合后该组合的风险较大的应收款项坏账准备金额"/>
                <w:tag w:val="_GBC_ea31d5813b274a6ebe8a30fec696d289"/>
                <w:id w:val="-1733684818"/>
                <w:lock w:val="sdtLocked"/>
                <w:showingPlcHdr/>
              </w:sdtPr>
              <w:sdtEndPr/>
              <w:sdtContent>
                <w:tc>
                  <w:tcPr>
                    <w:tcW w:w="420" w:type="pct"/>
                    <w:tcBorders>
                      <w:top w:val="single" w:sz="4" w:space="0" w:color="auto"/>
                      <w:left w:val="single" w:sz="4" w:space="0" w:color="auto"/>
                      <w:bottom w:val="single" w:sz="4" w:space="0" w:color="auto"/>
                      <w:right w:val="single" w:sz="4" w:space="0" w:color="auto"/>
                    </w:tcBorders>
                  </w:tcPr>
                  <w:p w:rsidR="0011530E" w:rsidRPr="00CC3AC0" w:rsidRDefault="00217E26" w:rsidP="0011530E">
                    <w:pPr>
                      <w:jc w:val="right"/>
                      <w:rPr>
                        <w:sz w:val="15"/>
                        <w:szCs w:val="15"/>
                      </w:rPr>
                    </w:pPr>
                    <w:r w:rsidRPr="00CC3AC0">
                      <w:rPr>
                        <w:sz w:val="15"/>
                        <w:szCs w:val="15"/>
                      </w:rPr>
                      <w:t xml:space="preserve">     </w:t>
                    </w:r>
                  </w:p>
                </w:tc>
              </w:sdtContent>
            </w:sdt>
            <w:sdt>
              <w:sdtPr>
                <w:rPr>
                  <w:sz w:val="15"/>
                  <w:szCs w:val="15"/>
                </w:rPr>
                <w:alias w:val="单项金额不重大但按信用风险特征组合后该组合的风险较大的应收款项坏账准备比例"/>
                <w:tag w:val="_GBC_a67a20d87ab04e4fbb78b8145a14375d"/>
                <w:id w:val="-2022611011"/>
                <w:lock w:val="sdtLocked"/>
                <w:showingPlcHdr/>
              </w:sdtPr>
              <w:sdtEndPr/>
              <w:sdtContent>
                <w:tc>
                  <w:tcPr>
                    <w:tcW w:w="279"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rFonts w:hint="eastAsia"/>
                        <w:color w:val="333399"/>
                        <w:sz w:val="15"/>
                        <w:szCs w:val="15"/>
                      </w:rPr>
                      <w:t xml:space="preserve">　</w:t>
                    </w:r>
                  </w:p>
                </w:tc>
              </w:sdtContent>
            </w:sdt>
            <w:sdt>
              <w:sdtPr>
                <w:rPr>
                  <w:sz w:val="15"/>
                  <w:szCs w:val="15"/>
                </w:rPr>
                <w:alias w:val="单项金额不重大但单独计提坏账准备的应收账款账面价值"/>
                <w:tag w:val="_GBC_417ecc7da0af42b594a54f0ac5a1a79c"/>
                <w:id w:val="428855428"/>
                <w:lock w:val="sdtLocked"/>
                <w:showingPlcHdr/>
              </w:sdtPr>
              <w:sdtEndPr/>
              <w:sdtContent>
                <w:tc>
                  <w:tcPr>
                    <w:tcW w:w="559"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rFonts w:hint="eastAsia"/>
                        <w:color w:val="333399"/>
                        <w:sz w:val="15"/>
                        <w:szCs w:val="15"/>
                      </w:rPr>
                      <w:t xml:space="preserve">　</w:t>
                    </w:r>
                  </w:p>
                </w:tc>
              </w:sdtContent>
            </w:sdt>
            <w:sdt>
              <w:sdtPr>
                <w:rPr>
                  <w:sz w:val="15"/>
                  <w:szCs w:val="15"/>
                </w:rPr>
                <w:alias w:val="单项金额不重大但按信用风险特征组合后该组合的风险较大的应收款项金额合计"/>
                <w:tag w:val="_GBC_53e00baff1cf4306a3fbb4af80e51c5b"/>
                <w:id w:val="-824585135"/>
                <w:lock w:val="sdtLocked"/>
                <w:showingPlcHdr/>
              </w:sdtPr>
              <w:sdtEndPr/>
              <w:sdtContent>
                <w:tc>
                  <w:tcPr>
                    <w:tcW w:w="490"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rFonts w:hint="eastAsia"/>
                        <w:color w:val="333399"/>
                        <w:sz w:val="15"/>
                        <w:szCs w:val="15"/>
                      </w:rPr>
                      <w:t xml:space="preserve">　</w:t>
                    </w:r>
                  </w:p>
                </w:tc>
              </w:sdtContent>
            </w:sdt>
            <w:sdt>
              <w:sdtPr>
                <w:rPr>
                  <w:sz w:val="15"/>
                  <w:szCs w:val="15"/>
                </w:rPr>
                <w:alias w:val="单项金额不重大但按信用风险特征组合后该组合的风险较大的应收款项比例"/>
                <w:tag w:val="_GBC_f2e672f472cc4e13948617ce2c140060"/>
                <w:id w:val="2122417076"/>
                <w:lock w:val="sdtLocked"/>
                <w:showingPlcHdr/>
              </w:sdtPr>
              <w:sdtEndPr/>
              <w:sdtContent>
                <w:tc>
                  <w:tcPr>
                    <w:tcW w:w="279"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rFonts w:hint="eastAsia"/>
                        <w:color w:val="333399"/>
                        <w:sz w:val="15"/>
                        <w:szCs w:val="15"/>
                      </w:rPr>
                      <w:t xml:space="preserve">　</w:t>
                    </w:r>
                  </w:p>
                </w:tc>
              </w:sdtContent>
            </w:sdt>
            <w:sdt>
              <w:sdtPr>
                <w:rPr>
                  <w:sz w:val="15"/>
                  <w:szCs w:val="15"/>
                </w:rPr>
                <w:alias w:val="单项金额不重大但按信用风险特征组合后该组合的风险较大的应收款项坏账准备金额"/>
                <w:tag w:val="_GBC_696b39907ecc4d9193f3b195bf47a47f"/>
                <w:id w:val="-102193316"/>
                <w:lock w:val="sdtLocked"/>
                <w:showingPlcHdr/>
              </w:sdtPr>
              <w:sdtEndPr/>
              <w:sdtContent>
                <w:tc>
                  <w:tcPr>
                    <w:tcW w:w="489"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rFonts w:hint="eastAsia"/>
                        <w:color w:val="333399"/>
                        <w:sz w:val="15"/>
                        <w:szCs w:val="15"/>
                      </w:rPr>
                      <w:t xml:space="preserve">　</w:t>
                    </w:r>
                  </w:p>
                </w:tc>
              </w:sdtContent>
            </w:sdt>
            <w:sdt>
              <w:sdtPr>
                <w:rPr>
                  <w:sz w:val="15"/>
                  <w:szCs w:val="15"/>
                </w:rPr>
                <w:alias w:val="单项金额不重大但按信用风险特征组合后该组合的风险较大的应收款项坏账准备比例"/>
                <w:tag w:val="_GBC_b2132d8ce5a4492d9812df7d9e16f01e"/>
                <w:id w:val="-850415143"/>
                <w:lock w:val="sdtLocked"/>
                <w:showingPlcHdr/>
              </w:sdtPr>
              <w:sdtEndPr/>
              <w:sdtContent>
                <w:tc>
                  <w:tcPr>
                    <w:tcW w:w="211"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rFonts w:hint="eastAsia"/>
                        <w:color w:val="333399"/>
                        <w:sz w:val="15"/>
                        <w:szCs w:val="15"/>
                      </w:rPr>
                      <w:t xml:space="preserve">　</w:t>
                    </w:r>
                  </w:p>
                </w:tc>
              </w:sdtContent>
            </w:sdt>
            <w:sdt>
              <w:sdtPr>
                <w:rPr>
                  <w:sz w:val="15"/>
                  <w:szCs w:val="15"/>
                </w:rPr>
                <w:alias w:val="单项金额不重大但单独计提坏账准备的应收账款账面价值"/>
                <w:tag w:val="_GBC_b6fe1677c5064f2b8fc0299469e8096f"/>
                <w:id w:val="941191933"/>
                <w:lock w:val="sdtLocked"/>
                <w:showingPlcHdr/>
              </w:sdtPr>
              <w:sdtEndPr/>
              <w:sdtContent>
                <w:tc>
                  <w:tcPr>
                    <w:tcW w:w="490"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rFonts w:hint="eastAsia"/>
                        <w:color w:val="333399"/>
                        <w:sz w:val="15"/>
                        <w:szCs w:val="15"/>
                      </w:rPr>
                      <w:t xml:space="preserve">　</w:t>
                    </w:r>
                  </w:p>
                </w:tc>
              </w:sdtContent>
            </w:sdt>
          </w:tr>
          <w:tr w:rsidR="0011530E" w:rsidTr="00184779">
            <w:trPr>
              <w:cantSplit/>
              <w:jc w:val="center"/>
            </w:trPr>
            <w:tc>
              <w:tcPr>
                <w:tcW w:w="910" w:type="pct"/>
                <w:tcBorders>
                  <w:top w:val="single" w:sz="4" w:space="0" w:color="auto"/>
                  <w:left w:val="single" w:sz="4" w:space="0" w:color="auto"/>
                  <w:bottom w:val="single" w:sz="4" w:space="0" w:color="auto"/>
                  <w:right w:val="single" w:sz="4" w:space="0" w:color="auto"/>
                </w:tcBorders>
                <w:vAlign w:val="center"/>
              </w:tcPr>
              <w:p w:rsidR="0011530E" w:rsidRPr="00CC3AC0" w:rsidRDefault="00217E26">
                <w:pPr>
                  <w:autoSpaceDE w:val="0"/>
                  <w:autoSpaceDN w:val="0"/>
                  <w:adjustRightInd w:val="0"/>
                  <w:jc w:val="center"/>
                  <w:rPr>
                    <w:sz w:val="15"/>
                    <w:szCs w:val="15"/>
                  </w:rPr>
                </w:pPr>
                <w:r w:rsidRPr="00CC3AC0">
                  <w:rPr>
                    <w:rFonts w:hint="eastAsia"/>
                    <w:sz w:val="15"/>
                    <w:szCs w:val="15"/>
                  </w:rPr>
                  <w:t>合计</w:t>
                </w:r>
              </w:p>
            </w:tc>
            <w:sdt>
              <w:sdtPr>
                <w:rPr>
                  <w:sz w:val="15"/>
                  <w:szCs w:val="15"/>
                </w:rPr>
                <w:alias w:val="应收账款合计"/>
                <w:tag w:val="_GBC_27ea1d85030a40b780d01353a81e990f"/>
                <w:id w:val="-1656063618"/>
                <w:lock w:val="sdtLocked"/>
              </w:sdtPr>
              <w:sdtEndPr/>
              <w:sdtContent>
                <w:tc>
                  <w:tcPr>
                    <w:tcW w:w="526"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sz w:val="15"/>
                        <w:szCs w:val="15"/>
                      </w:rPr>
                      <w:t>9,719,724.90</w:t>
                    </w:r>
                  </w:p>
                </w:tc>
              </w:sdtContent>
            </w:sdt>
            <w:tc>
              <w:tcPr>
                <w:tcW w:w="349" w:type="pct"/>
                <w:tcBorders>
                  <w:top w:val="single" w:sz="4" w:space="0" w:color="auto"/>
                  <w:left w:val="single" w:sz="4" w:space="0" w:color="auto"/>
                  <w:bottom w:val="single" w:sz="4" w:space="0" w:color="auto"/>
                  <w:right w:val="single" w:sz="4" w:space="0" w:color="auto"/>
                </w:tcBorders>
              </w:tcPr>
              <w:p w:rsidR="0011530E" w:rsidRPr="00CC3AC0" w:rsidRDefault="00217E26">
                <w:pPr>
                  <w:jc w:val="center"/>
                  <w:rPr>
                    <w:sz w:val="15"/>
                    <w:szCs w:val="15"/>
                  </w:rPr>
                </w:pPr>
                <w:r w:rsidRPr="00CC3AC0">
                  <w:rPr>
                    <w:rFonts w:hint="eastAsia"/>
                    <w:sz w:val="15"/>
                    <w:szCs w:val="15"/>
                  </w:rPr>
                  <w:t>/</w:t>
                </w:r>
              </w:p>
            </w:tc>
            <w:sdt>
              <w:sdtPr>
                <w:rPr>
                  <w:sz w:val="15"/>
                  <w:szCs w:val="15"/>
                </w:rPr>
                <w:alias w:val="应收账款计提的坏账准备余额"/>
                <w:tag w:val="_GBC_f9c0c25da51b461eaa5a81b192b27a64"/>
                <w:id w:val="757413480"/>
                <w:lock w:val="sdtLocked"/>
              </w:sdtPr>
              <w:sdtEndPr/>
              <w:sdtContent>
                <w:tc>
                  <w:tcPr>
                    <w:tcW w:w="420" w:type="pct"/>
                    <w:tcBorders>
                      <w:top w:val="single" w:sz="4" w:space="0" w:color="auto"/>
                      <w:left w:val="single" w:sz="4" w:space="0" w:color="auto"/>
                      <w:bottom w:val="single" w:sz="4" w:space="0" w:color="auto"/>
                      <w:right w:val="single" w:sz="4" w:space="0" w:color="auto"/>
                    </w:tcBorders>
                  </w:tcPr>
                  <w:p w:rsidR="0011530E" w:rsidRPr="00CC3AC0" w:rsidRDefault="00217E26" w:rsidP="0011530E">
                    <w:pPr>
                      <w:jc w:val="right"/>
                      <w:rPr>
                        <w:sz w:val="15"/>
                        <w:szCs w:val="15"/>
                      </w:rPr>
                    </w:pPr>
                    <w:r w:rsidRPr="00CC3AC0">
                      <w:rPr>
                        <w:sz w:val="15"/>
                        <w:szCs w:val="15"/>
                      </w:rPr>
                      <w:t>487,397.05</w:t>
                    </w:r>
                  </w:p>
                </w:tc>
              </w:sdtContent>
            </w:sdt>
            <w:tc>
              <w:tcPr>
                <w:tcW w:w="279" w:type="pct"/>
                <w:tcBorders>
                  <w:top w:val="single" w:sz="4" w:space="0" w:color="auto"/>
                  <w:left w:val="single" w:sz="4" w:space="0" w:color="auto"/>
                  <w:bottom w:val="single" w:sz="4" w:space="0" w:color="auto"/>
                  <w:right w:val="single" w:sz="4" w:space="0" w:color="auto"/>
                </w:tcBorders>
              </w:tcPr>
              <w:p w:rsidR="0011530E" w:rsidRPr="00CC3AC0" w:rsidRDefault="00217E26">
                <w:pPr>
                  <w:jc w:val="center"/>
                  <w:rPr>
                    <w:sz w:val="15"/>
                    <w:szCs w:val="15"/>
                  </w:rPr>
                </w:pPr>
                <w:r w:rsidRPr="00CC3AC0">
                  <w:rPr>
                    <w:rFonts w:hint="eastAsia"/>
                    <w:sz w:val="15"/>
                    <w:szCs w:val="15"/>
                  </w:rPr>
                  <w:t>/</w:t>
                </w:r>
              </w:p>
            </w:tc>
            <w:sdt>
              <w:sdtPr>
                <w:rPr>
                  <w:sz w:val="15"/>
                  <w:szCs w:val="15"/>
                </w:rPr>
                <w:alias w:val="应收账款账面价值合计"/>
                <w:tag w:val="_GBC_79d00a04119f466e86e3f634095d3dcf"/>
                <w:id w:val="-1859037930"/>
                <w:lock w:val="sdtLocked"/>
              </w:sdtPr>
              <w:sdtEndPr/>
              <w:sdtContent>
                <w:tc>
                  <w:tcPr>
                    <w:tcW w:w="559"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sz w:val="15"/>
                        <w:szCs w:val="15"/>
                      </w:rPr>
                      <w:t>9,232,327.85</w:t>
                    </w:r>
                  </w:p>
                </w:tc>
              </w:sdtContent>
            </w:sdt>
            <w:sdt>
              <w:sdtPr>
                <w:rPr>
                  <w:sz w:val="15"/>
                  <w:szCs w:val="15"/>
                </w:rPr>
                <w:alias w:val="应收账款合计"/>
                <w:tag w:val="_GBC_8082a0af8f564f1a85ea4633b841f9e9"/>
                <w:id w:val="1892217458"/>
                <w:lock w:val="sdtLocked"/>
              </w:sdtPr>
              <w:sdtEndPr/>
              <w:sdtContent>
                <w:tc>
                  <w:tcPr>
                    <w:tcW w:w="490"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sz w:val="15"/>
                        <w:szCs w:val="15"/>
                      </w:rPr>
                      <w:t>3,372,036.24</w:t>
                    </w:r>
                  </w:p>
                </w:tc>
              </w:sdtContent>
            </w:sdt>
            <w:tc>
              <w:tcPr>
                <w:tcW w:w="279" w:type="pct"/>
                <w:tcBorders>
                  <w:top w:val="single" w:sz="4" w:space="0" w:color="auto"/>
                  <w:left w:val="single" w:sz="4" w:space="0" w:color="auto"/>
                  <w:bottom w:val="single" w:sz="4" w:space="0" w:color="auto"/>
                  <w:right w:val="single" w:sz="4" w:space="0" w:color="auto"/>
                </w:tcBorders>
              </w:tcPr>
              <w:p w:rsidR="0011530E" w:rsidRPr="00CC3AC0" w:rsidRDefault="00217E26">
                <w:pPr>
                  <w:jc w:val="center"/>
                  <w:rPr>
                    <w:sz w:val="15"/>
                    <w:szCs w:val="15"/>
                  </w:rPr>
                </w:pPr>
                <w:r w:rsidRPr="00CC3AC0">
                  <w:rPr>
                    <w:rFonts w:hint="eastAsia"/>
                    <w:sz w:val="15"/>
                    <w:szCs w:val="15"/>
                  </w:rPr>
                  <w:t>/</w:t>
                </w:r>
              </w:p>
            </w:tc>
            <w:sdt>
              <w:sdtPr>
                <w:rPr>
                  <w:sz w:val="15"/>
                  <w:szCs w:val="15"/>
                </w:rPr>
                <w:alias w:val="应收账款计提的坏账准备余额"/>
                <w:tag w:val="_GBC_14ff6f784b5345be960ba009f398c60d"/>
                <w:id w:val="1510719634"/>
                <w:lock w:val="sdtLocked"/>
              </w:sdtPr>
              <w:sdtEndPr/>
              <w:sdtContent>
                <w:tc>
                  <w:tcPr>
                    <w:tcW w:w="489"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sz w:val="15"/>
                        <w:szCs w:val="15"/>
                      </w:rPr>
                      <w:t>170,012.61</w:t>
                    </w:r>
                  </w:p>
                </w:tc>
              </w:sdtContent>
            </w:sdt>
            <w:tc>
              <w:tcPr>
                <w:tcW w:w="211" w:type="pct"/>
                <w:tcBorders>
                  <w:top w:val="single" w:sz="4" w:space="0" w:color="auto"/>
                  <w:left w:val="single" w:sz="4" w:space="0" w:color="auto"/>
                  <w:bottom w:val="single" w:sz="4" w:space="0" w:color="auto"/>
                  <w:right w:val="single" w:sz="4" w:space="0" w:color="auto"/>
                </w:tcBorders>
              </w:tcPr>
              <w:p w:rsidR="0011530E" w:rsidRPr="00CC3AC0" w:rsidRDefault="00217E26">
                <w:pPr>
                  <w:jc w:val="center"/>
                  <w:rPr>
                    <w:sz w:val="15"/>
                    <w:szCs w:val="15"/>
                  </w:rPr>
                </w:pPr>
                <w:r w:rsidRPr="00CC3AC0">
                  <w:rPr>
                    <w:rFonts w:hint="eastAsia"/>
                    <w:sz w:val="15"/>
                    <w:szCs w:val="15"/>
                  </w:rPr>
                  <w:t>/</w:t>
                </w:r>
              </w:p>
            </w:tc>
            <w:sdt>
              <w:sdtPr>
                <w:rPr>
                  <w:sz w:val="15"/>
                  <w:szCs w:val="15"/>
                </w:rPr>
                <w:alias w:val="应收账款账面价值合计"/>
                <w:tag w:val="_GBC_45173a21cbaa4c9ab64ed5a10f62919e"/>
                <w:id w:val="69553446"/>
                <w:lock w:val="sdtLocked"/>
              </w:sdtPr>
              <w:sdtEndPr/>
              <w:sdtContent>
                <w:tc>
                  <w:tcPr>
                    <w:tcW w:w="490" w:type="pct"/>
                    <w:tcBorders>
                      <w:top w:val="single" w:sz="4" w:space="0" w:color="auto"/>
                      <w:left w:val="single" w:sz="4" w:space="0" w:color="auto"/>
                      <w:bottom w:val="single" w:sz="4" w:space="0" w:color="auto"/>
                      <w:right w:val="single" w:sz="4" w:space="0" w:color="auto"/>
                    </w:tcBorders>
                  </w:tcPr>
                  <w:p w:rsidR="0011530E" w:rsidRPr="00CC3AC0" w:rsidRDefault="00217E26">
                    <w:pPr>
                      <w:jc w:val="right"/>
                      <w:rPr>
                        <w:sz w:val="15"/>
                        <w:szCs w:val="15"/>
                      </w:rPr>
                    </w:pPr>
                    <w:r w:rsidRPr="00CC3AC0">
                      <w:rPr>
                        <w:sz w:val="15"/>
                        <w:szCs w:val="15"/>
                      </w:rPr>
                      <w:t>3,202,023.63</w:t>
                    </w:r>
                  </w:p>
                </w:tc>
              </w:sdtContent>
            </w:sdt>
          </w:tr>
          <w:tr w:rsidR="0011530E" w:rsidTr="00184779">
            <w:trPr>
              <w:cantSplit/>
              <w:jc w:val="center"/>
            </w:trPr>
            <w:tc>
              <w:tcPr>
                <w:tcW w:w="910" w:type="pct"/>
                <w:tcBorders>
                  <w:top w:val="single" w:sz="4" w:space="0" w:color="auto"/>
                  <w:left w:val="single" w:sz="4" w:space="0" w:color="auto"/>
                  <w:bottom w:val="single" w:sz="4" w:space="0" w:color="auto"/>
                  <w:right w:val="single" w:sz="4" w:space="0" w:color="auto"/>
                </w:tcBorders>
                <w:vAlign w:val="center"/>
              </w:tcPr>
              <w:p w:rsidR="0011530E" w:rsidRDefault="0011530E">
                <w:pPr>
                  <w:autoSpaceDE w:val="0"/>
                  <w:autoSpaceDN w:val="0"/>
                  <w:adjustRightInd w:val="0"/>
                  <w:jc w:val="center"/>
                  <w:rPr>
                    <w:szCs w:val="21"/>
                  </w:rPr>
                </w:pPr>
              </w:p>
            </w:tc>
            <w:tc>
              <w:tcPr>
                <w:tcW w:w="526" w:type="pct"/>
                <w:tcBorders>
                  <w:top w:val="single" w:sz="4" w:space="0" w:color="auto"/>
                  <w:left w:val="single" w:sz="4" w:space="0" w:color="auto"/>
                  <w:bottom w:val="single" w:sz="4" w:space="0" w:color="auto"/>
                  <w:right w:val="single" w:sz="4" w:space="0" w:color="auto"/>
                </w:tcBorders>
              </w:tcPr>
              <w:p w:rsidR="0011530E" w:rsidRDefault="0011530E">
                <w:pPr>
                  <w:jc w:val="right"/>
                  <w:rPr>
                    <w:szCs w:val="21"/>
                  </w:rPr>
                </w:pPr>
              </w:p>
            </w:tc>
            <w:tc>
              <w:tcPr>
                <w:tcW w:w="349" w:type="pct"/>
                <w:tcBorders>
                  <w:top w:val="single" w:sz="4" w:space="0" w:color="auto"/>
                  <w:left w:val="single" w:sz="4" w:space="0" w:color="auto"/>
                  <w:bottom w:val="single" w:sz="4" w:space="0" w:color="auto"/>
                  <w:right w:val="single" w:sz="4" w:space="0" w:color="auto"/>
                </w:tcBorders>
              </w:tcPr>
              <w:p w:rsidR="0011530E" w:rsidRDefault="0011530E">
                <w:pPr>
                  <w:jc w:val="center"/>
                  <w:rPr>
                    <w:szCs w:val="21"/>
                  </w:rPr>
                </w:pPr>
              </w:p>
            </w:tc>
            <w:tc>
              <w:tcPr>
                <w:tcW w:w="420" w:type="pct"/>
                <w:tcBorders>
                  <w:top w:val="single" w:sz="4" w:space="0" w:color="auto"/>
                  <w:left w:val="single" w:sz="4" w:space="0" w:color="auto"/>
                  <w:bottom w:val="single" w:sz="4" w:space="0" w:color="auto"/>
                  <w:right w:val="single" w:sz="4" w:space="0" w:color="auto"/>
                </w:tcBorders>
              </w:tcPr>
              <w:p w:rsidR="0011530E" w:rsidRDefault="0011530E">
                <w:pPr>
                  <w:jc w:val="right"/>
                  <w:rPr>
                    <w:szCs w:val="21"/>
                  </w:rPr>
                </w:pPr>
              </w:p>
            </w:tc>
            <w:tc>
              <w:tcPr>
                <w:tcW w:w="279" w:type="pct"/>
                <w:tcBorders>
                  <w:top w:val="single" w:sz="4" w:space="0" w:color="auto"/>
                  <w:left w:val="single" w:sz="4" w:space="0" w:color="auto"/>
                  <w:bottom w:val="single" w:sz="4" w:space="0" w:color="auto"/>
                  <w:right w:val="single" w:sz="4" w:space="0" w:color="auto"/>
                </w:tcBorders>
              </w:tcPr>
              <w:p w:rsidR="0011530E" w:rsidRDefault="0011530E">
                <w:pPr>
                  <w:jc w:val="center"/>
                  <w:rPr>
                    <w:szCs w:val="21"/>
                  </w:rPr>
                </w:pPr>
              </w:p>
            </w:tc>
            <w:tc>
              <w:tcPr>
                <w:tcW w:w="559" w:type="pct"/>
                <w:tcBorders>
                  <w:top w:val="single" w:sz="4" w:space="0" w:color="auto"/>
                  <w:left w:val="single" w:sz="4" w:space="0" w:color="auto"/>
                  <w:bottom w:val="single" w:sz="4" w:space="0" w:color="auto"/>
                  <w:right w:val="single" w:sz="4" w:space="0" w:color="auto"/>
                </w:tcBorders>
              </w:tcPr>
              <w:p w:rsidR="0011530E" w:rsidRDefault="0011530E">
                <w:pPr>
                  <w:jc w:val="right"/>
                  <w:rPr>
                    <w:szCs w:val="21"/>
                  </w:rPr>
                </w:pPr>
              </w:p>
            </w:tc>
            <w:tc>
              <w:tcPr>
                <w:tcW w:w="490" w:type="pct"/>
                <w:tcBorders>
                  <w:top w:val="single" w:sz="4" w:space="0" w:color="auto"/>
                  <w:left w:val="single" w:sz="4" w:space="0" w:color="auto"/>
                  <w:bottom w:val="single" w:sz="4" w:space="0" w:color="auto"/>
                  <w:right w:val="single" w:sz="4" w:space="0" w:color="auto"/>
                </w:tcBorders>
              </w:tcPr>
              <w:p w:rsidR="0011530E" w:rsidRDefault="0011530E">
                <w:pPr>
                  <w:jc w:val="right"/>
                  <w:rPr>
                    <w:szCs w:val="21"/>
                  </w:rPr>
                </w:pPr>
              </w:p>
            </w:tc>
            <w:tc>
              <w:tcPr>
                <w:tcW w:w="279" w:type="pct"/>
                <w:tcBorders>
                  <w:top w:val="single" w:sz="4" w:space="0" w:color="auto"/>
                  <w:left w:val="single" w:sz="4" w:space="0" w:color="auto"/>
                  <w:bottom w:val="single" w:sz="4" w:space="0" w:color="auto"/>
                  <w:right w:val="single" w:sz="4" w:space="0" w:color="auto"/>
                </w:tcBorders>
              </w:tcPr>
              <w:p w:rsidR="0011530E" w:rsidRDefault="0011530E">
                <w:pPr>
                  <w:jc w:val="center"/>
                  <w:rPr>
                    <w:szCs w:val="21"/>
                  </w:rPr>
                </w:pPr>
              </w:p>
            </w:tc>
            <w:tc>
              <w:tcPr>
                <w:tcW w:w="489" w:type="pct"/>
                <w:tcBorders>
                  <w:top w:val="single" w:sz="4" w:space="0" w:color="auto"/>
                  <w:left w:val="single" w:sz="4" w:space="0" w:color="auto"/>
                  <w:bottom w:val="single" w:sz="4" w:space="0" w:color="auto"/>
                  <w:right w:val="single" w:sz="4" w:space="0" w:color="auto"/>
                </w:tcBorders>
              </w:tcPr>
              <w:p w:rsidR="0011530E" w:rsidRDefault="0011530E">
                <w:pPr>
                  <w:jc w:val="right"/>
                  <w:rPr>
                    <w:szCs w:val="21"/>
                  </w:rPr>
                </w:pPr>
              </w:p>
            </w:tc>
            <w:tc>
              <w:tcPr>
                <w:tcW w:w="211" w:type="pct"/>
                <w:tcBorders>
                  <w:top w:val="single" w:sz="4" w:space="0" w:color="auto"/>
                  <w:left w:val="single" w:sz="4" w:space="0" w:color="auto"/>
                  <w:bottom w:val="single" w:sz="4" w:space="0" w:color="auto"/>
                  <w:right w:val="single" w:sz="4" w:space="0" w:color="auto"/>
                </w:tcBorders>
              </w:tcPr>
              <w:p w:rsidR="0011530E" w:rsidRDefault="0011530E">
                <w:pPr>
                  <w:jc w:val="center"/>
                  <w:rPr>
                    <w:szCs w:val="21"/>
                  </w:rPr>
                </w:pPr>
              </w:p>
            </w:tc>
            <w:tc>
              <w:tcPr>
                <w:tcW w:w="490" w:type="pct"/>
                <w:tcBorders>
                  <w:top w:val="single" w:sz="4" w:space="0" w:color="auto"/>
                  <w:left w:val="single" w:sz="4" w:space="0" w:color="auto"/>
                  <w:bottom w:val="single" w:sz="4" w:space="0" w:color="auto"/>
                  <w:right w:val="single" w:sz="4" w:space="0" w:color="auto"/>
                </w:tcBorders>
              </w:tcPr>
              <w:p w:rsidR="0011530E" w:rsidRDefault="00DF503C">
                <w:pPr>
                  <w:jc w:val="right"/>
                  <w:rPr>
                    <w:szCs w:val="21"/>
                  </w:rPr>
                </w:pPr>
              </w:p>
            </w:tc>
          </w:tr>
        </w:tbl>
      </w:sdtContent>
    </w:sdt>
    <w:sdt>
      <w:sdtPr>
        <w:rPr>
          <w:rFonts w:hint="eastAsia"/>
          <w:szCs w:val="21"/>
        </w:rPr>
        <w:alias w:val="模块:单项金额重大并单项计提坏帐准备的应收账款　　　　　　　　　..."/>
        <w:tag w:val="_GBC_ced4a5687ec6408b918f969002906c1b"/>
        <w:id w:val="-640193086"/>
        <w:lock w:val="sdtLocked"/>
        <w:placeholder>
          <w:docPart w:val="GBC22222222222222222222222222222"/>
        </w:placeholder>
      </w:sdtPr>
      <w:sdtEndPr/>
      <w:sdtContent>
        <w:p w:rsidR="0011530E" w:rsidRDefault="00217E26">
          <w:pPr>
            <w:rPr>
              <w:szCs w:val="21"/>
            </w:rPr>
          </w:pPr>
          <w:r>
            <w:rPr>
              <w:rFonts w:hint="eastAsia"/>
              <w:szCs w:val="21"/>
            </w:rPr>
            <w:t>期末单项金额重大并单项计提坏帐准备的应收账款</w:t>
          </w:r>
        </w:p>
        <w:sdt>
          <w:sdtPr>
            <w:rPr>
              <w:szCs w:val="21"/>
            </w:rPr>
            <w:alias w:val="是否适用：单项金额重大并单项计提坏账准备的应收账款[双击切换]"/>
            <w:tag w:val="_GBC_14c5bf526e15487792d7bc520241a8d2"/>
            <w:id w:val="1762563944"/>
            <w:lock w:val="sdtContentLocked"/>
            <w:placeholder>
              <w:docPart w:val="GBC22222222222222222222222222222"/>
            </w:placeholder>
          </w:sdtPr>
          <w:sdtEndPr/>
          <w:sdtContent>
            <w:p w:rsidR="0011530E" w:rsidRDefault="00217E26" w:rsidP="0011530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11530E" w:rsidRDefault="00217E26">
      <w:pPr>
        <w:rPr>
          <w:szCs w:val="21"/>
        </w:rPr>
      </w:pPr>
      <w:r>
        <w:rPr>
          <w:rFonts w:hint="eastAsia"/>
          <w:szCs w:val="21"/>
        </w:rPr>
        <w:t>组合中，</w:t>
      </w:r>
      <w:proofErr w:type="gramStart"/>
      <w:r>
        <w:rPr>
          <w:rFonts w:hint="eastAsia"/>
          <w:szCs w:val="21"/>
        </w:rPr>
        <w:t>按账龄</w:t>
      </w:r>
      <w:proofErr w:type="gramEnd"/>
      <w:r>
        <w:rPr>
          <w:rFonts w:hint="eastAsia"/>
          <w:szCs w:val="21"/>
        </w:rPr>
        <w:t>分析法计提坏账准备的应收账款：</w:t>
      </w:r>
    </w:p>
    <w:sdt>
      <w:sdtPr>
        <w:rPr>
          <w:rFonts w:hint="eastAsia"/>
          <w:szCs w:val="21"/>
        </w:rPr>
        <w:alias w:val="是否适用：组合中，按账龄分析法计提坏账准备的应收账款[双击切换]"/>
        <w:tag w:val="_GBC_5c98782b5d484fd0be5eeab4a88cfa5a"/>
        <w:id w:val="-58337628"/>
        <w:lock w:val="sdtContentLocked"/>
        <w:placeholder>
          <w:docPart w:val="GBC22222222222222222222222222222"/>
        </w:placeholder>
      </w:sdtPr>
      <w:sdtEndPr/>
      <w:sdtContent>
        <w:p w:rsidR="0011530E" w:rsidRDefault="00217E26">
          <w:pPr>
            <w:rPr>
              <w:szCs w:val="21"/>
            </w:rPr>
          </w:pPr>
          <w:r>
            <w:rPr>
              <w:szCs w:val="21"/>
            </w:rPr>
            <w:fldChar w:fldCharType="begin"/>
          </w:r>
          <w:r>
            <w:rPr>
              <w:szCs w:val="21"/>
            </w:rPr>
            <w:instrText>MACROBUTTON  SnrToggleCheckbox √适用</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模块:组合中，按账龄分析法计提坏账准备的应收账款"/>
        <w:tag w:val="_GBC_7e49c49a72f64c0e9e58a0785b2bfa50"/>
        <w:id w:val="-2129155835"/>
        <w:lock w:val="sdtLocked"/>
        <w:placeholder>
          <w:docPart w:val="GBC22222222222222222222222222222"/>
        </w:placeholder>
      </w:sdtPr>
      <w:sdtEndPr>
        <w:rPr>
          <w:rFonts w:hint="default"/>
        </w:rPr>
      </w:sdtEndPr>
      <w:sdtContent>
        <w:p w:rsidR="0011530E" w:rsidRDefault="00217E26">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c0aac6e751fd445baafca3b64dbf0c77"/>
              <w:id w:val="-8497943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8d5f6fcaf3834816b2ab1aaf87227ef1"/>
              <w:id w:val="-1728522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048"/>
            <w:gridCol w:w="2282"/>
            <w:gridCol w:w="2316"/>
            <w:gridCol w:w="2249"/>
          </w:tblGrid>
          <w:tr w:rsidR="0011530E" w:rsidTr="007C634C">
            <w:trPr>
              <w:cantSplit/>
            </w:trPr>
            <w:tc>
              <w:tcPr>
                <w:tcW w:w="1151" w:type="pct"/>
                <w:vMerge w:val="restar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账龄</w:t>
                </w:r>
              </w:p>
            </w:tc>
            <w:tc>
              <w:tcPr>
                <w:tcW w:w="3849" w:type="pct"/>
                <w:gridSpan w:val="3"/>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期末余额</w:t>
                </w:r>
              </w:p>
            </w:tc>
          </w:tr>
          <w:tr w:rsidR="0011530E" w:rsidTr="007C634C">
            <w:trPr>
              <w:cantSplit/>
            </w:trPr>
            <w:tc>
              <w:tcPr>
                <w:tcW w:w="1151" w:type="pct"/>
                <w:vMerge/>
                <w:tcBorders>
                  <w:top w:val="single" w:sz="4" w:space="0" w:color="auto"/>
                  <w:left w:val="single" w:sz="4" w:space="0" w:color="auto"/>
                  <w:bottom w:val="single" w:sz="4" w:space="0" w:color="auto"/>
                  <w:right w:val="single" w:sz="4" w:space="0" w:color="auto"/>
                </w:tcBorders>
                <w:vAlign w:val="center"/>
              </w:tcPr>
              <w:p w:rsidR="0011530E" w:rsidRDefault="0011530E">
                <w:pPr>
                  <w:rPr>
                    <w:szCs w:val="21"/>
                  </w:rPr>
                </w:pPr>
              </w:p>
            </w:tc>
            <w:tc>
              <w:tcPr>
                <w:tcW w:w="1283"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应收账款</w:t>
                </w:r>
              </w:p>
            </w:tc>
            <w:tc>
              <w:tcPr>
                <w:tcW w:w="1302"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坏账准备</w:t>
                </w:r>
              </w:p>
            </w:tc>
            <w:tc>
              <w:tcPr>
                <w:tcW w:w="1264"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计提比例</w:t>
                </w:r>
              </w:p>
            </w:tc>
          </w:tr>
          <w:tr w:rsidR="0011530E" w:rsidTr="00FF1FCB">
            <w:trPr>
              <w:cantSplit/>
            </w:trPr>
            <w:tc>
              <w:tcPr>
                <w:tcW w:w="1151"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1年以内</w:t>
                </w:r>
              </w:p>
            </w:tc>
            <w:tc>
              <w:tcPr>
                <w:tcW w:w="3849" w:type="pct"/>
                <w:gridSpan w:val="3"/>
                <w:tcBorders>
                  <w:top w:val="single" w:sz="4" w:space="0" w:color="auto"/>
                  <w:left w:val="single" w:sz="4" w:space="0" w:color="auto"/>
                  <w:bottom w:val="single" w:sz="4" w:space="0" w:color="auto"/>
                  <w:right w:val="single" w:sz="4" w:space="0" w:color="auto"/>
                </w:tcBorders>
              </w:tcPr>
              <w:p w:rsidR="0011530E" w:rsidRDefault="0011530E">
                <w:pPr>
                  <w:rPr>
                    <w:color w:val="FF0000"/>
                    <w:szCs w:val="21"/>
                  </w:rPr>
                </w:pPr>
              </w:p>
            </w:tc>
          </w:tr>
          <w:tr w:rsidR="0011530E" w:rsidTr="00FF1FCB">
            <w:trPr>
              <w:cantSplit/>
            </w:trPr>
            <w:tc>
              <w:tcPr>
                <w:tcW w:w="1151"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其中：1年以内分项</w:t>
                </w:r>
              </w:p>
            </w:tc>
            <w:tc>
              <w:tcPr>
                <w:tcW w:w="3849" w:type="pct"/>
                <w:gridSpan w:val="3"/>
                <w:tcBorders>
                  <w:top w:val="single" w:sz="4" w:space="0" w:color="auto"/>
                  <w:left w:val="single" w:sz="4" w:space="0" w:color="auto"/>
                  <w:bottom w:val="single" w:sz="4" w:space="0" w:color="auto"/>
                  <w:right w:val="single" w:sz="4" w:space="0" w:color="auto"/>
                </w:tcBorders>
              </w:tcPr>
              <w:p w:rsidR="0011530E" w:rsidRDefault="0011530E">
                <w:pPr>
                  <w:rPr>
                    <w:szCs w:val="21"/>
                  </w:rPr>
                </w:pPr>
              </w:p>
            </w:tc>
          </w:tr>
          <w:tr w:rsidR="0011530E" w:rsidTr="00FF1FCB">
            <w:trPr>
              <w:cantSplit/>
            </w:trPr>
            <w:tc>
              <w:tcPr>
                <w:tcW w:w="1151"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1年以内小计</w:t>
                </w:r>
              </w:p>
            </w:tc>
            <w:sdt>
              <w:sdtPr>
                <w:rPr>
                  <w:szCs w:val="21"/>
                </w:rPr>
                <w:alias w:val="应收账款一年以内合计"/>
                <w:tag w:val="_GBC_9ebd1ab4639441e3ae0d0609b60f29a6"/>
                <w:id w:val="-838156332"/>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9,704,478.47</w:t>
                    </w:r>
                  </w:p>
                </w:tc>
              </w:sdtContent>
            </w:sdt>
            <w:sdt>
              <w:sdtPr>
                <w:rPr>
                  <w:szCs w:val="21"/>
                </w:rPr>
                <w:alias w:val="应收账款一年以内坏账准备合计"/>
                <w:tag w:val="_GBC_2a90b8a66ab04a94b267a3a080795f52"/>
                <w:id w:val="2100285129"/>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485,223.93</w:t>
                    </w:r>
                  </w:p>
                </w:tc>
              </w:sdtContent>
            </w:sdt>
            <w:sdt>
              <w:sdtPr>
                <w:rPr>
                  <w:szCs w:val="21"/>
                </w:rPr>
                <w:alias w:val="应收账款一年以内坏账准备比例"/>
                <w:tag w:val="_GBC_8644685e30fa42f38ef60b40ab7ea0d4"/>
                <w:id w:val="1359166534"/>
                <w:lock w:val="sdtLocked"/>
              </w:sdtPr>
              <w:sdtEndPr/>
              <w:sdtContent>
                <w:tc>
                  <w:tcPr>
                    <w:tcW w:w="1264"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5.00</w:t>
                    </w:r>
                  </w:p>
                </w:tc>
              </w:sdtContent>
            </w:sdt>
          </w:tr>
          <w:tr w:rsidR="0011530E" w:rsidTr="00FF1FCB">
            <w:trPr>
              <w:cantSplit/>
            </w:trPr>
            <w:tc>
              <w:tcPr>
                <w:tcW w:w="1151"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1至2年</w:t>
                </w:r>
              </w:p>
            </w:tc>
            <w:sdt>
              <w:sdtPr>
                <w:rPr>
                  <w:szCs w:val="21"/>
                </w:rPr>
                <w:alias w:val="应收账款一至二年合计"/>
                <w:tag w:val="_GBC_e0d59e6b5ee547188b12c7b44fbf2b9e"/>
                <w:id w:val="-1442450242"/>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8,761.63</w:t>
                    </w:r>
                  </w:p>
                </w:tc>
              </w:sdtContent>
            </w:sdt>
            <w:sdt>
              <w:sdtPr>
                <w:rPr>
                  <w:szCs w:val="21"/>
                </w:rPr>
                <w:alias w:val="应收账款一至二年坏账准备合计"/>
                <w:tag w:val="_GBC_416eaa3f765a49f8809a780f34b9c6b8"/>
                <w:id w:val="2094821059"/>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876.16</w:t>
                    </w:r>
                  </w:p>
                </w:tc>
              </w:sdtContent>
            </w:sdt>
            <w:sdt>
              <w:sdtPr>
                <w:rPr>
                  <w:szCs w:val="21"/>
                </w:rPr>
                <w:alias w:val="应收账款一至二年坏账准备比例"/>
                <w:tag w:val="_GBC_07f37a3bd10049b895848e510c198a77"/>
                <w:id w:val="-1913467249"/>
                <w:lock w:val="sdtLocked"/>
              </w:sdtPr>
              <w:sdtEndPr/>
              <w:sdtContent>
                <w:tc>
                  <w:tcPr>
                    <w:tcW w:w="1264"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10.00</w:t>
                    </w:r>
                  </w:p>
                </w:tc>
              </w:sdtContent>
            </w:sdt>
          </w:tr>
          <w:tr w:rsidR="0011530E" w:rsidTr="00FF1FCB">
            <w:trPr>
              <w:cantSplit/>
            </w:trPr>
            <w:tc>
              <w:tcPr>
                <w:tcW w:w="1151"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2至3年</w:t>
                </w:r>
              </w:p>
            </w:tc>
            <w:sdt>
              <w:sdtPr>
                <w:rPr>
                  <w:szCs w:val="21"/>
                </w:rPr>
                <w:alias w:val="应收账款二至三年合计"/>
                <w:tag w:val="_GBC_56cce608e5964716b5aae345b80b6a30"/>
                <w:id w:val="-1305385422"/>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6,484.80</w:t>
                    </w:r>
                  </w:p>
                </w:tc>
              </w:sdtContent>
            </w:sdt>
            <w:sdt>
              <w:sdtPr>
                <w:rPr>
                  <w:szCs w:val="21"/>
                </w:rPr>
                <w:alias w:val="应收账款二至三年坏账准备合计"/>
                <w:tag w:val="_GBC_c7740705f51a43c8bf7d30e55fcb4e64"/>
                <w:id w:val="-464121671"/>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1,296.96</w:t>
                    </w:r>
                  </w:p>
                </w:tc>
              </w:sdtContent>
            </w:sdt>
            <w:sdt>
              <w:sdtPr>
                <w:rPr>
                  <w:szCs w:val="21"/>
                </w:rPr>
                <w:alias w:val="应收账款二至三年坏账准备比例"/>
                <w:tag w:val="_GBC_5205815ca88e44a69fa5c416d526c006"/>
                <w:id w:val="-600877340"/>
                <w:lock w:val="sdtLocked"/>
              </w:sdtPr>
              <w:sdtEndPr/>
              <w:sdtContent>
                <w:tc>
                  <w:tcPr>
                    <w:tcW w:w="1264"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20.00</w:t>
                    </w:r>
                  </w:p>
                </w:tc>
              </w:sdtContent>
            </w:sdt>
          </w:tr>
          <w:tr w:rsidR="0011530E" w:rsidTr="00FF1FCB">
            <w:trPr>
              <w:cantSplit/>
            </w:trPr>
            <w:tc>
              <w:tcPr>
                <w:tcW w:w="1151"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3年以上</w:t>
                </w:r>
              </w:p>
            </w:tc>
            <w:sdt>
              <w:sdtPr>
                <w:rPr>
                  <w:szCs w:val="21"/>
                </w:rPr>
                <w:alias w:val="应收账款三年以上合计"/>
                <w:tag w:val="_GBC_977b6038f1864d05a0465ffcff189a84"/>
                <w:id w:val="-797384186"/>
                <w:lock w:val="sdtLocked"/>
                <w:showingPlcHdr/>
              </w:sdtPr>
              <w:sdtEndPr/>
              <w:sdtContent>
                <w:tc>
                  <w:tcPr>
                    <w:tcW w:w="1283"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rPr>
                      <w:t xml:space="preserve">　</w:t>
                    </w:r>
                  </w:p>
                </w:tc>
              </w:sdtContent>
            </w:sdt>
            <w:sdt>
              <w:sdtPr>
                <w:rPr>
                  <w:szCs w:val="21"/>
                </w:rPr>
                <w:alias w:val="应收账款三年以上坏账准备合计"/>
                <w:tag w:val="_GBC_d664c045ca3e4d10bae481f3d94b8f85"/>
                <w:id w:val="2003780027"/>
                <w:lock w:val="sdtLocked"/>
                <w:showingPlcHdr/>
              </w:sdtPr>
              <w:sdtEndPr/>
              <w:sdtContent>
                <w:tc>
                  <w:tcPr>
                    <w:tcW w:w="1302"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rPr>
                      <w:t xml:space="preserve">　</w:t>
                    </w:r>
                  </w:p>
                </w:tc>
              </w:sdtContent>
            </w:sdt>
            <w:sdt>
              <w:sdtPr>
                <w:rPr>
                  <w:szCs w:val="21"/>
                </w:rPr>
                <w:alias w:val="应收账款三年以上坏账准备比例"/>
                <w:tag w:val="_GBC_d95258ada21e4163ba5d6b47d8e741a0"/>
                <w:id w:val="-160082853"/>
                <w:lock w:val="sdtLocked"/>
                <w:showingPlcHdr/>
              </w:sdtPr>
              <w:sdtEndPr/>
              <w:sdtContent>
                <w:tc>
                  <w:tcPr>
                    <w:tcW w:w="1264"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rPr>
                      <w:t xml:space="preserve">　</w:t>
                    </w:r>
                  </w:p>
                </w:tc>
              </w:sdtContent>
            </w:sdt>
          </w:tr>
          <w:tr w:rsidR="0011530E" w:rsidTr="00FF1FCB">
            <w:trPr>
              <w:cantSplit/>
            </w:trPr>
            <w:tc>
              <w:tcPr>
                <w:tcW w:w="1151"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3至4年</w:t>
                </w:r>
              </w:p>
            </w:tc>
            <w:sdt>
              <w:sdtPr>
                <w:rPr>
                  <w:szCs w:val="21"/>
                </w:rPr>
                <w:alias w:val="应收账款三至四年账面余额"/>
                <w:tag w:val="_GBC_b432a0fa983b4fc7ab52e8654a3413f8"/>
                <w:id w:val="-1914231522"/>
                <w:lock w:val="sdtLocked"/>
                <w:showingPlcHdr/>
              </w:sdtPr>
              <w:sdtEndPr/>
              <w:sdtContent>
                <w:tc>
                  <w:tcPr>
                    <w:tcW w:w="1283"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rPr>
                      <w:t xml:space="preserve">　</w:t>
                    </w:r>
                  </w:p>
                </w:tc>
              </w:sdtContent>
            </w:sdt>
            <w:sdt>
              <w:sdtPr>
                <w:rPr>
                  <w:szCs w:val="21"/>
                </w:rPr>
                <w:alias w:val="应收账款三至四年坏账准备"/>
                <w:tag w:val="_GBC_7769213095564c6398e6f62b39d31348"/>
                <w:id w:val="748237668"/>
                <w:lock w:val="sdtLocked"/>
                <w:showingPlcHdr/>
              </w:sdtPr>
              <w:sdtEndPr/>
              <w:sdtContent>
                <w:tc>
                  <w:tcPr>
                    <w:tcW w:w="1302"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rPr>
                      <w:t xml:space="preserve">　</w:t>
                    </w:r>
                  </w:p>
                </w:tc>
              </w:sdtContent>
            </w:sdt>
            <w:sdt>
              <w:sdtPr>
                <w:rPr>
                  <w:szCs w:val="21"/>
                </w:rPr>
                <w:alias w:val="应收账款三至四年坏账准备比例"/>
                <w:tag w:val="_GBC_e2a6c1cbb2ff48b88c23d17ec9c42069"/>
                <w:id w:val="-776637874"/>
                <w:lock w:val="sdtLocked"/>
                <w:showingPlcHdr/>
              </w:sdtPr>
              <w:sdtEndPr/>
              <w:sdtContent>
                <w:tc>
                  <w:tcPr>
                    <w:tcW w:w="1264"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rPr>
                      <w:t xml:space="preserve">　</w:t>
                    </w:r>
                  </w:p>
                </w:tc>
              </w:sdtContent>
            </w:sdt>
          </w:tr>
          <w:tr w:rsidR="0011530E" w:rsidTr="00FF1FCB">
            <w:trPr>
              <w:cantSplit/>
            </w:trPr>
            <w:tc>
              <w:tcPr>
                <w:tcW w:w="1151"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4至5年</w:t>
                </w:r>
              </w:p>
            </w:tc>
            <w:sdt>
              <w:sdtPr>
                <w:rPr>
                  <w:szCs w:val="21"/>
                </w:rPr>
                <w:alias w:val="应收账款四至五年账面余额"/>
                <w:tag w:val="_GBC_f89f49bedec24c6287b3e6679c55b4f8"/>
                <w:id w:val="2012404900"/>
                <w:lock w:val="sdtLocked"/>
                <w:showingPlcHdr/>
              </w:sdtPr>
              <w:sdtEndPr/>
              <w:sdtContent>
                <w:tc>
                  <w:tcPr>
                    <w:tcW w:w="1283"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rPr>
                      <w:t xml:space="preserve">　</w:t>
                    </w:r>
                  </w:p>
                </w:tc>
              </w:sdtContent>
            </w:sdt>
            <w:sdt>
              <w:sdtPr>
                <w:rPr>
                  <w:szCs w:val="21"/>
                </w:rPr>
                <w:alias w:val="应收账款四至五年坏账准备"/>
                <w:tag w:val="_GBC_360b4a18ac3c465f8130441a60e3eb45"/>
                <w:id w:val="-457725219"/>
                <w:lock w:val="sdtLocked"/>
                <w:showingPlcHdr/>
              </w:sdtPr>
              <w:sdtEndPr/>
              <w:sdtContent>
                <w:tc>
                  <w:tcPr>
                    <w:tcW w:w="1302"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rPr>
                      <w:t xml:space="preserve">　</w:t>
                    </w:r>
                  </w:p>
                </w:tc>
              </w:sdtContent>
            </w:sdt>
            <w:sdt>
              <w:sdtPr>
                <w:rPr>
                  <w:szCs w:val="21"/>
                </w:rPr>
                <w:alias w:val="应收账款四至五年坏账准备比例"/>
                <w:tag w:val="_GBC_df07e5424890493cba1a7963c6b5e3cd"/>
                <w:id w:val="1125038383"/>
                <w:lock w:val="sdtLocked"/>
                <w:showingPlcHdr/>
              </w:sdtPr>
              <w:sdtEndPr/>
              <w:sdtContent>
                <w:tc>
                  <w:tcPr>
                    <w:tcW w:w="1264"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rPr>
                      <w:t xml:space="preserve">　</w:t>
                    </w:r>
                  </w:p>
                </w:tc>
              </w:sdtContent>
            </w:sdt>
          </w:tr>
          <w:tr w:rsidR="0011530E" w:rsidTr="00FF1FCB">
            <w:trPr>
              <w:cantSplit/>
            </w:trPr>
            <w:tc>
              <w:tcPr>
                <w:tcW w:w="1151"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5年以上</w:t>
                </w:r>
              </w:p>
            </w:tc>
            <w:sdt>
              <w:sdtPr>
                <w:rPr>
                  <w:szCs w:val="21"/>
                </w:rPr>
                <w:alias w:val="应收账款五年以上账面余额"/>
                <w:tag w:val="_GBC_ad9bbbb136cf439ca5f9b054c9768534"/>
                <w:id w:val="-1273244942"/>
                <w:lock w:val="sdtLocked"/>
                <w:showingPlcHdr/>
              </w:sdtPr>
              <w:sdtEndPr/>
              <w:sdtContent>
                <w:tc>
                  <w:tcPr>
                    <w:tcW w:w="1283"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rPr>
                      <w:t xml:space="preserve">　</w:t>
                    </w:r>
                  </w:p>
                </w:tc>
              </w:sdtContent>
            </w:sdt>
            <w:sdt>
              <w:sdtPr>
                <w:rPr>
                  <w:szCs w:val="21"/>
                </w:rPr>
                <w:alias w:val="应收账款五年以上坏账准备"/>
                <w:tag w:val="_GBC_10db0d95b1e041abbdcf700f0b27157d"/>
                <w:id w:val="132537345"/>
                <w:lock w:val="sdtLocked"/>
                <w:showingPlcHdr/>
              </w:sdtPr>
              <w:sdtEndPr/>
              <w:sdtContent>
                <w:tc>
                  <w:tcPr>
                    <w:tcW w:w="1302"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rPr>
                      <w:t xml:space="preserve">　</w:t>
                    </w:r>
                  </w:p>
                </w:tc>
              </w:sdtContent>
            </w:sdt>
            <w:sdt>
              <w:sdtPr>
                <w:rPr>
                  <w:szCs w:val="21"/>
                </w:rPr>
                <w:alias w:val="应收账款五年以上坏账准备比例"/>
                <w:tag w:val="_GBC_d6be70a2732b408fbf14fe5c4ae7ea94"/>
                <w:id w:val="-102416826"/>
                <w:lock w:val="sdtLocked"/>
                <w:showingPlcHdr/>
              </w:sdtPr>
              <w:sdtEndPr/>
              <w:sdtContent>
                <w:tc>
                  <w:tcPr>
                    <w:tcW w:w="1264"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rPr>
                      <w:t xml:space="preserve">　</w:t>
                    </w:r>
                  </w:p>
                </w:tc>
              </w:sdtContent>
            </w:sdt>
          </w:tr>
          <w:tr w:rsidR="0011530E" w:rsidTr="007C634C">
            <w:trPr>
              <w:cantSplit/>
            </w:trPr>
            <w:tc>
              <w:tcPr>
                <w:tcW w:w="1151"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合计</w:t>
                </w:r>
              </w:p>
            </w:tc>
            <w:sdt>
              <w:sdtPr>
                <w:rPr>
                  <w:szCs w:val="21"/>
                </w:rPr>
                <w:alias w:val="单项金额不重大但按信用风险特征组合后该组合的风险较大的应收账款合计"/>
                <w:tag w:val="_GBC_e7d6e91e10d64327848b08d593fb6f58"/>
                <w:id w:val="1658810231"/>
                <w:lock w:val="sdtLocked"/>
              </w:sdtPr>
              <w:sdtEndPr/>
              <w:sdtContent>
                <w:tc>
                  <w:tcPr>
                    <w:tcW w:w="1283"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9,719,724.90</w:t>
                    </w:r>
                  </w:p>
                </w:tc>
              </w:sdtContent>
            </w:sdt>
            <w:sdt>
              <w:sdtPr>
                <w:rPr>
                  <w:szCs w:val="21"/>
                </w:rPr>
                <w:alias w:val="单项金额不重大但按信用风险特征组合后该组合的风险较大的应收账款计提的坏账准备合计"/>
                <w:tag w:val="_GBC_81bf79c0006048f0b51f09dba582ba69"/>
                <w:id w:val="-1949151354"/>
                <w:lock w:val="sdtLocked"/>
              </w:sdtPr>
              <w:sdtEndPr/>
              <w:sdtContent>
                <w:tc>
                  <w:tcPr>
                    <w:tcW w:w="1302"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487,397.05</w:t>
                    </w:r>
                  </w:p>
                </w:tc>
              </w:sdtContent>
            </w:sdt>
            <w:sdt>
              <w:sdtPr>
                <w:rPr>
                  <w:szCs w:val="21"/>
                </w:rPr>
                <w:alias w:val="应收账款坏账准备合计比例"/>
                <w:tag w:val="_GBC_641c966be2ef4840bd80c610f80dfc01"/>
                <w:id w:val="750857274"/>
                <w:lock w:val="sdtLocked"/>
              </w:sdtPr>
              <w:sdtEndPr/>
              <w:sdtContent>
                <w:tc>
                  <w:tcPr>
                    <w:tcW w:w="1264"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5.01</w:t>
                    </w:r>
                  </w:p>
                </w:tc>
              </w:sdtContent>
            </w:sdt>
          </w:tr>
        </w:tbl>
        <w:p w:rsidR="0011530E" w:rsidRDefault="00217E26">
          <w:r>
            <w:rPr>
              <w:rFonts w:hint="eastAsia"/>
            </w:rPr>
            <w:t>确定该组合依据的</w:t>
          </w:r>
          <w:r>
            <w:t>说明：</w:t>
          </w:r>
        </w:p>
        <w:sdt>
          <w:sdtPr>
            <w:rPr>
              <w:szCs w:val="21"/>
            </w:rPr>
            <w:alias w:val="按账龄分析法计提坏账准备的应收账款-确定该组合依据的说明"/>
            <w:tag w:val="_GBC_6bb94a2cc4b341b0aab8b34614082e87"/>
            <w:id w:val="91989"/>
            <w:lock w:val="sdtLocked"/>
            <w:placeholder>
              <w:docPart w:val="GBC22222222222222222222222222222"/>
            </w:placeholder>
          </w:sdtPr>
          <w:sdtEndPr/>
          <w:sdtContent>
            <w:p w:rsidR="0011530E" w:rsidRDefault="00217E26">
              <w:pPr>
                <w:snapToGrid w:val="0"/>
                <w:spacing w:line="240" w:lineRule="atLeast"/>
                <w:rPr>
                  <w:szCs w:val="21"/>
                </w:rPr>
              </w:pPr>
              <w:r>
                <w:rPr>
                  <w:rFonts w:hint="eastAsia"/>
                  <w:szCs w:val="21"/>
                </w:rPr>
                <w:t>无</w:t>
              </w:r>
            </w:p>
          </w:sdtContent>
        </w:sdt>
        <w:p w:rsidR="0011530E" w:rsidRDefault="00DF503C">
          <w:pPr>
            <w:ind w:rightChars="-759" w:right="-1594"/>
            <w:rPr>
              <w:szCs w:val="21"/>
            </w:rPr>
          </w:pPr>
        </w:p>
      </w:sdtContent>
    </w:sdt>
    <w:sdt>
      <w:sdtPr>
        <w:rPr>
          <w:rFonts w:hint="eastAsia"/>
          <w:szCs w:val="21"/>
        </w:rPr>
        <w:alias w:val="模块:组合中，采用余额百分比法计提坏账准备的应收账款"/>
        <w:tag w:val="_GBC_80af5d7329504184ae610534d83f459a"/>
        <w:id w:val="-1313861723"/>
        <w:lock w:val="sdtLocked"/>
        <w:placeholder>
          <w:docPart w:val="GBC22222222222222222222222222222"/>
        </w:placeholder>
      </w:sdtPr>
      <w:sdtEndPr>
        <w:rPr>
          <w:szCs w:val="24"/>
        </w:rPr>
      </w:sdtEndPr>
      <w:sdtContent>
        <w:p w:rsidR="0011530E" w:rsidRDefault="00217E26">
          <w:pPr>
            <w:rPr>
              <w:szCs w:val="21"/>
            </w:rPr>
          </w:pPr>
          <w:r>
            <w:rPr>
              <w:rFonts w:hint="eastAsia"/>
              <w:szCs w:val="21"/>
            </w:rPr>
            <w:t>组合中，采用余额百分比法计提坏账准备的应收账款：</w:t>
          </w:r>
        </w:p>
        <w:sdt>
          <w:sdtPr>
            <w:rPr>
              <w:rFonts w:hint="eastAsia"/>
              <w:szCs w:val="21"/>
            </w:rPr>
            <w:alias w:val="是否适用：组合中，采用余额百分比法计提坏账准备的应收账款[双击切换]"/>
            <w:tag w:val="_GBC_f89d4f9282f9427ebb2f09e6f945369b"/>
            <w:id w:val="1999997028"/>
            <w:lock w:val="sdtContentLocked"/>
            <w:placeholder>
              <w:docPart w:val="GBC22222222222222222222222222222"/>
            </w:placeholder>
          </w:sdtPr>
          <w:sdtEndPr/>
          <w:sdtContent>
            <w:p w:rsidR="0011530E" w:rsidRDefault="00217E26" w:rsidP="0011530E">
              <w:pPr>
                <w:tabs>
                  <w:tab w:val="left" w:pos="8280"/>
                </w:tabs>
                <w:ind w:rightChars="12" w:right="25"/>
                <w:rPr>
                  <w:szCs w:val="21"/>
                </w:rPr>
              </w:pPr>
              <w:r>
                <w:rPr>
                  <w:szCs w:val="21"/>
                </w:rPr>
                <w:fldChar w:fldCharType="begin"/>
              </w:r>
              <w:r>
                <w:rPr>
                  <w:szCs w:val="21"/>
                </w:rPr>
                <w:instrText>MACROBUTTON  SnrToggleCheckbox □适用</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11530E" w:rsidRPr="00350ECF" w:rsidRDefault="00DF503C" w:rsidP="0011530E"/>
      </w:sdtContent>
    </w:sdt>
    <w:sdt>
      <w:sdtPr>
        <w:rPr>
          <w:rFonts w:hint="eastAsia"/>
        </w:rPr>
        <w:alias w:val="模块:组合中，采用其他方法计提坏账准备的应收账款："/>
        <w:tag w:val="_GBC_0172a0777c544492a6f2d09515188c47"/>
        <w:id w:val="-2094460786"/>
        <w:lock w:val="sdtLocked"/>
        <w:placeholder>
          <w:docPart w:val="GBC22222222222222222222222222222"/>
        </w:placeholder>
      </w:sdtPr>
      <w:sdtEndPr>
        <w:rPr>
          <w:szCs w:val="21"/>
        </w:rPr>
      </w:sdtEndPr>
      <w:sdtContent>
        <w:p w:rsidR="0011530E" w:rsidRDefault="00217E26">
          <w:r>
            <w:rPr>
              <w:rFonts w:hint="eastAsia"/>
            </w:rPr>
            <w:t>组合中，采用其他方法计提坏账准备的应收账款：</w:t>
          </w:r>
        </w:p>
        <w:sdt>
          <w:sdtPr>
            <w:rPr>
              <w:szCs w:val="21"/>
            </w:rPr>
            <w:alias w:val="采用其他方法计提坏账准备的应收账款说明"/>
            <w:tag w:val="_GBC_ee4966807e3440e38a302bd266903628"/>
            <w:id w:val="-2058772560"/>
            <w:lock w:val="sdtLocked"/>
            <w:placeholder>
              <w:docPart w:val="GBC22222222222222222222222222222"/>
            </w:placeholder>
          </w:sdtPr>
          <w:sdtEndPr/>
          <w:sdtContent>
            <w:p w:rsidR="0011530E" w:rsidRDefault="00217E26">
              <w:pPr>
                <w:rPr>
                  <w:szCs w:val="21"/>
                </w:rPr>
              </w:pPr>
              <w:r>
                <w:rPr>
                  <w:rFonts w:hint="eastAsia"/>
                  <w:szCs w:val="21"/>
                </w:rPr>
                <w:t>无</w:t>
              </w:r>
            </w:p>
          </w:sdtContent>
        </w:sdt>
        <w:p w:rsidR="0011530E" w:rsidRDefault="00DF503C">
          <w:pPr>
            <w:rPr>
              <w:szCs w:val="21"/>
            </w:rPr>
          </w:pPr>
        </w:p>
      </w:sdtContent>
    </w:sdt>
    <w:sdt>
      <w:sdtPr>
        <w:rPr>
          <w:rFonts w:ascii="宋体" w:hAnsi="宋体" w:cs="宋体" w:hint="eastAsia"/>
          <w:b w:val="0"/>
          <w:bCs w:val="0"/>
          <w:kern w:val="0"/>
          <w:szCs w:val="21"/>
        </w:rPr>
        <w:alias w:val="模块:本期计提、收回或转回的坏账准备情况："/>
        <w:tag w:val="_GBC_6250eabbcaff4209a03d0b9c69f430bf"/>
        <w:id w:val="1427387750"/>
        <w:lock w:val="sdtLocked"/>
        <w:placeholder>
          <w:docPart w:val="GBC22222222222222222222222222222"/>
        </w:placeholder>
      </w:sdtPr>
      <w:sdtEndPr/>
      <w:sdtContent>
        <w:p w:rsidR="0011530E" w:rsidRDefault="00217E26" w:rsidP="00217E26">
          <w:pPr>
            <w:pStyle w:val="4"/>
            <w:numPr>
              <w:ilvl w:val="3"/>
              <w:numId w:val="43"/>
            </w:numPr>
            <w:tabs>
              <w:tab w:val="left" w:pos="574"/>
            </w:tabs>
            <w:rPr>
              <w:szCs w:val="21"/>
            </w:rPr>
          </w:pPr>
          <w:r>
            <w:rPr>
              <w:rFonts w:hint="eastAsia"/>
              <w:szCs w:val="21"/>
            </w:rPr>
            <w:t>本期计提、收回或转回的坏账准备情况：</w:t>
          </w:r>
        </w:p>
        <w:p w:rsidR="0011530E" w:rsidRDefault="00217E26">
          <w:pPr>
            <w:rPr>
              <w:szCs w:val="21"/>
            </w:rPr>
          </w:pPr>
          <w:r>
            <w:rPr>
              <w:rFonts w:hint="eastAsia"/>
              <w:szCs w:val="21"/>
            </w:rPr>
            <w:t>本期计提坏账准备金额</w:t>
          </w:r>
          <w:sdt>
            <w:sdtPr>
              <w:rPr>
                <w:rFonts w:hint="eastAsia"/>
                <w:szCs w:val="21"/>
              </w:rPr>
              <w:alias w:val="应收账款计提坏账准备金额"/>
              <w:tag w:val="_GBC_ba6aa47706954f9b871331a1d6e00c80"/>
              <w:id w:val="1749610807"/>
              <w:lock w:val="sdtLocked"/>
              <w:placeholder>
                <w:docPart w:val="GBC22222222222222222222222222222"/>
              </w:placeholder>
            </w:sdtPr>
            <w:sdtEndPr/>
            <w:sdtContent>
              <w:r>
                <w:rPr>
                  <w:rFonts w:hint="eastAsia"/>
                </w:rPr>
                <w:t>317</w:t>
              </w:r>
              <w:r w:rsidRPr="009444E4">
                <w:t>,</w:t>
              </w:r>
              <w:r>
                <w:rPr>
                  <w:rFonts w:hint="eastAsia"/>
                </w:rPr>
                <w:t>384.44</w:t>
              </w:r>
            </w:sdtContent>
          </w:sdt>
          <w:r>
            <w:rPr>
              <w:szCs w:val="21"/>
            </w:rPr>
            <w:t>元；本期收回或转回坏账准备金额</w:t>
          </w:r>
          <w:sdt>
            <w:sdtPr>
              <w:rPr>
                <w:szCs w:val="21"/>
              </w:rPr>
              <w:alias w:val="应收账款收回或转回坏账准备金额"/>
              <w:tag w:val="_GBC_bd4ef789aafa427b8426f75e2e22d499"/>
              <w:id w:val="1020120296"/>
              <w:lock w:val="sdtLocked"/>
              <w:placeholder>
                <w:docPart w:val="GBC22222222222222222222222222222"/>
              </w:placeholder>
            </w:sdtPr>
            <w:sdtEndPr/>
            <w:sdtContent>
              <w:r>
                <w:rPr>
                  <w:rFonts w:hint="eastAsia"/>
                  <w:szCs w:val="21"/>
                </w:rPr>
                <w:t>0</w:t>
              </w:r>
            </w:sdtContent>
          </w:sdt>
          <w:r>
            <w:rPr>
              <w:szCs w:val="21"/>
            </w:rPr>
            <w:t>元。</w:t>
          </w:r>
        </w:p>
      </w:sdtContent>
    </w:sdt>
    <w:p w:rsidR="0011530E" w:rsidRDefault="0011530E">
      <w:pPr>
        <w:rPr>
          <w:szCs w:val="21"/>
        </w:rPr>
      </w:pPr>
    </w:p>
    <w:sdt>
      <w:sdtPr>
        <w:rPr>
          <w:rFonts w:asciiTheme="minorHAnsi" w:hAnsiTheme="minorHAnsi"/>
          <w:b/>
          <w:bCs/>
          <w:szCs w:val="22"/>
        </w:rPr>
        <w:alias w:val="模块:本期坏账准备收回或转回金额重要的"/>
        <w:tag w:val="_GBC_c5304cbf92324b63bc3b9ae1fa700568"/>
        <w:id w:val="1249616829"/>
        <w:lock w:val="sdtLocked"/>
        <w:placeholder>
          <w:docPart w:val="GBC22222222222222222222222222222"/>
        </w:placeholder>
      </w:sdtPr>
      <w:sdtEndPr>
        <w:rPr>
          <w:rFonts w:ascii="宋体" w:hAnsi="宋体"/>
          <w:b w:val="0"/>
          <w:bCs w:val="0"/>
          <w:szCs w:val="24"/>
        </w:rPr>
      </w:sdtEndPr>
      <w:sdtContent>
        <w:p w:rsidR="0011530E" w:rsidRDefault="00217E26">
          <w:r>
            <w:rPr>
              <w:rFonts w:hint="eastAsia"/>
            </w:rPr>
            <w:t>其中本期坏账准备收回或转回金额重要的：</w:t>
          </w:r>
        </w:p>
        <w:sdt>
          <w:sdtPr>
            <w:alias w:val="是否适用：其中本期坏账准备收回或转回金额重要的[双击切换]"/>
            <w:tag w:val="_GBC_362288b01950422da8198293b517eeb5"/>
            <w:id w:val="-842851823"/>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350ECF" w:rsidRDefault="00DF503C" w:rsidP="0011530E"/>
      </w:sdtContent>
    </w:sdt>
    <w:sdt>
      <w:sdtPr>
        <w:rPr>
          <w:rFonts w:ascii="Times New Roman" w:hAnsi="Times New Roman" w:cs="宋体" w:hint="eastAsia"/>
          <w:b w:val="0"/>
          <w:bCs w:val="0"/>
          <w:kern w:val="0"/>
          <w:szCs w:val="24"/>
        </w:rPr>
        <w:alias w:val="模块:本报告期实际核销的应收账款情况"/>
        <w:tag w:val="_GBC_af8ceb97930d4d7391d4823a068c824b"/>
        <w:id w:val="-1447681937"/>
        <w:lock w:val="sdtLocked"/>
        <w:placeholder>
          <w:docPart w:val="GBC22222222222222222222222222222"/>
        </w:placeholder>
      </w:sdtPr>
      <w:sdtEndPr>
        <w:rPr>
          <w:rFonts w:ascii="宋体" w:hAnsi="宋体" w:hint="default"/>
        </w:rPr>
      </w:sdtEndPr>
      <w:sdtContent>
        <w:p w:rsidR="0011530E" w:rsidRDefault="00217E26" w:rsidP="00217E26">
          <w:pPr>
            <w:pStyle w:val="4"/>
            <w:numPr>
              <w:ilvl w:val="3"/>
              <w:numId w:val="43"/>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359747942"/>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350ECF" w:rsidRDefault="00DF503C" w:rsidP="0011530E"/>
      </w:sdtContent>
    </w:sdt>
    <w:sdt>
      <w:sdtPr>
        <w:rPr>
          <w:rFonts w:ascii="Times New Roman" w:hAnsi="Times New Roman" w:cs="宋体" w:hint="eastAsia"/>
          <w:b w:val="0"/>
          <w:bCs w:val="0"/>
          <w:kern w:val="0"/>
          <w:szCs w:val="24"/>
        </w:rPr>
        <w:alias w:val="模块:按欠款方归集的期末余额前五名的应收账款情况："/>
        <w:tag w:val="_GBC_e8adf46f2d204834ad681ac980eff4f7"/>
        <w:id w:val="705993493"/>
        <w:lock w:val="sdtLocked"/>
        <w:placeholder>
          <w:docPart w:val="GBC22222222222222222222222222222"/>
        </w:placeholder>
      </w:sdtPr>
      <w:sdtEndPr/>
      <w:sdtContent>
        <w:p w:rsidR="0011530E" w:rsidRDefault="00217E26" w:rsidP="00217E26">
          <w:pPr>
            <w:pStyle w:val="4"/>
            <w:numPr>
              <w:ilvl w:val="3"/>
              <w:numId w:val="43"/>
            </w:numPr>
            <w:tabs>
              <w:tab w:val="left" w:pos="574"/>
            </w:tabs>
          </w:pPr>
          <w:r>
            <w:rPr>
              <w:rFonts w:hint="eastAsia"/>
            </w:rPr>
            <w:t>按欠款方归集的期末余额前五名的应收账款情况：</w:t>
          </w:r>
        </w:p>
        <w:sdt>
          <w:sdtPr>
            <w:rPr>
              <w:szCs w:val="21"/>
            </w:rPr>
            <w:alias w:val="按欠款方归集的期末余额前五名的应收账款情况的说明"/>
            <w:tag w:val="_GBC_064b41eb9e58440dace7a84b96b840f2"/>
            <w:id w:val="-2007120252"/>
            <w:lock w:val="sdtLocked"/>
            <w:placeholder>
              <w:docPart w:val="GBC22222222222222222222222222222"/>
            </w:placeholder>
          </w:sdtPr>
          <w:sdtEndPr/>
          <w:sdtContent>
            <w:p w:rsidR="0011530E" w:rsidRDefault="00217E26" w:rsidP="0011530E">
              <w:pPr>
                <w:tabs>
                  <w:tab w:val="right" w:pos="7740"/>
                </w:tabs>
                <w:spacing w:line="360" w:lineRule="auto"/>
                <w:ind w:firstLineChars="200" w:firstLine="420"/>
              </w:pPr>
              <w:r>
                <w:rPr>
                  <w:rFonts w:hint="eastAsia"/>
                </w:rPr>
                <w:t>期末应收账款余额主要系应收单个市场经营户的物业管理费、水电费等，单个应收金额很小。</w:t>
              </w:r>
            </w:p>
            <w:p w:rsidR="0011530E" w:rsidRDefault="00DF503C">
              <w:pPr>
                <w:snapToGrid w:val="0"/>
                <w:spacing w:line="240" w:lineRule="atLeast"/>
                <w:ind w:leftChars="-50" w:left="-105"/>
                <w:rPr>
                  <w:szCs w:val="21"/>
                </w:rPr>
              </w:pPr>
            </w:p>
          </w:sdtContent>
        </w:sdt>
      </w:sdtContent>
    </w:sdt>
    <w:sdt>
      <w:sdtPr>
        <w:rPr>
          <w:rFonts w:ascii="Times New Roman" w:hAnsi="Times New Roman" w:cs="宋体" w:hint="eastAsia"/>
          <w:b w:val="0"/>
          <w:bCs w:val="0"/>
          <w:kern w:val="0"/>
          <w:szCs w:val="24"/>
        </w:rPr>
        <w:alias w:val="模块:因金融资产转移而终止确认的应收账款"/>
        <w:tag w:val="_GBC_79d1ccfd87f84b4ab10a992730026aa0"/>
        <w:id w:val="1381286608"/>
        <w:lock w:val="sdtLocked"/>
        <w:placeholder>
          <w:docPart w:val="GBC22222222222222222222222222222"/>
        </w:placeholder>
      </w:sdtPr>
      <w:sdtEndPr/>
      <w:sdtContent>
        <w:p w:rsidR="0011530E" w:rsidRDefault="00217E26" w:rsidP="00217E26">
          <w:pPr>
            <w:pStyle w:val="4"/>
            <w:numPr>
              <w:ilvl w:val="3"/>
              <w:numId w:val="43"/>
            </w:numPr>
            <w:tabs>
              <w:tab w:val="left" w:pos="574"/>
            </w:tabs>
            <w:rPr>
              <w:kern w:val="0"/>
            </w:rPr>
          </w:pPr>
          <w:r>
            <w:rPr>
              <w:rFonts w:hint="eastAsia"/>
              <w:kern w:val="0"/>
            </w:rPr>
            <w:t>因</w:t>
          </w:r>
          <w:r>
            <w:rPr>
              <w:rFonts w:hint="eastAsia"/>
            </w:rPr>
            <w:t>金融资产</w:t>
          </w:r>
          <w:r>
            <w:rPr>
              <w:rFonts w:hint="eastAsia"/>
              <w:kern w:val="0"/>
            </w:rPr>
            <w:t>转移而终止确认的应收账款：</w:t>
          </w:r>
        </w:p>
        <w:sdt>
          <w:sdtPr>
            <w:rPr>
              <w:szCs w:val="21"/>
            </w:rPr>
            <w:alias w:val="因金融资产转移而终止确认的应收账款"/>
            <w:tag w:val="_GBC_cf451aeb99634f8594217d17549c435c"/>
            <w:id w:val="-938138244"/>
            <w:lock w:val="sdtLocked"/>
            <w:placeholder>
              <w:docPart w:val="GBC22222222222222222222222222222"/>
            </w:placeholder>
          </w:sdtPr>
          <w:sdtEndPr/>
          <w:sdtContent>
            <w:p w:rsidR="0011530E" w:rsidRDefault="00217E26">
              <w:pPr>
                <w:snapToGrid w:val="0"/>
                <w:spacing w:line="240" w:lineRule="atLeast"/>
                <w:ind w:leftChars="-50" w:left="-105"/>
                <w:rPr>
                  <w:szCs w:val="21"/>
                </w:rPr>
              </w:pPr>
              <w:r>
                <w:rPr>
                  <w:rFonts w:hint="eastAsia"/>
                  <w:szCs w:val="21"/>
                </w:rPr>
                <w:t>无</w:t>
              </w:r>
            </w:p>
          </w:sdtContent>
        </w:sdt>
        <w:p w:rsidR="0011530E" w:rsidRDefault="00DF503C">
          <w:pPr>
            <w:snapToGrid w:val="0"/>
            <w:spacing w:line="240" w:lineRule="atLeast"/>
            <w:ind w:leftChars="-50" w:left="-105"/>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d3d5d3b413a24c269f804c6a3e3f1c06"/>
        <w:id w:val="824090477"/>
        <w:lock w:val="sdtLocked"/>
        <w:placeholder>
          <w:docPart w:val="GBC22222222222222222222222222222"/>
        </w:placeholder>
      </w:sdtPr>
      <w:sdtEndPr/>
      <w:sdtContent>
        <w:p w:rsidR="0011530E" w:rsidRDefault="00217E26" w:rsidP="00217E26">
          <w:pPr>
            <w:pStyle w:val="4"/>
            <w:numPr>
              <w:ilvl w:val="3"/>
              <w:numId w:val="43"/>
            </w:numPr>
            <w:tabs>
              <w:tab w:val="left" w:pos="574"/>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r>
            <w:rPr>
              <w:rFonts w:ascii="宋体" w:hAnsi="宋体" w:hint="eastAsia"/>
              <w:szCs w:val="21"/>
            </w:rPr>
            <w:t>：</w:t>
          </w:r>
        </w:p>
        <w:sdt>
          <w:sdtPr>
            <w:alias w:val="转移应收账款且继续涉入的，分项列示继续涉入形成的资产、负债的金额"/>
            <w:tag w:val="_GBC_d22c2fe4df1d4fc18fed78a1cc9b9863"/>
            <w:id w:val="378827200"/>
            <w:lock w:val="sdtLocked"/>
            <w:placeholder>
              <w:docPart w:val="GBC22222222222222222222222222222"/>
            </w:placeholder>
          </w:sdtPr>
          <w:sdtEndPr>
            <w:rPr>
              <w:rFonts w:ascii="Times New Roman" w:hAnsi="Times New Roman"/>
            </w:rPr>
          </w:sdtEndPr>
          <w:sdtContent>
            <w:p w:rsidR="0011530E" w:rsidRDefault="00217E26">
              <w:pPr>
                <w:snapToGrid w:val="0"/>
                <w:spacing w:line="240" w:lineRule="atLeast"/>
                <w:ind w:leftChars="-50" w:left="-105"/>
                <w:rPr>
                  <w:rFonts w:ascii="Times New Roman" w:hAnsi="Times New Roman"/>
                </w:rPr>
              </w:pPr>
              <w:r>
                <w:rPr>
                  <w:rFonts w:hint="eastAsia"/>
                </w:rPr>
                <w:t>无</w:t>
              </w:r>
            </w:p>
          </w:sdtContent>
        </w:sdt>
      </w:sdtContent>
    </w:sdt>
    <w:p w:rsidR="0011530E" w:rsidRDefault="0011530E">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GBC_2f38c172c62a46cfa73776efdf952fad"/>
        <w:id w:val="-2050358000"/>
        <w:lock w:val="sdtLocked"/>
        <w:placeholder>
          <w:docPart w:val="GBC22222222222222222222222222222"/>
        </w:placeholder>
      </w:sdtPr>
      <w:sdtEndPr>
        <w:rPr>
          <w:rFonts w:hint="default"/>
          <w:b w:val="0"/>
          <w:bCs w:val="0"/>
        </w:rPr>
      </w:sdtEndPr>
      <w:sdtContent>
        <w:p w:rsidR="0011530E" w:rsidRDefault="00217E26">
          <w:pPr>
            <w:snapToGrid w:val="0"/>
            <w:spacing w:line="240" w:lineRule="atLeast"/>
            <w:ind w:leftChars="-50" w:left="-105"/>
          </w:pPr>
          <w:r>
            <w:rPr>
              <w:rFonts w:hint="eastAsia"/>
            </w:rPr>
            <w:t>其他</w:t>
          </w:r>
          <w:r>
            <w:t>说明：</w:t>
          </w:r>
        </w:p>
        <w:sdt>
          <w:sdtPr>
            <w:alias w:val="应收账款其他说明"/>
            <w:tag w:val="_GBC_fdef34fb2bb94049983408541014eaa4"/>
            <w:id w:val="1862311963"/>
            <w:lock w:val="sdtLocked"/>
            <w:placeholder>
              <w:docPart w:val="GBC22222222222222222222222222222"/>
            </w:placeholder>
          </w:sdtPr>
          <w:sdtEndPr/>
          <w:sdtContent>
            <w:p w:rsidR="0011530E" w:rsidRDefault="00217E26">
              <w:pPr>
                <w:snapToGrid w:val="0"/>
                <w:spacing w:line="240" w:lineRule="atLeast"/>
                <w:ind w:leftChars="-50" w:left="-105"/>
              </w:pPr>
              <w:r>
                <w:rPr>
                  <w:rFonts w:hint="eastAsia"/>
                </w:rPr>
                <w:t>无</w:t>
              </w:r>
            </w:p>
          </w:sdtContent>
        </w:sdt>
      </w:sdtContent>
    </w:sdt>
    <w:p w:rsidR="0011530E" w:rsidRDefault="0011530E">
      <w:pPr>
        <w:rPr>
          <w:szCs w:val="21"/>
        </w:rPr>
      </w:pPr>
    </w:p>
    <w:p w:rsidR="0011530E" w:rsidRDefault="00217E26" w:rsidP="00217E26">
      <w:pPr>
        <w:pStyle w:val="3"/>
        <w:numPr>
          <w:ilvl w:val="0"/>
          <w:numId w:val="41"/>
        </w:numPr>
      </w:pPr>
      <w:r>
        <w:rPr>
          <w:rFonts w:hint="eastAsia"/>
        </w:rPr>
        <w:t>预付款项</w:t>
      </w:r>
    </w:p>
    <w:sdt>
      <w:sdtPr>
        <w:rPr>
          <w:rFonts w:asciiTheme="minorHAnsi" w:hAnsiTheme="minorHAnsi" w:cs="宋体" w:hint="eastAsia"/>
          <w:b w:val="0"/>
          <w:bCs w:val="0"/>
          <w:kern w:val="0"/>
          <w:szCs w:val="22"/>
        </w:rPr>
        <w:alias w:val="模块:预付款项按账龄列示"/>
        <w:tag w:val="_GBC_4c02994d3bd04bacba6592630552e576"/>
        <w:id w:val="-669564341"/>
        <w:lock w:val="sdtLocked"/>
        <w:placeholder>
          <w:docPart w:val="GBC22222222222222222222222222222"/>
        </w:placeholder>
      </w:sdtPr>
      <w:sdtEndPr>
        <w:rPr>
          <w:rFonts w:ascii="Times New Roman" w:hAnsi="Times New Roman" w:cs="Times New Roman"/>
          <w:color w:val="008000"/>
          <w:szCs w:val="24"/>
        </w:rPr>
      </w:sdtEndPr>
      <w:sdtContent>
        <w:p w:rsidR="0011530E" w:rsidRDefault="00217E26" w:rsidP="00217E26">
          <w:pPr>
            <w:pStyle w:val="4"/>
            <w:numPr>
              <w:ilvl w:val="0"/>
              <w:numId w:val="44"/>
            </w:numPr>
            <w:tabs>
              <w:tab w:val="left" w:pos="616"/>
            </w:tabs>
          </w:pPr>
          <w:r>
            <w:rPr>
              <w:rFonts w:hint="eastAsia"/>
            </w:rPr>
            <w:t>预付</w:t>
          </w:r>
          <w:proofErr w:type="gramStart"/>
          <w:r>
            <w:rPr>
              <w:rFonts w:hint="eastAsia"/>
            </w:rPr>
            <w:t>款项按账龄</w:t>
          </w:r>
          <w:proofErr w:type="gramEnd"/>
          <w:r>
            <w:rPr>
              <w:rFonts w:hint="eastAsia"/>
            </w:rPr>
            <w:t>列示</w:t>
          </w:r>
        </w:p>
        <w:p w:rsidR="0011530E" w:rsidRDefault="00217E26">
          <w:pPr>
            <w:jc w:val="right"/>
            <w:rPr>
              <w:b/>
              <w:szCs w:val="21"/>
            </w:rPr>
          </w:pPr>
          <w:r>
            <w:rPr>
              <w:rFonts w:hint="eastAsia"/>
              <w:szCs w:val="21"/>
            </w:rPr>
            <w:t>单位：</w:t>
          </w:r>
          <w:sdt>
            <w:sdtPr>
              <w:rPr>
                <w:rFonts w:hint="eastAsia"/>
                <w:szCs w:val="21"/>
              </w:rPr>
              <w:alias w:val="单位：财务附注：预付账款账龄"/>
              <w:tag w:val="_GBC_9eb28bbf7d374cdf965c7e133b610fb3"/>
              <w:id w:val="-18800025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14778751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11530E" w:rsidTr="007C634C">
            <w:trPr>
              <w:cantSplit/>
              <w:trHeight w:val="237"/>
            </w:trPr>
            <w:tc>
              <w:tcPr>
                <w:tcW w:w="765" w:type="pct"/>
                <w:vMerge w:val="restart"/>
                <w:tcBorders>
                  <w:top w:val="single" w:sz="6" w:space="0" w:color="auto"/>
                  <w:left w:val="single" w:sz="6" w:space="0" w:color="auto"/>
                  <w:bottom w:val="single" w:sz="6" w:space="0" w:color="auto"/>
                  <w:right w:val="single" w:sz="6" w:space="0" w:color="auto"/>
                </w:tcBorders>
                <w:vAlign w:val="center"/>
              </w:tcPr>
              <w:p w:rsidR="0011530E" w:rsidRDefault="00217E26">
                <w:pPr>
                  <w:ind w:right="5"/>
                  <w:jc w:val="center"/>
                  <w:rPr>
                    <w:szCs w:val="21"/>
                  </w:rPr>
                </w:pPr>
                <w:r>
                  <w:rPr>
                    <w:rFonts w:hint="eastAsia"/>
                    <w:szCs w:val="21"/>
                  </w:rPr>
                  <w:t>账龄</w:t>
                </w:r>
              </w:p>
            </w:tc>
            <w:tc>
              <w:tcPr>
                <w:tcW w:w="2118" w:type="pct"/>
                <w:gridSpan w:val="2"/>
                <w:tcBorders>
                  <w:top w:val="single" w:sz="6" w:space="0" w:color="auto"/>
                  <w:left w:val="single" w:sz="6" w:space="0" w:color="auto"/>
                  <w:bottom w:val="single" w:sz="6" w:space="0" w:color="auto"/>
                  <w:right w:val="single" w:sz="6" w:space="0" w:color="auto"/>
                </w:tcBorders>
                <w:vAlign w:val="center"/>
              </w:tcPr>
              <w:p w:rsidR="0011530E" w:rsidRDefault="00217E26">
                <w:pPr>
                  <w:ind w:right="5"/>
                  <w:jc w:val="center"/>
                  <w:rPr>
                    <w:szCs w:val="21"/>
                  </w:rPr>
                </w:pPr>
                <w:r>
                  <w:rPr>
                    <w:rFonts w:hint="eastAsia"/>
                    <w:szCs w:val="21"/>
                  </w:rPr>
                  <w:t>期末余额</w:t>
                </w:r>
              </w:p>
            </w:tc>
            <w:tc>
              <w:tcPr>
                <w:tcW w:w="2117" w:type="pct"/>
                <w:gridSpan w:val="2"/>
                <w:tcBorders>
                  <w:top w:val="single" w:sz="6" w:space="0" w:color="auto"/>
                  <w:left w:val="single" w:sz="6" w:space="0" w:color="auto"/>
                  <w:bottom w:val="single" w:sz="6" w:space="0" w:color="auto"/>
                  <w:right w:val="single" w:sz="6" w:space="0" w:color="auto"/>
                </w:tcBorders>
                <w:vAlign w:val="center"/>
              </w:tcPr>
              <w:p w:rsidR="0011530E" w:rsidRDefault="00217E26">
                <w:pPr>
                  <w:ind w:right="5"/>
                  <w:jc w:val="center"/>
                  <w:rPr>
                    <w:szCs w:val="21"/>
                  </w:rPr>
                </w:pPr>
                <w:r>
                  <w:rPr>
                    <w:rFonts w:hint="eastAsia"/>
                    <w:szCs w:val="21"/>
                  </w:rPr>
                  <w:t>期初余额</w:t>
                </w:r>
              </w:p>
            </w:tc>
          </w:tr>
          <w:tr w:rsidR="0011530E" w:rsidTr="007C634C">
            <w:trPr>
              <w:cantSplit/>
            </w:trPr>
            <w:tc>
              <w:tcPr>
                <w:tcW w:w="765" w:type="pct"/>
                <w:vMerge/>
                <w:tcBorders>
                  <w:top w:val="single" w:sz="6" w:space="0" w:color="auto"/>
                  <w:left w:val="single" w:sz="6" w:space="0" w:color="auto"/>
                  <w:bottom w:val="single" w:sz="6" w:space="0" w:color="auto"/>
                  <w:right w:val="single" w:sz="6" w:space="0" w:color="auto"/>
                </w:tcBorders>
              </w:tcPr>
              <w:p w:rsidR="0011530E" w:rsidRDefault="0011530E">
                <w:pPr>
                  <w:rPr>
                    <w:szCs w:val="21"/>
                  </w:rPr>
                </w:pPr>
              </w:p>
            </w:tc>
            <w:tc>
              <w:tcPr>
                <w:tcW w:w="1063" w:type="pct"/>
                <w:tcBorders>
                  <w:top w:val="single" w:sz="6" w:space="0" w:color="auto"/>
                  <w:left w:val="single" w:sz="6" w:space="0" w:color="auto"/>
                  <w:bottom w:val="single" w:sz="6" w:space="0" w:color="auto"/>
                  <w:right w:val="single" w:sz="6" w:space="0" w:color="auto"/>
                </w:tcBorders>
                <w:vAlign w:val="center"/>
              </w:tcPr>
              <w:p w:rsidR="0011530E" w:rsidRDefault="00217E26">
                <w:pPr>
                  <w:ind w:right="5"/>
                  <w:jc w:val="center"/>
                  <w:rPr>
                    <w:szCs w:val="21"/>
                  </w:rPr>
                </w:pPr>
                <w:r>
                  <w:rPr>
                    <w:rFonts w:hint="eastAsia"/>
                    <w:szCs w:val="21"/>
                  </w:rPr>
                  <w:t>金额</w:t>
                </w:r>
              </w:p>
            </w:tc>
            <w:tc>
              <w:tcPr>
                <w:tcW w:w="1055" w:type="pct"/>
                <w:tcBorders>
                  <w:top w:val="single" w:sz="6" w:space="0" w:color="auto"/>
                  <w:left w:val="single" w:sz="6" w:space="0" w:color="auto"/>
                  <w:bottom w:val="single" w:sz="6" w:space="0" w:color="auto"/>
                  <w:right w:val="single" w:sz="6" w:space="0" w:color="auto"/>
                </w:tcBorders>
                <w:vAlign w:val="center"/>
              </w:tcPr>
              <w:p w:rsidR="0011530E" w:rsidRDefault="00217E26">
                <w:pPr>
                  <w:ind w:right="5"/>
                  <w:jc w:val="center"/>
                  <w:rPr>
                    <w:szCs w:val="21"/>
                  </w:rPr>
                </w:pPr>
                <w:r>
                  <w:rPr>
                    <w:rFonts w:hint="eastAsia"/>
                    <w:szCs w:val="21"/>
                  </w:rPr>
                  <w:t>比例</w:t>
                </w:r>
                <w:r>
                  <w:rPr>
                    <w:szCs w:val="21"/>
                  </w:rPr>
                  <w:t>(%)</w:t>
                </w:r>
              </w:p>
            </w:tc>
            <w:tc>
              <w:tcPr>
                <w:tcW w:w="1054" w:type="pct"/>
                <w:tcBorders>
                  <w:top w:val="single" w:sz="6" w:space="0" w:color="auto"/>
                  <w:left w:val="single" w:sz="6" w:space="0" w:color="auto"/>
                  <w:bottom w:val="single" w:sz="6" w:space="0" w:color="auto"/>
                  <w:right w:val="single" w:sz="6" w:space="0" w:color="auto"/>
                </w:tcBorders>
                <w:vAlign w:val="center"/>
              </w:tcPr>
              <w:p w:rsidR="0011530E" w:rsidRDefault="00217E26">
                <w:pPr>
                  <w:ind w:right="5"/>
                  <w:jc w:val="center"/>
                  <w:rPr>
                    <w:szCs w:val="21"/>
                  </w:rPr>
                </w:pPr>
                <w:r>
                  <w:rPr>
                    <w:rFonts w:hint="eastAsia"/>
                    <w:szCs w:val="21"/>
                  </w:rPr>
                  <w:t>金额</w:t>
                </w:r>
              </w:p>
            </w:tc>
            <w:tc>
              <w:tcPr>
                <w:tcW w:w="1063" w:type="pct"/>
                <w:tcBorders>
                  <w:top w:val="single" w:sz="6" w:space="0" w:color="auto"/>
                  <w:left w:val="single" w:sz="6" w:space="0" w:color="auto"/>
                  <w:bottom w:val="single" w:sz="6" w:space="0" w:color="auto"/>
                  <w:right w:val="single" w:sz="6" w:space="0" w:color="auto"/>
                </w:tcBorders>
                <w:vAlign w:val="center"/>
              </w:tcPr>
              <w:p w:rsidR="0011530E" w:rsidRDefault="00217E26">
                <w:pPr>
                  <w:ind w:right="5"/>
                  <w:jc w:val="center"/>
                  <w:rPr>
                    <w:szCs w:val="21"/>
                  </w:rPr>
                </w:pPr>
                <w:r>
                  <w:rPr>
                    <w:rFonts w:hint="eastAsia"/>
                    <w:szCs w:val="21"/>
                  </w:rPr>
                  <w:t>比例</w:t>
                </w:r>
                <w:r>
                  <w:rPr>
                    <w:szCs w:val="21"/>
                  </w:rPr>
                  <w:t>(%)</w:t>
                </w:r>
              </w:p>
            </w:tc>
          </w:tr>
          <w:tr w:rsidR="0011530E" w:rsidTr="00FE0679">
            <w:trPr>
              <w:cantSplit/>
            </w:trPr>
            <w:tc>
              <w:tcPr>
                <w:tcW w:w="765"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rPr>
                    <w:szCs w:val="21"/>
                  </w:rPr>
                </w:pPr>
                <w:r>
                  <w:rPr>
                    <w:rFonts w:hint="eastAsia"/>
                    <w:szCs w:val="21"/>
                  </w:rPr>
                  <w:t>1年以内</w:t>
                </w:r>
              </w:p>
            </w:tc>
            <w:sdt>
              <w:sdtPr>
                <w:rPr>
                  <w:szCs w:val="21"/>
                </w:rPr>
                <w:alias w:val="预付帐款一年以内合计"/>
                <w:tag w:val="_GBC_85ea1b97951e45bcbaeb9723a3ff1cc0"/>
                <w:id w:val="-264848974"/>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szCs w:val="21"/>
                      </w:rPr>
                      <w:t>114,083.33</w:t>
                    </w:r>
                  </w:p>
                </w:tc>
              </w:sdtContent>
            </w:sdt>
            <w:sdt>
              <w:sdtPr>
                <w:rPr>
                  <w:szCs w:val="21"/>
                </w:rPr>
                <w:alias w:val="预付帐款一年以内合计比例"/>
                <w:tag w:val="_GBC_8b235830e9864ba5bca3efe05dcbf46a"/>
                <w:id w:val="1459605287"/>
                <w:lock w:val="sdtLocked"/>
              </w:sdtPr>
              <w:sdtEndPr/>
              <w:sdtContent>
                <w:tc>
                  <w:tcPr>
                    <w:tcW w:w="1055"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szCs w:val="21"/>
                      </w:rPr>
                      <w:t>100.00</w:t>
                    </w:r>
                  </w:p>
                </w:tc>
              </w:sdtContent>
            </w:sdt>
            <w:sdt>
              <w:sdtPr>
                <w:rPr>
                  <w:szCs w:val="21"/>
                </w:rPr>
                <w:alias w:val="预付帐款一年以内合计"/>
                <w:tag w:val="_GBC_bbd78862ec444f758f7c1a800e150875"/>
                <w:id w:val="1996761693"/>
                <w:lock w:val="sdtLocked"/>
              </w:sdtPr>
              <w:sdtEndPr/>
              <w:sdtContent>
                <w:tc>
                  <w:tcPr>
                    <w:tcW w:w="1054"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szCs w:val="21"/>
                      </w:rPr>
                      <w:t>341,849.25</w:t>
                    </w:r>
                  </w:p>
                </w:tc>
              </w:sdtContent>
            </w:sdt>
            <w:sdt>
              <w:sdtPr>
                <w:rPr>
                  <w:szCs w:val="21"/>
                </w:rPr>
                <w:alias w:val="预付帐款一年以内合计比例"/>
                <w:tag w:val="_GBC_9846c577c24d4dc096a025306fe6d1fa"/>
                <w:id w:val="-2021076147"/>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szCs w:val="21"/>
                      </w:rPr>
                      <w:t>100.00</w:t>
                    </w:r>
                  </w:p>
                </w:tc>
              </w:sdtContent>
            </w:sdt>
          </w:tr>
          <w:tr w:rsidR="0011530E" w:rsidTr="00FE0679">
            <w:trPr>
              <w:cantSplit/>
            </w:trPr>
            <w:tc>
              <w:tcPr>
                <w:tcW w:w="765"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rPr>
                    <w:szCs w:val="21"/>
                  </w:rPr>
                </w:pPr>
                <w:r>
                  <w:rPr>
                    <w:rFonts w:hint="eastAsia"/>
                    <w:szCs w:val="21"/>
                  </w:rPr>
                  <w:t>1至2年</w:t>
                </w:r>
              </w:p>
            </w:tc>
            <w:sdt>
              <w:sdtPr>
                <w:rPr>
                  <w:szCs w:val="21"/>
                </w:rPr>
                <w:alias w:val="预付帐款一至二年合计"/>
                <w:tag w:val="_GBC_3b2cd7ab40ac45b88f0c487f91f25b2b"/>
                <w:id w:val="-1766143411"/>
                <w:lock w:val="sdtLocked"/>
                <w:showingPlcHdr/>
              </w:sdtPr>
              <w:sdtEndPr/>
              <w:sdtContent>
                <w:tc>
                  <w:tcPr>
                    <w:tcW w:w="1063"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rFonts w:hint="eastAsia"/>
                        <w:color w:val="333399"/>
                        <w:szCs w:val="21"/>
                      </w:rPr>
                      <w:t xml:space="preserve">　</w:t>
                    </w:r>
                  </w:p>
                </w:tc>
              </w:sdtContent>
            </w:sdt>
            <w:sdt>
              <w:sdtPr>
                <w:rPr>
                  <w:szCs w:val="21"/>
                </w:rPr>
                <w:alias w:val="预付帐款一至二年合计比例"/>
                <w:tag w:val="_GBC_9ee1d875731c44639dc9efc88b64b2a4"/>
                <w:id w:val="1441108602"/>
                <w:lock w:val="sdtLocked"/>
                <w:showingPlcHdr/>
              </w:sdtPr>
              <w:sdtEndPr/>
              <w:sdtContent>
                <w:tc>
                  <w:tcPr>
                    <w:tcW w:w="1055"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rFonts w:hint="eastAsia"/>
                        <w:color w:val="333399"/>
                        <w:szCs w:val="21"/>
                      </w:rPr>
                      <w:t xml:space="preserve">　</w:t>
                    </w:r>
                  </w:p>
                </w:tc>
              </w:sdtContent>
            </w:sdt>
            <w:sdt>
              <w:sdtPr>
                <w:rPr>
                  <w:szCs w:val="21"/>
                </w:rPr>
                <w:alias w:val="预付帐款一至二年合计"/>
                <w:tag w:val="_GBC_a2258d9b3e504a289938134354aeae67"/>
                <w:id w:val="-1508127252"/>
                <w:lock w:val="sdtLocked"/>
                <w:showingPlcHdr/>
              </w:sdtPr>
              <w:sdtEndPr/>
              <w:sdtContent>
                <w:tc>
                  <w:tcPr>
                    <w:tcW w:w="1054"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rFonts w:hint="eastAsia"/>
                        <w:color w:val="333399"/>
                        <w:szCs w:val="21"/>
                      </w:rPr>
                      <w:t xml:space="preserve">　</w:t>
                    </w:r>
                  </w:p>
                </w:tc>
              </w:sdtContent>
            </w:sdt>
            <w:sdt>
              <w:sdtPr>
                <w:rPr>
                  <w:szCs w:val="21"/>
                </w:rPr>
                <w:alias w:val="预付帐款一至二年合计比例"/>
                <w:tag w:val="_GBC_b0e6db75a3434d1d93f2a3b9becc8d4d"/>
                <w:id w:val="1243297986"/>
                <w:lock w:val="sdtLocked"/>
                <w:showingPlcHdr/>
              </w:sdtPr>
              <w:sdtEndPr/>
              <w:sdtContent>
                <w:tc>
                  <w:tcPr>
                    <w:tcW w:w="1063"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rFonts w:hint="eastAsia"/>
                        <w:color w:val="333399"/>
                        <w:szCs w:val="21"/>
                      </w:rPr>
                      <w:t xml:space="preserve">　</w:t>
                    </w:r>
                  </w:p>
                </w:tc>
              </w:sdtContent>
            </w:sdt>
          </w:tr>
          <w:tr w:rsidR="0011530E" w:rsidTr="00FE0679">
            <w:trPr>
              <w:cantSplit/>
            </w:trPr>
            <w:tc>
              <w:tcPr>
                <w:tcW w:w="765"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rPr>
                    <w:szCs w:val="21"/>
                  </w:rPr>
                </w:pPr>
                <w:r>
                  <w:rPr>
                    <w:rFonts w:hint="eastAsia"/>
                    <w:szCs w:val="21"/>
                  </w:rPr>
                  <w:t>2至3年</w:t>
                </w:r>
              </w:p>
            </w:tc>
            <w:sdt>
              <w:sdtPr>
                <w:rPr>
                  <w:szCs w:val="21"/>
                </w:rPr>
                <w:alias w:val="预付帐款二至三年合计"/>
                <w:tag w:val="_GBC_5be2d39f1d244a57948cff5295b1d9da"/>
                <w:id w:val="-1246183638"/>
                <w:lock w:val="sdtLocked"/>
                <w:showingPlcHdr/>
              </w:sdtPr>
              <w:sdtEndPr/>
              <w:sdtContent>
                <w:tc>
                  <w:tcPr>
                    <w:tcW w:w="1063"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rFonts w:hint="eastAsia"/>
                        <w:color w:val="333399"/>
                        <w:szCs w:val="21"/>
                      </w:rPr>
                      <w:t xml:space="preserve">　</w:t>
                    </w:r>
                  </w:p>
                </w:tc>
              </w:sdtContent>
            </w:sdt>
            <w:sdt>
              <w:sdtPr>
                <w:rPr>
                  <w:szCs w:val="21"/>
                </w:rPr>
                <w:alias w:val="预付帐款二至三年合计比例"/>
                <w:tag w:val="_GBC_d90660541cce46f9ac339627cdff3dac"/>
                <w:id w:val="659046045"/>
                <w:lock w:val="sdtLocked"/>
                <w:showingPlcHdr/>
              </w:sdtPr>
              <w:sdtEndPr/>
              <w:sdtContent>
                <w:tc>
                  <w:tcPr>
                    <w:tcW w:w="1055"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rFonts w:hint="eastAsia"/>
                        <w:color w:val="333399"/>
                        <w:szCs w:val="21"/>
                      </w:rPr>
                      <w:t xml:space="preserve">　</w:t>
                    </w:r>
                  </w:p>
                </w:tc>
              </w:sdtContent>
            </w:sdt>
            <w:sdt>
              <w:sdtPr>
                <w:rPr>
                  <w:szCs w:val="21"/>
                </w:rPr>
                <w:alias w:val="预付帐款二至三年合计"/>
                <w:tag w:val="_GBC_f824494c0b1449c0af62f414dd63b575"/>
                <w:id w:val="1836263483"/>
                <w:lock w:val="sdtLocked"/>
                <w:showingPlcHdr/>
              </w:sdtPr>
              <w:sdtEndPr/>
              <w:sdtContent>
                <w:tc>
                  <w:tcPr>
                    <w:tcW w:w="1054"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rFonts w:hint="eastAsia"/>
                        <w:color w:val="333399"/>
                        <w:szCs w:val="21"/>
                      </w:rPr>
                      <w:t xml:space="preserve">　</w:t>
                    </w:r>
                  </w:p>
                </w:tc>
              </w:sdtContent>
            </w:sdt>
            <w:sdt>
              <w:sdtPr>
                <w:rPr>
                  <w:szCs w:val="21"/>
                </w:rPr>
                <w:alias w:val="预付帐款二至三年合计比例"/>
                <w:tag w:val="_GBC_da339d911f284e67b8980c9f8e0cca60"/>
                <w:id w:val="-1191609492"/>
                <w:lock w:val="sdtLocked"/>
                <w:showingPlcHdr/>
              </w:sdtPr>
              <w:sdtEndPr/>
              <w:sdtContent>
                <w:tc>
                  <w:tcPr>
                    <w:tcW w:w="1063"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rFonts w:hint="eastAsia"/>
                        <w:color w:val="333399"/>
                        <w:szCs w:val="21"/>
                      </w:rPr>
                      <w:t xml:space="preserve">　</w:t>
                    </w:r>
                  </w:p>
                </w:tc>
              </w:sdtContent>
            </w:sdt>
          </w:tr>
          <w:tr w:rsidR="0011530E" w:rsidTr="00FE0679">
            <w:trPr>
              <w:cantSplit/>
            </w:trPr>
            <w:tc>
              <w:tcPr>
                <w:tcW w:w="765"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rPr>
                    <w:szCs w:val="21"/>
                  </w:rPr>
                </w:pPr>
                <w:r>
                  <w:rPr>
                    <w:rFonts w:hint="eastAsia"/>
                    <w:szCs w:val="21"/>
                  </w:rPr>
                  <w:t>3年以上</w:t>
                </w:r>
              </w:p>
            </w:tc>
            <w:sdt>
              <w:sdtPr>
                <w:rPr>
                  <w:szCs w:val="21"/>
                </w:rPr>
                <w:alias w:val="预付帐款三年以上合计"/>
                <w:tag w:val="_GBC_a0e54d8bcc89464e801e2c3df5ba9bb3"/>
                <w:id w:val="1111933399"/>
                <w:lock w:val="sdtLocked"/>
                <w:showingPlcHdr/>
              </w:sdtPr>
              <w:sdtEndPr/>
              <w:sdtContent>
                <w:tc>
                  <w:tcPr>
                    <w:tcW w:w="1063"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rFonts w:hint="eastAsia"/>
                        <w:color w:val="333399"/>
                        <w:szCs w:val="21"/>
                      </w:rPr>
                      <w:t xml:space="preserve">　</w:t>
                    </w:r>
                  </w:p>
                </w:tc>
              </w:sdtContent>
            </w:sdt>
            <w:sdt>
              <w:sdtPr>
                <w:rPr>
                  <w:szCs w:val="21"/>
                </w:rPr>
                <w:alias w:val="预付帐款三年以上合计比例"/>
                <w:tag w:val="_GBC_c967ec0f31184047b8f683376f1364cc"/>
                <w:id w:val="-925265156"/>
                <w:lock w:val="sdtLocked"/>
                <w:showingPlcHdr/>
              </w:sdtPr>
              <w:sdtEndPr/>
              <w:sdtContent>
                <w:tc>
                  <w:tcPr>
                    <w:tcW w:w="1055"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rFonts w:hint="eastAsia"/>
                        <w:color w:val="333399"/>
                        <w:szCs w:val="21"/>
                      </w:rPr>
                      <w:t xml:space="preserve">　</w:t>
                    </w:r>
                  </w:p>
                </w:tc>
              </w:sdtContent>
            </w:sdt>
            <w:sdt>
              <w:sdtPr>
                <w:rPr>
                  <w:szCs w:val="21"/>
                </w:rPr>
                <w:alias w:val="预付帐款三年以上合计"/>
                <w:tag w:val="_GBC_6f427dc5548d4f5ba2b250b026e1bc65"/>
                <w:id w:val="934952277"/>
                <w:lock w:val="sdtLocked"/>
                <w:showingPlcHdr/>
              </w:sdtPr>
              <w:sdtEndPr/>
              <w:sdtContent>
                <w:tc>
                  <w:tcPr>
                    <w:tcW w:w="1054"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rFonts w:hint="eastAsia"/>
                        <w:color w:val="333399"/>
                        <w:szCs w:val="21"/>
                      </w:rPr>
                      <w:t xml:space="preserve">　</w:t>
                    </w:r>
                  </w:p>
                </w:tc>
              </w:sdtContent>
            </w:sdt>
            <w:sdt>
              <w:sdtPr>
                <w:rPr>
                  <w:szCs w:val="21"/>
                </w:rPr>
                <w:alias w:val="预付帐款三年以上合计比例"/>
                <w:tag w:val="_GBC_2499693354d64307b01ed9e279b39ece"/>
                <w:id w:val="628359030"/>
                <w:lock w:val="sdtLocked"/>
                <w:showingPlcHdr/>
              </w:sdtPr>
              <w:sdtEndPr/>
              <w:sdtContent>
                <w:tc>
                  <w:tcPr>
                    <w:tcW w:w="1063"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rFonts w:hint="eastAsia"/>
                        <w:color w:val="333399"/>
                        <w:szCs w:val="21"/>
                      </w:rPr>
                      <w:t xml:space="preserve">　</w:t>
                    </w:r>
                  </w:p>
                </w:tc>
              </w:sdtContent>
            </w:sdt>
          </w:tr>
          <w:tr w:rsidR="0011530E" w:rsidTr="00FE0679">
            <w:trPr>
              <w:cantSplit/>
            </w:trPr>
            <w:tc>
              <w:tcPr>
                <w:tcW w:w="765"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center"/>
                  <w:rPr>
                    <w:szCs w:val="21"/>
                  </w:rPr>
                </w:pPr>
                <w:r>
                  <w:rPr>
                    <w:rFonts w:hint="eastAsia"/>
                    <w:szCs w:val="21"/>
                  </w:rPr>
                  <w:t>合计</w:t>
                </w:r>
              </w:p>
            </w:tc>
            <w:sdt>
              <w:sdtPr>
                <w:rPr>
                  <w:szCs w:val="21"/>
                </w:rPr>
                <w:alias w:val="预付帐款"/>
                <w:tag w:val="_GBC_2913509521a44efcaeedc578ca1a89a0"/>
                <w:id w:val="-966666752"/>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szCs w:val="21"/>
                      </w:rPr>
                      <w:t>114,083.33</w:t>
                    </w:r>
                  </w:p>
                </w:tc>
              </w:sdtContent>
            </w:sdt>
            <w:sdt>
              <w:sdtPr>
                <w:rPr>
                  <w:szCs w:val="21"/>
                </w:rPr>
                <w:alias w:val="预付帐款合计比例"/>
                <w:tag w:val="_GBC_5bbf1eb9ecd945b3abeacd1bb23d1367"/>
                <w:id w:val="553202406"/>
                <w:lock w:val="sdtLocked"/>
              </w:sdtPr>
              <w:sdtEndPr/>
              <w:sdtContent>
                <w:tc>
                  <w:tcPr>
                    <w:tcW w:w="1055"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szCs w:val="21"/>
                      </w:rPr>
                      <w:t>100.00</w:t>
                    </w:r>
                  </w:p>
                </w:tc>
              </w:sdtContent>
            </w:sdt>
            <w:sdt>
              <w:sdtPr>
                <w:rPr>
                  <w:szCs w:val="21"/>
                </w:rPr>
                <w:alias w:val="预付帐款"/>
                <w:tag w:val="_GBC_dd4e96c34ece407c96496e85e3e7e23c"/>
                <w:id w:val="-411543071"/>
                <w:lock w:val="sdtLocked"/>
              </w:sdtPr>
              <w:sdtEndPr/>
              <w:sdtContent>
                <w:tc>
                  <w:tcPr>
                    <w:tcW w:w="1054"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szCs w:val="21"/>
                      </w:rPr>
                      <w:t>341,849.25</w:t>
                    </w:r>
                  </w:p>
                </w:tc>
              </w:sdtContent>
            </w:sdt>
            <w:sdt>
              <w:sdtPr>
                <w:rPr>
                  <w:szCs w:val="21"/>
                </w:rPr>
                <w:alias w:val="预付帐款合计比例"/>
                <w:tag w:val="_GBC_b3506b01d1554356a9d40423e3881ba8"/>
                <w:id w:val="1374895756"/>
                <w:lock w:val="sdtLocked"/>
              </w:sdtPr>
              <w:sdtEndPr/>
              <w:sdtContent>
                <w:tc>
                  <w:tcPr>
                    <w:tcW w:w="1063" w:type="pct"/>
                    <w:tcBorders>
                      <w:top w:val="single" w:sz="6" w:space="0" w:color="auto"/>
                      <w:left w:val="single" w:sz="6" w:space="0" w:color="auto"/>
                      <w:bottom w:val="single" w:sz="6" w:space="0" w:color="auto"/>
                      <w:right w:val="single" w:sz="6" w:space="0" w:color="auto"/>
                    </w:tcBorders>
                  </w:tcPr>
                  <w:p w:rsidR="0011530E" w:rsidRDefault="00217E26">
                    <w:pPr>
                      <w:spacing w:line="360" w:lineRule="exact"/>
                      <w:ind w:right="5"/>
                      <w:jc w:val="right"/>
                      <w:rPr>
                        <w:color w:val="008000"/>
                        <w:szCs w:val="21"/>
                      </w:rPr>
                    </w:pPr>
                    <w:r>
                      <w:rPr>
                        <w:szCs w:val="21"/>
                      </w:rPr>
                      <w:t>100.00</w:t>
                    </w:r>
                  </w:p>
                </w:tc>
              </w:sdtContent>
            </w:sdt>
          </w:tr>
        </w:tbl>
      </w:sdtContent>
    </w:sdt>
    <w:p w:rsidR="0011530E" w:rsidRDefault="0011530E">
      <w:pPr>
        <w:snapToGrid w:val="0"/>
        <w:spacing w:line="240" w:lineRule="atLeast"/>
        <w:ind w:firstLineChars="100" w:firstLine="210"/>
        <w:rPr>
          <w:szCs w:val="21"/>
        </w:rPr>
      </w:pPr>
    </w:p>
    <w:sdt>
      <w:sdtPr>
        <w:rPr>
          <w:rFonts w:hint="eastAsia"/>
          <w:szCs w:val="21"/>
        </w:rPr>
        <w:alias w:val="模块:账龄超过1年且金额重要的预付款项未及时结算原因的说明："/>
        <w:tag w:val="_GBC_20a0e545488643e18224e03f84b5b053"/>
        <w:id w:val="-2120285430"/>
        <w:lock w:val="sdtLocked"/>
        <w:placeholder>
          <w:docPart w:val="GBC22222222222222222222222222222"/>
        </w:placeholder>
      </w:sdtPr>
      <w:sdtEndPr>
        <w:rPr>
          <w:rFonts w:hint="default"/>
        </w:rPr>
      </w:sdtEndPr>
      <w:sdtContent>
        <w:p w:rsidR="0011530E" w:rsidRDefault="00217E26">
          <w:pPr>
            <w:rPr>
              <w:szCs w:val="21"/>
            </w:rPr>
          </w:pPr>
          <w:r>
            <w:rPr>
              <w:rFonts w:hint="eastAsia"/>
              <w:szCs w:val="21"/>
            </w:rPr>
            <w:t>账龄超过1年且金额重要的预付款项未及时结算原因</w:t>
          </w:r>
          <w:r>
            <w:rPr>
              <w:szCs w:val="21"/>
            </w:rPr>
            <w:t>的说明：</w:t>
          </w:r>
        </w:p>
        <w:sdt>
          <w:sdtPr>
            <w:rPr>
              <w:szCs w:val="21"/>
            </w:rPr>
            <w:alias w:val="账龄超过1年且金额重要的预付款项未及时结算原因的说明"/>
            <w:tag w:val="_GBC_174a9654172e49e09cdbf18d854fdd51"/>
            <w:id w:val="-1792974679"/>
            <w:lock w:val="sdtLocked"/>
            <w:placeholder>
              <w:docPart w:val="GBC22222222222222222222222222222"/>
            </w:placeholder>
          </w:sdtPr>
          <w:sdtEndPr/>
          <w:sdtContent>
            <w:p w:rsidR="0011530E" w:rsidRDefault="00217E26">
              <w:pPr>
                <w:snapToGrid w:val="0"/>
                <w:spacing w:line="240" w:lineRule="atLeast"/>
                <w:rPr>
                  <w:szCs w:val="21"/>
                </w:rPr>
              </w:pPr>
              <w:r>
                <w:rPr>
                  <w:rFonts w:hint="eastAsia"/>
                  <w:szCs w:val="21"/>
                </w:rPr>
                <w:t>无</w:t>
              </w:r>
            </w:p>
          </w:sdtContent>
        </w:sdt>
      </w:sdtContent>
    </w:sdt>
    <w:p w:rsidR="0011530E" w:rsidRDefault="0011530E">
      <w:pPr>
        <w:rPr>
          <w:szCs w:val="21"/>
        </w:rPr>
      </w:pPr>
    </w:p>
    <w:sdt>
      <w:sdtPr>
        <w:rPr>
          <w:rFonts w:ascii="宋体" w:hAnsi="宋体" w:cs="宋体" w:hint="eastAsia"/>
          <w:b w:val="0"/>
          <w:bCs w:val="0"/>
          <w:kern w:val="0"/>
          <w:szCs w:val="24"/>
        </w:rPr>
        <w:alias w:val="模块:预付款项金额前五名单位情况"/>
        <w:tag w:val="_GBC_2c5fba8651a04a6d88c0c9fc33310c57"/>
        <w:id w:val="93516174"/>
        <w:lock w:val="sdtLocked"/>
        <w:placeholder>
          <w:docPart w:val="GBC22222222222222222222222222222"/>
        </w:placeholder>
      </w:sdtPr>
      <w:sdtEndPr>
        <w:rPr>
          <w:rFonts w:ascii="Times New Roman" w:hAnsi="Times New Roman"/>
        </w:rPr>
      </w:sdtEndPr>
      <w:sdtContent>
        <w:p w:rsidR="0011530E" w:rsidRDefault="00217E26" w:rsidP="00217E26">
          <w:pPr>
            <w:pStyle w:val="4"/>
            <w:numPr>
              <w:ilvl w:val="0"/>
              <w:numId w:val="44"/>
            </w:numPr>
            <w:tabs>
              <w:tab w:val="left" w:pos="616"/>
            </w:tabs>
            <w:snapToGrid w:val="0"/>
            <w:spacing w:line="240" w:lineRule="atLeast"/>
            <w:jc w:val="left"/>
            <w:rPr>
              <w:szCs w:val="21"/>
            </w:rPr>
          </w:pPr>
          <w:r>
            <w:rPr>
              <w:rFonts w:hint="eastAsia"/>
            </w:rPr>
            <w:t>按预付对象归集的期末余额前五名的预付款情况：</w:t>
          </w:r>
        </w:p>
        <w:sdt>
          <w:sdtPr>
            <w:rPr>
              <w:szCs w:val="21"/>
            </w:rPr>
            <w:alias w:val="按预付对象归集的期末余额前五名的预付款情况的说明"/>
            <w:tag w:val="_GBC_e2f1aa285f174786838e4fcd54656fec"/>
            <w:id w:val="-402534306"/>
            <w:lock w:val="sdtLocked"/>
            <w:placeholder>
              <w:docPart w:val="GBC22222222222222222222222222222"/>
            </w:placeholder>
          </w:sdtPr>
          <w:sdtEndPr/>
          <w:sdtContent>
            <w:p w:rsidR="0011530E" w:rsidRDefault="00217E26" w:rsidP="00A26E08">
              <w:pPr>
                <w:tabs>
                  <w:tab w:val="right" w:pos="7740"/>
                </w:tabs>
                <w:spacing w:line="360" w:lineRule="auto"/>
                <w:ind w:firstLine="420"/>
                <w:rPr>
                  <w:szCs w:val="21"/>
                </w:rPr>
              </w:pPr>
              <w:r w:rsidRPr="008933DB">
                <w:rPr>
                  <w:rFonts w:hint="eastAsia"/>
                </w:rPr>
                <w:t>期末余额前</w:t>
              </w:r>
              <w:r>
                <w:rPr>
                  <w:rFonts w:hint="eastAsia"/>
                </w:rPr>
                <w:t>4</w:t>
              </w:r>
              <w:r w:rsidRPr="008933DB">
                <w:rPr>
                  <w:rFonts w:hint="eastAsia"/>
                </w:rPr>
                <w:t>名的预付款项合计数为</w:t>
              </w:r>
              <w:r>
                <w:rPr>
                  <w:rFonts w:hint="eastAsia"/>
                </w:rPr>
                <w:t>114</w:t>
              </w:r>
              <w:r w:rsidRPr="008933DB">
                <w:rPr>
                  <w:rFonts w:hint="eastAsia"/>
                </w:rPr>
                <w:t>,</w:t>
              </w:r>
              <w:r>
                <w:rPr>
                  <w:rFonts w:hint="eastAsia"/>
                </w:rPr>
                <w:t>083.33</w:t>
              </w:r>
              <w:r w:rsidRPr="008933DB">
                <w:rPr>
                  <w:rFonts w:hint="eastAsia"/>
                </w:rPr>
                <w:t>元，占预付款项期末余额合计数的比例为</w:t>
              </w:r>
              <w:r>
                <w:rPr>
                  <w:rFonts w:hint="eastAsia"/>
                </w:rPr>
                <w:t>100</w:t>
              </w:r>
              <w:r w:rsidRPr="008933DB">
                <w:rPr>
                  <w:rFonts w:hint="eastAsia"/>
                </w:rPr>
                <w:t>%。</w:t>
              </w:r>
            </w:p>
          </w:sdtContent>
        </w:sdt>
        <w:p w:rsidR="0011530E" w:rsidRDefault="00DF503C">
          <w:pPr>
            <w:snapToGrid w:val="0"/>
            <w:spacing w:line="240" w:lineRule="atLeast"/>
            <w:rPr>
              <w:szCs w:val="21"/>
            </w:rPr>
          </w:pPr>
        </w:p>
      </w:sdtContent>
    </w:sdt>
    <w:sdt>
      <w:sdtPr>
        <w:rPr>
          <w:rFonts w:ascii="Times New Roman" w:hAnsi="Times New Roman" w:hint="eastAsia"/>
          <w:b/>
          <w:bCs/>
        </w:rPr>
        <w:alias w:val="模块:预付款项的说明"/>
        <w:tag w:val="_GBC_ee9bedfa5e5340c9b02fb474f1a1fc26"/>
        <w:id w:val="-1272929092"/>
        <w:lock w:val="sdtLocked"/>
        <w:placeholder>
          <w:docPart w:val="GBC22222222222222222222222222222"/>
        </w:placeholder>
      </w:sdtPr>
      <w:sdtEndPr>
        <w:rPr>
          <w:rFonts w:hint="default"/>
          <w:b w:val="0"/>
          <w:bCs w:val="0"/>
        </w:rPr>
      </w:sdtEndPr>
      <w:sdtContent>
        <w:p w:rsidR="0011530E" w:rsidRDefault="00217E26">
          <w:r>
            <w:rPr>
              <w:rFonts w:hint="eastAsia"/>
            </w:rPr>
            <w:t>其他说明</w:t>
          </w:r>
        </w:p>
        <w:sdt>
          <w:sdtPr>
            <w:rPr>
              <w:szCs w:val="21"/>
            </w:rPr>
            <w:alias w:val="预付帐款的说明"/>
            <w:tag w:val="_GBC_9cd4dbf3da3b458c92ffc167d6c097d5"/>
            <w:id w:val="966787242"/>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p w:rsidR="0011530E" w:rsidRDefault="00217E26" w:rsidP="00217E26">
      <w:pPr>
        <w:pStyle w:val="3"/>
        <w:numPr>
          <w:ilvl w:val="0"/>
          <w:numId w:val="41"/>
        </w:numPr>
      </w:pPr>
      <w:r>
        <w:rPr>
          <w:rFonts w:hint="eastAsia"/>
        </w:rPr>
        <w:lastRenderedPageBreak/>
        <w:t>应收利息</w:t>
      </w:r>
    </w:p>
    <w:sdt>
      <w:sdtPr>
        <w:alias w:val="是否适用：应收利息[双击切换]"/>
        <w:tag w:val="_GBC_f4038480769c4b7ea7e5c9d6b78b404d"/>
        <w:id w:val="388544585"/>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11530E">
      <w:pPr>
        <w:rPr>
          <w:szCs w:val="21"/>
        </w:rPr>
      </w:pPr>
    </w:p>
    <w:p w:rsidR="0011530E" w:rsidRDefault="00217E26" w:rsidP="00217E26">
      <w:pPr>
        <w:pStyle w:val="3"/>
        <w:numPr>
          <w:ilvl w:val="0"/>
          <w:numId w:val="41"/>
        </w:numPr>
        <w:tabs>
          <w:tab w:val="left" w:pos="567"/>
        </w:tabs>
        <w:rPr>
          <w:rFonts w:ascii="宋体" w:hAnsi="宋体"/>
          <w:szCs w:val="21"/>
        </w:rPr>
      </w:pPr>
      <w:r>
        <w:rPr>
          <w:rFonts w:ascii="宋体" w:hAnsi="宋体" w:hint="eastAsia"/>
          <w:szCs w:val="21"/>
        </w:rPr>
        <w:t>应收股利</w:t>
      </w:r>
    </w:p>
    <w:sdt>
      <w:sdtPr>
        <w:alias w:val="是否适用：应收股利[双击切换]"/>
        <w:tag w:val="_GBC_46fa7485a37342689e308930a8305375"/>
        <w:id w:val="588273864"/>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Theme="minorHAnsi" w:hAnsiTheme="minorHAnsi" w:cstheme="minorBidi" w:hint="eastAsia"/>
          <w:b w:val="0"/>
          <w:bCs w:val="0"/>
          <w:kern w:val="0"/>
          <w:szCs w:val="22"/>
        </w:rPr>
        <w:alias w:val="模块:应收股利"/>
        <w:tag w:val="_GBC_94a22362634d47499fd45a0a5577c49b"/>
        <w:id w:val="457078138"/>
        <w:lock w:val="sdtLocked"/>
      </w:sdtPr>
      <w:sdtEndPr>
        <w:rPr>
          <w:rFonts w:ascii="Times New Roman" w:hAnsi="Times New Roman" w:cs="Times New Roman"/>
          <w:szCs w:val="24"/>
        </w:rPr>
      </w:sdtEndPr>
      <w:sdtContent>
        <w:p w:rsidR="0011530E" w:rsidRDefault="00217E26" w:rsidP="00217E26">
          <w:pPr>
            <w:pStyle w:val="4"/>
            <w:numPr>
              <w:ilvl w:val="3"/>
              <w:numId w:val="45"/>
            </w:numPr>
            <w:tabs>
              <w:tab w:val="left" w:pos="560"/>
            </w:tabs>
          </w:pPr>
          <w:r>
            <w:rPr>
              <w:rFonts w:hint="eastAsia"/>
            </w:rPr>
            <w:t>应收股利</w:t>
          </w:r>
        </w:p>
        <w:p w:rsidR="0011530E" w:rsidRDefault="00217E26">
          <w:pPr>
            <w:jc w:val="right"/>
            <w:rPr>
              <w:szCs w:val="21"/>
            </w:rPr>
          </w:pPr>
          <w:r>
            <w:rPr>
              <w:rFonts w:hint="eastAsia"/>
              <w:szCs w:val="21"/>
            </w:rPr>
            <w:t>单位：</w:t>
          </w:r>
          <w:sdt>
            <w:sdtPr>
              <w:rPr>
                <w:rFonts w:hint="eastAsia"/>
                <w:szCs w:val="21"/>
              </w:rPr>
              <w:alias w:val="单位：财务附注：应收股利"/>
              <w:tag w:val="_GBC_21cf7178837042889094b06d89cb1845"/>
              <w:id w:val="908650799"/>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收股利"/>
              <w:tag w:val="_GBC_d4486348b4bd4056afd97c6bb061623e"/>
              <w:id w:val="266666269"/>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2811"/>
            <w:gridCol w:w="2825"/>
          </w:tblGrid>
          <w:tr w:rsidR="0011530E" w:rsidTr="00F96B30">
            <w:tc>
              <w:tcPr>
                <w:tcW w:w="1886" w:type="pct"/>
                <w:vAlign w:val="center"/>
              </w:tcPr>
              <w:p w:rsidR="0011530E" w:rsidRDefault="00217E26">
                <w:pPr>
                  <w:jc w:val="center"/>
                  <w:rPr>
                    <w:szCs w:val="21"/>
                  </w:rPr>
                </w:pPr>
                <w:r>
                  <w:rPr>
                    <w:rFonts w:hint="eastAsia"/>
                    <w:szCs w:val="21"/>
                  </w:rPr>
                  <w:t>项目(或被投资单位)</w:t>
                </w:r>
              </w:p>
            </w:tc>
            <w:tc>
              <w:tcPr>
                <w:tcW w:w="1553" w:type="pct"/>
                <w:vAlign w:val="center"/>
              </w:tcPr>
              <w:p w:rsidR="0011530E" w:rsidRDefault="00217E26">
                <w:pPr>
                  <w:jc w:val="center"/>
                  <w:rPr>
                    <w:szCs w:val="21"/>
                  </w:rPr>
                </w:pPr>
                <w:r>
                  <w:rPr>
                    <w:rFonts w:hint="eastAsia"/>
                    <w:szCs w:val="21"/>
                  </w:rPr>
                  <w:t>期末余额</w:t>
                </w:r>
              </w:p>
            </w:tc>
            <w:tc>
              <w:tcPr>
                <w:tcW w:w="1561" w:type="pct"/>
                <w:vAlign w:val="center"/>
              </w:tcPr>
              <w:p w:rsidR="0011530E" w:rsidRDefault="00217E26">
                <w:pPr>
                  <w:jc w:val="center"/>
                  <w:rPr>
                    <w:szCs w:val="21"/>
                  </w:rPr>
                </w:pPr>
                <w:r>
                  <w:rPr>
                    <w:rFonts w:hint="eastAsia"/>
                    <w:szCs w:val="21"/>
                  </w:rPr>
                  <w:t>期初余额</w:t>
                </w:r>
              </w:p>
            </w:tc>
          </w:tr>
          <w:sdt>
            <w:sdtPr>
              <w:rPr>
                <w:rFonts w:cstheme="minorBidi" w:hint="eastAsia"/>
                <w:kern w:val="2"/>
                <w:szCs w:val="21"/>
              </w:rPr>
              <w:alias w:val="应收股利明细"/>
              <w:tag w:val="_GBC_dd589831432e474f9c53c063c7fff9a0"/>
              <w:id w:val="198747740"/>
              <w:lock w:val="sdtLocked"/>
            </w:sdtPr>
            <w:sdtEndPr/>
            <w:sdtContent>
              <w:tr w:rsidR="0011530E" w:rsidTr="00F96290">
                <w:sdt>
                  <w:sdtPr>
                    <w:rPr>
                      <w:rFonts w:cstheme="minorBidi" w:hint="eastAsia"/>
                      <w:kern w:val="2"/>
                      <w:szCs w:val="21"/>
                    </w:rPr>
                    <w:alias w:val="应收股利项目"/>
                    <w:tag w:val="_GBC_a58406f1fe44443c87e3c6a752936ec0"/>
                    <w:id w:val="5182662"/>
                    <w:lock w:val="sdtLocked"/>
                    <w:text/>
                  </w:sdtPr>
                  <w:sdtEndPr>
                    <w:rPr>
                      <w:rFonts w:cs="Times New Roman"/>
                      <w:kern w:val="0"/>
                      <w:sz w:val="20"/>
                    </w:rPr>
                  </w:sdtEndPr>
                  <w:sdtContent>
                    <w:tc>
                      <w:tcPr>
                        <w:tcW w:w="1886" w:type="pct"/>
                      </w:tcPr>
                      <w:p w:rsidR="0011530E" w:rsidRDefault="00217E26" w:rsidP="0011530E">
                        <w:pPr>
                          <w:rPr>
                            <w:szCs w:val="21"/>
                          </w:rPr>
                        </w:pPr>
                        <w:proofErr w:type="gramStart"/>
                        <w:r>
                          <w:rPr>
                            <w:rFonts w:cstheme="minorBidi" w:hint="eastAsia"/>
                            <w:kern w:val="2"/>
                            <w:szCs w:val="21"/>
                          </w:rPr>
                          <w:t>浙商银行</w:t>
                        </w:r>
                        <w:proofErr w:type="gramEnd"/>
                        <w:r>
                          <w:rPr>
                            <w:rFonts w:cstheme="minorBidi" w:hint="eastAsia"/>
                            <w:kern w:val="2"/>
                            <w:szCs w:val="21"/>
                          </w:rPr>
                          <w:t>股份有限公司</w:t>
                        </w:r>
                      </w:p>
                    </w:tc>
                  </w:sdtContent>
                </w:sdt>
                <w:sdt>
                  <w:sdtPr>
                    <w:rPr>
                      <w:rFonts w:hint="eastAsia"/>
                      <w:szCs w:val="21"/>
                    </w:rPr>
                    <w:alias w:val="应收股利金额"/>
                    <w:tag w:val="_GBC_53d661cd85994c3bb4e84d5e03279192"/>
                    <w:id w:val="1056277477"/>
                    <w:lock w:val="sdtLocked"/>
                  </w:sdtPr>
                  <w:sdtEndPr/>
                  <w:sdtContent>
                    <w:tc>
                      <w:tcPr>
                        <w:tcW w:w="1553" w:type="pct"/>
                      </w:tcPr>
                      <w:p w:rsidR="0011530E" w:rsidRDefault="00217E26" w:rsidP="0011530E">
                        <w:pPr>
                          <w:jc w:val="right"/>
                          <w:rPr>
                            <w:szCs w:val="21"/>
                          </w:rPr>
                        </w:pPr>
                        <w:r>
                          <w:rPr>
                            <w:szCs w:val="21"/>
                          </w:rPr>
                          <w:t>59,516,193.62</w:t>
                        </w:r>
                      </w:p>
                    </w:tc>
                  </w:sdtContent>
                </w:sdt>
                <w:sdt>
                  <w:sdtPr>
                    <w:rPr>
                      <w:rFonts w:hint="eastAsia"/>
                      <w:szCs w:val="21"/>
                    </w:rPr>
                    <w:alias w:val="应收股利金额"/>
                    <w:tag w:val="_GBC_e487495f15744da3ace6b2afcbc0829e"/>
                    <w:id w:val="902107996"/>
                    <w:lock w:val="sdtLocked"/>
                    <w:showingPlcHdr/>
                  </w:sdtPr>
                  <w:sdtEndPr/>
                  <w:sdtContent>
                    <w:tc>
                      <w:tcPr>
                        <w:tcW w:w="1561" w:type="pct"/>
                      </w:tcPr>
                      <w:p w:rsidR="0011530E" w:rsidRDefault="00217E26">
                        <w:pPr>
                          <w:jc w:val="right"/>
                          <w:rPr>
                            <w:szCs w:val="21"/>
                          </w:rPr>
                        </w:pPr>
                        <w:r>
                          <w:rPr>
                            <w:rFonts w:hint="eastAsia"/>
                            <w:color w:val="333399"/>
                            <w:szCs w:val="21"/>
                          </w:rPr>
                          <w:t xml:space="preserve">　</w:t>
                        </w:r>
                      </w:p>
                    </w:tc>
                  </w:sdtContent>
                </w:sdt>
              </w:tr>
            </w:sdtContent>
          </w:sdt>
          <w:tr w:rsidR="0011530E" w:rsidTr="00F96B30">
            <w:tc>
              <w:tcPr>
                <w:tcW w:w="1886" w:type="pct"/>
                <w:vAlign w:val="center"/>
              </w:tcPr>
              <w:p w:rsidR="0011530E" w:rsidRDefault="00217E26">
                <w:pPr>
                  <w:jc w:val="center"/>
                  <w:rPr>
                    <w:szCs w:val="21"/>
                  </w:rPr>
                </w:pPr>
                <w:r>
                  <w:rPr>
                    <w:rFonts w:hint="eastAsia"/>
                    <w:szCs w:val="21"/>
                  </w:rPr>
                  <w:t>合计</w:t>
                </w:r>
              </w:p>
            </w:tc>
            <w:sdt>
              <w:sdtPr>
                <w:rPr>
                  <w:szCs w:val="21"/>
                </w:rPr>
                <w:alias w:val="应收股利"/>
                <w:tag w:val="_GBC_5b48e8862567445ba12d58fd2d463eba"/>
                <w:id w:val="1261803043"/>
                <w:lock w:val="sdtLocked"/>
              </w:sdtPr>
              <w:sdtEndPr/>
              <w:sdtContent>
                <w:tc>
                  <w:tcPr>
                    <w:tcW w:w="1553" w:type="pct"/>
                  </w:tcPr>
                  <w:p w:rsidR="0011530E" w:rsidRDefault="00217E26" w:rsidP="0011530E">
                    <w:pPr>
                      <w:jc w:val="right"/>
                      <w:rPr>
                        <w:szCs w:val="21"/>
                      </w:rPr>
                    </w:pPr>
                    <w:r>
                      <w:rPr>
                        <w:szCs w:val="21"/>
                      </w:rPr>
                      <w:t>59,516,193.62</w:t>
                    </w:r>
                  </w:p>
                </w:tc>
              </w:sdtContent>
            </w:sdt>
            <w:sdt>
              <w:sdtPr>
                <w:rPr>
                  <w:szCs w:val="21"/>
                </w:rPr>
                <w:alias w:val="应收股利"/>
                <w:tag w:val="_GBC_7ecfad51f0b64aedaa56099a2168a21f"/>
                <w:id w:val="-1193761804"/>
                <w:lock w:val="sdtLocked"/>
                <w:showingPlcHdr/>
              </w:sdtPr>
              <w:sdtEndPr/>
              <w:sdtContent>
                <w:tc>
                  <w:tcPr>
                    <w:tcW w:w="1561" w:type="pct"/>
                  </w:tcPr>
                  <w:p w:rsidR="0011530E" w:rsidRDefault="00217E26">
                    <w:pPr>
                      <w:jc w:val="right"/>
                      <w:rPr>
                        <w:szCs w:val="21"/>
                      </w:rPr>
                    </w:pPr>
                    <w:r>
                      <w:rPr>
                        <w:rFonts w:hint="eastAsia"/>
                        <w:color w:val="333399"/>
                        <w:szCs w:val="21"/>
                      </w:rPr>
                      <w:t xml:space="preserve">　</w:t>
                    </w:r>
                  </w:p>
                </w:tc>
              </w:sdtContent>
            </w:sdt>
          </w:tr>
        </w:tbl>
        <w:p w:rsidR="0011530E" w:rsidRDefault="00DF503C">
          <w:pPr>
            <w:rPr>
              <w:szCs w:val="21"/>
            </w:rPr>
          </w:pPr>
        </w:p>
      </w:sdtContent>
    </w:sdt>
    <w:sdt>
      <w:sdtPr>
        <w:rPr>
          <w:rFonts w:asciiTheme="minorHAnsi" w:hAnsiTheme="minorHAnsi" w:cstheme="minorBidi" w:hint="eastAsia"/>
          <w:b w:val="0"/>
          <w:bCs w:val="0"/>
          <w:kern w:val="0"/>
          <w:szCs w:val="22"/>
        </w:rPr>
        <w:alias w:val="模块:应收股利"/>
        <w:tag w:val="_GBC_aafe0f2583ac4a35a029d834ee52b5de"/>
        <w:id w:val="291719018"/>
        <w:lock w:val="sdtLocked"/>
      </w:sdtPr>
      <w:sdtEndPr>
        <w:rPr>
          <w:rFonts w:ascii="Times New Roman" w:hAnsi="Times New Roman" w:cs="Times New Roman"/>
          <w:szCs w:val="24"/>
        </w:rPr>
      </w:sdtEndPr>
      <w:sdtContent>
        <w:p w:rsidR="0011530E" w:rsidRDefault="00217E26" w:rsidP="00217E26">
          <w:pPr>
            <w:pStyle w:val="4"/>
            <w:numPr>
              <w:ilvl w:val="3"/>
              <w:numId w:val="45"/>
            </w:numPr>
            <w:tabs>
              <w:tab w:val="left" w:pos="560"/>
            </w:tabs>
          </w:pPr>
          <w:r>
            <w:rPr>
              <w:rFonts w:hint="eastAsia"/>
            </w:rPr>
            <w:t>重要的账龄超过</w:t>
          </w:r>
          <w:r>
            <w:rPr>
              <w:rFonts w:hint="eastAsia"/>
            </w:rPr>
            <w:t>1</w:t>
          </w:r>
          <w:r>
            <w:rPr>
              <w:rFonts w:hint="eastAsia"/>
            </w:rPr>
            <w:t>年的应收股利：</w:t>
          </w:r>
        </w:p>
        <w:p w:rsidR="0011530E" w:rsidRDefault="00DF503C" w:rsidP="0011530E">
          <w:sdt>
            <w:sdtPr>
              <w:rPr>
                <w:rFonts w:hint="eastAsia"/>
                <w:szCs w:val="21"/>
              </w:rPr>
              <w:alias w:val="是否适用：重要的账龄超过1年的应收股利[双击切换]"/>
              <w:tag w:val="_GBC_9aa7ef4a3c0c40638901a5b7f6224231"/>
              <w:id w:val="830804261"/>
              <w:lock w:val="sdtContentLocked"/>
            </w:sdtPr>
            <w:sdtEndPr/>
            <w:sdtContent>
              <w:r w:rsidR="00217E26">
                <w:rPr>
                  <w:szCs w:val="21"/>
                </w:rPr>
                <w:fldChar w:fldCharType="begin"/>
              </w:r>
              <w:r w:rsidR="00217E26">
                <w:rPr>
                  <w:szCs w:val="21"/>
                </w:rPr>
                <w:instrText xml:space="preserve"> MACROBUTTON  SnrToggleCheckbox □适用 </w:instrText>
              </w:r>
              <w:r w:rsidR="00217E26">
                <w:rPr>
                  <w:szCs w:val="21"/>
                </w:rPr>
                <w:fldChar w:fldCharType="end"/>
              </w:r>
              <w:r w:rsidR="00217E26">
                <w:rPr>
                  <w:szCs w:val="21"/>
                </w:rPr>
                <w:fldChar w:fldCharType="begin"/>
              </w:r>
              <w:r w:rsidR="00217E26">
                <w:rPr>
                  <w:szCs w:val="21"/>
                </w:rPr>
                <w:instrText xml:space="preserve"> MACROBUTTON  SnrToggleCheckbox √不适用 </w:instrText>
              </w:r>
              <w:r w:rsidR="00217E26">
                <w:rPr>
                  <w:szCs w:val="21"/>
                </w:rPr>
                <w:fldChar w:fldCharType="end"/>
              </w:r>
            </w:sdtContent>
          </w:sdt>
        </w:p>
      </w:sdtContent>
    </w:sdt>
    <w:p w:rsidR="0011530E" w:rsidRDefault="00217E26" w:rsidP="00217E26">
      <w:pPr>
        <w:pStyle w:val="3"/>
        <w:numPr>
          <w:ilvl w:val="0"/>
          <w:numId w:val="41"/>
        </w:numPr>
      </w:pPr>
      <w:r>
        <w:rPr>
          <w:rFonts w:hint="eastAsia"/>
        </w:rPr>
        <w:t>其他应收款</w:t>
      </w:r>
    </w:p>
    <w:sdt>
      <w:sdtPr>
        <w:rPr>
          <w:rFonts w:ascii="Times New Roman" w:hAnsi="Times New Roman" w:cs="宋体" w:hint="eastAsia"/>
          <w:b w:val="0"/>
          <w:bCs w:val="0"/>
          <w:kern w:val="0"/>
          <w:szCs w:val="24"/>
        </w:rPr>
        <w:alias w:val="模块:其他应收款分类披露"/>
        <w:tag w:val="_GBC_04959ddfe8f2409b992ddf054b66f900"/>
        <w:id w:val="1015501898"/>
        <w:lock w:val="sdtLocked"/>
        <w:placeholder>
          <w:docPart w:val="GBC22222222222222222222222222222"/>
        </w:placeholder>
      </w:sdtPr>
      <w:sdtEndPr>
        <w:rPr>
          <w:rFonts w:ascii="宋体" w:hAnsi="宋体" w:hint="default"/>
          <w:sz w:val="15"/>
          <w:szCs w:val="15"/>
        </w:rPr>
      </w:sdtEndPr>
      <w:sdtContent>
        <w:p w:rsidR="0011530E" w:rsidRDefault="00217E26" w:rsidP="00217E26">
          <w:pPr>
            <w:pStyle w:val="4"/>
            <w:numPr>
              <w:ilvl w:val="3"/>
              <w:numId w:val="46"/>
            </w:numPr>
            <w:tabs>
              <w:tab w:val="left" w:pos="588"/>
            </w:tabs>
          </w:pPr>
          <w:r>
            <w:rPr>
              <w:rFonts w:hint="eastAsia"/>
            </w:rPr>
            <w:t>其他应收款分类披露</w:t>
          </w:r>
        </w:p>
        <w:p w:rsidR="0011530E" w:rsidRDefault="00217E26">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账款按种类披露"/>
              <w:tag w:val="_GBC_afd3ba0031464d90b1c227e7d9f86bb2"/>
              <w:id w:val="-1115897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收账款按种类披露"/>
              <w:tag w:val="_GBC_e4818a4b72a54a5a9569f5c28cb359c9"/>
              <w:id w:val="4768828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915" w:type="pct"/>
            <w:jc w:val="center"/>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10"/>
            <w:gridCol w:w="1135"/>
            <w:gridCol w:w="569"/>
            <w:gridCol w:w="1134"/>
            <w:gridCol w:w="570"/>
            <w:gridCol w:w="1136"/>
            <w:gridCol w:w="1134"/>
            <w:gridCol w:w="568"/>
            <w:gridCol w:w="1134"/>
            <w:gridCol w:w="709"/>
            <w:gridCol w:w="1124"/>
          </w:tblGrid>
          <w:tr w:rsidR="0011530E" w:rsidTr="0098458F">
            <w:trPr>
              <w:cantSplit/>
              <w:trHeight w:val="283"/>
              <w:jc w:val="center"/>
            </w:trPr>
            <w:tc>
              <w:tcPr>
                <w:tcW w:w="622" w:type="pct"/>
                <w:vMerge w:val="restart"/>
                <w:tcBorders>
                  <w:top w:val="single" w:sz="4" w:space="0" w:color="auto"/>
                  <w:left w:val="single" w:sz="4" w:space="0" w:color="auto"/>
                  <w:right w:val="single" w:sz="4" w:space="0" w:color="auto"/>
                </w:tcBorders>
                <w:vAlign w:val="center"/>
              </w:tcPr>
              <w:p w:rsidR="0011530E" w:rsidRPr="00F93770" w:rsidRDefault="00217E26">
                <w:pPr>
                  <w:jc w:val="center"/>
                  <w:rPr>
                    <w:sz w:val="18"/>
                    <w:szCs w:val="18"/>
                  </w:rPr>
                </w:pPr>
                <w:r w:rsidRPr="00F93770">
                  <w:rPr>
                    <w:rFonts w:hint="eastAsia"/>
                    <w:sz w:val="18"/>
                    <w:szCs w:val="18"/>
                  </w:rPr>
                  <w:t>类别</w:t>
                </w:r>
              </w:p>
            </w:tc>
            <w:tc>
              <w:tcPr>
                <w:tcW w:w="2158" w:type="pct"/>
                <w:gridSpan w:val="5"/>
                <w:tcBorders>
                  <w:top w:val="single" w:sz="4" w:space="0" w:color="auto"/>
                  <w:left w:val="single" w:sz="4" w:space="0" w:color="auto"/>
                  <w:right w:val="single" w:sz="4" w:space="0" w:color="auto"/>
                </w:tcBorders>
                <w:vAlign w:val="center"/>
              </w:tcPr>
              <w:p w:rsidR="0011530E" w:rsidRPr="00F93770" w:rsidRDefault="00217E26">
                <w:pPr>
                  <w:jc w:val="center"/>
                  <w:rPr>
                    <w:sz w:val="18"/>
                    <w:szCs w:val="18"/>
                  </w:rPr>
                </w:pPr>
                <w:r w:rsidRPr="00F93770">
                  <w:rPr>
                    <w:rFonts w:hint="eastAsia"/>
                    <w:sz w:val="18"/>
                    <w:szCs w:val="18"/>
                  </w:rPr>
                  <w:t>期末余额</w:t>
                </w:r>
              </w:p>
            </w:tc>
            <w:tc>
              <w:tcPr>
                <w:tcW w:w="2220" w:type="pct"/>
                <w:gridSpan w:val="5"/>
                <w:tcBorders>
                  <w:top w:val="single" w:sz="4" w:space="0" w:color="auto"/>
                  <w:left w:val="single" w:sz="4" w:space="0" w:color="auto"/>
                  <w:right w:val="single" w:sz="4" w:space="0" w:color="auto"/>
                </w:tcBorders>
                <w:vAlign w:val="center"/>
              </w:tcPr>
              <w:p w:rsidR="0011530E" w:rsidRPr="00F93770" w:rsidRDefault="00217E26">
                <w:pPr>
                  <w:jc w:val="center"/>
                  <w:rPr>
                    <w:sz w:val="18"/>
                    <w:szCs w:val="18"/>
                  </w:rPr>
                </w:pPr>
                <w:r w:rsidRPr="00F93770">
                  <w:rPr>
                    <w:rFonts w:hint="eastAsia"/>
                    <w:sz w:val="18"/>
                    <w:szCs w:val="18"/>
                  </w:rPr>
                  <w:t>期初余额</w:t>
                </w:r>
              </w:p>
            </w:tc>
          </w:tr>
          <w:tr w:rsidR="0011530E" w:rsidTr="0098458F">
            <w:trPr>
              <w:cantSplit/>
              <w:trHeight w:val="150"/>
              <w:jc w:val="center"/>
            </w:trPr>
            <w:tc>
              <w:tcPr>
                <w:tcW w:w="622" w:type="pct"/>
                <w:vMerge/>
                <w:tcBorders>
                  <w:left w:val="single" w:sz="4" w:space="0" w:color="auto"/>
                  <w:right w:val="single" w:sz="4" w:space="0" w:color="auto"/>
                </w:tcBorders>
                <w:vAlign w:val="center"/>
              </w:tcPr>
              <w:p w:rsidR="0011530E" w:rsidRPr="00F93770" w:rsidRDefault="0011530E">
                <w:pPr>
                  <w:rPr>
                    <w:sz w:val="18"/>
                    <w:szCs w:val="18"/>
                  </w:rPr>
                </w:pPr>
              </w:p>
            </w:tc>
            <w:tc>
              <w:tcPr>
                <w:tcW w:w="809" w:type="pct"/>
                <w:gridSpan w:val="2"/>
                <w:tcBorders>
                  <w:top w:val="single" w:sz="4" w:space="0" w:color="auto"/>
                  <w:left w:val="single" w:sz="4" w:space="0" w:color="auto"/>
                  <w:bottom w:val="single" w:sz="4" w:space="0" w:color="auto"/>
                  <w:right w:val="single" w:sz="4" w:space="0" w:color="auto"/>
                </w:tcBorders>
                <w:vAlign w:val="center"/>
              </w:tcPr>
              <w:p w:rsidR="0011530E" w:rsidRPr="00F93770" w:rsidRDefault="00217E26">
                <w:pPr>
                  <w:jc w:val="center"/>
                  <w:rPr>
                    <w:sz w:val="18"/>
                    <w:szCs w:val="18"/>
                  </w:rPr>
                </w:pPr>
                <w:r w:rsidRPr="00F93770">
                  <w:rPr>
                    <w:rFonts w:hint="eastAsia"/>
                    <w:sz w:val="18"/>
                    <w:szCs w:val="18"/>
                  </w:rPr>
                  <w:t>账面余额</w:t>
                </w:r>
              </w:p>
            </w:tc>
            <w:tc>
              <w:tcPr>
                <w:tcW w:w="810" w:type="pct"/>
                <w:gridSpan w:val="2"/>
                <w:tcBorders>
                  <w:top w:val="single" w:sz="4" w:space="0" w:color="auto"/>
                  <w:left w:val="single" w:sz="4" w:space="0" w:color="auto"/>
                  <w:bottom w:val="single" w:sz="4" w:space="0" w:color="auto"/>
                  <w:right w:val="single" w:sz="4" w:space="0" w:color="auto"/>
                </w:tcBorders>
                <w:vAlign w:val="center"/>
              </w:tcPr>
              <w:p w:rsidR="0011530E" w:rsidRPr="00F93770" w:rsidRDefault="00217E26">
                <w:pPr>
                  <w:jc w:val="center"/>
                  <w:rPr>
                    <w:sz w:val="18"/>
                    <w:szCs w:val="18"/>
                  </w:rPr>
                </w:pPr>
                <w:r w:rsidRPr="00F93770">
                  <w:rPr>
                    <w:rFonts w:hint="eastAsia"/>
                    <w:sz w:val="18"/>
                    <w:szCs w:val="18"/>
                  </w:rPr>
                  <w:t>坏账准备</w:t>
                </w:r>
              </w:p>
            </w:tc>
            <w:tc>
              <w:tcPr>
                <w:tcW w:w="540" w:type="pct"/>
                <w:vMerge w:val="restart"/>
                <w:tcBorders>
                  <w:top w:val="single" w:sz="4" w:space="0" w:color="auto"/>
                  <w:left w:val="single" w:sz="4" w:space="0" w:color="auto"/>
                  <w:right w:val="single" w:sz="4" w:space="0" w:color="auto"/>
                </w:tcBorders>
                <w:vAlign w:val="center"/>
              </w:tcPr>
              <w:p w:rsidR="0011530E" w:rsidRPr="00F93770" w:rsidRDefault="00217E26">
                <w:pPr>
                  <w:jc w:val="center"/>
                  <w:rPr>
                    <w:sz w:val="18"/>
                    <w:szCs w:val="18"/>
                  </w:rPr>
                </w:pPr>
                <w:r w:rsidRPr="00F93770">
                  <w:rPr>
                    <w:rFonts w:hint="eastAsia"/>
                    <w:sz w:val="18"/>
                    <w:szCs w:val="18"/>
                  </w:rPr>
                  <w:t>账面</w:t>
                </w:r>
              </w:p>
              <w:p w:rsidR="0011530E" w:rsidRPr="00F93770" w:rsidRDefault="00217E26">
                <w:pPr>
                  <w:jc w:val="center"/>
                  <w:rPr>
                    <w:sz w:val="18"/>
                    <w:szCs w:val="18"/>
                  </w:rPr>
                </w:pPr>
                <w:r w:rsidRPr="00F93770">
                  <w:rPr>
                    <w:rFonts w:hint="eastAsia"/>
                    <w:sz w:val="18"/>
                    <w:szCs w:val="18"/>
                  </w:rPr>
                  <w:t>价值</w:t>
                </w:r>
              </w:p>
            </w:tc>
            <w:tc>
              <w:tcPr>
                <w:tcW w:w="809" w:type="pct"/>
                <w:gridSpan w:val="2"/>
                <w:tcBorders>
                  <w:top w:val="single" w:sz="4" w:space="0" w:color="auto"/>
                  <w:left w:val="single" w:sz="4" w:space="0" w:color="auto"/>
                  <w:right w:val="single" w:sz="4" w:space="0" w:color="auto"/>
                </w:tcBorders>
                <w:vAlign w:val="center"/>
              </w:tcPr>
              <w:p w:rsidR="0011530E" w:rsidRPr="00F93770" w:rsidRDefault="00217E26">
                <w:pPr>
                  <w:jc w:val="center"/>
                  <w:rPr>
                    <w:sz w:val="18"/>
                    <w:szCs w:val="18"/>
                  </w:rPr>
                </w:pPr>
                <w:r w:rsidRPr="00F93770">
                  <w:rPr>
                    <w:rFonts w:hint="eastAsia"/>
                    <w:sz w:val="18"/>
                    <w:szCs w:val="18"/>
                  </w:rPr>
                  <w:t>账面余额</w:t>
                </w:r>
              </w:p>
            </w:tc>
            <w:tc>
              <w:tcPr>
                <w:tcW w:w="876" w:type="pct"/>
                <w:gridSpan w:val="2"/>
                <w:tcBorders>
                  <w:top w:val="single" w:sz="4" w:space="0" w:color="auto"/>
                  <w:left w:val="single" w:sz="4" w:space="0" w:color="auto"/>
                  <w:right w:val="single" w:sz="4" w:space="0" w:color="auto"/>
                </w:tcBorders>
                <w:vAlign w:val="center"/>
              </w:tcPr>
              <w:p w:rsidR="0011530E" w:rsidRPr="00F93770" w:rsidRDefault="00217E26">
                <w:pPr>
                  <w:jc w:val="center"/>
                  <w:rPr>
                    <w:sz w:val="18"/>
                    <w:szCs w:val="18"/>
                  </w:rPr>
                </w:pPr>
                <w:r w:rsidRPr="00F93770">
                  <w:rPr>
                    <w:rFonts w:hint="eastAsia"/>
                    <w:sz w:val="18"/>
                    <w:szCs w:val="18"/>
                  </w:rPr>
                  <w:t>坏账准备</w:t>
                </w:r>
              </w:p>
            </w:tc>
            <w:tc>
              <w:tcPr>
                <w:tcW w:w="535" w:type="pct"/>
                <w:vMerge w:val="restart"/>
                <w:tcBorders>
                  <w:top w:val="single" w:sz="4" w:space="0" w:color="auto"/>
                  <w:left w:val="single" w:sz="4" w:space="0" w:color="auto"/>
                  <w:right w:val="single" w:sz="4" w:space="0" w:color="auto"/>
                </w:tcBorders>
                <w:vAlign w:val="center"/>
              </w:tcPr>
              <w:p w:rsidR="0011530E" w:rsidRPr="00F93770" w:rsidRDefault="00217E26">
                <w:pPr>
                  <w:jc w:val="center"/>
                  <w:rPr>
                    <w:sz w:val="18"/>
                    <w:szCs w:val="18"/>
                  </w:rPr>
                </w:pPr>
                <w:r w:rsidRPr="00F93770">
                  <w:rPr>
                    <w:rFonts w:hint="eastAsia"/>
                    <w:sz w:val="18"/>
                    <w:szCs w:val="18"/>
                  </w:rPr>
                  <w:t>账面</w:t>
                </w:r>
              </w:p>
              <w:p w:rsidR="0011530E" w:rsidRPr="00F93770" w:rsidRDefault="00217E26">
                <w:pPr>
                  <w:jc w:val="center"/>
                  <w:rPr>
                    <w:sz w:val="18"/>
                    <w:szCs w:val="18"/>
                  </w:rPr>
                </w:pPr>
                <w:r w:rsidRPr="00F93770">
                  <w:rPr>
                    <w:rFonts w:hint="eastAsia"/>
                    <w:sz w:val="18"/>
                    <w:szCs w:val="18"/>
                  </w:rPr>
                  <w:t>价值</w:t>
                </w:r>
              </w:p>
            </w:tc>
          </w:tr>
          <w:tr w:rsidR="0011530E" w:rsidTr="0098458F">
            <w:trPr>
              <w:cantSplit/>
              <w:trHeight w:val="135"/>
              <w:jc w:val="center"/>
            </w:trPr>
            <w:tc>
              <w:tcPr>
                <w:tcW w:w="622" w:type="pct"/>
                <w:vMerge/>
                <w:tcBorders>
                  <w:left w:val="single" w:sz="4" w:space="0" w:color="auto"/>
                  <w:bottom w:val="single" w:sz="4" w:space="0" w:color="auto"/>
                  <w:right w:val="single" w:sz="4" w:space="0" w:color="auto"/>
                </w:tcBorders>
                <w:vAlign w:val="center"/>
              </w:tcPr>
              <w:p w:rsidR="0011530E" w:rsidRPr="00F93770" w:rsidRDefault="0011530E">
                <w:pPr>
                  <w:rPr>
                    <w:sz w:val="18"/>
                    <w:szCs w:val="18"/>
                  </w:rPr>
                </w:pPr>
              </w:p>
            </w:tc>
            <w:tc>
              <w:tcPr>
                <w:tcW w:w="539" w:type="pct"/>
                <w:tcBorders>
                  <w:top w:val="single" w:sz="4" w:space="0" w:color="auto"/>
                  <w:left w:val="single" w:sz="4" w:space="0" w:color="auto"/>
                  <w:bottom w:val="single" w:sz="4" w:space="0" w:color="auto"/>
                  <w:right w:val="single" w:sz="4" w:space="0" w:color="auto"/>
                </w:tcBorders>
                <w:vAlign w:val="center"/>
              </w:tcPr>
              <w:p w:rsidR="0011530E" w:rsidRPr="00F93770" w:rsidRDefault="00217E26">
                <w:pPr>
                  <w:jc w:val="center"/>
                  <w:rPr>
                    <w:sz w:val="18"/>
                    <w:szCs w:val="18"/>
                  </w:rPr>
                </w:pPr>
                <w:r w:rsidRPr="00F93770">
                  <w:rPr>
                    <w:rFonts w:hint="eastAsia"/>
                    <w:sz w:val="18"/>
                    <w:szCs w:val="18"/>
                  </w:rPr>
                  <w:t>金额</w:t>
                </w:r>
              </w:p>
            </w:tc>
            <w:tc>
              <w:tcPr>
                <w:tcW w:w="270" w:type="pct"/>
                <w:tcBorders>
                  <w:top w:val="single" w:sz="4" w:space="0" w:color="auto"/>
                  <w:left w:val="single" w:sz="4" w:space="0" w:color="auto"/>
                  <w:bottom w:val="single" w:sz="4" w:space="0" w:color="auto"/>
                  <w:right w:val="single" w:sz="4" w:space="0" w:color="auto"/>
                </w:tcBorders>
                <w:vAlign w:val="center"/>
              </w:tcPr>
              <w:p w:rsidR="0011530E" w:rsidRPr="00F93770" w:rsidRDefault="00217E26">
                <w:pPr>
                  <w:jc w:val="center"/>
                  <w:rPr>
                    <w:sz w:val="18"/>
                    <w:szCs w:val="18"/>
                  </w:rPr>
                </w:pPr>
                <w:r w:rsidRPr="00F93770">
                  <w:rPr>
                    <w:rFonts w:hint="eastAsia"/>
                    <w:sz w:val="18"/>
                    <w:szCs w:val="18"/>
                  </w:rPr>
                  <w:t>比例</w:t>
                </w:r>
                <w:r w:rsidRPr="00F93770">
                  <w:rPr>
                    <w:sz w:val="18"/>
                    <w:szCs w:val="18"/>
                  </w:rPr>
                  <w:t>(%)</w:t>
                </w:r>
              </w:p>
            </w:tc>
            <w:tc>
              <w:tcPr>
                <w:tcW w:w="539" w:type="pct"/>
                <w:tcBorders>
                  <w:top w:val="single" w:sz="4" w:space="0" w:color="auto"/>
                  <w:left w:val="single" w:sz="4" w:space="0" w:color="auto"/>
                  <w:bottom w:val="single" w:sz="4" w:space="0" w:color="auto"/>
                  <w:right w:val="single" w:sz="4" w:space="0" w:color="auto"/>
                </w:tcBorders>
                <w:vAlign w:val="center"/>
              </w:tcPr>
              <w:p w:rsidR="0011530E" w:rsidRPr="00F93770" w:rsidRDefault="00217E26">
                <w:pPr>
                  <w:jc w:val="center"/>
                  <w:rPr>
                    <w:sz w:val="18"/>
                    <w:szCs w:val="18"/>
                  </w:rPr>
                </w:pPr>
                <w:r w:rsidRPr="00F93770">
                  <w:rPr>
                    <w:rFonts w:hint="eastAsia"/>
                    <w:sz w:val="18"/>
                    <w:szCs w:val="18"/>
                  </w:rPr>
                  <w:t>金额</w:t>
                </w:r>
              </w:p>
            </w:tc>
            <w:tc>
              <w:tcPr>
                <w:tcW w:w="271" w:type="pct"/>
                <w:tcBorders>
                  <w:top w:val="single" w:sz="4" w:space="0" w:color="auto"/>
                  <w:left w:val="single" w:sz="4" w:space="0" w:color="auto"/>
                  <w:bottom w:val="single" w:sz="4" w:space="0" w:color="auto"/>
                  <w:right w:val="single" w:sz="4" w:space="0" w:color="auto"/>
                </w:tcBorders>
                <w:vAlign w:val="center"/>
              </w:tcPr>
              <w:p w:rsidR="0011530E" w:rsidRPr="00F93770" w:rsidRDefault="00217E26">
                <w:pPr>
                  <w:jc w:val="center"/>
                  <w:rPr>
                    <w:sz w:val="18"/>
                    <w:szCs w:val="18"/>
                  </w:rPr>
                </w:pPr>
                <w:r w:rsidRPr="00F93770">
                  <w:rPr>
                    <w:rFonts w:hint="eastAsia"/>
                    <w:sz w:val="18"/>
                    <w:szCs w:val="18"/>
                  </w:rPr>
                  <w:t>计提比例</w:t>
                </w:r>
                <w:r w:rsidRPr="00F93770">
                  <w:rPr>
                    <w:sz w:val="18"/>
                    <w:szCs w:val="18"/>
                  </w:rPr>
                  <w:t>(%)</w:t>
                </w:r>
              </w:p>
            </w:tc>
            <w:tc>
              <w:tcPr>
                <w:tcW w:w="540" w:type="pct"/>
                <w:vMerge/>
                <w:tcBorders>
                  <w:left w:val="single" w:sz="4" w:space="0" w:color="auto"/>
                  <w:bottom w:val="single" w:sz="4" w:space="0" w:color="auto"/>
                  <w:right w:val="single" w:sz="4" w:space="0" w:color="auto"/>
                </w:tcBorders>
                <w:vAlign w:val="center"/>
              </w:tcPr>
              <w:p w:rsidR="0011530E" w:rsidRPr="00F93770" w:rsidRDefault="0011530E">
                <w:pPr>
                  <w:jc w:val="center"/>
                  <w:rPr>
                    <w:sz w:val="18"/>
                    <w:szCs w:val="18"/>
                  </w:rPr>
                </w:pPr>
              </w:p>
            </w:tc>
            <w:tc>
              <w:tcPr>
                <w:tcW w:w="539" w:type="pct"/>
                <w:tcBorders>
                  <w:left w:val="single" w:sz="4" w:space="0" w:color="auto"/>
                  <w:bottom w:val="single" w:sz="4" w:space="0" w:color="auto"/>
                  <w:right w:val="single" w:sz="4" w:space="0" w:color="auto"/>
                </w:tcBorders>
                <w:vAlign w:val="center"/>
              </w:tcPr>
              <w:p w:rsidR="0011530E" w:rsidRPr="00F93770" w:rsidRDefault="00217E26">
                <w:pPr>
                  <w:jc w:val="center"/>
                  <w:rPr>
                    <w:sz w:val="18"/>
                    <w:szCs w:val="18"/>
                  </w:rPr>
                </w:pPr>
                <w:r w:rsidRPr="00F93770">
                  <w:rPr>
                    <w:rFonts w:hint="eastAsia"/>
                    <w:sz w:val="18"/>
                    <w:szCs w:val="18"/>
                  </w:rPr>
                  <w:t>金额</w:t>
                </w:r>
              </w:p>
            </w:tc>
            <w:tc>
              <w:tcPr>
                <w:tcW w:w="270" w:type="pct"/>
                <w:tcBorders>
                  <w:left w:val="single" w:sz="4" w:space="0" w:color="auto"/>
                  <w:bottom w:val="single" w:sz="4" w:space="0" w:color="auto"/>
                  <w:right w:val="single" w:sz="4" w:space="0" w:color="auto"/>
                </w:tcBorders>
                <w:vAlign w:val="center"/>
              </w:tcPr>
              <w:p w:rsidR="0011530E" w:rsidRPr="00F93770" w:rsidRDefault="00217E26">
                <w:pPr>
                  <w:jc w:val="center"/>
                  <w:rPr>
                    <w:sz w:val="18"/>
                    <w:szCs w:val="18"/>
                  </w:rPr>
                </w:pPr>
                <w:r w:rsidRPr="00F93770">
                  <w:rPr>
                    <w:rFonts w:hint="eastAsia"/>
                    <w:sz w:val="18"/>
                    <w:szCs w:val="18"/>
                  </w:rPr>
                  <w:t>比例</w:t>
                </w:r>
                <w:r w:rsidRPr="00F93770">
                  <w:rPr>
                    <w:sz w:val="18"/>
                    <w:szCs w:val="18"/>
                  </w:rPr>
                  <w:t>(%)</w:t>
                </w:r>
              </w:p>
            </w:tc>
            <w:tc>
              <w:tcPr>
                <w:tcW w:w="539" w:type="pct"/>
                <w:tcBorders>
                  <w:left w:val="single" w:sz="4" w:space="0" w:color="auto"/>
                  <w:bottom w:val="single" w:sz="4" w:space="0" w:color="auto"/>
                  <w:right w:val="single" w:sz="4" w:space="0" w:color="auto"/>
                </w:tcBorders>
                <w:vAlign w:val="center"/>
              </w:tcPr>
              <w:p w:rsidR="0011530E" w:rsidRPr="00F93770" w:rsidRDefault="00217E26">
                <w:pPr>
                  <w:jc w:val="center"/>
                  <w:rPr>
                    <w:sz w:val="18"/>
                    <w:szCs w:val="18"/>
                  </w:rPr>
                </w:pPr>
                <w:r w:rsidRPr="00F93770">
                  <w:rPr>
                    <w:rFonts w:hint="eastAsia"/>
                    <w:sz w:val="18"/>
                    <w:szCs w:val="18"/>
                  </w:rPr>
                  <w:t>金额</w:t>
                </w:r>
              </w:p>
            </w:tc>
            <w:tc>
              <w:tcPr>
                <w:tcW w:w="337" w:type="pct"/>
                <w:tcBorders>
                  <w:left w:val="single" w:sz="4" w:space="0" w:color="auto"/>
                  <w:bottom w:val="single" w:sz="4" w:space="0" w:color="auto"/>
                  <w:right w:val="single" w:sz="4" w:space="0" w:color="auto"/>
                </w:tcBorders>
                <w:vAlign w:val="center"/>
              </w:tcPr>
              <w:p w:rsidR="0011530E" w:rsidRPr="00F93770" w:rsidRDefault="00217E26">
                <w:pPr>
                  <w:jc w:val="center"/>
                  <w:rPr>
                    <w:sz w:val="18"/>
                    <w:szCs w:val="18"/>
                  </w:rPr>
                </w:pPr>
                <w:r w:rsidRPr="00F93770">
                  <w:rPr>
                    <w:rFonts w:hint="eastAsia"/>
                    <w:sz w:val="18"/>
                    <w:szCs w:val="18"/>
                  </w:rPr>
                  <w:t>计提比例</w:t>
                </w:r>
                <w:r w:rsidRPr="00F93770">
                  <w:rPr>
                    <w:sz w:val="18"/>
                    <w:szCs w:val="18"/>
                  </w:rPr>
                  <w:t>(%)</w:t>
                </w:r>
              </w:p>
            </w:tc>
            <w:tc>
              <w:tcPr>
                <w:tcW w:w="535" w:type="pct"/>
                <w:vMerge/>
                <w:tcBorders>
                  <w:left w:val="single" w:sz="4" w:space="0" w:color="auto"/>
                  <w:bottom w:val="single" w:sz="4" w:space="0" w:color="auto"/>
                  <w:right w:val="single" w:sz="4" w:space="0" w:color="auto"/>
                </w:tcBorders>
              </w:tcPr>
              <w:p w:rsidR="0011530E" w:rsidRPr="00F93770" w:rsidRDefault="0011530E">
                <w:pPr>
                  <w:jc w:val="center"/>
                  <w:rPr>
                    <w:sz w:val="18"/>
                    <w:szCs w:val="18"/>
                  </w:rPr>
                </w:pPr>
              </w:p>
            </w:tc>
          </w:tr>
          <w:tr w:rsidR="0011530E" w:rsidTr="0098458F">
            <w:trPr>
              <w:cantSplit/>
              <w:jc w:val="center"/>
            </w:trPr>
            <w:tc>
              <w:tcPr>
                <w:tcW w:w="622" w:type="pct"/>
                <w:tcBorders>
                  <w:top w:val="single" w:sz="4" w:space="0" w:color="auto"/>
                  <w:left w:val="single" w:sz="4" w:space="0" w:color="auto"/>
                  <w:bottom w:val="single" w:sz="4" w:space="0" w:color="auto"/>
                  <w:right w:val="single" w:sz="4" w:space="0" w:color="auto"/>
                </w:tcBorders>
              </w:tcPr>
              <w:p w:rsidR="0011530E" w:rsidRPr="00F93770" w:rsidRDefault="00217E26">
                <w:pPr>
                  <w:autoSpaceDE w:val="0"/>
                  <w:autoSpaceDN w:val="0"/>
                  <w:adjustRightInd w:val="0"/>
                  <w:rPr>
                    <w:sz w:val="15"/>
                    <w:szCs w:val="15"/>
                  </w:rPr>
                </w:pPr>
                <w:r w:rsidRPr="00F93770">
                  <w:rPr>
                    <w:rFonts w:hint="eastAsia"/>
                    <w:sz w:val="15"/>
                    <w:szCs w:val="15"/>
                  </w:rPr>
                  <w:t>单项金额重大并单独计提坏账准备的其他应收款</w:t>
                </w:r>
              </w:p>
            </w:tc>
            <w:sdt>
              <w:sdtPr>
                <w:rPr>
                  <w:sz w:val="18"/>
                  <w:szCs w:val="18"/>
                </w:rPr>
                <w:alias w:val="单项金额重大的其他应收款项金额合计"/>
                <w:tag w:val="_GBC_78ec2693823340db88d116119d1fecee"/>
                <w:id w:val="470103455"/>
                <w:lock w:val="sdtLocked"/>
                <w:showingPlcHdr/>
              </w:sdtPr>
              <w:sdtEndPr/>
              <w:sdtContent>
                <w:tc>
                  <w:tcPr>
                    <w:tcW w:w="539" w:type="pct"/>
                    <w:tcBorders>
                      <w:top w:val="single" w:sz="4" w:space="0" w:color="auto"/>
                      <w:left w:val="single" w:sz="4" w:space="0" w:color="auto"/>
                      <w:bottom w:val="single" w:sz="4" w:space="0" w:color="auto"/>
                      <w:right w:val="single" w:sz="4" w:space="0" w:color="auto"/>
                    </w:tcBorders>
                  </w:tcPr>
                  <w:p w:rsidR="0011530E" w:rsidRPr="00F93770" w:rsidRDefault="00217E26">
                    <w:pPr>
                      <w:jc w:val="right"/>
                      <w:rPr>
                        <w:sz w:val="18"/>
                        <w:szCs w:val="18"/>
                      </w:rPr>
                    </w:pPr>
                    <w:r w:rsidRPr="00F93770">
                      <w:rPr>
                        <w:rFonts w:hint="eastAsia"/>
                        <w:color w:val="333399"/>
                        <w:sz w:val="18"/>
                        <w:szCs w:val="18"/>
                      </w:rPr>
                      <w:t xml:space="preserve">　</w:t>
                    </w:r>
                  </w:p>
                </w:tc>
              </w:sdtContent>
            </w:sdt>
            <w:sdt>
              <w:sdtPr>
                <w:rPr>
                  <w:sz w:val="18"/>
                  <w:szCs w:val="18"/>
                </w:rPr>
                <w:alias w:val="单项金额重大的其他应收款项比例"/>
                <w:tag w:val="_GBC_7bb0db4a6e9b433e94aee97cd4853e3e"/>
                <w:id w:val="1851901666"/>
                <w:lock w:val="sdtLocked"/>
                <w:showingPlcHdr/>
              </w:sdtPr>
              <w:sdtEndPr/>
              <w:sdtContent>
                <w:tc>
                  <w:tcPr>
                    <w:tcW w:w="270" w:type="pct"/>
                    <w:tcBorders>
                      <w:top w:val="single" w:sz="4" w:space="0" w:color="auto"/>
                      <w:left w:val="single" w:sz="4" w:space="0" w:color="auto"/>
                      <w:bottom w:val="single" w:sz="4" w:space="0" w:color="auto"/>
                      <w:right w:val="single" w:sz="4" w:space="0" w:color="auto"/>
                    </w:tcBorders>
                  </w:tcPr>
                  <w:p w:rsidR="0011530E" w:rsidRPr="00F93770" w:rsidRDefault="00217E26">
                    <w:pPr>
                      <w:jc w:val="right"/>
                      <w:rPr>
                        <w:sz w:val="18"/>
                        <w:szCs w:val="18"/>
                      </w:rPr>
                    </w:pPr>
                    <w:r w:rsidRPr="00F93770">
                      <w:rPr>
                        <w:rFonts w:hint="eastAsia"/>
                        <w:color w:val="333399"/>
                        <w:sz w:val="18"/>
                        <w:szCs w:val="18"/>
                      </w:rPr>
                      <w:t xml:space="preserve">　</w:t>
                    </w:r>
                  </w:p>
                </w:tc>
              </w:sdtContent>
            </w:sdt>
            <w:sdt>
              <w:sdtPr>
                <w:rPr>
                  <w:sz w:val="18"/>
                  <w:szCs w:val="18"/>
                </w:rPr>
                <w:alias w:val="单项金额重大的其他应收款项坏账准备金额"/>
                <w:tag w:val="_GBC_ef3e31b6203a4b75aaccb31273474602"/>
                <w:id w:val="1122583984"/>
                <w:lock w:val="sdtLocked"/>
                <w:showingPlcHdr/>
              </w:sdtPr>
              <w:sdtEndPr/>
              <w:sdtContent>
                <w:tc>
                  <w:tcPr>
                    <w:tcW w:w="539" w:type="pct"/>
                    <w:tcBorders>
                      <w:top w:val="single" w:sz="4" w:space="0" w:color="auto"/>
                      <w:left w:val="single" w:sz="4" w:space="0" w:color="auto"/>
                      <w:bottom w:val="single" w:sz="4" w:space="0" w:color="auto"/>
                      <w:right w:val="single" w:sz="4" w:space="0" w:color="auto"/>
                    </w:tcBorders>
                  </w:tcPr>
                  <w:p w:rsidR="0011530E" w:rsidRPr="00F93770" w:rsidRDefault="00217E26">
                    <w:pPr>
                      <w:jc w:val="right"/>
                      <w:rPr>
                        <w:sz w:val="18"/>
                        <w:szCs w:val="18"/>
                      </w:rPr>
                    </w:pPr>
                    <w:r w:rsidRPr="00F93770">
                      <w:rPr>
                        <w:rFonts w:hint="eastAsia"/>
                        <w:color w:val="333399"/>
                        <w:sz w:val="18"/>
                        <w:szCs w:val="18"/>
                      </w:rPr>
                      <w:t xml:space="preserve">　</w:t>
                    </w:r>
                  </w:p>
                </w:tc>
              </w:sdtContent>
            </w:sdt>
            <w:sdt>
              <w:sdtPr>
                <w:rPr>
                  <w:sz w:val="18"/>
                  <w:szCs w:val="18"/>
                </w:rPr>
                <w:alias w:val="单项金额重大的其他应收款项坏账准备比例"/>
                <w:tag w:val="_GBC_18eb195914934df19afa8ed8a5d9a82c"/>
                <w:id w:val="-1054077212"/>
                <w:lock w:val="sdtLocked"/>
                <w:showingPlcHdr/>
              </w:sdtPr>
              <w:sdtEndPr/>
              <w:sdtContent>
                <w:tc>
                  <w:tcPr>
                    <w:tcW w:w="271" w:type="pct"/>
                    <w:tcBorders>
                      <w:top w:val="single" w:sz="4" w:space="0" w:color="auto"/>
                      <w:left w:val="single" w:sz="4" w:space="0" w:color="auto"/>
                      <w:bottom w:val="single" w:sz="4" w:space="0" w:color="auto"/>
                      <w:right w:val="single" w:sz="4" w:space="0" w:color="auto"/>
                    </w:tcBorders>
                  </w:tcPr>
                  <w:p w:rsidR="0011530E" w:rsidRPr="00F93770" w:rsidRDefault="00217E26">
                    <w:pPr>
                      <w:jc w:val="right"/>
                      <w:rPr>
                        <w:sz w:val="18"/>
                        <w:szCs w:val="18"/>
                      </w:rPr>
                    </w:pPr>
                    <w:r w:rsidRPr="00F93770">
                      <w:rPr>
                        <w:rFonts w:hint="eastAsia"/>
                        <w:color w:val="333399"/>
                        <w:sz w:val="18"/>
                        <w:szCs w:val="18"/>
                      </w:rPr>
                      <w:t xml:space="preserve">　</w:t>
                    </w:r>
                  </w:p>
                </w:tc>
              </w:sdtContent>
            </w:sdt>
            <w:sdt>
              <w:sdtPr>
                <w:rPr>
                  <w:sz w:val="18"/>
                  <w:szCs w:val="18"/>
                </w:rPr>
                <w:alias w:val="单项金额重大并单独计提坏账准备的其他应收款账面价值"/>
                <w:tag w:val="_GBC_d32bee3883be440f9bcb7f0edf93012f"/>
                <w:id w:val="-1845168224"/>
                <w:lock w:val="sdtLocked"/>
                <w:showingPlcHdr/>
              </w:sdtPr>
              <w:sdtEndPr/>
              <w:sdtContent>
                <w:tc>
                  <w:tcPr>
                    <w:tcW w:w="540" w:type="pct"/>
                    <w:tcBorders>
                      <w:top w:val="single" w:sz="4" w:space="0" w:color="auto"/>
                      <w:left w:val="single" w:sz="4" w:space="0" w:color="auto"/>
                      <w:bottom w:val="single" w:sz="4" w:space="0" w:color="auto"/>
                      <w:right w:val="single" w:sz="4" w:space="0" w:color="auto"/>
                    </w:tcBorders>
                  </w:tcPr>
                  <w:p w:rsidR="0011530E" w:rsidRPr="00F93770" w:rsidRDefault="00217E26">
                    <w:pPr>
                      <w:jc w:val="right"/>
                      <w:rPr>
                        <w:sz w:val="18"/>
                        <w:szCs w:val="18"/>
                      </w:rPr>
                    </w:pPr>
                    <w:r w:rsidRPr="00F93770">
                      <w:rPr>
                        <w:rFonts w:hint="eastAsia"/>
                        <w:color w:val="333399"/>
                        <w:sz w:val="18"/>
                        <w:szCs w:val="18"/>
                      </w:rPr>
                      <w:t xml:space="preserve">　</w:t>
                    </w:r>
                  </w:p>
                </w:tc>
              </w:sdtContent>
            </w:sdt>
            <w:sdt>
              <w:sdtPr>
                <w:rPr>
                  <w:sz w:val="18"/>
                  <w:szCs w:val="18"/>
                </w:rPr>
                <w:alias w:val="单项金额重大的其他应收款项金额合计"/>
                <w:tag w:val="_GBC_9b81dd642ff14f3ab1f3492c73a6892d"/>
                <w:id w:val="501786908"/>
                <w:lock w:val="sdtLocked"/>
                <w:showingPlcHdr/>
              </w:sdtPr>
              <w:sdtEndPr/>
              <w:sdtContent>
                <w:tc>
                  <w:tcPr>
                    <w:tcW w:w="539" w:type="pct"/>
                    <w:tcBorders>
                      <w:top w:val="single" w:sz="4" w:space="0" w:color="auto"/>
                      <w:left w:val="single" w:sz="4" w:space="0" w:color="auto"/>
                      <w:bottom w:val="single" w:sz="4" w:space="0" w:color="auto"/>
                      <w:right w:val="single" w:sz="4" w:space="0" w:color="auto"/>
                    </w:tcBorders>
                  </w:tcPr>
                  <w:p w:rsidR="0011530E" w:rsidRPr="00F93770" w:rsidRDefault="00217E26">
                    <w:pPr>
                      <w:jc w:val="right"/>
                      <w:rPr>
                        <w:sz w:val="18"/>
                        <w:szCs w:val="18"/>
                      </w:rPr>
                    </w:pPr>
                    <w:r w:rsidRPr="00F93770">
                      <w:rPr>
                        <w:rFonts w:hint="eastAsia"/>
                        <w:color w:val="333399"/>
                        <w:sz w:val="18"/>
                        <w:szCs w:val="18"/>
                      </w:rPr>
                      <w:t xml:space="preserve">　</w:t>
                    </w:r>
                  </w:p>
                </w:tc>
              </w:sdtContent>
            </w:sdt>
            <w:sdt>
              <w:sdtPr>
                <w:rPr>
                  <w:sz w:val="18"/>
                  <w:szCs w:val="18"/>
                </w:rPr>
                <w:alias w:val="单项金额重大的其他应收款项比例"/>
                <w:tag w:val="_GBC_d69cbd9f270c4911a0e13b45e5ebaa1e"/>
                <w:id w:val="92213382"/>
                <w:lock w:val="sdtLocked"/>
                <w:showingPlcHdr/>
              </w:sdtPr>
              <w:sdtEndPr/>
              <w:sdtContent>
                <w:tc>
                  <w:tcPr>
                    <w:tcW w:w="270" w:type="pct"/>
                    <w:tcBorders>
                      <w:top w:val="single" w:sz="4" w:space="0" w:color="auto"/>
                      <w:left w:val="single" w:sz="4" w:space="0" w:color="auto"/>
                      <w:bottom w:val="single" w:sz="4" w:space="0" w:color="auto"/>
                      <w:right w:val="single" w:sz="4" w:space="0" w:color="auto"/>
                    </w:tcBorders>
                  </w:tcPr>
                  <w:p w:rsidR="0011530E" w:rsidRPr="00F93770" w:rsidRDefault="00217E26">
                    <w:pPr>
                      <w:jc w:val="right"/>
                      <w:rPr>
                        <w:sz w:val="18"/>
                        <w:szCs w:val="18"/>
                      </w:rPr>
                    </w:pPr>
                    <w:r w:rsidRPr="00F93770">
                      <w:rPr>
                        <w:rFonts w:hint="eastAsia"/>
                        <w:color w:val="333399"/>
                        <w:sz w:val="18"/>
                        <w:szCs w:val="18"/>
                      </w:rPr>
                      <w:t xml:space="preserve">　</w:t>
                    </w:r>
                  </w:p>
                </w:tc>
              </w:sdtContent>
            </w:sdt>
            <w:sdt>
              <w:sdtPr>
                <w:rPr>
                  <w:sz w:val="18"/>
                  <w:szCs w:val="18"/>
                </w:rPr>
                <w:alias w:val="单项金额重大的其他应收款项坏账准备金额"/>
                <w:tag w:val="_GBC_cf9318d7395c4efcaeaa0028f092cdfe"/>
                <w:id w:val="557051404"/>
                <w:lock w:val="sdtLocked"/>
                <w:showingPlcHdr/>
              </w:sdtPr>
              <w:sdtEndPr/>
              <w:sdtContent>
                <w:tc>
                  <w:tcPr>
                    <w:tcW w:w="539" w:type="pct"/>
                    <w:tcBorders>
                      <w:top w:val="single" w:sz="4" w:space="0" w:color="auto"/>
                      <w:left w:val="single" w:sz="4" w:space="0" w:color="auto"/>
                      <w:bottom w:val="single" w:sz="4" w:space="0" w:color="auto"/>
                      <w:right w:val="single" w:sz="4" w:space="0" w:color="auto"/>
                    </w:tcBorders>
                  </w:tcPr>
                  <w:p w:rsidR="0011530E" w:rsidRPr="00F93770" w:rsidRDefault="00217E26">
                    <w:pPr>
                      <w:jc w:val="right"/>
                      <w:rPr>
                        <w:sz w:val="18"/>
                        <w:szCs w:val="18"/>
                      </w:rPr>
                    </w:pPr>
                    <w:r w:rsidRPr="00F93770">
                      <w:rPr>
                        <w:rFonts w:hint="eastAsia"/>
                        <w:color w:val="333399"/>
                        <w:sz w:val="18"/>
                        <w:szCs w:val="18"/>
                      </w:rPr>
                      <w:t xml:space="preserve">　</w:t>
                    </w:r>
                  </w:p>
                </w:tc>
              </w:sdtContent>
            </w:sdt>
            <w:sdt>
              <w:sdtPr>
                <w:rPr>
                  <w:sz w:val="18"/>
                  <w:szCs w:val="18"/>
                </w:rPr>
                <w:alias w:val="单项金额重大的其他应收款项坏账准备比例"/>
                <w:tag w:val="_GBC_93d4974c715d4a8b915bfd7f73748fb2"/>
                <w:id w:val="-1413926075"/>
                <w:lock w:val="sdtLocked"/>
                <w:showingPlcHdr/>
              </w:sdtPr>
              <w:sdtEndPr/>
              <w:sdtContent>
                <w:tc>
                  <w:tcPr>
                    <w:tcW w:w="337" w:type="pct"/>
                    <w:tcBorders>
                      <w:top w:val="single" w:sz="4" w:space="0" w:color="auto"/>
                      <w:left w:val="single" w:sz="4" w:space="0" w:color="auto"/>
                      <w:bottom w:val="single" w:sz="4" w:space="0" w:color="auto"/>
                      <w:right w:val="single" w:sz="4" w:space="0" w:color="auto"/>
                    </w:tcBorders>
                  </w:tcPr>
                  <w:p w:rsidR="0011530E" w:rsidRPr="00F93770" w:rsidRDefault="00217E26">
                    <w:pPr>
                      <w:jc w:val="right"/>
                      <w:rPr>
                        <w:sz w:val="18"/>
                        <w:szCs w:val="18"/>
                      </w:rPr>
                    </w:pPr>
                    <w:r w:rsidRPr="00F93770">
                      <w:rPr>
                        <w:rFonts w:hint="eastAsia"/>
                        <w:color w:val="333399"/>
                        <w:sz w:val="18"/>
                        <w:szCs w:val="18"/>
                      </w:rPr>
                      <w:t xml:space="preserve">　</w:t>
                    </w:r>
                  </w:p>
                </w:tc>
              </w:sdtContent>
            </w:sdt>
            <w:sdt>
              <w:sdtPr>
                <w:rPr>
                  <w:sz w:val="18"/>
                  <w:szCs w:val="18"/>
                </w:rPr>
                <w:alias w:val="单项金额重大并单独计提坏账准备的其他应收款账面价值"/>
                <w:tag w:val="_GBC_b84db094638942cb8f4f865ab6ca5f79"/>
                <w:id w:val="789864754"/>
                <w:lock w:val="sdtLocked"/>
                <w:showingPlcHdr/>
              </w:sdtPr>
              <w:sdtEndPr/>
              <w:sdtContent>
                <w:tc>
                  <w:tcPr>
                    <w:tcW w:w="535" w:type="pct"/>
                    <w:tcBorders>
                      <w:top w:val="single" w:sz="4" w:space="0" w:color="auto"/>
                      <w:left w:val="single" w:sz="4" w:space="0" w:color="auto"/>
                      <w:bottom w:val="single" w:sz="4" w:space="0" w:color="auto"/>
                      <w:right w:val="single" w:sz="4" w:space="0" w:color="auto"/>
                    </w:tcBorders>
                  </w:tcPr>
                  <w:p w:rsidR="0011530E" w:rsidRPr="00F93770" w:rsidRDefault="00217E26">
                    <w:pPr>
                      <w:jc w:val="right"/>
                      <w:rPr>
                        <w:sz w:val="18"/>
                        <w:szCs w:val="18"/>
                      </w:rPr>
                    </w:pPr>
                    <w:r w:rsidRPr="00F93770">
                      <w:rPr>
                        <w:rFonts w:hint="eastAsia"/>
                        <w:color w:val="333399"/>
                        <w:sz w:val="18"/>
                        <w:szCs w:val="18"/>
                      </w:rPr>
                      <w:t xml:space="preserve">　</w:t>
                    </w:r>
                  </w:p>
                </w:tc>
              </w:sdtContent>
            </w:sdt>
          </w:tr>
          <w:tr w:rsidR="0011530E" w:rsidTr="0098458F">
            <w:trPr>
              <w:cantSplit/>
              <w:jc w:val="center"/>
            </w:trPr>
            <w:tc>
              <w:tcPr>
                <w:tcW w:w="622" w:type="pct"/>
                <w:tcBorders>
                  <w:top w:val="single" w:sz="4" w:space="0" w:color="auto"/>
                  <w:left w:val="single" w:sz="4" w:space="0" w:color="auto"/>
                  <w:bottom w:val="single" w:sz="4" w:space="0" w:color="auto"/>
                  <w:right w:val="single" w:sz="4" w:space="0" w:color="auto"/>
                </w:tcBorders>
              </w:tcPr>
              <w:p w:rsidR="0011530E" w:rsidRPr="00215F50" w:rsidRDefault="00217E26">
                <w:pPr>
                  <w:autoSpaceDE w:val="0"/>
                  <w:autoSpaceDN w:val="0"/>
                  <w:adjustRightInd w:val="0"/>
                  <w:rPr>
                    <w:sz w:val="15"/>
                    <w:szCs w:val="15"/>
                  </w:rPr>
                </w:pPr>
                <w:r w:rsidRPr="00215F50">
                  <w:rPr>
                    <w:rFonts w:hint="eastAsia"/>
                    <w:sz w:val="15"/>
                    <w:szCs w:val="15"/>
                  </w:rPr>
                  <w:t>按信用风险特征组合计提坏账准备的其他应收款</w:t>
                </w:r>
              </w:p>
            </w:tc>
            <w:sdt>
              <w:sdtPr>
                <w:rPr>
                  <w:sz w:val="15"/>
                  <w:szCs w:val="15"/>
                </w:rPr>
                <w:alias w:val="按信用风险特征组合计提坏账准备的其他应收款项"/>
                <w:tag w:val="_GBC_ca6ebc9e386b49c08077e170987310d8"/>
                <w:id w:val="381525579"/>
                <w:lock w:val="sdtLocked"/>
              </w:sdtPr>
              <w:sdtEndPr/>
              <w:sdtContent>
                <w:tc>
                  <w:tcPr>
                    <w:tcW w:w="539"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sz w:val="15"/>
                        <w:szCs w:val="15"/>
                      </w:rPr>
                      <w:t>66,399,998.88</w:t>
                    </w:r>
                  </w:p>
                </w:tc>
              </w:sdtContent>
            </w:sdt>
            <w:sdt>
              <w:sdtPr>
                <w:rPr>
                  <w:sz w:val="15"/>
                  <w:szCs w:val="15"/>
                </w:rPr>
                <w:alias w:val="按信用风险特征组合计提坏账准备的其他应收款项比例"/>
                <w:tag w:val="_GBC_0c3c9b28c65945f482cb79873f9ec7df"/>
                <w:id w:val="280772445"/>
                <w:lock w:val="sdtLocked"/>
              </w:sdtPr>
              <w:sdtEndPr/>
              <w:sdtContent>
                <w:tc>
                  <w:tcPr>
                    <w:tcW w:w="270"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sz w:val="15"/>
                        <w:szCs w:val="15"/>
                      </w:rPr>
                      <w:t>100.00</w:t>
                    </w:r>
                  </w:p>
                </w:tc>
              </w:sdtContent>
            </w:sdt>
            <w:sdt>
              <w:sdtPr>
                <w:rPr>
                  <w:sz w:val="15"/>
                  <w:szCs w:val="15"/>
                </w:rPr>
                <w:alias w:val="按信用风险特征组合计提坏账准备的其他应收款项坏账准备金额"/>
                <w:tag w:val="_GBC_06acb1f3e1bf44ce815b2d63239d2bf2"/>
                <w:id w:val="795792617"/>
                <w:lock w:val="sdtLocked"/>
              </w:sdtPr>
              <w:sdtEndPr/>
              <w:sdtContent>
                <w:tc>
                  <w:tcPr>
                    <w:tcW w:w="539"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sz w:val="15"/>
                        <w:szCs w:val="15"/>
                      </w:rPr>
                      <w:t>30,697,336.20</w:t>
                    </w:r>
                  </w:p>
                </w:tc>
              </w:sdtContent>
            </w:sdt>
            <w:sdt>
              <w:sdtPr>
                <w:rPr>
                  <w:sz w:val="15"/>
                  <w:szCs w:val="15"/>
                </w:rPr>
                <w:alias w:val="按信用风险特征组合计提坏账准备的其他应收款项坏账准备比例"/>
                <w:tag w:val="_GBC_45786aa0dcb74527901d7a58d45a24b7"/>
                <w:id w:val="1174450729"/>
                <w:lock w:val="sdtLocked"/>
              </w:sdtPr>
              <w:sdtEndPr/>
              <w:sdtContent>
                <w:tc>
                  <w:tcPr>
                    <w:tcW w:w="271"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sz w:val="15"/>
                        <w:szCs w:val="15"/>
                      </w:rPr>
                      <w:t>46.23</w:t>
                    </w:r>
                  </w:p>
                </w:tc>
              </w:sdtContent>
            </w:sdt>
            <w:sdt>
              <w:sdtPr>
                <w:rPr>
                  <w:sz w:val="15"/>
                  <w:szCs w:val="15"/>
                </w:rPr>
                <w:alias w:val="按信用风险特征组合计提坏账准备的其他应收款账面价值"/>
                <w:tag w:val="_GBC_045ced879ace401fac4ac50fc0c15064"/>
                <w:id w:val="1013802515"/>
                <w:lock w:val="sdtLocked"/>
              </w:sdtPr>
              <w:sdtEndPr/>
              <w:sdtContent>
                <w:tc>
                  <w:tcPr>
                    <w:tcW w:w="540"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sz w:val="15"/>
                        <w:szCs w:val="15"/>
                      </w:rPr>
                      <w:t>35,702,662.68</w:t>
                    </w:r>
                  </w:p>
                </w:tc>
              </w:sdtContent>
            </w:sdt>
            <w:sdt>
              <w:sdtPr>
                <w:rPr>
                  <w:sz w:val="15"/>
                  <w:szCs w:val="15"/>
                </w:rPr>
                <w:alias w:val="按信用风险特征组合计提坏账准备的其他应收款项"/>
                <w:tag w:val="_GBC_c768983cf4324407990cbf3d361a5b23"/>
                <w:id w:val="779693021"/>
                <w:lock w:val="sdtLocked"/>
              </w:sdtPr>
              <w:sdtEndPr/>
              <w:sdtContent>
                <w:tc>
                  <w:tcPr>
                    <w:tcW w:w="539"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sz w:val="15"/>
                        <w:szCs w:val="15"/>
                      </w:rPr>
                      <w:t>68,690,693.46</w:t>
                    </w:r>
                  </w:p>
                </w:tc>
              </w:sdtContent>
            </w:sdt>
            <w:sdt>
              <w:sdtPr>
                <w:rPr>
                  <w:sz w:val="15"/>
                  <w:szCs w:val="15"/>
                </w:rPr>
                <w:alias w:val="按信用风险特征组合计提坏账准备的其他应收款项比例"/>
                <w:tag w:val="_GBC_b7b857aaef584c52a8ff0ad42c8fec5e"/>
                <w:id w:val="99695007"/>
                <w:lock w:val="sdtLocked"/>
              </w:sdtPr>
              <w:sdtEndPr/>
              <w:sdtContent>
                <w:tc>
                  <w:tcPr>
                    <w:tcW w:w="270"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sz w:val="15"/>
                        <w:szCs w:val="15"/>
                      </w:rPr>
                      <w:t>100.00</w:t>
                    </w:r>
                  </w:p>
                </w:tc>
              </w:sdtContent>
            </w:sdt>
            <w:sdt>
              <w:sdtPr>
                <w:rPr>
                  <w:sz w:val="15"/>
                  <w:szCs w:val="15"/>
                </w:rPr>
                <w:alias w:val="按信用风险特征组合计提坏账准备的其他应收款项坏账准备金额"/>
                <w:tag w:val="_GBC_00512c95b80b43d8aa6447f1f9aa056f"/>
                <w:id w:val="-735937116"/>
                <w:lock w:val="sdtLocked"/>
              </w:sdtPr>
              <w:sdtEndPr/>
              <w:sdtContent>
                <w:tc>
                  <w:tcPr>
                    <w:tcW w:w="539"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sz w:val="15"/>
                        <w:szCs w:val="15"/>
                      </w:rPr>
                      <w:t>31,009,517.37</w:t>
                    </w:r>
                  </w:p>
                </w:tc>
              </w:sdtContent>
            </w:sdt>
            <w:sdt>
              <w:sdtPr>
                <w:rPr>
                  <w:sz w:val="15"/>
                  <w:szCs w:val="15"/>
                </w:rPr>
                <w:alias w:val="按信用风险特征组合计提坏账准备的其他应收款项坏账准备比例"/>
                <w:tag w:val="_GBC_8d6d039dd727440d8b27060f14f6ef6f"/>
                <w:id w:val="1280074871"/>
                <w:lock w:val="sdtLocked"/>
              </w:sdtPr>
              <w:sdtEndPr/>
              <w:sdtContent>
                <w:tc>
                  <w:tcPr>
                    <w:tcW w:w="337"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sz w:val="15"/>
                        <w:szCs w:val="15"/>
                      </w:rPr>
                      <w:t>45.14</w:t>
                    </w:r>
                  </w:p>
                </w:tc>
              </w:sdtContent>
            </w:sdt>
            <w:sdt>
              <w:sdtPr>
                <w:rPr>
                  <w:sz w:val="15"/>
                  <w:szCs w:val="15"/>
                </w:rPr>
                <w:alias w:val="按信用风险特征组合计提坏账准备的其他应收款账面价值"/>
                <w:tag w:val="_GBC_26805e0ba5d34e359705befb550652c0"/>
                <w:id w:val="-2023150438"/>
                <w:lock w:val="sdtLocked"/>
              </w:sdtPr>
              <w:sdtEndPr/>
              <w:sdtContent>
                <w:tc>
                  <w:tcPr>
                    <w:tcW w:w="535"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sz w:val="15"/>
                        <w:szCs w:val="15"/>
                      </w:rPr>
                      <w:t>37,681,176.09</w:t>
                    </w:r>
                  </w:p>
                </w:tc>
              </w:sdtContent>
            </w:sdt>
          </w:tr>
          <w:tr w:rsidR="0011530E" w:rsidTr="0098458F">
            <w:trPr>
              <w:cantSplit/>
              <w:jc w:val="center"/>
            </w:trPr>
            <w:tc>
              <w:tcPr>
                <w:tcW w:w="622" w:type="pct"/>
                <w:tcBorders>
                  <w:top w:val="single" w:sz="4" w:space="0" w:color="auto"/>
                  <w:left w:val="single" w:sz="4" w:space="0" w:color="auto"/>
                  <w:bottom w:val="single" w:sz="4" w:space="0" w:color="auto"/>
                  <w:right w:val="single" w:sz="4" w:space="0" w:color="auto"/>
                </w:tcBorders>
              </w:tcPr>
              <w:p w:rsidR="0011530E" w:rsidRPr="00215F50" w:rsidRDefault="00217E26">
                <w:pPr>
                  <w:autoSpaceDE w:val="0"/>
                  <w:autoSpaceDN w:val="0"/>
                  <w:adjustRightInd w:val="0"/>
                  <w:rPr>
                    <w:sz w:val="15"/>
                    <w:szCs w:val="15"/>
                  </w:rPr>
                </w:pPr>
                <w:r w:rsidRPr="00215F50">
                  <w:rPr>
                    <w:rFonts w:hint="eastAsia"/>
                    <w:sz w:val="15"/>
                    <w:szCs w:val="15"/>
                  </w:rPr>
                  <w:t>单项金额</w:t>
                </w:r>
                <w:proofErr w:type="gramStart"/>
                <w:r w:rsidRPr="00215F50">
                  <w:rPr>
                    <w:rFonts w:hint="eastAsia"/>
                    <w:sz w:val="15"/>
                    <w:szCs w:val="15"/>
                  </w:rPr>
                  <w:t>不重大</w:t>
                </w:r>
                <w:proofErr w:type="gramEnd"/>
                <w:r w:rsidRPr="00215F50">
                  <w:rPr>
                    <w:rFonts w:hint="eastAsia"/>
                    <w:sz w:val="15"/>
                    <w:szCs w:val="15"/>
                  </w:rPr>
                  <w:t>但单独计提坏账准备的其他应收款</w:t>
                </w:r>
              </w:p>
            </w:tc>
            <w:sdt>
              <w:sdtPr>
                <w:rPr>
                  <w:sz w:val="15"/>
                  <w:szCs w:val="15"/>
                </w:rPr>
                <w:alias w:val="单项金额不重大但按信用风险特征组合后该组合的风险较大的其他应收款项金额合计"/>
                <w:tag w:val="_GBC_1fb5129403734a55b2492b10631c7dfa"/>
                <w:id w:val="1743531332"/>
                <w:lock w:val="sdtLocked"/>
                <w:showingPlcHdr/>
              </w:sdtPr>
              <w:sdtEndPr/>
              <w:sdtContent>
                <w:tc>
                  <w:tcPr>
                    <w:tcW w:w="539"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rFonts w:hint="eastAsia"/>
                        <w:color w:val="333399"/>
                        <w:sz w:val="15"/>
                        <w:szCs w:val="15"/>
                      </w:rPr>
                      <w:t xml:space="preserve">　</w:t>
                    </w:r>
                  </w:p>
                </w:tc>
              </w:sdtContent>
            </w:sdt>
            <w:sdt>
              <w:sdtPr>
                <w:rPr>
                  <w:sz w:val="15"/>
                  <w:szCs w:val="15"/>
                </w:rPr>
                <w:alias w:val="单项金额不重大但按信用风险特征组合后该组合的风险较大的其他应收款项比例"/>
                <w:tag w:val="_GBC_fd4f024a825842a3a3d8ba2adbbde1e9"/>
                <w:id w:val="-880541468"/>
                <w:lock w:val="sdtLocked"/>
                <w:showingPlcHdr/>
              </w:sdtPr>
              <w:sdtEndPr/>
              <w:sdtContent>
                <w:tc>
                  <w:tcPr>
                    <w:tcW w:w="270"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rFonts w:hint="eastAsia"/>
                        <w:color w:val="333399"/>
                        <w:sz w:val="15"/>
                        <w:szCs w:val="15"/>
                      </w:rPr>
                      <w:t xml:space="preserve">　</w:t>
                    </w:r>
                  </w:p>
                </w:tc>
              </w:sdtContent>
            </w:sdt>
            <w:sdt>
              <w:sdtPr>
                <w:rPr>
                  <w:sz w:val="15"/>
                  <w:szCs w:val="15"/>
                </w:rPr>
                <w:alias w:val="单项金额不重大但按信用风险特征组合后该组合的风险较大的其他应收款项坏账准备金额"/>
                <w:tag w:val="_GBC_4e08279e47934571b9124b2bae3bc178"/>
                <w:id w:val="1716159788"/>
                <w:lock w:val="sdtLocked"/>
                <w:showingPlcHdr/>
              </w:sdtPr>
              <w:sdtEndPr/>
              <w:sdtContent>
                <w:tc>
                  <w:tcPr>
                    <w:tcW w:w="539"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rFonts w:hint="eastAsia"/>
                        <w:color w:val="333399"/>
                        <w:sz w:val="15"/>
                        <w:szCs w:val="15"/>
                      </w:rPr>
                      <w:t xml:space="preserve">　</w:t>
                    </w:r>
                  </w:p>
                </w:tc>
              </w:sdtContent>
            </w:sdt>
            <w:sdt>
              <w:sdtPr>
                <w:rPr>
                  <w:sz w:val="15"/>
                  <w:szCs w:val="15"/>
                </w:rPr>
                <w:alias w:val="单项金额不重大但按信用风险特征组合后该组合的风险较大的其他应收款项坏账准备比例"/>
                <w:tag w:val="_GBC_47697f7b52aa4c76b819e062801b5a96"/>
                <w:id w:val="1333725623"/>
                <w:lock w:val="sdtLocked"/>
                <w:showingPlcHdr/>
              </w:sdtPr>
              <w:sdtEndPr/>
              <w:sdtContent>
                <w:tc>
                  <w:tcPr>
                    <w:tcW w:w="271"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rFonts w:hint="eastAsia"/>
                        <w:color w:val="333399"/>
                        <w:sz w:val="15"/>
                        <w:szCs w:val="15"/>
                      </w:rPr>
                      <w:t xml:space="preserve">　</w:t>
                    </w:r>
                  </w:p>
                </w:tc>
              </w:sdtContent>
            </w:sdt>
            <w:sdt>
              <w:sdtPr>
                <w:rPr>
                  <w:sz w:val="15"/>
                  <w:szCs w:val="15"/>
                </w:rPr>
                <w:alias w:val="单项金额不重大但单独计提坏账准备的其他应收款账面价值"/>
                <w:tag w:val="_GBC_44777549bf5940ff9031fea3c5f363f2"/>
                <w:id w:val="227350339"/>
                <w:lock w:val="sdtLocked"/>
                <w:showingPlcHdr/>
              </w:sdtPr>
              <w:sdtEndPr/>
              <w:sdtContent>
                <w:tc>
                  <w:tcPr>
                    <w:tcW w:w="540"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rFonts w:hint="eastAsia"/>
                        <w:color w:val="333399"/>
                        <w:sz w:val="15"/>
                        <w:szCs w:val="15"/>
                      </w:rPr>
                      <w:t xml:space="preserve">　</w:t>
                    </w:r>
                  </w:p>
                </w:tc>
              </w:sdtContent>
            </w:sdt>
            <w:sdt>
              <w:sdtPr>
                <w:rPr>
                  <w:sz w:val="15"/>
                  <w:szCs w:val="15"/>
                </w:rPr>
                <w:alias w:val="单项金额不重大但按信用风险特征组合后该组合的风险较大的其他应收款项金额合计"/>
                <w:tag w:val="_GBC_b1af1dbcd26a455090442cb93f6b9a11"/>
                <w:id w:val="-1533187121"/>
                <w:lock w:val="sdtLocked"/>
                <w:showingPlcHdr/>
              </w:sdtPr>
              <w:sdtEndPr/>
              <w:sdtContent>
                <w:tc>
                  <w:tcPr>
                    <w:tcW w:w="539"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rFonts w:hint="eastAsia"/>
                        <w:color w:val="333399"/>
                        <w:sz w:val="15"/>
                        <w:szCs w:val="15"/>
                      </w:rPr>
                      <w:t xml:space="preserve">　</w:t>
                    </w:r>
                  </w:p>
                </w:tc>
              </w:sdtContent>
            </w:sdt>
            <w:sdt>
              <w:sdtPr>
                <w:rPr>
                  <w:sz w:val="15"/>
                  <w:szCs w:val="15"/>
                </w:rPr>
                <w:alias w:val="单项金额不重大但按信用风险特征组合后该组合的风险较大的其他应收款项比例"/>
                <w:tag w:val="_GBC_5658620d1da44fc29d2b967a9c4f2ded"/>
                <w:id w:val="1013189555"/>
                <w:lock w:val="sdtLocked"/>
                <w:showingPlcHdr/>
              </w:sdtPr>
              <w:sdtEndPr/>
              <w:sdtContent>
                <w:tc>
                  <w:tcPr>
                    <w:tcW w:w="270"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rFonts w:hint="eastAsia"/>
                        <w:color w:val="333399"/>
                        <w:sz w:val="15"/>
                        <w:szCs w:val="15"/>
                      </w:rPr>
                      <w:t xml:space="preserve">　</w:t>
                    </w:r>
                  </w:p>
                </w:tc>
              </w:sdtContent>
            </w:sdt>
            <w:sdt>
              <w:sdtPr>
                <w:rPr>
                  <w:sz w:val="15"/>
                  <w:szCs w:val="15"/>
                </w:rPr>
                <w:alias w:val="单项金额不重大但按信用风险特征组合后该组合的风险较大的其他应收款项坏账准备金额"/>
                <w:tag w:val="_GBC_f9523c1b6fa648c0bd093082d1e5f547"/>
                <w:id w:val="694734466"/>
                <w:lock w:val="sdtLocked"/>
                <w:showingPlcHdr/>
              </w:sdtPr>
              <w:sdtEndPr/>
              <w:sdtContent>
                <w:tc>
                  <w:tcPr>
                    <w:tcW w:w="539"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rFonts w:hint="eastAsia"/>
                        <w:color w:val="333399"/>
                        <w:sz w:val="15"/>
                        <w:szCs w:val="15"/>
                      </w:rPr>
                      <w:t xml:space="preserve">　</w:t>
                    </w:r>
                  </w:p>
                </w:tc>
              </w:sdtContent>
            </w:sdt>
            <w:sdt>
              <w:sdtPr>
                <w:rPr>
                  <w:sz w:val="15"/>
                  <w:szCs w:val="15"/>
                </w:rPr>
                <w:alias w:val="单项金额不重大但按信用风险特征组合后该组合的风险较大的其他应收款项坏账准备比例"/>
                <w:tag w:val="_GBC_28eff3edcb2245ea934b33f3c8bdcf30"/>
                <w:id w:val="-969974483"/>
                <w:lock w:val="sdtLocked"/>
                <w:showingPlcHdr/>
              </w:sdtPr>
              <w:sdtEndPr/>
              <w:sdtContent>
                <w:tc>
                  <w:tcPr>
                    <w:tcW w:w="337"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rFonts w:hint="eastAsia"/>
                        <w:color w:val="333399"/>
                        <w:sz w:val="15"/>
                        <w:szCs w:val="15"/>
                      </w:rPr>
                      <w:t xml:space="preserve">　</w:t>
                    </w:r>
                  </w:p>
                </w:tc>
              </w:sdtContent>
            </w:sdt>
            <w:sdt>
              <w:sdtPr>
                <w:rPr>
                  <w:sz w:val="15"/>
                  <w:szCs w:val="15"/>
                </w:rPr>
                <w:alias w:val="单项金额不重大但单独计提坏账准备的其他应收款账面价值"/>
                <w:tag w:val="_GBC_f50277f91d19429d8b57518494c42d2b"/>
                <w:id w:val="-366527453"/>
                <w:lock w:val="sdtLocked"/>
                <w:showingPlcHdr/>
              </w:sdtPr>
              <w:sdtEndPr/>
              <w:sdtContent>
                <w:tc>
                  <w:tcPr>
                    <w:tcW w:w="535"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rFonts w:hint="eastAsia"/>
                        <w:color w:val="333399"/>
                        <w:sz w:val="15"/>
                        <w:szCs w:val="15"/>
                      </w:rPr>
                      <w:t xml:space="preserve">　</w:t>
                    </w:r>
                  </w:p>
                </w:tc>
              </w:sdtContent>
            </w:sdt>
          </w:tr>
          <w:tr w:rsidR="0011530E" w:rsidTr="0098458F">
            <w:trPr>
              <w:cantSplit/>
              <w:jc w:val="center"/>
            </w:trPr>
            <w:tc>
              <w:tcPr>
                <w:tcW w:w="622" w:type="pct"/>
                <w:tcBorders>
                  <w:top w:val="single" w:sz="4" w:space="0" w:color="auto"/>
                  <w:left w:val="single" w:sz="4" w:space="0" w:color="auto"/>
                  <w:bottom w:val="single" w:sz="4" w:space="0" w:color="auto"/>
                  <w:right w:val="single" w:sz="4" w:space="0" w:color="auto"/>
                </w:tcBorders>
                <w:vAlign w:val="center"/>
              </w:tcPr>
              <w:p w:rsidR="0011530E" w:rsidRPr="00215F50" w:rsidRDefault="00217E26">
                <w:pPr>
                  <w:autoSpaceDE w:val="0"/>
                  <w:autoSpaceDN w:val="0"/>
                  <w:adjustRightInd w:val="0"/>
                  <w:jc w:val="center"/>
                  <w:rPr>
                    <w:sz w:val="15"/>
                    <w:szCs w:val="15"/>
                  </w:rPr>
                </w:pPr>
                <w:r w:rsidRPr="00215F50">
                  <w:rPr>
                    <w:rFonts w:hint="eastAsia"/>
                    <w:sz w:val="15"/>
                    <w:szCs w:val="15"/>
                  </w:rPr>
                  <w:t>合计</w:t>
                </w:r>
              </w:p>
            </w:tc>
            <w:sdt>
              <w:sdtPr>
                <w:rPr>
                  <w:sz w:val="15"/>
                  <w:szCs w:val="15"/>
                </w:rPr>
                <w:alias w:val="其他应收款合计"/>
                <w:tag w:val="_GBC_fb21072403534d1d85af5d047b577c5e"/>
                <w:id w:val="1384531146"/>
                <w:lock w:val="sdtLocked"/>
              </w:sdtPr>
              <w:sdtEndPr/>
              <w:sdtContent>
                <w:tc>
                  <w:tcPr>
                    <w:tcW w:w="539"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sz w:val="15"/>
                        <w:szCs w:val="15"/>
                      </w:rPr>
                      <w:t>66,399,998.88</w:t>
                    </w:r>
                  </w:p>
                </w:tc>
              </w:sdtContent>
            </w:sdt>
            <w:tc>
              <w:tcPr>
                <w:tcW w:w="270" w:type="pct"/>
                <w:tcBorders>
                  <w:top w:val="single" w:sz="4" w:space="0" w:color="auto"/>
                  <w:left w:val="single" w:sz="4" w:space="0" w:color="auto"/>
                  <w:bottom w:val="single" w:sz="4" w:space="0" w:color="auto"/>
                  <w:right w:val="single" w:sz="4" w:space="0" w:color="auto"/>
                </w:tcBorders>
              </w:tcPr>
              <w:p w:rsidR="0011530E" w:rsidRPr="00215F50" w:rsidRDefault="00217E26">
                <w:pPr>
                  <w:jc w:val="center"/>
                  <w:rPr>
                    <w:sz w:val="15"/>
                    <w:szCs w:val="15"/>
                  </w:rPr>
                </w:pPr>
                <w:r w:rsidRPr="00215F50">
                  <w:rPr>
                    <w:rFonts w:hint="eastAsia"/>
                    <w:sz w:val="15"/>
                    <w:szCs w:val="15"/>
                  </w:rPr>
                  <w:t>/</w:t>
                </w:r>
              </w:p>
            </w:tc>
            <w:sdt>
              <w:sdtPr>
                <w:rPr>
                  <w:sz w:val="15"/>
                  <w:szCs w:val="15"/>
                </w:rPr>
                <w:alias w:val="其他应收款计提的坏账准备余额"/>
                <w:tag w:val="_GBC_5478af0f8bfd491fa6bd33676c8dfd9a"/>
                <w:id w:val="1523209617"/>
                <w:lock w:val="sdtLocked"/>
              </w:sdtPr>
              <w:sdtEndPr/>
              <w:sdtContent>
                <w:tc>
                  <w:tcPr>
                    <w:tcW w:w="539"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sz w:val="15"/>
                        <w:szCs w:val="15"/>
                      </w:rPr>
                      <w:t>30,697,336.20</w:t>
                    </w:r>
                  </w:p>
                </w:tc>
              </w:sdtContent>
            </w:sdt>
            <w:tc>
              <w:tcPr>
                <w:tcW w:w="271" w:type="pct"/>
                <w:tcBorders>
                  <w:top w:val="single" w:sz="4" w:space="0" w:color="auto"/>
                  <w:left w:val="single" w:sz="4" w:space="0" w:color="auto"/>
                  <w:bottom w:val="single" w:sz="4" w:space="0" w:color="auto"/>
                  <w:right w:val="single" w:sz="4" w:space="0" w:color="auto"/>
                </w:tcBorders>
              </w:tcPr>
              <w:p w:rsidR="0011530E" w:rsidRPr="00215F50" w:rsidRDefault="00217E26">
                <w:pPr>
                  <w:jc w:val="center"/>
                  <w:rPr>
                    <w:sz w:val="15"/>
                    <w:szCs w:val="15"/>
                  </w:rPr>
                </w:pPr>
                <w:r w:rsidRPr="00215F50">
                  <w:rPr>
                    <w:rFonts w:hint="eastAsia"/>
                    <w:sz w:val="15"/>
                    <w:szCs w:val="15"/>
                  </w:rPr>
                  <w:t>/</w:t>
                </w:r>
              </w:p>
            </w:tc>
            <w:sdt>
              <w:sdtPr>
                <w:rPr>
                  <w:sz w:val="15"/>
                  <w:szCs w:val="15"/>
                </w:rPr>
                <w:alias w:val="其他应收款账面价值合计"/>
                <w:tag w:val="_GBC_edb3e99ed5eb4e51b1f41408c46be2c1"/>
                <w:id w:val="-429117171"/>
                <w:lock w:val="sdtLocked"/>
              </w:sdtPr>
              <w:sdtEndPr/>
              <w:sdtContent>
                <w:tc>
                  <w:tcPr>
                    <w:tcW w:w="540"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sz w:val="15"/>
                        <w:szCs w:val="15"/>
                      </w:rPr>
                      <w:t>35,702,662.68</w:t>
                    </w:r>
                  </w:p>
                </w:tc>
              </w:sdtContent>
            </w:sdt>
            <w:sdt>
              <w:sdtPr>
                <w:rPr>
                  <w:sz w:val="15"/>
                  <w:szCs w:val="15"/>
                </w:rPr>
                <w:alias w:val="其他应收款合计"/>
                <w:tag w:val="_GBC_dbb4c2cf8b64449891da6c4d3330714c"/>
                <w:id w:val="192195205"/>
                <w:lock w:val="sdtLocked"/>
              </w:sdtPr>
              <w:sdtEndPr/>
              <w:sdtContent>
                <w:tc>
                  <w:tcPr>
                    <w:tcW w:w="539"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sz w:val="15"/>
                        <w:szCs w:val="15"/>
                      </w:rPr>
                      <w:t>68,690,693.46</w:t>
                    </w:r>
                  </w:p>
                </w:tc>
              </w:sdtContent>
            </w:sdt>
            <w:tc>
              <w:tcPr>
                <w:tcW w:w="270" w:type="pct"/>
                <w:tcBorders>
                  <w:top w:val="single" w:sz="4" w:space="0" w:color="auto"/>
                  <w:left w:val="single" w:sz="4" w:space="0" w:color="auto"/>
                  <w:bottom w:val="single" w:sz="4" w:space="0" w:color="auto"/>
                  <w:right w:val="single" w:sz="4" w:space="0" w:color="auto"/>
                </w:tcBorders>
              </w:tcPr>
              <w:p w:rsidR="0011530E" w:rsidRPr="00215F50" w:rsidRDefault="00217E26">
                <w:pPr>
                  <w:jc w:val="center"/>
                  <w:rPr>
                    <w:sz w:val="15"/>
                    <w:szCs w:val="15"/>
                  </w:rPr>
                </w:pPr>
                <w:r w:rsidRPr="00215F50">
                  <w:rPr>
                    <w:rFonts w:hint="eastAsia"/>
                    <w:sz w:val="15"/>
                    <w:szCs w:val="15"/>
                  </w:rPr>
                  <w:t>/</w:t>
                </w:r>
              </w:p>
            </w:tc>
            <w:sdt>
              <w:sdtPr>
                <w:rPr>
                  <w:sz w:val="15"/>
                  <w:szCs w:val="15"/>
                </w:rPr>
                <w:alias w:val="其他应收款计提的坏账准备余额"/>
                <w:tag w:val="_GBC_a31fc8b284784ea096cb0f5b3a1053e0"/>
                <w:id w:val="228738620"/>
                <w:lock w:val="sdtLocked"/>
              </w:sdtPr>
              <w:sdtEndPr/>
              <w:sdtContent>
                <w:tc>
                  <w:tcPr>
                    <w:tcW w:w="539"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sz w:val="15"/>
                        <w:szCs w:val="15"/>
                      </w:rPr>
                      <w:t>31,009,517.37</w:t>
                    </w:r>
                  </w:p>
                </w:tc>
              </w:sdtContent>
            </w:sdt>
            <w:tc>
              <w:tcPr>
                <w:tcW w:w="337" w:type="pct"/>
                <w:tcBorders>
                  <w:top w:val="single" w:sz="4" w:space="0" w:color="auto"/>
                  <w:left w:val="single" w:sz="4" w:space="0" w:color="auto"/>
                  <w:bottom w:val="single" w:sz="4" w:space="0" w:color="auto"/>
                  <w:right w:val="single" w:sz="4" w:space="0" w:color="auto"/>
                </w:tcBorders>
              </w:tcPr>
              <w:p w:rsidR="0011530E" w:rsidRPr="00215F50" w:rsidRDefault="00217E26">
                <w:pPr>
                  <w:jc w:val="center"/>
                  <w:rPr>
                    <w:sz w:val="15"/>
                    <w:szCs w:val="15"/>
                  </w:rPr>
                </w:pPr>
                <w:r w:rsidRPr="00215F50">
                  <w:rPr>
                    <w:rFonts w:hint="eastAsia"/>
                    <w:sz w:val="15"/>
                    <w:szCs w:val="15"/>
                  </w:rPr>
                  <w:t>/</w:t>
                </w:r>
              </w:p>
            </w:tc>
            <w:sdt>
              <w:sdtPr>
                <w:rPr>
                  <w:sz w:val="15"/>
                  <w:szCs w:val="15"/>
                </w:rPr>
                <w:alias w:val="其他应收款账面价值合计"/>
                <w:tag w:val="_GBC_2ef5953413f44ebaa655c099a7134200"/>
                <w:id w:val="-789666127"/>
                <w:lock w:val="sdtLocked"/>
              </w:sdtPr>
              <w:sdtEndPr/>
              <w:sdtContent>
                <w:tc>
                  <w:tcPr>
                    <w:tcW w:w="535" w:type="pct"/>
                    <w:tcBorders>
                      <w:top w:val="single" w:sz="4" w:space="0" w:color="auto"/>
                      <w:left w:val="single" w:sz="4" w:space="0" w:color="auto"/>
                      <w:bottom w:val="single" w:sz="4" w:space="0" w:color="auto"/>
                      <w:right w:val="single" w:sz="4" w:space="0" w:color="auto"/>
                    </w:tcBorders>
                  </w:tcPr>
                  <w:p w:rsidR="0011530E" w:rsidRPr="00215F50" w:rsidRDefault="00217E26">
                    <w:pPr>
                      <w:jc w:val="right"/>
                      <w:rPr>
                        <w:sz w:val="15"/>
                        <w:szCs w:val="15"/>
                      </w:rPr>
                    </w:pPr>
                    <w:r w:rsidRPr="00215F50">
                      <w:rPr>
                        <w:sz w:val="15"/>
                        <w:szCs w:val="15"/>
                      </w:rPr>
                      <w:t>37,681,176.09</w:t>
                    </w:r>
                  </w:p>
                </w:tc>
              </w:sdtContent>
            </w:sdt>
          </w:tr>
        </w:tbl>
      </w:sdtContent>
    </w:sdt>
    <w:p w:rsidR="0011530E" w:rsidRDefault="0011530E"/>
    <w:sdt>
      <w:sdtPr>
        <w:rPr>
          <w:rFonts w:hint="eastAsia"/>
          <w:szCs w:val="21"/>
        </w:rPr>
        <w:alias w:val="模块:单项金额重大并单项计提坏帐准备的其他应收账款　　　　　　　..."/>
        <w:tag w:val="_GBC_02bfd67b9c40435982984fdd2fa0417b"/>
        <w:id w:val="2008545922"/>
        <w:lock w:val="sdtLocked"/>
        <w:placeholder>
          <w:docPart w:val="GBC22222222222222222222222222222"/>
        </w:placeholder>
      </w:sdtPr>
      <w:sdtEndPr/>
      <w:sdtContent>
        <w:p w:rsidR="0011530E" w:rsidRDefault="00217E26">
          <w:pPr>
            <w:rPr>
              <w:szCs w:val="21"/>
            </w:rPr>
          </w:pPr>
          <w:r>
            <w:rPr>
              <w:rFonts w:hint="eastAsia"/>
              <w:szCs w:val="21"/>
            </w:rPr>
            <w:t>期末单项金额重大并单项计提坏帐准备的其他应收款</w:t>
          </w:r>
        </w:p>
        <w:sdt>
          <w:sdtPr>
            <w:rPr>
              <w:szCs w:val="21"/>
            </w:rPr>
            <w:alias w:val="是否适用：单项金额重大并单项计提坏帐准备的其他应收账款[双击切换]"/>
            <w:tag w:val="_GBC_82635b709acc43f9ace323ef9b818336"/>
            <w:id w:val="-8528922"/>
            <w:lock w:val="sdtContentLocked"/>
            <w:placeholder>
              <w:docPart w:val="GBC22222222222222222222222222222"/>
            </w:placeholder>
          </w:sdtPr>
          <w:sdtEndPr/>
          <w:sdtContent>
            <w:p w:rsidR="0011530E" w:rsidRDefault="00217E26" w:rsidP="0011530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rFonts w:hint="eastAsia"/>
          <w:szCs w:val="21"/>
        </w:rPr>
        <w:alias w:val="模块:组合中，按账龄分析法计提坏账准备的其他应收账款："/>
        <w:tag w:val="_GBC_84907f0c47bb4c62b91a81382adfc126"/>
        <w:id w:val="-431899846"/>
        <w:lock w:val="sdtLocked"/>
        <w:placeholder>
          <w:docPart w:val="GBC22222222222222222222222222222"/>
        </w:placeholder>
      </w:sdtPr>
      <w:sdtEndPr>
        <w:rPr>
          <w:rFonts w:hint="default"/>
        </w:rPr>
      </w:sdtEndPr>
      <w:sdtContent>
        <w:p w:rsidR="0011530E" w:rsidRDefault="00217E26">
          <w:pPr>
            <w:rPr>
              <w:szCs w:val="21"/>
            </w:rPr>
          </w:pPr>
          <w:r>
            <w:rPr>
              <w:rFonts w:hint="eastAsia"/>
              <w:szCs w:val="21"/>
            </w:rPr>
            <w:t>组合中，</w:t>
          </w:r>
          <w:proofErr w:type="gramStart"/>
          <w:r>
            <w:rPr>
              <w:rFonts w:hint="eastAsia"/>
              <w:szCs w:val="21"/>
            </w:rPr>
            <w:t>按账龄</w:t>
          </w:r>
          <w:proofErr w:type="gramEnd"/>
          <w:r>
            <w:rPr>
              <w:rFonts w:hint="eastAsia"/>
              <w:szCs w:val="21"/>
            </w:rPr>
            <w:t>分析法计提坏账准备的其他应收款：</w:t>
          </w:r>
        </w:p>
        <w:sdt>
          <w:sdtPr>
            <w:rPr>
              <w:rFonts w:hint="eastAsia"/>
              <w:szCs w:val="21"/>
            </w:rPr>
            <w:alias w:val="是否适用：组合中，按账龄分析法计提坏账准备的其他应收账款[双击切换]"/>
            <w:tag w:val="_GBC_14503383cb9a4c528e4dc8ae4e2b1c29"/>
            <w:id w:val="-1060935888"/>
            <w:lock w:val="sdtContentLocked"/>
            <w:placeholder>
              <w:docPart w:val="GBC22222222222222222222222222222"/>
            </w:placeholder>
          </w:sdtPr>
          <w:sdtEndPr/>
          <w:sdtContent>
            <w:p w:rsidR="0011530E" w:rsidRDefault="00217E26">
              <w:pPr>
                <w:rPr>
                  <w:szCs w:val="21"/>
                </w:rPr>
              </w:pPr>
              <w:r>
                <w:rPr>
                  <w:szCs w:val="21"/>
                </w:rPr>
                <w:fldChar w:fldCharType="begin"/>
              </w:r>
              <w:r>
                <w:rPr>
                  <w:szCs w:val="21"/>
                </w:rPr>
                <w:instrText>MACROBUTTON  SnrToggleCheckbox √适用</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11530E" w:rsidRDefault="00217E26">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204354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6721761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374"/>
            <w:gridCol w:w="2202"/>
            <w:gridCol w:w="2131"/>
            <w:gridCol w:w="2188"/>
          </w:tblGrid>
          <w:tr w:rsidR="0011530E" w:rsidTr="00F96B30">
            <w:trPr>
              <w:cantSplit/>
            </w:trPr>
            <w:tc>
              <w:tcPr>
                <w:tcW w:w="1334" w:type="pct"/>
                <w:vMerge w:val="restart"/>
                <w:tcBorders>
                  <w:top w:val="single" w:sz="4" w:space="0" w:color="auto"/>
                  <w:left w:val="single" w:sz="4" w:space="0" w:color="auto"/>
                  <w:bottom w:val="single" w:sz="4" w:space="0" w:color="auto"/>
                  <w:right w:val="single" w:sz="4" w:space="0" w:color="auto"/>
                </w:tcBorders>
                <w:vAlign w:val="center"/>
              </w:tcPr>
              <w:p w:rsidR="0011530E" w:rsidRDefault="0011530E">
                <w:pPr>
                  <w:jc w:val="center"/>
                  <w:rPr>
                    <w:szCs w:val="21"/>
                  </w:rPr>
                </w:pPr>
              </w:p>
              <w:p w:rsidR="0011530E" w:rsidRDefault="00217E26">
                <w:pPr>
                  <w:jc w:val="center"/>
                  <w:rPr>
                    <w:szCs w:val="21"/>
                  </w:rPr>
                </w:pPr>
                <w:r>
                  <w:rPr>
                    <w:rFonts w:hint="eastAsia"/>
                    <w:szCs w:val="21"/>
                  </w:rPr>
                  <w:t>账龄</w:t>
                </w:r>
              </w:p>
            </w:tc>
            <w:tc>
              <w:tcPr>
                <w:tcW w:w="3666" w:type="pct"/>
                <w:gridSpan w:val="3"/>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期末余额</w:t>
                </w:r>
              </w:p>
            </w:tc>
          </w:tr>
          <w:tr w:rsidR="0011530E" w:rsidTr="00F96B30">
            <w:trPr>
              <w:cantSplit/>
            </w:trPr>
            <w:tc>
              <w:tcPr>
                <w:tcW w:w="1334" w:type="pct"/>
                <w:vMerge/>
                <w:tcBorders>
                  <w:top w:val="single" w:sz="4" w:space="0" w:color="auto"/>
                  <w:left w:val="single" w:sz="4" w:space="0" w:color="auto"/>
                  <w:bottom w:val="single" w:sz="4" w:space="0" w:color="auto"/>
                  <w:right w:val="single" w:sz="4" w:space="0" w:color="auto"/>
                </w:tcBorders>
                <w:vAlign w:val="center"/>
              </w:tcPr>
              <w:p w:rsidR="0011530E" w:rsidRDefault="0011530E">
                <w:pPr>
                  <w:rPr>
                    <w:szCs w:val="21"/>
                  </w:rPr>
                </w:pPr>
              </w:p>
            </w:tc>
            <w:tc>
              <w:tcPr>
                <w:tcW w:w="1238"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其他应收款</w:t>
                </w:r>
              </w:p>
            </w:tc>
            <w:tc>
              <w:tcPr>
                <w:tcW w:w="1198"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坏账准备</w:t>
                </w:r>
              </w:p>
            </w:tc>
            <w:tc>
              <w:tcPr>
                <w:tcW w:w="1230"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计提比例</w:t>
                </w:r>
              </w:p>
            </w:tc>
          </w:tr>
          <w:tr w:rsidR="0011530E" w:rsidTr="00F96290">
            <w:trPr>
              <w:cantSplit/>
            </w:trPr>
            <w:tc>
              <w:tcPr>
                <w:tcW w:w="1334"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1年以内</w:t>
                </w:r>
              </w:p>
            </w:tc>
            <w:tc>
              <w:tcPr>
                <w:tcW w:w="3666" w:type="pct"/>
                <w:gridSpan w:val="3"/>
                <w:tcBorders>
                  <w:top w:val="single" w:sz="4" w:space="0" w:color="auto"/>
                  <w:left w:val="single" w:sz="4" w:space="0" w:color="auto"/>
                  <w:bottom w:val="single" w:sz="4" w:space="0" w:color="auto"/>
                  <w:right w:val="single" w:sz="4" w:space="0" w:color="auto"/>
                </w:tcBorders>
              </w:tcPr>
              <w:p w:rsidR="0011530E" w:rsidRDefault="0011530E">
                <w:pPr>
                  <w:rPr>
                    <w:color w:val="FF0000"/>
                    <w:szCs w:val="21"/>
                  </w:rPr>
                </w:pPr>
              </w:p>
            </w:tc>
          </w:tr>
          <w:tr w:rsidR="0011530E" w:rsidTr="00F96290">
            <w:trPr>
              <w:cantSplit/>
            </w:trPr>
            <w:tc>
              <w:tcPr>
                <w:tcW w:w="5000" w:type="pct"/>
                <w:gridSpan w:val="4"/>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其中：1年以内分项</w:t>
                </w:r>
              </w:p>
            </w:tc>
          </w:tr>
          <w:tr w:rsidR="0011530E" w:rsidTr="00F96290">
            <w:trPr>
              <w:cantSplit/>
            </w:trPr>
            <w:tc>
              <w:tcPr>
                <w:tcW w:w="1334"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1年以内小计</w:t>
                </w:r>
              </w:p>
            </w:tc>
            <w:sdt>
              <w:sdtPr>
                <w:rPr>
                  <w:szCs w:val="21"/>
                </w:rPr>
                <w:alias w:val="其他应收款一年以内合计"/>
                <w:tag w:val="_GBC_fdb22b22c04b4839979a8010f5ca1f54"/>
                <w:id w:val="1438648339"/>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3,848,572.10</w:t>
                    </w:r>
                  </w:p>
                </w:tc>
              </w:sdtContent>
            </w:sdt>
            <w:sdt>
              <w:sdtPr>
                <w:rPr>
                  <w:szCs w:val="21"/>
                </w:rPr>
                <w:alias w:val="其他应收款一年以内坏账准备合计"/>
                <w:tag w:val="_GBC_8ab7854abf074dd2a8b9907de1095cf2"/>
                <w:id w:val="376981880"/>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192,428.61</w:t>
                    </w:r>
                  </w:p>
                </w:tc>
              </w:sdtContent>
            </w:sdt>
            <w:sdt>
              <w:sdtPr>
                <w:rPr>
                  <w:szCs w:val="21"/>
                </w:rPr>
                <w:alias w:val="其他应收款一年以内坏账准备比例"/>
                <w:tag w:val="_GBC_745fefe891874dc087852ec1e3b7df3f"/>
                <w:id w:val="-957032861"/>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5.00</w:t>
                    </w:r>
                  </w:p>
                </w:tc>
              </w:sdtContent>
            </w:sdt>
          </w:tr>
          <w:tr w:rsidR="0011530E" w:rsidTr="00F96290">
            <w:trPr>
              <w:cantSplit/>
            </w:trPr>
            <w:tc>
              <w:tcPr>
                <w:tcW w:w="1334"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1至2年</w:t>
                </w:r>
              </w:p>
            </w:tc>
            <w:sdt>
              <w:sdtPr>
                <w:rPr>
                  <w:szCs w:val="21"/>
                </w:rPr>
                <w:alias w:val="其他应收款一至二年合计"/>
                <w:tag w:val="_GBC_599aefc3b558497c99615aa68d0ac4b7"/>
                <w:id w:val="-345327136"/>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1,124,514.48</w:t>
                    </w:r>
                  </w:p>
                </w:tc>
              </w:sdtContent>
            </w:sdt>
            <w:sdt>
              <w:sdtPr>
                <w:rPr>
                  <w:szCs w:val="21"/>
                </w:rPr>
                <w:alias w:val="其他应收款一至二年坏账准备合计"/>
                <w:tag w:val="_GBC_c5f0f09343e946cb888401cbc875de19"/>
                <w:id w:val="1017118300"/>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112,451.44</w:t>
                    </w:r>
                  </w:p>
                </w:tc>
              </w:sdtContent>
            </w:sdt>
            <w:sdt>
              <w:sdtPr>
                <w:rPr>
                  <w:szCs w:val="21"/>
                </w:rPr>
                <w:alias w:val="其他应收款一至二年坏账准备比例"/>
                <w:tag w:val="_GBC_847448f551dd44fdb86bba9f2c3414ba"/>
                <w:id w:val="2025286565"/>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10.00</w:t>
                    </w:r>
                  </w:p>
                </w:tc>
              </w:sdtContent>
            </w:sdt>
          </w:tr>
          <w:tr w:rsidR="0011530E" w:rsidTr="00F96290">
            <w:trPr>
              <w:cantSplit/>
            </w:trPr>
            <w:tc>
              <w:tcPr>
                <w:tcW w:w="1334"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2至3年</w:t>
                </w:r>
              </w:p>
            </w:tc>
            <w:sdt>
              <w:sdtPr>
                <w:rPr>
                  <w:szCs w:val="21"/>
                </w:rPr>
                <w:alias w:val="其他应收款二至三年合计"/>
                <w:tag w:val="_GBC_c47f1fb0200d46a8844b1bdf318e73ce"/>
                <w:id w:val="-274176421"/>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1,070,000.00</w:t>
                    </w:r>
                  </w:p>
                </w:tc>
              </w:sdtContent>
            </w:sdt>
            <w:sdt>
              <w:sdtPr>
                <w:rPr>
                  <w:szCs w:val="21"/>
                </w:rPr>
                <w:alias w:val="其他应收款二至三年坏账准备合计"/>
                <w:tag w:val="_GBC_7e082f552eb74db9b3609cd392ad9b79"/>
                <w:id w:val="208309525"/>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214,000.00</w:t>
                    </w:r>
                  </w:p>
                </w:tc>
              </w:sdtContent>
            </w:sdt>
            <w:sdt>
              <w:sdtPr>
                <w:rPr>
                  <w:szCs w:val="21"/>
                </w:rPr>
                <w:alias w:val="其他应收款二至三年坏账准备比例"/>
                <w:tag w:val="_GBC_192d1de7cac64ba1ad35e1e03e7b2557"/>
                <w:id w:val="-1280173917"/>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20.00</w:t>
                    </w:r>
                  </w:p>
                </w:tc>
              </w:sdtContent>
            </w:sdt>
          </w:tr>
          <w:tr w:rsidR="0011530E" w:rsidTr="00F96290">
            <w:trPr>
              <w:cantSplit/>
            </w:trPr>
            <w:tc>
              <w:tcPr>
                <w:tcW w:w="1334"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3年以上</w:t>
                </w:r>
              </w:p>
            </w:tc>
            <w:sdt>
              <w:sdtPr>
                <w:rPr>
                  <w:szCs w:val="21"/>
                </w:rPr>
                <w:alias w:val="其他应收款三年以上合计"/>
                <w:tag w:val="_GBC_f4d519b2c89f491eac4ecfdffb920b53"/>
                <w:id w:val="1629899543"/>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60,356,912.30</w:t>
                    </w:r>
                  </w:p>
                </w:tc>
              </w:sdtContent>
            </w:sdt>
            <w:sdt>
              <w:sdtPr>
                <w:rPr>
                  <w:szCs w:val="21"/>
                </w:rPr>
                <w:alias w:val="其他应收款三年以上坏账准备合计"/>
                <w:tag w:val="_GBC_06cb5147882147bdb59833256fb0303e"/>
                <w:id w:val="294105217"/>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30,178,456.15</w:t>
                    </w:r>
                  </w:p>
                </w:tc>
              </w:sdtContent>
            </w:sdt>
            <w:sdt>
              <w:sdtPr>
                <w:rPr>
                  <w:szCs w:val="21"/>
                </w:rPr>
                <w:alias w:val="其他应收款三年以上坏账准备比例"/>
                <w:tag w:val="_GBC_8a2719aac54b463e87552a5fb88e969b"/>
                <w:id w:val="-1311630536"/>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50.00</w:t>
                    </w:r>
                  </w:p>
                </w:tc>
              </w:sdtContent>
            </w:sdt>
          </w:tr>
          <w:tr w:rsidR="0011530E" w:rsidTr="00F96290">
            <w:trPr>
              <w:cantSplit/>
            </w:trPr>
            <w:tc>
              <w:tcPr>
                <w:tcW w:w="1334"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3至4年</w:t>
                </w:r>
              </w:p>
            </w:tc>
            <w:sdt>
              <w:sdtPr>
                <w:rPr>
                  <w:szCs w:val="21"/>
                </w:rPr>
                <w:alias w:val="其他应收款三至四年账面余额"/>
                <w:tag w:val="_GBC_d3ea57e82522496b94311321cbe4bb6c"/>
                <w:id w:val="1860159951"/>
                <w:lock w:val="sdtLocked"/>
                <w:showingPlcHdr/>
              </w:sdtPr>
              <w:sdtEndPr/>
              <w:sdtContent>
                <w:tc>
                  <w:tcPr>
                    <w:tcW w:w="1238"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szCs w:val="21"/>
                      </w:rPr>
                      <w:t xml:space="preserve">　</w:t>
                    </w:r>
                  </w:p>
                </w:tc>
              </w:sdtContent>
            </w:sdt>
            <w:sdt>
              <w:sdtPr>
                <w:rPr>
                  <w:szCs w:val="21"/>
                </w:rPr>
                <w:alias w:val="其他应收款三至四年坏账准备"/>
                <w:tag w:val="_GBC_98537c96735b4e53a664f177a766a684"/>
                <w:id w:val="2068143355"/>
                <w:lock w:val="sdtLocked"/>
                <w:showingPlcHdr/>
              </w:sdtPr>
              <w:sdtEndPr/>
              <w:sdtContent>
                <w:tc>
                  <w:tcPr>
                    <w:tcW w:w="1198"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szCs w:val="21"/>
                      </w:rPr>
                      <w:t xml:space="preserve">　</w:t>
                    </w:r>
                  </w:p>
                </w:tc>
              </w:sdtContent>
            </w:sdt>
            <w:sdt>
              <w:sdtPr>
                <w:rPr>
                  <w:szCs w:val="21"/>
                </w:rPr>
                <w:alias w:val="其他应收款三至四年坏账准备比例"/>
                <w:tag w:val="_GBC_aef44ca84c9042a28f08ace0e7542d04"/>
                <w:id w:val="1463457486"/>
                <w:lock w:val="sdtLocked"/>
                <w:showingPlcHdr/>
              </w:sdtPr>
              <w:sdtEndPr/>
              <w:sdtContent>
                <w:tc>
                  <w:tcPr>
                    <w:tcW w:w="1230"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szCs w:val="21"/>
                      </w:rPr>
                      <w:t xml:space="preserve">　</w:t>
                    </w:r>
                  </w:p>
                </w:tc>
              </w:sdtContent>
            </w:sdt>
          </w:tr>
          <w:tr w:rsidR="0011530E" w:rsidTr="00F96290">
            <w:trPr>
              <w:cantSplit/>
            </w:trPr>
            <w:tc>
              <w:tcPr>
                <w:tcW w:w="1334"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4至5年</w:t>
                </w:r>
              </w:p>
            </w:tc>
            <w:sdt>
              <w:sdtPr>
                <w:rPr>
                  <w:szCs w:val="21"/>
                </w:rPr>
                <w:alias w:val="其他应收款四至五年账面余额"/>
                <w:tag w:val="_GBC_996c82625fa74067a668b04385e12586"/>
                <w:id w:val="-1397269431"/>
                <w:lock w:val="sdtLocked"/>
                <w:showingPlcHdr/>
              </w:sdtPr>
              <w:sdtEndPr/>
              <w:sdtContent>
                <w:tc>
                  <w:tcPr>
                    <w:tcW w:w="1238"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szCs w:val="21"/>
                      </w:rPr>
                      <w:t xml:space="preserve">　</w:t>
                    </w:r>
                  </w:p>
                </w:tc>
              </w:sdtContent>
            </w:sdt>
            <w:sdt>
              <w:sdtPr>
                <w:rPr>
                  <w:szCs w:val="21"/>
                </w:rPr>
                <w:alias w:val="其他应收款四至五年坏账准备"/>
                <w:tag w:val="_GBC_a915654637a74d8f980618c9885883a1"/>
                <w:id w:val="-1122995037"/>
                <w:lock w:val="sdtLocked"/>
                <w:showingPlcHdr/>
              </w:sdtPr>
              <w:sdtEndPr/>
              <w:sdtContent>
                <w:tc>
                  <w:tcPr>
                    <w:tcW w:w="1198"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szCs w:val="21"/>
                      </w:rPr>
                      <w:t xml:space="preserve">　</w:t>
                    </w:r>
                  </w:p>
                </w:tc>
              </w:sdtContent>
            </w:sdt>
            <w:sdt>
              <w:sdtPr>
                <w:rPr>
                  <w:szCs w:val="21"/>
                </w:rPr>
                <w:alias w:val="其他应收款四至五年坏账准备比例"/>
                <w:tag w:val="_GBC_33230c7a1c2e44769d8439d1df09939e"/>
                <w:id w:val="-217675116"/>
                <w:lock w:val="sdtLocked"/>
                <w:showingPlcHdr/>
              </w:sdtPr>
              <w:sdtEndPr/>
              <w:sdtContent>
                <w:tc>
                  <w:tcPr>
                    <w:tcW w:w="1230"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szCs w:val="21"/>
                      </w:rPr>
                      <w:t xml:space="preserve">　</w:t>
                    </w:r>
                  </w:p>
                </w:tc>
              </w:sdtContent>
            </w:sdt>
          </w:tr>
          <w:tr w:rsidR="0011530E" w:rsidTr="00F96290">
            <w:trPr>
              <w:cantSplit/>
            </w:trPr>
            <w:tc>
              <w:tcPr>
                <w:tcW w:w="1334"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5年以上</w:t>
                </w:r>
              </w:p>
            </w:tc>
            <w:sdt>
              <w:sdtPr>
                <w:rPr>
                  <w:szCs w:val="21"/>
                </w:rPr>
                <w:alias w:val="其他应收款五年以上账面余额"/>
                <w:tag w:val="_GBC_5ca4c68c53c04b08a1b65c4e1f3e2a5d"/>
                <w:id w:val="-1536728246"/>
                <w:lock w:val="sdtLocked"/>
                <w:showingPlcHdr/>
              </w:sdtPr>
              <w:sdtEndPr/>
              <w:sdtContent>
                <w:tc>
                  <w:tcPr>
                    <w:tcW w:w="1238"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szCs w:val="21"/>
                      </w:rPr>
                      <w:t xml:space="preserve">　</w:t>
                    </w:r>
                  </w:p>
                </w:tc>
              </w:sdtContent>
            </w:sdt>
            <w:sdt>
              <w:sdtPr>
                <w:rPr>
                  <w:szCs w:val="21"/>
                </w:rPr>
                <w:alias w:val="其他应收款五年以上坏账准备"/>
                <w:tag w:val="_GBC_f348cbe75f6a4d08b61f608e3d2843ab"/>
                <w:id w:val="1939253288"/>
                <w:lock w:val="sdtLocked"/>
                <w:showingPlcHdr/>
              </w:sdtPr>
              <w:sdtEndPr/>
              <w:sdtContent>
                <w:tc>
                  <w:tcPr>
                    <w:tcW w:w="1198"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szCs w:val="21"/>
                      </w:rPr>
                      <w:t xml:space="preserve">　</w:t>
                    </w:r>
                  </w:p>
                </w:tc>
              </w:sdtContent>
            </w:sdt>
            <w:sdt>
              <w:sdtPr>
                <w:rPr>
                  <w:szCs w:val="21"/>
                </w:rPr>
                <w:alias w:val="其他应收款五年以上坏账准备比例"/>
                <w:tag w:val="_GBC_aaa4754a39e644c7927a3863473b0f05"/>
                <w:id w:val="2022423986"/>
                <w:lock w:val="sdtLocked"/>
                <w:showingPlcHdr/>
              </w:sdtPr>
              <w:sdtEndPr/>
              <w:sdtContent>
                <w:tc>
                  <w:tcPr>
                    <w:tcW w:w="1230"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rFonts w:hint="eastAsia"/>
                        <w:color w:val="333399"/>
                        <w:szCs w:val="21"/>
                      </w:rPr>
                      <w:t xml:space="preserve">　</w:t>
                    </w:r>
                  </w:p>
                </w:tc>
              </w:sdtContent>
            </w:sdt>
          </w:tr>
          <w:tr w:rsidR="0011530E" w:rsidTr="00F96B30">
            <w:trPr>
              <w:cantSplit/>
            </w:trPr>
            <w:tc>
              <w:tcPr>
                <w:tcW w:w="1334"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合计</w:t>
                </w:r>
              </w:p>
            </w:tc>
            <w:sdt>
              <w:sdtPr>
                <w:rPr>
                  <w:szCs w:val="21"/>
                </w:rPr>
                <w:alias w:val="单项金额不重大但按信用风险特征组合后该组合的风险较大的其他应收账款合计"/>
                <w:tag w:val="_GBC_2e5cd237b2a6476691841f7f74d3fbf5"/>
                <w:id w:val="1022513126"/>
                <w:lock w:val="sdtLocked"/>
              </w:sdtPr>
              <w:sdtEndPr/>
              <w:sdtContent>
                <w:tc>
                  <w:tcPr>
                    <w:tcW w:w="1238"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66,399,998.88</w:t>
                    </w:r>
                  </w:p>
                </w:tc>
              </w:sdtContent>
            </w:sdt>
            <w:sdt>
              <w:sdtPr>
                <w:rPr>
                  <w:szCs w:val="21"/>
                </w:rPr>
                <w:alias w:val="单项金额不重大但按信用风险特征组合后该组合的风险较大的其他应收账款计提的坏账准备合计"/>
                <w:tag w:val="_GBC_e70f13e058274798a224d84949de431c"/>
                <w:id w:val="1879742022"/>
                <w:lock w:val="sdtLocked"/>
              </w:sdtPr>
              <w:sdtEndPr/>
              <w:sdtContent>
                <w:tc>
                  <w:tcPr>
                    <w:tcW w:w="1198"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30,697,336.20</w:t>
                    </w:r>
                  </w:p>
                </w:tc>
              </w:sdtContent>
            </w:sdt>
            <w:sdt>
              <w:sdtPr>
                <w:rPr>
                  <w:szCs w:val="21"/>
                </w:rPr>
                <w:alias w:val="其他应收款坏账准备合计比例"/>
                <w:tag w:val="_GBC_bde1debf0d6947109ea565f8a712aa29"/>
                <w:id w:val="1360237206"/>
                <w:lock w:val="sdtLocked"/>
              </w:sdtPr>
              <w:sdtEndPr/>
              <w:sdtContent>
                <w:tc>
                  <w:tcPr>
                    <w:tcW w:w="1230"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8000"/>
                        <w:szCs w:val="21"/>
                      </w:rPr>
                    </w:pPr>
                    <w:r>
                      <w:rPr>
                        <w:szCs w:val="21"/>
                      </w:rPr>
                      <w:t>46.23</w:t>
                    </w:r>
                  </w:p>
                </w:tc>
              </w:sdtContent>
            </w:sdt>
          </w:tr>
        </w:tbl>
        <w:p w:rsidR="0011530E" w:rsidRDefault="00217E26">
          <w:r>
            <w:rPr>
              <w:rFonts w:hint="eastAsia"/>
            </w:rPr>
            <w:t>确定该组合依据的</w:t>
          </w:r>
          <w:r>
            <w:t>说明：</w:t>
          </w:r>
        </w:p>
        <w:sdt>
          <w:sdtPr>
            <w:alias w:val="按账龄分析法计提坏账准备的其他应收款确定该组合依据的说明"/>
            <w:tag w:val="_GBC_39a41df1363d497d856704c723389a11"/>
            <w:id w:val="-490332147"/>
            <w:lock w:val="sdtLocked"/>
            <w:placeholder>
              <w:docPart w:val="GBC22222222222222222222222222222"/>
            </w:placeholder>
          </w:sdtPr>
          <w:sdtEndPr/>
          <w:sdtContent>
            <w:p w:rsidR="0011530E" w:rsidRDefault="00217E26">
              <w:r>
                <w:rPr>
                  <w:rFonts w:hint="eastAsia"/>
                </w:rPr>
                <w:t>无</w:t>
              </w:r>
            </w:p>
          </w:sdtContent>
        </w:sdt>
        <w:p w:rsidR="0011530E" w:rsidRDefault="00DF503C">
          <w:pPr>
            <w:rPr>
              <w:szCs w:val="21"/>
            </w:rPr>
          </w:pPr>
        </w:p>
      </w:sdtContent>
    </w:sdt>
    <w:sdt>
      <w:sdtPr>
        <w:rPr>
          <w:rFonts w:hint="eastAsia"/>
          <w:szCs w:val="21"/>
        </w:rPr>
        <w:alias w:val="模块:组合中，采用余额百分比法计提坏账准备的其他应收账款"/>
        <w:tag w:val="_GBC_c96864c1bf234335ab3e76f7808693e0"/>
        <w:id w:val="1437489924"/>
        <w:lock w:val="sdtLocked"/>
        <w:placeholder>
          <w:docPart w:val="GBC22222222222222222222222222222"/>
        </w:placeholder>
      </w:sdtPr>
      <w:sdtEndPr>
        <w:rPr>
          <w:szCs w:val="24"/>
        </w:rPr>
      </w:sdtEndPr>
      <w:sdtContent>
        <w:p w:rsidR="0011530E" w:rsidRDefault="00217E26">
          <w:pPr>
            <w:rPr>
              <w:szCs w:val="21"/>
            </w:rPr>
          </w:pPr>
          <w:r>
            <w:rPr>
              <w:rFonts w:hint="eastAsia"/>
              <w:szCs w:val="21"/>
            </w:rPr>
            <w:t>组合中，采用余额百分比法计提坏账准备的其他应收款：</w:t>
          </w:r>
        </w:p>
        <w:sdt>
          <w:sdtPr>
            <w:rPr>
              <w:rFonts w:hint="eastAsia"/>
              <w:szCs w:val="21"/>
            </w:rPr>
            <w:alias w:val="是否适用：组合中，采用余额百分比法计提坏账准备的其他应收账款[双击切换]"/>
            <w:tag w:val="_GBC_4436f73691ff4e638217456948bd36b1"/>
            <w:id w:val="-65031745"/>
            <w:lock w:val="sdtContentLocked"/>
            <w:placeholder>
              <w:docPart w:val="GBC22222222222222222222222222222"/>
            </w:placeholder>
          </w:sdtPr>
          <w:sdtEndPr/>
          <w:sdtContent>
            <w:p w:rsidR="0011530E" w:rsidRDefault="00217E26" w:rsidP="0011530E">
              <w:pPr>
                <w:tabs>
                  <w:tab w:val="left" w:pos="9720"/>
                </w:tabs>
                <w:ind w:rightChars="-673" w:right="-1413"/>
              </w:pPr>
              <w:r>
                <w:rPr>
                  <w:szCs w:val="21"/>
                </w:rPr>
                <w:fldChar w:fldCharType="begin"/>
              </w:r>
              <w:r>
                <w:rPr>
                  <w:szCs w:val="21"/>
                </w:rPr>
                <w:instrText>MACROBUTTON  SnrToggleCheckbox □适用</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11530E" w:rsidRPr="001A1832" w:rsidRDefault="00DF503C" w:rsidP="0011530E"/>
      </w:sdtContent>
    </w:sdt>
    <w:sdt>
      <w:sdtPr>
        <w:rPr>
          <w:rFonts w:hint="eastAsia"/>
          <w:szCs w:val="21"/>
        </w:rPr>
        <w:alias w:val="模块:组合中，采用其他方法计提坏账准备的其他应收账款"/>
        <w:tag w:val="_GBC_fd6f0f4955e049a0964b757a0033548f"/>
        <w:id w:val="-128096336"/>
        <w:lock w:val="sdtLocked"/>
        <w:placeholder>
          <w:docPart w:val="GBC22222222222222222222222222222"/>
        </w:placeholder>
      </w:sdtPr>
      <w:sdtEndPr/>
      <w:sdtContent>
        <w:p w:rsidR="0011530E" w:rsidRDefault="00217E26">
          <w:pPr>
            <w:tabs>
              <w:tab w:val="left" w:pos="360"/>
              <w:tab w:val="left" w:pos="9720"/>
            </w:tabs>
            <w:ind w:rightChars="-673" w:right="-1413"/>
            <w:rPr>
              <w:szCs w:val="21"/>
            </w:rPr>
          </w:pPr>
          <w:r>
            <w:rPr>
              <w:rFonts w:hint="eastAsia"/>
              <w:szCs w:val="21"/>
            </w:rPr>
            <w:t>组合中，采用其他方法计提坏账准备的其他应收款：</w:t>
          </w:r>
        </w:p>
        <w:sdt>
          <w:sdtPr>
            <w:rPr>
              <w:szCs w:val="21"/>
            </w:rPr>
            <w:alias w:val="是否适用：组合中，采用其他方法计提坏账准备的其他应收账款[双击切换]"/>
            <w:tag w:val="_GBC_138ebdc0bc974bccb06cf8eeb991b924"/>
            <w:id w:val="-3905257"/>
            <w:lock w:val="sdtContentLocked"/>
            <w:placeholder>
              <w:docPart w:val="GBC22222222222222222222222222222"/>
            </w:placeholder>
          </w:sdtPr>
          <w:sdtEndPr/>
          <w:sdtContent>
            <w:p w:rsidR="0011530E" w:rsidRDefault="00217E26" w:rsidP="0011530E">
              <w:pPr>
                <w:tabs>
                  <w:tab w:val="left" w:pos="360"/>
                  <w:tab w:val="left" w:pos="9720"/>
                </w:tabs>
                <w:ind w:rightChars="-673" w:right="-1413"/>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11530E" w:rsidRDefault="0011530E"/>
    <w:sdt>
      <w:sdtPr>
        <w:rPr>
          <w:rFonts w:ascii="宋体" w:hAnsi="宋体" w:cs="宋体"/>
          <w:b w:val="0"/>
          <w:bCs w:val="0"/>
          <w:kern w:val="0"/>
          <w:szCs w:val="24"/>
        </w:rPr>
        <w:alias w:val="模块:本期转回或收回情况"/>
        <w:tag w:val="_GBC_32c2bb2bc37a4c2d80b96acc31ad8815"/>
        <w:id w:val="1978107473"/>
        <w:lock w:val="sdtLocked"/>
        <w:placeholder>
          <w:docPart w:val="GBC22222222222222222222222222222"/>
        </w:placeholder>
      </w:sdtPr>
      <w:sdtEndPr>
        <w:rPr>
          <w:rFonts w:ascii="Times New Roman" w:hAnsi="Times New Roman" w:hint="eastAsia"/>
        </w:rPr>
      </w:sdtEndPr>
      <w:sdtContent>
        <w:p w:rsidR="0011530E" w:rsidRDefault="00217E26" w:rsidP="00217E26">
          <w:pPr>
            <w:pStyle w:val="4"/>
            <w:numPr>
              <w:ilvl w:val="3"/>
              <w:numId w:val="46"/>
            </w:numPr>
            <w:tabs>
              <w:tab w:val="left" w:pos="588"/>
            </w:tabs>
          </w:pPr>
          <w:r>
            <w:rPr>
              <w:rFonts w:hint="eastAsia"/>
            </w:rPr>
            <w:t>本期计提、收回或转回的坏账准备情况：</w:t>
          </w:r>
        </w:p>
        <w:p w:rsidR="0011530E" w:rsidRDefault="00217E26">
          <w:r>
            <w:rPr>
              <w:rFonts w:hint="eastAsia"/>
            </w:rPr>
            <w:t>本期计提坏账准备金额</w:t>
          </w:r>
          <w:sdt>
            <w:sdtPr>
              <w:rPr>
                <w:rFonts w:hint="eastAsia"/>
              </w:rPr>
              <w:alias w:val="其他应收款计提坏账准备金额"/>
              <w:tag w:val="_GBC_a70fef6565304a99953df2f294ca627f"/>
              <w:id w:val="-23799710"/>
              <w:lock w:val="sdtLocked"/>
              <w:placeholder>
                <w:docPart w:val="GBC22222222222222222222222222222"/>
              </w:placeholder>
            </w:sdtPr>
            <w:sdtEndPr/>
            <w:sdtContent>
              <w:r>
                <w:rPr>
                  <w:rFonts w:hint="eastAsia"/>
                </w:rPr>
                <w:t>-312</w:t>
              </w:r>
              <w:r w:rsidRPr="004D7ACF">
                <w:t>,</w:t>
              </w:r>
              <w:r>
                <w:rPr>
                  <w:rFonts w:hint="eastAsia"/>
                </w:rPr>
                <w:t>181.17</w:t>
              </w:r>
            </w:sdtContent>
          </w:sdt>
          <w:r>
            <w:t>元；本期收回或转回坏账准备金额</w:t>
          </w:r>
          <w:sdt>
            <w:sdtPr>
              <w:alias w:val="其他应收款收回或转回坏账准备金额"/>
              <w:tag w:val="_GBC_b1df06373aeb456cad02364dcd8fb271"/>
              <w:id w:val="2145926011"/>
              <w:lock w:val="sdtLocked"/>
              <w:placeholder>
                <w:docPart w:val="GBC22222222222222222222222222222"/>
              </w:placeholder>
            </w:sdtPr>
            <w:sdtEndPr/>
            <w:sdtContent>
              <w:r>
                <w:rPr>
                  <w:rFonts w:hint="eastAsia"/>
                </w:rPr>
                <w:t>0</w:t>
              </w:r>
            </w:sdtContent>
          </w:sdt>
          <w:r>
            <w:t>元。</w:t>
          </w:r>
        </w:p>
        <w:p w:rsidR="0011530E" w:rsidRDefault="00217E26">
          <w:r>
            <w:rPr>
              <w:rFonts w:hint="eastAsia"/>
            </w:rPr>
            <w:t>其中本期坏账准备转回或收回金额重要的：</w:t>
          </w:r>
        </w:p>
        <w:sdt>
          <w:sdtPr>
            <w:alias w:val="是否适用：其中本期其他应收账款坏账准备收回或转回金额重要的[双击切换]"/>
            <w:tag w:val="_GBC_49a9a7800fbb48e2b9da3343cf6d782d"/>
            <w:id w:val="690503386"/>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Theme="minorHAnsi" w:hAnsiTheme="minorHAnsi" w:cs="宋体" w:hint="eastAsia"/>
          <w:b w:val="0"/>
          <w:bCs w:val="0"/>
          <w:kern w:val="0"/>
          <w:szCs w:val="22"/>
        </w:rPr>
        <w:alias w:val="模块:本报告期实际核销的其他应收款情况"/>
        <w:tag w:val="_GBC_ca12851378c64f09a5335b8a527df46f"/>
        <w:id w:val="654968748"/>
        <w:lock w:val="sdtLocked"/>
        <w:placeholder>
          <w:docPart w:val="GBC22222222222222222222222222222"/>
        </w:placeholder>
      </w:sdtPr>
      <w:sdtEndPr>
        <w:rPr>
          <w:rFonts w:ascii="宋体" w:hAnsi="宋体"/>
          <w:szCs w:val="24"/>
        </w:rPr>
      </w:sdtEndPr>
      <w:sdtContent>
        <w:p w:rsidR="0011530E" w:rsidRDefault="00217E26" w:rsidP="00217E26">
          <w:pPr>
            <w:pStyle w:val="4"/>
            <w:numPr>
              <w:ilvl w:val="3"/>
              <w:numId w:val="46"/>
            </w:numPr>
            <w:tabs>
              <w:tab w:val="left" w:pos="588"/>
            </w:tabs>
          </w:pPr>
          <w:r>
            <w:rPr>
              <w:rFonts w:hint="eastAsia"/>
            </w:rPr>
            <w:t>本期实际核销的其他应收款情况</w:t>
          </w:r>
        </w:p>
        <w:sdt>
          <w:sdtPr>
            <w:alias w:val="是否适用：本期实际核销的其他应收款情况[双击切换]"/>
            <w:tag w:val="_GBC_99c0ad513e2447ba8b2267c169be5583"/>
            <w:id w:val="616258943"/>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A13750" w:rsidRDefault="00DF503C" w:rsidP="0011530E"/>
      </w:sdtContent>
    </w:sdt>
    <w:sdt>
      <w:sdtPr>
        <w:rPr>
          <w:rFonts w:ascii="宋体" w:hAnsi="宋体" w:cs="宋体" w:hint="eastAsia"/>
          <w:b w:val="0"/>
          <w:bCs w:val="0"/>
          <w:kern w:val="0"/>
          <w:szCs w:val="24"/>
        </w:rPr>
        <w:alias w:val="模块:其他应收款按款项性质分类情况"/>
        <w:tag w:val="_GBC_84d520d656b8446b87c909f5ff2b545d"/>
        <w:id w:val="-678662190"/>
        <w:lock w:val="sdtLocked"/>
        <w:placeholder>
          <w:docPart w:val="GBC22222222222222222222222222222"/>
        </w:placeholder>
      </w:sdtPr>
      <w:sdtEndPr>
        <w:rPr>
          <w:rFonts w:hint="default"/>
        </w:rPr>
      </w:sdtEndPr>
      <w:sdtContent>
        <w:p w:rsidR="0011530E" w:rsidRDefault="00217E26" w:rsidP="00217E26">
          <w:pPr>
            <w:pStyle w:val="4"/>
            <w:numPr>
              <w:ilvl w:val="3"/>
              <w:numId w:val="46"/>
            </w:numPr>
            <w:tabs>
              <w:tab w:val="left" w:pos="588"/>
            </w:tabs>
            <w:jc w:val="left"/>
          </w:pPr>
          <w:r>
            <w:rPr>
              <w:rFonts w:hint="eastAsia"/>
            </w:rPr>
            <w:t>其他应收款按款项性质分类情况</w:t>
          </w:r>
        </w:p>
        <w:sdt>
          <w:sdtPr>
            <w:alias w:val="是否适用：其他应收款按款项性质分类情况[双击切换]"/>
            <w:tag w:val="_GBC_43f55a27297f4f93b1b4f668134ac6be"/>
            <w:id w:val="-1765371212"/>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pPr>
          <w:r>
            <w:rPr>
              <w:rFonts w:hint="eastAsia"/>
            </w:rPr>
            <w:t>单位：</w:t>
          </w:r>
          <w:sdt>
            <w:sdtPr>
              <w:rPr>
                <w:rFonts w:hint="eastAsia"/>
              </w:rPr>
              <w:alias w:val="单位：财务附注：其他应收款按款项性质分类情况"/>
              <w:tag w:val="_GBC_9a3af1171f5640cd83ea2c41e0145167"/>
              <w:id w:val="162495735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11124855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11530E" w:rsidTr="0011530E">
            <w:tc>
              <w:tcPr>
                <w:tcW w:w="1700" w:type="pct"/>
                <w:shd w:val="clear" w:color="auto" w:fill="auto"/>
                <w:vAlign w:val="center"/>
              </w:tcPr>
              <w:p w:rsidR="0011530E" w:rsidRDefault="00217E26" w:rsidP="0011530E">
                <w:pPr>
                  <w:jc w:val="center"/>
                </w:pPr>
                <w:r>
                  <w:rPr>
                    <w:rFonts w:hint="eastAsia"/>
                  </w:rPr>
                  <w:t>款项性质</w:t>
                </w:r>
              </w:p>
            </w:tc>
            <w:tc>
              <w:tcPr>
                <w:tcW w:w="1647" w:type="pct"/>
                <w:shd w:val="clear" w:color="auto" w:fill="auto"/>
                <w:vAlign w:val="center"/>
              </w:tcPr>
              <w:p w:rsidR="0011530E" w:rsidRDefault="00217E26" w:rsidP="0011530E">
                <w:pPr>
                  <w:jc w:val="center"/>
                </w:pPr>
                <w:r>
                  <w:rPr>
                    <w:rFonts w:hint="eastAsia"/>
                  </w:rPr>
                  <w:t>期末账面余额</w:t>
                </w:r>
              </w:p>
            </w:tc>
            <w:tc>
              <w:tcPr>
                <w:tcW w:w="1653" w:type="pct"/>
                <w:shd w:val="clear" w:color="auto" w:fill="auto"/>
                <w:vAlign w:val="center"/>
              </w:tcPr>
              <w:p w:rsidR="0011530E" w:rsidRDefault="00217E26" w:rsidP="0011530E">
                <w:pPr>
                  <w:jc w:val="center"/>
                </w:pPr>
                <w:r>
                  <w:rPr>
                    <w:rFonts w:hint="eastAsia"/>
                  </w:rPr>
                  <w:t>期初账面余额</w:t>
                </w:r>
              </w:p>
            </w:tc>
          </w:tr>
          <w:sdt>
            <w:sdtPr>
              <w:rPr>
                <w:rFonts w:hint="eastAsia"/>
              </w:rPr>
              <w:alias w:val="其他应收款按款项性质分类情况明细"/>
              <w:tag w:val="_GBC_936b797bf5094f7da8db3da3acd1de8c"/>
              <w:id w:val="-1631316667"/>
              <w:lock w:val="sdtLocked"/>
            </w:sdtPr>
            <w:sdtEndPr/>
            <w:sdtContent>
              <w:tr w:rsidR="0011530E" w:rsidTr="0011530E">
                <w:sdt>
                  <w:sdtPr>
                    <w:rPr>
                      <w:rFonts w:hint="eastAsia"/>
                    </w:rPr>
                    <w:alias w:val="其他应收款按款项性质分类情况明细-款项性质"/>
                    <w:tag w:val="_GBC_880f896d8b0b42df802708167fc01b15"/>
                    <w:id w:val="-605266422"/>
                    <w:lock w:val="sdtLocked"/>
                  </w:sdtPr>
                  <w:sdtEndPr/>
                  <w:sdtContent>
                    <w:tc>
                      <w:tcPr>
                        <w:tcW w:w="1700" w:type="pct"/>
                        <w:shd w:val="clear" w:color="auto" w:fill="auto"/>
                      </w:tcPr>
                      <w:p w:rsidR="0011530E" w:rsidRDefault="00217E26" w:rsidP="0011530E">
                        <w:r>
                          <w:rPr>
                            <w:rFonts w:hint="eastAsia"/>
                          </w:rPr>
                          <w:t>押金保证金</w:t>
                        </w:r>
                      </w:p>
                    </w:tc>
                  </w:sdtContent>
                </w:sdt>
                <w:tc>
                  <w:tcPr>
                    <w:tcW w:w="1647" w:type="pct"/>
                    <w:shd w:val="clear" w:color="auto" w:fill="auto"/>
                  </w:tcPr>
                  <w:p w:rsidR="0011530E" w:rsidRDefault="00DF503C" w:rsidP="0011530E">
                    <w:pPr>
                      <w:jc w:val="right"/>
                    </w:pPr>
                    <w:sdt>
                      <w:sdtPr>
                        <w:rPr>
                          <w:rFonts w:hint="eastAsia"/>
                          <w:szCs w:val="21"/>
                        </w:rPr>
                        <w:alias w:val="其他应收款按款项性质分类情况明细-金额"/>
                        <w:tag w:val="_GBC_0435c286608844f48f4ef7ebfb5a923c"/>
                        <w:id w:val="153878474"/>
                        <w:lock w:val="sdtLocked"/>
                      </w:sdtPr>
                      <w:sdtEndPr/>
                      <w:sdtContent>
                        <w:r w:rsidR="00217E26">
                          <w:rPr>
                            <w:rFonts w:hint="eastAsia"/>
                            <w:szCs w:val="21"/>
                          </w:rPr>
                          <w:t>3,070,969.38</w:t>
                        </w:r>
                      </w:sdtContent>
                    </w:sdt>
                  </w:p>
                </w:tc>
                <w:sdt>
                  <w:sdtPr>
                    <w:rPr>
                      <w:rFonts w:hint="eastAsia"/>
                    </w:rPr>
                    <w:alias w:val="其他应收款按款项性质分类情况明细-金额"/>
                    <w:tag w:val="_GBC_a6a3a808ce3142a0984e62d6762c06af"/>
                    <w:id w:val="1680315015"/>
                    <w:lock w:val="sdtLocked"/>
                  </w:sdtPr>
                  <w:sdtEndPr/>
                  <w:sdtContent>
                    <w:tc>
                      <w:tcPr>
                        <w:tcW w:w="1653" w:type="pct"/>
                        <w:shd w:val="clear" w:color="auto" w:fill="auto"/>
                      </w:tcPr>
                      <w:p w:rsidR="0011530E" w:rsidRDefault="00217E26" w:rsidP="0011530E">
                        <w:pPr>
                          <w:jc w:val="right"/>
                        </w:pPr>
                        <w:r>
                          <w:rPr>
                            <w:rFonts w:hint="eastAsia"/>
                          </w:rPr>
                          <w:t>6,751,741.98</w:t>
                        </w:r>
                      </w:p>
                    </w:tc>
                  </w:sdtContent>
                </w:sdt>
              </w:tr>
            </w:sdtContent>
          </w:sdt>
          <w:sdt>
            <w:sdtPr>
              <w:rPr>
                <w:rFonts w:hint="eastAsia"/>
              </w:rPr>
              <w:alias w:val="其他应收款按款项性质分类情况明细"/>
              <w:tag w:val="_GBC_936b797bf5094f7da8db3da3acd1de8c"/>
              <w:id w:val="-1521159632"/>
              <w:lock w:val="sdtLocked"/>
            </w:sdtPr>
            <w:sdtEndPr/>
            <w:sdtContent>
              <w:tr w:rsidR="0011530E" w:rsidTr="0011530E">
                <w:sdt>
                  <w:sdtPr>
                    <w:rPr>
                      <w:rFonts w:hint="eastAsia"/>
                    </w:rPr>
                    <w:alias w:val="其他应收款按款项性质分类情况明细-款项性质"/>
                    <w:tag w:val="_GBC_880f896d8b0b42df802708167fc01b15"/>
                    <w:id w:val="1389990831"/>
                    <w:lock w:val="sdtLocked"/>
                  </w:sdtPr>
                  <w:sdtEndPr/>
                  <w:sdtContent>
                    <w:tc>
                      <w:tcPr>
                        <w:tcW w:w="1700" w:type="pct"/>
                        <w:shd w:val="clear" w:color="auto" w:fill="auto"/>
                      </w:tcPr>
                      <w:p w:rsidR="0011530E" w:rsidRDefault="00217E26" w:rsidP="0011530E">
                        <w:proofErr w:type="gramStart"/>
                        <w:r>
                          <w:rPr>
                            <w:rFonts w:hint="eastAsia"/>
                          </w:rPr>
                          <w:t>拆借款</w:t>
                        </w:r>
                        <w:proofErr w:type="gramEnd"/>
                      </w:p>
                    </w:tc>
                  </w:sdtContent>
                </w:sdt>
                <w:tc>
                  <w:tcPr>
                    <w:tcW w:w="1647" w:type="pct"/>
                    <w:shd w:val="clear" w:color="auto" w:fill="auto"/>
                  </w:tcPr>
                  <w:p w:rsidR="0011530E" w:rsidRDefault="00DF503C" w:rsidP="0011530E">
                    <w:pPr>
                      <w:jc w:val="right"/>
                    </w:pPr>
                    <w:sdt>
                      <w:sdtPr>
                        <w:rPr>
                          <w:rFonts w:hint="eastAsia"/>
                          <w:szCs w:val="21"/>
                        </w:rPr>
                        <w:alias w:val="其他应收款按款项性质分类情况明细-金额"/>
                        <w:tag w:val="_GBC_0435c286608844f48f4ef7ebfb5a923c"/>
                        <w:id w:val="89288289"/>
                        <w:lock w:val="sdtLocked"/>
                      </w:sdtPr>
                      <w:sdtEndPr/>
                      <w:sdtContent>
                        <w:r w:rsidR="00217E26">
                          <w:rPr>
                            <w:rFonts w:hint="eastAsia"/>
                            <w:szCs w:val="21"/>
                          </w:rPr>
                          <w:t>58,800,000.00</w:t>
                        </w:r>
                      </w:sdtContent>
                    </w:sdt>
                  </w:p>
                </w:tc>
                <w:sdt>
                  <w:sdtPr>
                    <w:rPr>
                      <w:rFonts w:hint="eastAsia"/>
                    </w:rPr>
                    <w:alias w:val="其他应收款按款项性质分类情况明细-金额"/>
                    <w:tag w:val="_GBC_a6a3a808ce3142a0984e62d6762c06af"/>
                    <w:id w:val="-583997948"/>
                    <w:lock w:val="sdtLocked"/>
                  </w:sdtPr>
                  <w:sdtEndPr/>
                  <w:sdtContent>
                    <w:tc>
                      <w:tcPr>
                        <w:tcW w:w="1653" w:type="pct"/>
                        <w:shd w:val="clear" w:color="auto" w:fill="auto"/>
                      </w:tcPr>
                      <w:p w:rsidR="0011530E" w:rsidRDefault="00217E26" w:rsidP="0011530E">
                        <w:pPr>
                          <w:jc w:val="right"/>
                        </w:pPr>
                        <w:r>
                          <w:rPr>
                            <w:rFonts w:hint="eastAsia"/>
                          </w:rPr>
                          <w:t>58,800,000.00</w:t>
                        </w:r>
                      </w:p>
                    </w:tc>
                  </w:sdtContent>
                </w:sdt>
              </w:tr>
            </w:sdtContent>
          </w:sdt>
          <w:sdt>
            <w:sdtPr>
              <w:rPr>
                <w:rFonts w:hint="eastAsia"/>
              </w:rPr>
              <w:alias w:val="其他应收款按款项性质分类情况明细"/>
              <w:tag w:val="_GBC_936b797bf5094f7da8db3da3acd1de8c"/>
              <w:id w:val="-1493327211"/>
              <w:lock w:val="sdtLocked"/>
            </w:sdtPr>
            <w:sdtEndPr/>
            <w:sdtContent>
              <w:tr w:rsidR="0011530E" w:rsidTr="0011530E">
                <w:sdt>
                  <w:sdtPr>
                    <w:rPr>
                      <w:rFonts w:hint="eastAsia"/>
                    </w:rPr>
                    <w:alias w:val="其他应收款按款项性质分类情况明细-款项性质"/>
                    <w:tag w:val="_GBC_880f896d8b0b42df802708167fc01b15"/>
                    <w:id w:val="-1689363882"/>
                    <w:lock w:val="sdtLocked"/>
                  </w:sdtPr>
                  <w:sdtEndPr/>
                  <w:sdtContent>
                    <w:tc>
                      <w:tcPr>
                        <w:tcW w:w="1700" w:type="pct"/>
                        <w:shd w:val="clear" w:color="auto" w:fill="auto"/>
                      </w:tcPr>
                      <w:p w:rsidR="0011530E" w:rsidRDefault="00217E26" w:rsidP="0011530E">
                        <w:r>
                          <w:rPr>
                            <w:rFonts w:hint="eastAsia"/>
                          </w:rPr>
                          <w:t>应收暂付款</w:t>
                        </w:r>
                      </w:p>
                    </w:tc>
                  </w:sdtContent>
                </w:sdt>
                <w:tc>
                  <w:tcPr>
                    <w:tcW w:w="1647" w:type="pct"/>
                    <w:shd w:val="clear" w:color="auto" w:fill="auto"/>
                  </w:tcPr>
                  <w:p w:rsidR="0011530E" w:rsidRDefault="00DF503C" w:rsidP="0011530E">
                    <w:pPr>
                      <w:jc w:val="right"/>
                    </w:pPr>
                    <w:sdt>
                      <w:sdtPr>
                        <w:rPr>
                          <w:rFonts w:hint="eastAsia"/>
                          <w:szCs w:val="21"/>
                        </w:rPr>
                        <w:alias w:val="其他应收款按款项性质分类情况明细-金额"/>
                        <w:tag w:val="_GBC_0435c286608844f48f4ef7ebfb5a923c"/>
                        <w:id w:val="-484397420"/>
                        <w:lock w:val="sdtLocked"/>
                      </w:sdtPr>
                      <w:sdtEndPr/>
                      <w:sdtContent>
                        <w:r w:rsidR="00217E26">
                          <w:rPr>
                            <w:rFonts w:hint="eastAsia"/>
                            <w:szCs w:val="21"/>
                          </w:rPr>
                          <w:t>3,205,342.40</w:t>
                        </w:r>
                      </w:sdtContent>
                    </w:sdt>
                  </w:p>
                </w:tc>
                <w:sdt>
                  <w:sdtPr>
                    <w:rPr>
                      <w:rFonts w:hint="eastAsia"/>
                    </w:rPr>
                    <w:alias w:val="其他应收款按款项性质分类情况明细-金额"/>
                    <w:tag w:val="_GBC_a6a3a808ce3142a0984e62d6762c06af"/>
                    <w:id w:val="-945537357"/>
                    <w:lock w:val="sdtLocked"/>
                  </w:sdtPr>
                  <w:sdtEndPr/>
                  <w:sdtContent>
                    <w:tc>
                      <w:tcPr>
                        <w:tcW w:w="1653" w:type="pct"/>
                        <w:shd w:val="clear" w:color="auto" w:fill="auto"/>
                      </w:tcPr>
                      <w:p w:rsidR="0011530E" w:rsidRDefault="00217E26" w:rsidP="0011530E">
                        <w:pPr>
                          <w:jc w:val="right"/>
                        </w:pPr>
                        <w:r>
                          <w:rPr>
                            <w:rFonts w:hint="eastAsia"/>
                          </w:rPr>
                          <w:t>2,568,542.36</w:t>
                        </w:r>
                      </w:p>
                    </w:tc>
                  </w:sdtContent>
                </w:sdt>
              </w:tr>
            </w:sdtContent>
          </w:sdt>
          <w:sdt>
            <w:sdtPr>
              <w:rPr>
                <w:rFonts w:hint="eastAsia"/>
              </w:rPr>
              <w:alias w:val="其他应收款按款项性质分类情况明细"/>
              <w:tag w:val="_GBC_936b797bf5094f7da8db3da3acd1de8c"/>
              <w:id w:val="-1243865904"/>
              <w:lock w:val="sdtLocked"/>
            </w:sdtPr>
            <w:sdtEndPr/>
            <w:sdtContent>
              <w:tr w:rsidR="0011530E" w:rsidTr="0011530E">
                <w:sdt>
                  <w:sdtPr>
                    <w:rPr>
                      <w:rFonts w:hint="eastAsia"/>
                    </w:rPr>
                    <w:alias w:val="其他应收款按款项性质分类情况明细-款项性质"/>
                    <w:tag w:val="_GBC_880f896d8b0b42df802708167fc01b15"/>
                    <w:id w:val="-1660225714"/>
                    <w:lock w:val="sdtLocked"/>
                  </w:sdtPr>
                  <w:sdtEndPr/>
                  <w:sdtContent>
                    <w:tc>
                      <w:tcPr>
                        <w:tcW w:w="1700" w:type="pct"/>
                        <w:shd w:val="clear" w:color="auto" w:fill="auto"/>
                      </w:tcPr>
                      <w:p w:rsidR="0011530E" w:rsidRDefault="00217E26" w:rsidP="0011530E">
                        <w:r>
                          <w:rPr>
                            <w:rFonts w:hint="eastAsia"/>
                          </w:rPr>
                          <w:t>其他</w:t>
                        </w:r>
                      </w:p>
                    </w:tc>
                  </w:sdtContent>
                </w:sdt>
                <w:tc>
                  <w:tcPr>
                    <w:tcW w:w="1647" w:type="pct"/>
                    <w:shd w:val="clear" w:color="auto" w:fill="auto"/>
                  </w:tcPr>
                  <w:p w:rsidR="0011530E" w:rsidRDefault="00DF503C" w:rsidP="0011530E">
                    <w:pPr>
                      <w:jc w:val="right"/>
                    </w:pPr>
                    <w:sdt>
                      <w:sdtPr>
                        <w:rPr>
                          <w:rFonts w:hint="eastAsia"/>
                          <w:szCs w:val="21"/>
                        </w:rPr>
                        <w:alias w:val="其他应收款按款项性质分类情况明细-金额"/>
                        <w:tag w:val="_GBC_0435c286608844f48f4ef7ebfb5a923c"/>
                        <w:id w:val="-923255981"/>
                        <w:lock w:val="sdtLocked"/>
                      </w:sdtPr>
                      <w:sdtEndPr/>
                      <w:sdtContent>
                        <w:r w:rsidR="00217E26">
                          <w:rPr>
                            <w:rFonts w:hint="eastAsia"/>
                            <w:szCs w:val="21"/>
                          </w:rPr>
                          <w:t>1,323,687.10</w:t>
                        </w:r>
                      </w:sdtContent>
                    </w:sdt>
                  </w:p>
                </w:tc>
                <w:sdt>
                  <w:sdtPr>
                    <w:rPr>
                      <w:rFonts w:hint="eastAsia"/>
                    </w:rPr>
                    <w:alias w:val="其他应收款按款项性质分类情况明细-金额"/>
                    <w:tag w:val="_GBC_a6a3a808ce3142a0984e62d6762c06af"/>
                    <w:id w:val="905734321"/>
                    <w:lock w:val="sdtLocked"/>
                  </w:sdtPr>
                  <w:sdtEndPr/>
                  <w:sdtContent>
                    <w:tc>
                      <w:tcPr>
                        <w:tcW w:w="1653" w:type="pct"/>
                        <w:shd w:val="clear" w:color="auto" w:fill="auto"/>
                      </w:tcPr>
                      <w:p w:rsidR="0011530E" w:rsidRDefault="00217E26" w:rsidP="0011530E">
                        <w:pPr>
                          <w:jc w:val="right"/>
                        </w:pPr>
                        <w:r>
                          <w:rPr>
                            <w:rFonts w:hint="eastAsia"/>
                          </w:rPr>
                          <w:t>570,409.12</w:t>
                        </w:r>
                      </w:p>
                    </w:tc>
                  </w:sdtContent>
                </w:sdt>
              </w:tr>
            </w:sdtContent>
          </w:sdt>
          <w:tr w:rsidR="0011530E" w:rsidRPr="00A13750" w:rsidTr="0011530E">
            <w:tc>
              <w:tcPr>
                <w:tcW w:w="1700" w:type="pct"/>
                <w:shd w:val="clear" w:color="auto" w:fill="auto"/>
              </w:tcPr>
              <w:p w:rsidR="0011530E" w:rsidRDefault="00217E26" w:rsidP="0011530E">
                <w:pPr>
                  <w:jc w:val="center"/>
                </w:pPr>
                <w:r>
                  <w:t>合计</w:t>
                </w:r>
              </w:p>
            </w:tc>
            <w:sdt>
              <w:sdtPr>
                <w:alias w:val="其他应收款按款项性质分类情况金额合计"/>
                <w:tag w:val="_GBC_025b6ff1d536458aa87d8b4902db6cbf"/>
                <w:id w:val="-1217504199"/>
                <w:lock w:val="sdtLocked"/>
              </w:sdtPr>
              <w:sdtEndPr/>
              <w:sdtContent>
                <w:tc>
                  <w:tcPr>
                    <w:tcW w:w="1647" w:type="pct"/>
                    <w:shd w:val="clear" w:color="auto" w:fill="auto"/>
                  </w:tcPr>
                  <w:p w:rsidR="0011530E" w:rsidRDefault="00217E26" w:rsidP="0011530E">
                    <w:pPr>
                      <w:jc w:val="right"/>
                    </w:pPr>
                    <w:r>
                      <w:t>66,399,998.88</w:t>
                    </w:r>
                  </w:p>
                </w:tc>
              </w:sdtContent>
            </w:sdt>
            <w:sdt>
              <w:sdtPr>
                <w:alias w:val="其他应收款按款项性质分类情况金额合计"/>
                <w:tag w:val="_GBC_ddac7e5345bd438e8d5af9d8bc973259"/>
                <w:id w:val="1403027209"/>
                <w:lock w:val="sdtLocked"/>
              </w:sdtPr>
              <w:sdtEndPr/>
              <w:sdtContent>
                <w:tc>
                  <w:tcPr>
                    <w:tcW w:w="1653" w:type="pct"/>
                    <w:shd w:val="clear" w:color="auto" w:fill="auto"/>
                  </w:tcPr>
                  <w:p w:rsidR="0011530E" w:rsidRDefault="00217E26" w:rsidP="0011530E">
                    <w:pPr>
                      <w:jc w:val="right"/>
                    </w:pPr>
                    <w:r>
                      <w:t>68,690,693.46</w:t>
                    </w:r>
                  </w:p>
                </w:tc>
              </w:sdtContent>
            </w:sdt>
          </w:tr>
        </w:tbl>
        <w:p w:rsidR="0011530E" w:rsidRPr="00A13750" w:rsidRDefault="00DF503C" w:rsidP="0011530E"/>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1310287924"/>
        <w:lock w:val="sdtLocked"/>
        <w:placeholder>
          <w:docPart w:val="GBC22222222222222222222222222222"/>
        </w:placeholder>
      </w:sdtPr>
      <w:sdtEndPr>
        <w:rPr>
          <w:rFonts w:hint="default"/>
        </w:rPr>
      </w:sdtEndPr>
      <w:sdtContent>
        <w:p w:rsidR="0011530E" w:rsidRDefault="00217E26" w:rsidP="00217E26">
          <w:pPr>
            <w:pStyle w:val="4"/>
            <w:numPr>
              <w:ilvl w:val="3"/>
              <w:numId w:val="46"/>
            </w:numPr>
            <w:tabs>
              <w:tab w:val="left" w:pos="588"/>
            </w:tabs>
            <w:jc w:val="left"/>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386988875"/>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pPr>
          <w:r>
            <w:rPr>
              <w:rFonts w:hint="eastAsia"/>
            </w:rPr>
            <w:t>单位：</w:t>
          </w:r>
          <w:sdt>
            <w:sdtPr>
              <w:rPr>
                <w:rFonts w:hint="eastAsia"/>
              </w:rPr>
              <w:alias w:val="单位财务附注：其他应收账款前五名欠款情况"/>
              <w:tag w:val="_GBC_1f85b3036b0644cbaf6c33311b7f159d"/>
              <w:id w:val="-47291598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417365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461" w:type="pct"/>
            <w:jc w:val="center"/>
            <w:tblInd w:w="-8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551"/>
            <w:gridCol w:w="1275"/>
            <w:gridCol w:w="1560"/>
            <w:gridCol w:w="993"/>
            <w:gridCol w:w="1712"/>
            <w:gridCol w:w="1624"/>
          </w:tblGrid>
          <w:tr w:rsidR="0011530E" w:rsidTr="00F93770">
            <w:trPr>
              <w:cantSplit/>
              <w:jc w:val="center"/>
            </w:trPr>
            <w:tc>
              <w:tcPr>
                <w:tcW w:w="1313"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ind w:right="105"/>
                  <w:jc w:val="center"/>
                  <w:rPr>
                    <w:szCs w:val="21"/>
                  </w:rPr>
                </w:pPr>
                <w:r>
                  <w:rPr>
                    <w:rFonts w:hint="eastAsia"/>
                    <w:szCs w:val="21"/>
                  </w:rPr>
                  <w:t>单位名称</w:t>
                </w:r>
              </w:p>
            </w:tc>
            <w:tc>
              <w:tcPr>
                <w:tcW w:w="656"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ind w:right="73"/>
                  <w:jc w:val="center"/>
                  <w:rPr>
                    <w:szCs w:val="21"/>
                  </w:rPr>
                </w:pPr>
                <w:r>
                  <w:rPr>
                    <w:rFonts w:hint="eastAsia"/>
                    <w:szCs w:val="21"/>
                  </w:rPr>
                  <w:t>款项的性质</w:t>
                </w:r>
              </w:p>
            </w:tc>
            <w:tc>
              <w:tcPr>
                <w:tcW w:w="803"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ind w:right="73"/>
                  <w:jc w:val="center"/>
                  <w:rPr>
                    <w:szCs w:val="21"/>
                  </w:rPr>
                </w:pPr>
                <w:r>
                  <w:rPr>
                    <w:rFonts w:hint="eastAsia"/>
                    <w:szCs w:val="21"/>
                  </w:rPr>
                  <w:t>期末余额</w:t>
                </w:r>
              </w:p>
            </w:tc>
            <w:tc>
              <w:tcPr>
                <w:tcW w:w="511"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ind w:right="73"/>
                  <w:jc w:val="center"/>
                  <w:rPr>
                    <w:szCs w:val="21"/>
                  </w:rPr>
                </w:pPr>
                <w:r>
                  <w:rPr>
                    <w:rFonts w:hint="eastAsia"/>
                    <w:szCs w:val="21"/>
                  </w:rPr>
                  <w:t>账龄</w:t>
                </w:r>
              </w:p>
            </w:tc>
            <w:tc>
              <w:tcPr>
                <w:tcW w:w="881"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jc w:val="center"/>
                  <w:rPr>
                    <w:szCs w:val="21"/>
                  </w:rPr>
                </w:pPr>
                <w:r>
                  <w:rPr>
                    <w:rFonts w:hint="eastAsia"/>
                    <w:szCs w:val="21"/>
                  </w:rPr>
                  <w:t>占其他应收款期末余额合计数的比例(</w:t>
                </w:r>
                <w:r>
                  <w:rPr>
                    <w:szCs w:val="21"/>
                  </w:rPr>
                  <w:t>%)</w:t>
                </w:r>
              </w:p>
            </w:tc>
            <w:tc>
              <w:tcPr>
                <w:tcW w:w="836"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jc w:val="center"/>
                  <w:rPr>
                    <w:szCs w:val="21"/>
                  </w:rPr>
                </w:pPr>
                <w:r>
                  <w:rPr>
                    <w:rFonts w:hint="eastAsia"/>
                    <w:szCs w:val="21"/>
                  </w:rPr>
                  <w:t>坏账准备</w:t>
                </w:r>
              </w:p>
              <w:p w:rsidR="0011530E" w:rsidRDefault="00217E26" w:rsidP="0011530E">
                <w:pPr>
                  <w:jc w:val="center"/>
                  <w:rPr>
                    <w:szCs w:val="21"/>
                  </w:rPr>
                </w:pPr>
                <w:r>
                  <w:rPr>
                    <w:rFonts w:hint="eastAsia"/>
                    <w:szCs w:val="21"/>
                  </w:rPr>
                  <w:t>期末余额</w:t>
                </w:r>
              </w:p>
            </w:tc>
          </w:tr>
          <w:sdt>
            <w:sdtPr>
              <w:rPr>
                <w:rFonts w:hint="eastAsia"/>
                <w:szCs w:val="21"/>
              </w:rPr>
              <w:alias w:val="其他应收款欠款户"/>
              <w:tag w:val="_GBC_a3b4ad6ea89146a79c37c3807ef7a6fd"/>
              <w:id w:val="1435556294"/>
              <w:lock w:val="sdtLocked"/>
            </w:sdtPr>
            <w:sdtEndPr>
              <w:rPr>
                <w:rFonts w:hint="default"/>
              </w:rPr>
            </w:sdtEndPr>
            <w:sdtContent>
              <w:tr w:rsidR="0011530E" w:rsidTr="00F93770">
                <w:trPr>
                  <w:cantSplit/>
                  <w:jc w:val="center"/>
                </w:trPr>
                <w:sdt>
                  <w:sdtPr>
                    <w:rPr>
                      <w:rFonts w:hint="eastAsia"/>
                      <w:szCs w:val="21"/>
                    </w:rPr>
                    <w:alias w:val="其他应收款欠款户名称"/>
                    <w:tag w:val="_GBC_fd92b3ceab734a6798178f5bb1b45aef"/>
                    <w:id w:val="1806271137"/>
                    <w:lock w:val="sdtLocked"/>
                  </w:sdtPr>
                  <w:sdtEndPr/>
                  <w:sdtContent>
                    <w:tc>
                      <w:tcPr>
                        <w:tcW w:w="1313"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rPr>
                            <w:szCs w:val="21"/>
                          </w:rPr>
                        </w:pPr>
                        <w:r>
                          <w:rPr>
                            <w:rFonts w:hint="eastAsia"/>
                            <w:szCs w:val="21"/>
                          </w:rPr>
                          <w:t>金昌房地产集团股份有限公司</w:t>
                        </w:r>
                      </w:p>
                    </w:tc>
                  </w:sdtContent>
                </w:sdt>
                <w:sdt>
                  <w:sdtPr>
                    <w:rPr>
                      <w:szCs w:val="21"/>
                    </w:rPr>
                    <w:alias w:val="其他应收款欠款户款项的性质"/>
                    <w:tag w:val="_GBC_60b532219e4245f68e3a2d48b8e4552a"/>
                    <w:id w:val="-1493719318"/>
                    <w:lock w:val="sdtLocked"/>
                  </w:sdtPr>
                  <w:sdtEndPr/>
                  <w:sdtContent>
                    <w:tc>
                      <w:tcPr>
                        <w:tcW w:w="656" w:type="pct"/>
                        <w:tcBorders>
                          <w:top w:val="single" w:sz="6" w:space="0" w:color="auto"/>
                          <w:left w:val="single" w:sz="6" w:space="0" w:color="auto"/>
                          <w:bottom w:val="single" w:sz="6" w:space="0" w:color="auto"/>
                          <w:right w:val="single" w:sz="6" w:space="0" w:color="auto"/>
                        </w:tcBorders>
                      </w:tcPr>
                      <w:p w:rsidR="0011530E" w:rsidRDefault="00217E26" w:rsidP="0011530E">
                        <w:pPr>
                          <w:ind w:right="73"/>
                          <w:rPr>
                            <w:szCs w:val="21"/>
                          </w:rPr>
                        </w:pPr>
                        <w:proofErr w:type="gramStart"/>
                        <w:r>
                          <w:rPr>
                            <w:szCs w:val="21"/>
                          </w:rPr>
                          <w:t>拆借款</w:t>
                        </w:r>
                        <w:proofErr w:type="gramEnd"/>
                      </w:p>
                    </w:tc>
                  </w:sdtContent>
                </w:sdt>
                <w:sdt>
                  <w:sdtPr>
                    <w:rPr>
                      <w:szCs w:val="21"/>
                    </w:rPr>
                    <w:alias w:val="其他应收款欠款户欠款金额"/>
                    <w:tag w:val="_GBC_7bd51dd4729f4e96adb83d3790baa46c"/>
                    <w:id w:val="-1100862977"/>
                    <w:lock w:val="sdtLocked"/>
                  </w:sdtPr>
                  <w:sdtEndPr/>
                  <w:sdtContent>
                    <w:tc>
                      <w:tcPr>
                        <w:tcW w:w="803" w:type="pct"/>
                        <w:tcBorders>
                          <w:top w:val="single" w:sz="6" w:space="0" w:color="auto"/>
                          <w:left w:val="single" w:sz="6" w:space="0" w:color="auto"/>
                          <w:bottom w:val="single" w:sz="6" w:space="0" w:color="auto"/>
                          <w:right w:val="single" w:sz="6" w:space="0" w:color="auto"/>
                        </w:tcBorders>
                      </w:tcPr>
                      <w:p w:rsidR="0011530E" w:rsidRDefault="00217E26" w:rsidP="0011530E">
                        <w:pPr>
                          <w:ind w:right="73"/>
                          <w:jc w:val="right"/>
                          <w:rPr>
                            <w:szCs w:val="21"/>
                          </w:rPr>
                        </w:pPr>
                        <w:r>
                          <w:rPr>
                            <w:szCs w:val="21"/>
                          </w:rPr>
                          <w:t>29,400,000.00</w:t>
                        </w:r>
                      </w:p>
                    </w:tc>
                  </w:sdtContent>
                </w:sdt>
                <w:sdt>
                  <w:sdtPr>
                    <w:rPr>
                      <w:szCs w:val="21"/>
                    </w:rPr>
                    <w:alias w:val="其他应收款欠款户欠款时间"/>
                    <w:tag w:val="_GBC_a72e58f7564b4a268d1ec7075e54f390"/>
                    <w:id w:val="1890448627"/>
                    <w:lock w:val="sdtLocked"/>
                  </w:sdtPr>
                  <w:sdtEndPr/>
                  <w:sdtContent>
                    <w:tc>
                      <w:tcPr>
                        <w:tcW w:w="511" w:type="pct"/>
                        <w:tcBorders>
                          <w:top w:val="single" w:sz="6" w:space="0" w:color="auto"/>
                          <w:left w:val="single" w:sz="6" w:space="0" w:color="auto"/>
                          <w:bottom w:val="single" w:sz="6" w:space="0" w:color="auto"/>
                          <w:right w:val="single" w:sz="6" w:space="0" w:color="auto"/>
                        </w:tcBorders>
                      </w:tcPr>
                      <w:p w:rsidR="0011530E" w:rsidRDefault="00217E26" w:rsidP="0011530E">
                        <w:pPr>
                          <w:ind w:right="73"/>
                          <w:rPr>
                            <w:szCs w:val="21"/>
                          </w:rPr>
                        </w:pPr>
                        <w:proofErr w:type="gramStart"/>
                        <w:r>
                          <w:rPr>
                            <w:szCs w:val="21"/>
                          </w:rPr>
                          <w:t>3年以上</w:t>
                        </w:r>
                        <w:proofErr w:type="gramEnd"/>
                      </w:p>
                    </w:tc>
                  </w:sdtContent>
                </w:sdt>
                <w:sdt>
                  <w:sdtPr>
                    <w:rPr>
                      <w:szCs w:val="21"/>
                    </w:rPr>
                    <w:alias w:val="其他应收帐款欠款户占其他应收账款总额的比例"/>
                    <w:tag w:val="_GBC_508cb5a80f7f456eb7a08c603840f496"/>
                    <w:id w:val="-2141869267"/>
                    <w:lock w:val="sdtLocked"/>
                  </w:sdtPr>
                  <w:sdtEndPr/>
                  <w:sdtContent>
                    <w:tc>
                      <w:tcPr>
                        <w:tcW w:w="881"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42.80</w:t>
                        </w:r>
                      </w:p>
                    </w:tc>
                  </w:sdtContent>
                </w:sdt>
                <w:sdt>
                  <w:sdtPr>
                    <w:rPr>
                      <w:szCs w:val="21"/>
                    </w:rPr>
                    <w:alias w:val="其他应收款欠款户坏账准备期末余额"/>
                    <w:tag w:val="_GBC_c08f10820af64b7ebd3fd9d2e7b5eec7"/>
                    <w:id w:val="1208768546"/>
                    <w:lock w:val="sdtLocked"/>
                  </w:sdtPr>
                  <w:sdtEndPr/>
                  <w:sdtContent>
                    <w:tc>
                      <w:tcPr>
                        <w:tcW w:w="836"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14,700,000.00</w:t>
                        </w:r>
                      </w:p>
                    </w:tc>
                  </w:sdtContent>
                </w:sdt>
              </w:tr>
            </w:sdtContent>
          </w:sdt>
          <w:sdt>
            <w:sdtPr>
              <w:rPr>
                <w:rFonts w:hint="eastAsia"/>
                <w:szCs w:val="21"/>
              </w:rPr>
              <w:alias w:val="其他应收款欠款户"/>
              <w:tag w:val="_GBC_a3b4ad6ea89146a79c37c3807ef7a6fd"/>
              <w:id w:val="1525219693"/>
              <w:lock w:val="sdtLocked"/>
            </w:sdtPr>
            <w:sdtEndPr>
              <w:rPr>
                <w:rFonts w:hint="default"/>
              </w:rPr>
            </w:sdtEndPr>
            <w:sdtContent>
              <w:tr w:rsidR="0011530E" w:rsidTr="00F93770">
                <w:trPr>
                  <w:cantSplit/>
                  <w:jc w:val="center"/>
                </w:trPr>
                <w:sdt>
                  <w:sdtPr>
                    <w:rPr>
                      <w:rFonts w:hint="eastAsia"/>
                      <w:szCs w:val="21"/>
                    </w:rPr>
                    <w:alias w:val="其他应收款欠款户名称"/>
                    <w:tag w:val="_GBC_fd92b3ceab734a6798178f5bb1b45aef"/>
                    <w:id w:val="-426196011"/>
                    <w:lock w:val="sdtLocked"/>
                  </w:sdtPr>
                  <w:sdtEndPr/>
                  <w:sdtContent>
                    <w:tc>
                      <w:tcPr>
                        <w:tcW w:w="1313"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rPr>
                            <w:szCs w:val="21"/>
                          </w:rPr>
                        </w:pPr>
                        <w:r>
                          <w:rPr>
                            <w:rFonts w:hint="eastAsia"/>
                            <w:szCs w:val="21"/>
                          </w:rPr>
                          <w:t>浙江金永来贸易有限公司</w:t>
                        </w:r>
                      </w:p>
                    </w:tc>
                  </w:sdtContent>
                </w:sdt>
                <w:sdt>
                  <w:sdtPr>
                    <w:rPr>
                      <w:szCs w:val="21"/>
                    </w:rPr>
                    <w:alias w:val="其他应收款欠款户款项的性质"/>
                    <w:tag w:val="_GBC_60b532219e4245f68e3a2d48b8e4552a"/>
                    <w:id w:val="977031466"/>
                    <w:lock w:val="sdtLocked"/>
                  </w:sdtPr>
                  <w:sdtEndPr/>
                  <w:sdtContent>
                    <w:tc>
                      <w:tcPr>
                        <w:tcW w:w="656" w:type="pct"/>
                        <w:tcBorders>
                          <w:top w:val="single" w:sz="6" w:space="0" w:color="auto"/>
                          <w:left w:val="single" w:sz="6" w:space="0" w:color="auto"/>
                          <w:bottom w:val="single" w:sz="6" w:space="0" w:color="auto"/>
                          <w:right w:val="single" w:sz="6" w:space="0" w:color="auto"/>
                        </w:tcBorders>
                      </w:tcPr>
                      <w:p w:rsidR="0011530E" w:rsidRDefault="00217E26" w:rsidP="0011530E">
                        <w:pPr>
                          <w:ind w:right="73"/>
                          <w:rPr>
                            <w:szCs w:val="21"/>
                          </w:rPr>
                        </w:pPr>
                        <w:proofErr w:type="gramStart"/>
                        <w:r>
                          <w:rPr>
                            <w:szCs w:val="21"/>
                          </w:rPr>
                          <w:t>拆借款</w:t>
                        </w:r>
                        <w:proofErr w:type="gramEnd"/>
                      </w:p>
                    </w:tc>
                  </w:sdtContent>
                </w:sdt>
                <w:sdt>
                  <w:sdtPr>
                    <w:rPr>
                      <w:szCs w:val="21"/>
                    </w:rPr>
                    <w:alias w:val="其他应收款欠款户欠款金额"/>
                    <w:tag w:val="_GBC_7bd51dd4729f4e96adb83d3790baa46c"/>
                    <w:id w:val="373127988"/>
                    <w:lock w:val="sdtLocked"/>
                  </w:sdtPr>
                  <w:sdtEndPr/>
                  <w:sdtContent>
                    <w:tc>
                      <w:tcPr>
                        <w:tcW w:w="803" w:type="pct"/>
                        <w:tcBorders>
                          <w:top w:val="single" w:sz="6" w:space="0" w:color="auto"/>
                          <w:left w:val="single" w:sz="6" w:space="0" w:color="auto"/>
                          <w:bottom w:val="single" w:sz="6" w:space="0" w:color="auto"/>
                          <w:right w:val="single" w:sz="6" w:space="0" w:color="auto"/>
                        </w:tcBorders>
                      </w:tcPr>
                      <w:p w:rsidR="0011530E" w:rsidRDefault="00217E26" w:rsidP="0011530E">
                        <w:pPr>
                          <w:ind w:right="73"/>
                          <w:jc w:val="right"/>
                          <w:rPr>
                            <w:szCs w:val="21"/>
                          </w:rPr>
                        </w:pPr>
                        <w:r>
                          <w:rPr>
                            <w:szCs w:val="21"/>
                          </w:rPr>
                          <w:t>3,600,000.00</w:t>
                        </w:r>
                      </w:p>
                    </w:tc>
                  </w:sdtContent>
                </w:sdt>
                <w:sdt>
                  <w:sdtPr>
                    <w:rPr>
                      <w:szCs w:val="21"/>
                    </w:rPr>
                    <w:alias w:val="其他应收款欠款户欠款时间"/>
                    <w:tag w:val="_GBC_a72e58f7564b4a268d1ec7075e54f390"/>
                    <w:id w:val="-397977554"/>
                    <w:lock w:val="sdtLocked"/>
                  </w:sdtPr>
                  <w:sdtEndPr/>
                  <w:sdtContent>
                    <w:tc>
                      <w:tcPr>
                        <w:tcW w:w="511" w:type="pct"/>
                        <w:tcBorders>
                          <w:top w:val="single" w:sz="6" w:space="0" w:color="auto"/>
                          <w:left w:val="single" w:sz="6" w:space="0" w:color="auto"/>
                          <w:bottom w:val="single" w:sz="6" w:space="0" w:color="auto"/>
                          <w:right w:val="single" w:sz="6" w:space="0" w:color="auto"/>
                        </w:tcBorders>
                      </w:tcPr>
                      <w:p w:rsidR="0011530E" w:rsidRDefault="00217E26" w:rsidP="0011530E">
                        <w:pPr>
                          <w:ind w:right="73"/>
                          <w:rPr>
                            <w:szCs w:val="21"/>
                          </w:rPr>
                        </w:pPr>
                        <w:proofErr w:type="gramStart"/>
                        <w:r>
                          <w:rPr>
                            <w:szCs w:val="21"/>
                          </w:rPr>
                          <w:t>3年以上</w:t>
                        </w:r>
                        <w:proofErr w:type="gramEnd"/>
                      </w:p>
                    </w:tc>
                  </w:sdtContent>
                </w:sdt>
                <w:sdt>
                  <w:sdtPr>
                    <w:rPr>
                      <w:szCs w:val="21"/>
                    </w:rPr>
                    <w:alias w:val="其他应收帐款欠款户占其他应收账款总额的比例"/>
                    <w:tag w:val="_GBC_508cb5a80f7f456eb7a08c603840f496"/>
                    <w:id w:val="905654410"/>
                    <w:lock w:val="sdtLocked"/>
                  </w:sdtPr>
                  <w:sdtEndPr/>
                  <w:sdtContent>
                    <w:tc>
                      <w:tcPr>
                        <w:tcW w:w="881"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5.24</w:t>
                        </w:r>
                      </w:p>
                    </w:tc>
                  </w:sdtContent>
                </w:sdt>
                <w:sdt>
                  <w:sdtPr>
                    <w:rPr>
                      <w:szCs w:val="21"/>
                    </w:rPr>
                    <w:alias w:val="其他应收款欠款户坏账准备期末余额"/>
                    <w:tag w:val="_GBC_c08f10820af64b7ebd3fd9d2e7b5eec7"/>
                    <w:id w:val="1618333832"/>
                    <w:lock w:val="sdtLocked"/>
                  </w:sdtPr>
                  <w:sdtEndPr/>
                  <w:sdtContent>
                    <w:tc>
                      <w:tcPr>
                        <w:tcW w:w="836"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1,800,000.00</w:t>
                        </w:r>
                      </w:p>
                    </w:tc>
                  </w:sdtContent>
                </w:sdt>
              </w:tr>
            </w:sdtContent>
          </w:sdt>
          <w:sdt>
            <w:sdtPr>
              <w:rPr>
                <w:rFonts w:hint="eastAsia"/>
                <w:szCs w:val="21"/>
              </w:rPr>
              <w:alias w:val="其他应收款欠款户"/>
              <w:tag w:val="_GBC_a3b4ad6ea89146a79c37c3807ef7a6fd"/>
              <w:id w:val="1466472905"/>
              <w:lock w:val="sdtLocked"/>
            </w:sdtPr>
            <w:sdtEndPr>
              <w:rPr>
                <w:rFonts w:hint="default"/>
              </w:rPr>
            </w:sdtEndPr>
            <w:sdtContent>
              <w:tr w:rsidR="0011530E" w:rsidTr="00F93770">
                <w:trPr>
                  <w:cantSplit/>
                  <w:jc w:val="center"/>
                </w:trPr>
                <w:sdt>
                  <w:sdtPr>
                    <w:rPr>
                      <w:rFonts w:hint="eastAsia"/>
                      <w:szCs w:val="21"/>
                    </w:rPr>
                    <w:alias w:val="其他应收款欠款户名称"/>
                    <w:tag w:val="_GBC_fd92b3ceab734a6798178f5bb1b45aef"/>
                    <w:id w:val="-228000112"/>
                    <w:lock w:val="sdtLocked"/>
                  </w:sdtPr>
                  <w:sdtEndPr/>
                  <w:sdtContent>
                    <w:tc>
                      <w:tcPr>
                        <w:tcW w:w="1313"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rPr>
                            <w:szCs w:val="21"/>
                          </w:rPr>
                        </w:pPr>
                        <w:r>
                          <w:rPr>
                            <w:rFonts w:hint="eastAsia"/>
                            <w:szCs w:val="21"/>
                          </w:rPr>
                          <w:t>浙江缤丽纺织有限公司</w:t>
                        </w:r>
                      </w:p>
                    </w:tc>
                  </w:sdtContent>
                </w:sdt>
                <w:sdt>
                  <w:sdtPr>
                    <w:rPr>
                      <w:szCs w:val="21"/>
                    </w:rPr>
                    <w:alias w:val="其他应收款欠款户款项的性质"/>
                    <w:tag w:val="_GBC_60b532219e4245f68e3a2d48b8e4552a"/>
                    <w:id w:val="1470707546"/>
                    <w:lock w:val="sdtLocked"/>
                  </w:sdtPr>
                  <w:sdtEndPr/>
                  <w:sdtContent>
                    <w:tc>
                      <w:tcPr>
                        <w:tcW w:w="656" w:type="pct"/>
                        <w:tcBorders>
                          <w:top w:val="single" w:sz="6" w:space="0" w:color="auto"/>
                          <w:left w:val="single" w:sz="6" w:space="0" w:color="auto"/>
                          <w:bottom w:val="single" w:sz="6" w:space="0" w:color="auto"/>
                          <w:right w:val="single" w:sz="6" w:space="0" w:color="auto"/>
                        </w:tcBorders>
                      </w:tcPr>
                      <w:p w:rsidR="0011530E" w:rsidRDefault="00217E26" w:rsidP="0011530E">
                        <w:pPr>
                          <w:ind w:right="73"/>
                          <w:rPr>
                            <w:szCs w:val="21"/>
                          </w:rPr>
                        </w:pPr>
                        <w:proofErr w:type="gramStart"/>
                        <w:r>
                          <w:rPr>
                            <w:szCs w:val="21"/>
                          </w:rPr>
                          <w:t>拆借款</w:t>
                        </w:r>
                        <w:proofErr w:type="gramEnd"/>
                      </w:p>
                    </w:tc>
                  </w:sdtContent>
                </w:sdt>
                <w:sdt>
                  <w:sdtPr>
                    <w:rPr>
                      <w:szCs w:val="21"/>
                    </w:rPr>
                    <w:alias w:val="其他应收款欠款户欠款金额"/>
                    <w:tag w:val="_GBC_7bd51dd4729f4e96adb83d3790baa46c"/>
                    <w:id w:val="-768162291"/>
                    <w:lock w:val="sdtLocked"/>
                  </w:sdtPr>
                  <w:sdtEndPr/>
                  <w:sdtContent>
                    <w:tc>
                      <w:tcPr>
                        <w:tcW w:w="803" w:type="pct"/>
                        <w:tcBorders>
                          <w:top w:val="single" w:sz="6" w:space="0" w:color="auto"/>
                          <w:left w:val="single" w:sz="6" w:space="0" w:color="auto"/>
                          <w:bottom w:val="single" w:sz="6" w:space="0" w:color="auto"/>
                          <w:right w:val="single" w:sz="6" w:space="0" w:color="auto"/>
                        </w:tcBorders>
                      </w:tcPr>
                      <w:p w:rsidR="0011530E" w:rsidRDefault="00217E26" w:rsidP="0011530E">
                        <w:pPr>
                          <w:ind w:right="73"/>
                          <w:jc w:val="right"/>
                          <w:rPr>
                            <w:szCs w:val="21"/>
                          </w:rPr>
                        </w:pPr>
                        <w:r>
                          <w:rPr>
                            <w:szCs w:val="21"/>
                          </w:rPr>
                          <w:t>3,600,000.00</w:t>
                        </w:r>
                      </w:p>
                    </w:tc>
                  </w:sdtContent>
                </w:sdt>
                <w:sdt>
                  <w:sdtPr>
                    <w:rPr>
                      <w:szCs w:val="21"/>
                    </w:rPr>
                    <w:alias w:val="其他应收款欠款户欠款时间"/>
                    <w:tag w:val="_GBC_a72e58f7564b4a268d1ec7075e54f390"/>
                    <w:id w:val="1453051412"/>
                    <w:lock w:val="sdtLocked"/>
                  </w:sdtPr>
                  <w:sdtEndPr/>
                  <w:sdtContent>
                    <w:tc>
                      <w:tcPr>
                        <w:tcW w:w="511" w:type="pct"/>
                        <w:tcBorders>
                          <w:top w:val="single" w:sz="6" w:space="0" w:color="auto"/>
                          <w:left w:val="single" w:sz="6" w:space="0" w:color="auto"/>
                          <w:bottom w:val="single" w:sz="6" w:space="0" w:color="auto"/>
                          <w:right w:val="single" w:sz="6" w:space="0" w:color="auto"/>
                        </w:tcBorders>
                      </w:tcPr>
                      <w:p w:rsidR="0011530E" w:rsidRDefault="00217E26" w:rsidP="0011530E">
                        <w:pPr>
                          <w:ind w:right="73"/>
                          <w:rPr>
                            <w:szCs w:val="21"/>
                          </w:rPr>
                        </w:pPr>
                        <w:proofErr w:type="gramStart"/>
                        <w:r>
                          <w:rPr>
                            <w:szCs w:val="21"/>
                          </w:rPr>
                          <w:t>3年以上</w:t>
                        </w:r>
                        <w:proofErr w:type="gramEnd"/>
                      </w:p>
                    </w:tc>
                  </w:sdtContent>
                </w:sdt>
                <w:sdt>
                  <w:sdtPr>
                    <w:rPr>
                      <w:szCs w:val="21"/>
                    </w:rPr>
                    <w:alias w:val="其他应收帐款欠款户占其他应收账款总额的比例"/>
                    <w:tag w:val="_GBC_508cb5a80f7f456eb7a08c603840f496"/>
                    <w:id w:val="1155647481"/>
                    <w:lock w:val="sdtLocked"/>
                  </w:sdtPr>
                  <w:sdtEndPr/>
                  <w:sdtContent>
                    <w:tc>
                      <w:tcPr>
                        <w:tcW w:w="881"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5.24</w:t>
                        </w:r>
                      </w:p>
                    </w:tc>
                  </w:sdtContent>
                </w:sdt>
                <w:sdt>
                  <w:sdtPr>
                    <w:rPr>
                      <w:szCs w:val="21"/>
                    </w:rPr>
                    <w:alias w:val="其他应收款欠款户坏账准备期末余额"/>
                    <w:tag w:val="_GBC_c08f10820af64b7ebd3fd9d2e7b5eec7"/>
                    <w:id w:val="-180047178"/>
                    <w:lock w:val="sdtLocked"/>
                  </w:sdtPr>
                  <w:sdtEndPr/>
                  <w:sdtContent>
                    <w:tc>
                      <w:tcPr>
                        <w:tcW w:w="836"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1,800,000.00</w:t>
                        </w:r>
                      </w:p>
                    </w:tc>
                  </w:sdtContent>
                </w:sdt>
              </w:tr>
            </w:sdtContent>
          </w:sdt>
          <w:sdt>
            <w:sdtPr>
              <w:rPr>
                <w:rFonts w:hint="eastAsia"/>
                <w:szCs w:val="21"/>
              </w:rPr>
              <w:alias w:val="其他应收款欠款户"/>
              <w:tag w:val="_GBC_a3b4ad6ea89146a79c37c3807ef7a6fd"/>
              <w:id w:val="-224145030"/>
              <w:lock w:val="sdtLocked"/>
            </w:sdtPr>
            <w:sdtEndPr>
              <w:rPr>
                <w:rFonts w:hint="default"/>
              </w:rPr>
            </w:sdtEndPr>
            <w:sdtContent>
              <w:tr w:rsidR="0011530E" w:rsidTr="00F93770">
                <w:trPr>
                  <w:cantSplit/>
                  <w:jc w:val="center"/>
                </w:trPr>
                <w:sdt>
                  <w:sdtPr>
                    <w:rPr>
                      <w:rFonts w:hint="eastAsia"/>
                      <w:szCs w:val="21"/>
                    </w:rPr>
                    <w:alias w:val="其他应收款欠款户名称"/>
                    <w:tag w:val="_GBC_fd92b3ceab734a6798178f5bb1b45aef"/>
                    <w:id w:val="406815652"/>
                    <w:lock w:val="sdtLocked"/>
                  </w:sdtPr>
                  <w:sdtEndPr/>
                  <w:sdtContent>
                    <w:tc>
                      <w:tcPr>
                        <w:tcW w:w="1313"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rPr>
                            <w:szCs w:val="21"/>
                          </w:rPr>
                        </w:pPr>
                        <w:r>
                          <w:rPr>
                            <w:rFonts w:hint="eastAsia"/>
                            <w:szCs w:val="21"/>
                          </w:rPr>
                          <w:t>浙江中嘉服饰有限公司</w:t>
                        </w:r>
                      </w:p>
                    </w:tc>
                  </w:sdtContent>
                </w:sdt>
                <w:sdt>
                  <w:sdtPr>
                    <w:rPr>
                      <w:szCs w:val="21"/>
                    </w:rPr>
                    <w:alias w:val="其他应收款欠款户款项的性质"/>
                    <w:tag w:val="_GBC_60b532219e4245f68e3a2d48b8e4552a"/>
                    <w:id w:val="1959220468"/>
                    <w:lock w:val="sdtLocked"/>
                  </w:sdtPr>
                  <w:sdtEndPr/>
                  <w:sdtContent>
                    <w:tc>
                      <w:tcPr>
                        <w:tcW w:w="656" w:type="pct"/>
                        <w:tcBorders>
                          <w:top w:val="single" w:sz="6" w:space="0" w:color="auto"/>
                          <w:left w:val="single" w:sz="6" w:space="0" w:color="auto"/>
                          <w:bottom w:val="single" w:sz="6" w:space="0" w:color="auto"/>
                          <w:right w:val="single" w:sz="6" w:space="0" w:color="auto"/>
                        </w:tcBorders>
                      </w:tcPr>
                      <w:p w:rsidR="0011530E" w:rsidRDefault="00217E26" w:rsidP="0011530E">
                        <w:pPr>
                          <w:ind w:right="73"/>
                          <w:rPr>
                            <w:szCs w:val="21"/>
                          </w:rPr>
                        </w:pPr>
                        <w:proofErr w:type="gramStart"/>
                        <w:r>
                          <w:rPr>
                            <w:szCs w:val="21"/>
                          </w:rPr>
                          <w:t>拆借款</w:t>
                        </w:r>
                        <w:proofErr w:type="gramEnd"/>
                      </w:p>
                    </w:tc>
                  </w:sdtContent>
                </w:sdt>
                <w:sdt>
                  <w:sdtPr>
                    <w:rPr>
                      <w:szCs w:val="21"/>
                    </w:rPr>
                    <w:alias w:val="其他应收款欠款户欠款金额"/>
                    <w:tag w:val="_GBC_7bd51dd4729f4e96adb83d3790baa46c"/>
                    <w:id w:val="1997295515"/>
                    <w:lock w:val="sdtLocked"/>
                  </w:sdtPr>
                  <w:sdtEndPr/>
                  <w:sdtContent>
                    <w:tc>
                      <w:tcPr>
                        <w:tcW w:w="803" w:type="pct"/>
                        <w:tcBorders>
                          <w:top w:val="single" w:sz="6" w:space="0" w:color="auto"/>
                          <w:left w:val="single" w:sz="6" w:space="0" w:color="auto"/>
                          <w:bottom w:val="single" w:sz="6" w:space="0" w:color="auto"/>
                          <w:right w:val="single" w:sz="6" w:space="0" w:color="auto"/>
                        </w:tcBorders>
                      </w:tcPr>
                      <w:p w:rsidR="0011530E" w:rsidRDefault="00217E26" w:rsidP="0011530E">
                        <w:pPr>
                          <w:ind w:right="73"/>
                          <w:jc w:val="right"/>
                          <w:rPr>
                            <w:szCs w:val="21"/>
                          </w:rPr>
                        </w:pPr>
                        <w:r>
                          <w:rPr>
                            <w:szCs w:val="21"/>
                          </w:rPr>
                          <w:t>3,600,000.00</w:t>
                        </w:r>
                      </w:p>
                    </w:tc>
                  </w:sdtContent>
                </w:sdt>
                <w:sdt>
                  <w:sdtPr>
                    <w:rPr>
                      <w:szCs w:val="21"/>
                    </w:rPr>
                    <w:alias w:val="其他应收款欠款户欠款时间"/>
                    <w:tag w:val="_GBC_a72e58f7564b4a268d1ec7075e54f390"/>
                    <w:id w:val="1025599223"/>
                    <w:lock w:val="sdtLocked"/>
                  </w:sdtPr>
                  <w:sdtEndPr/>
                  <w:sdtContent>
                    <w:tc>
                      <w:tcPr>
                        <w:tcW w:w="511" w:type="pct"/>
                        <w:tcBorders>
                          <w:top w:val="single" w:sz="6" w:space="0" w:color="auto"/>
                          <w:left w:val="single" w:sz="6" w:space="0" w:color="auto"/>
                          <w:bottom w:val="single" w:sz="6" w:space="0" w:color="auto"/>
                          <w:right w:val="single" w:sz="6" w:space="0" w:color="auto"/>
                        </w:tcBorders>
                      </w:tcPr>
                      <w:p w:rsidR="0011530E" w:rsidRDefault="00217E26" w:rsidP="0011530E">
                        <w:pPr>
                          <w:ind w:right="73"/>
                          <w:rPr>
                            <w:szCs w:val="21"/>
                          </w:rPr>
                        </w:pPr>
                        <w:proofErr w:type="gramStart"/>
                        <w:r>
                          <w:rPr>
                            <w:szCs w:val="21"/>
                          </w:rPr>
                          <w:t>3年以上</w:t>
                        </w:r>
                        <w:proofErr w:type="gramEnd"/>
                      </w:p>
                    </w:tc>
                  </w:sdtContent>
                </w:sdt>
                <w:sdt>
                  <w:sdtPr>
                    <w:rPr>
                      <w:szCs w:val="21"/>
                    </w:rPr>
                    <w:alias w:val="其他应收帐款欠款户占其他应收账款总额的比例"/>
                    <w:tag w:val="_GBC_508cb5a80f7f456eb7a08c603840f496"/>
                    <w:id w:val="2034293857"/>
                    <w:lock w:val="sdtLocked"/>
                  </w:sdtPr>
                  <w:sdtEndPr/>
                  <w:sdtContent>
                    <w:tc>
                      <w:tcPr>
                        <w:tcW w:w="881"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5.24</w:t>
                        </w:r>
                      </w:p>
                    </w:tc>
                  </w:sdtContent>
                </w:sdt>
                <w:sdt>
                  <w:sdtPr>
                    <w:rPr>
                      <w:szCs w:val="21"/>
                    </w:rPr>
                    <w:alias w:val="其他应收款欠款户坏账准备期末余额"/>
                    <w:tag w:val="_GBC_c08f10820af64b7ebd3fd9d2e7b5eec7"/>
                    <w:id w:val="-784579104"/>
                    <w:lock w:val="sdtLocked"/>
                  </w:sdtPr>
                  <w:sdtEndPr/>
                  <w:sdtContent>
                    <w:tc>
                      <w:tcPr>
                        <w:tcW w:w="836"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1,800,000.00</w:t>
                        </w:r>
                      </w:p>
                    </w:tc>
                  </w:sdtContent>
                </w:sdt>
              </w:tr>
            </w:sdtContent>
          </w:sdt>
          <w:sdt>
            <w:sdtPr>
              <w:rPr>
                <w:rFonts w:hint="eastAsia"/>
                <w:szCs w:val="21"/>
              </w:rPr>
              <w:alias w:val="其他应收款欠款户"/>
              <w:tag w:val="_GBC_a3b4ad6ea89146a79c37c3807ef7a6fd"/>
              <w:id w:val="-1812010585"/>
              <w:lock w:val="sdtLocked"/>
            </w:sdtPr>
            <w:sdtEndPr>
              <w:rPr>
                <w:rFonts w:hint="default"/>
              </w:rPr>
            </w:sdtEndPr>
            <w:sdtContent>
              <w:tr w:rsidR="0011530E" w:rsidTr="00F93770">
                <w:trPr>
                  <w:cantSplit/>
                  <w:jc w:val="center"/>
                </w:trPr>
                <w:sdt>
                  <w:sdtPr>
                    <w:rPr>
                      <w:rFonts w:hint="eastAsia"/>
                      <w:szCs w:val="21"/>
                    </w:rPr>
                    <w:alias w:val="其他应收款欠款户名称"/>
                    <w:tag w:val="_GBC_fd92b3ceab734a6798178f5bb1b45aef"/>
                    <w:id w:val="-1579897527"/>
                    <w:lock w:val="sdtLocked"/>
                  </w:sdtPr>
                  <w:sdtEndPr/>
                  <w:sdtContent>
                    <w:tc>
                      <w:tcPr>
                        <w:tcW w:w="1313"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rPr>
                            <w:szCs w:val="21"/>
                          </w:rPr>
                        </w:pPr>
                        <w:r>
                          <w:rPr>
                            <w:rFonts w:hint="eastAsia"/>
                            <w:szCs w:val="21"/>
                          </w:rPr>
                          <w:t>绍兴市广源针织有限公司</w:t>
                        </w:r>
                      </w:p>
                    </w:tc>
                  </w:sdtContent>
                </w:sdt>
                <w:sdt>
                  <w:sdtPr>
                    <w:rPr>
                      <w:szCs w:val="21"/>
                    </w:rPr>
                    <w:alias w:val="其他应收款欠款户款项的性质"/>
                    <w:tag w:val="_GBC_60b532219e4245f68e3a2d48b8e4552a"/>
                    <w:id w:val="1068922133"/>
                    <w:lock w:val="sdtLocked"/>
                  </w:sdtPr>
                  <w:sdtEndPr/>
                  <w:sdtContent>
                    <w:tc>
                      <w:tcPr>
                        <w:tcW w:w="656" w:type="pct"/>
                        <w:tcBorders>
                          <w:top w:val="single" w:sz="6" w:space="0" w:color="auto"/>
                          <w:left w:val="single" w:sz="6" w:space="0" w:color="auto"/>
                          <w:bottom w:val="single" w:sz="6" w:space="0" w:color="auto"/>
                          <w:right w:val="single" w:sz="6" w:space="0" w:color="auto"/>
                        </w:tcBorders>
                      </w:tcPr>
                      <w:p w:rsidR="0011530E" w:rsidRDefault="00217E26" w:rsidP="0011530E">
                        <w:pPr>
                          <w:ind w:right="73"/>
                          <w:rPr>
                            <w:szCs w:val="21"/>
                          </w:rPr>
                        </w:pPr>
                        <w:proofErr w:type="gramStart"/>
                        <w:r>
                          <w:rPr>
                            <w:szCs w:val="21"/>
                          </w:rPr>
                          <w:t>拆借款</w:t>
                        </w:r>
                        <w:proofErr w:type="gramEnd"/>
                      </w:p>
                    </w:tc>
                  </w:sdtContent>
                </w:sdt>
                <w:sdt>
                  <w:sdtPr>
                    <w:rPr>
                      <w:szCs w:val="21"/>
                    </w:rPr>
                    <w:alias w:val="其他应收款欠款户欠款金额"/>
                    <w:tag w:val="_GBC_7bd51dd4729f4e96adb83d3790baa46c"/>
                    <w:id w:val="-53164580"/>
                    <w:lock w:val="sdtLocked"/>
                  </w:sdtPr>
                  <w:sdtEndPr/>
                  <w:sdtContent>
                    <w:tc>
                      <w:tcPr>
                        <w:tcW w:w="803" w:type="pct"/>
                        <w:tcBorders>
                          <w:top w:val="single" w:sz="6" w:space="0" w:color="auto"/>
                          <w:left w:val="single" w:sz="6" w:space="0" w:color="auto"/>
                          <w:bottom w:val="single" w:sz="6" w:space="0" w:color="auto"/>
                          <w:right w:val="single" w:sz="6" w:space="0" w:color="auto"/>
                        </w:tcBorders>
                      </w:tcPr>
                      <w:p w:rsidR="0011530E" w:rsidRDefault="00217E26" w:rsidP="0011530E">
                        <w:pPr>
                          <w:ind w:right="73"/>
                          <w:jc w:val="right"/>
                          <w:rPr>
                            <w:szCs w:val="21"/>
                          </w:rPr>
                        </w:pPr>
                        <w:r>
                          <w:rPr>
                            <w:szCs w:val="21"/>
                          </w:rPr>
                          <w:t>3,600,000.00</w:t>
                        </w:r>
                      </w:p>
                    </w:tc>
                  </w:sdtContent>
                </w:sdt>
                <w:sdt>
                  <w:sdtPr>
                    <w:rPr>
                      <w:szCs w:val="21"/>
                    </w:rPr>
                    <w:alias w:val="其他应收款欠款户欠款时间"/>
                    <w:tag w:val="_GBC_a72e58f7564b4a268d1ec7075e54f390"/>
                    <w:id w:val="-189610736"/>
                    <w:lock w:val="sdtLocked"/>
                  </w:sdtPr>
                  <w:sdtEndPr/>
                  <w:sdtContent>
                    <w:tc>
                      <w:tcPr>
                        <w:tcW w:w="511" w:type="pct"/>
                        <w:tcBorders>
                          <w:top w:val="single" w:sz="6" w:space="0" w:color="auto"/>
                          <w:left w:val="single" w:sz="6" w:space="0" w:color="auto"/>
                          <w:bottom w:val="single" w:sz="6" w:space="0" w:color="auto"/>
                          <w:right w:val="single" w:sz="6" w:space="0" w:color="auto"/>
                        </w:tcBorders>
                      </w:tcPr>
                      <w:p w:rsidR="0011530E" w:rsidRDefault="00217E26" w:rsidP="0011530E">
                        <w:pPr>
                          <w:ind w:right="73"/>
                          <w:rPr>
                            <w:szCs w:val="21"/>
                          </w:rPr>
                        </w:pPr>
                        <w:proofErr w:type="gramStart"/>
                        <w:r>
                          <w:rPr>
                            <w:szCs w:val="21"/>
                          </w:rPr>
                          <w:t>3年以上</w:t>
                        </w:r>
                        <w:proofErr w:type="gramEnd"/>
                      </w:p>
                    </w:tc>
                  </w:sdtContent>
                </w:sdt>
                <w:sdt>
                  <w:sdtPr>
                    <w:rPr>
                      <w:szCs w:val="21"/>
                    </w:rPr>
                    <w:alias w:val="其他应收帐款欠款户占其他应收账款总额的比例"/>
                    <w:tag w:val="_GBC_508cb5a80f7f456eb7a08c603840f496"/>
                    <w:id w:val="1556200019"/>
                    <w:lock w:val="sdtLocked"/>
                  </w:sdtPr>
                  <w:sdtEndPr/>
                  <w:sdtContent>
                    <w:tc>
                      <w:tcPr>
                        <w:tcW w:w="881"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5.24</w:t>
                        </w:r>
                      </w:p>
                    </w:tc>
                  </w:sdtContent>
                </w:sdt>
                <w:sdt>
                  <w:sdtPr>
                    <w:rPr>
                      <w:szCs w:val="21"/>
                    </w:rPr>
                    <w:alias w:val="其他应收款欠款户坏账准备期末余额"/>
                    <w:tag w:val="_GBC_c08f10820af64b7ebd3fd9d2e7b5eec7"/>
                    <w:id w:val="1893999531"/>
                    <w:lock w:val="sdtLocked"/>
                  </w:sdtPr>
                  <w:sdtEndPr/>
                  <w:sdtContent>
                    <w:tc>
                      <w:tcPr>
                        <w:tcW w:w="836"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1,800,000.00</w:t>
                        </w:r>
                      </w:p>
                    </w:tc>
                  </w:sdtContent>
                </w:sdt>
              </w:tr>
            </w:sdtContent>
          </w:sdt>
          <w:tr w:rsidR="0011530E" w:rsidRPr="000C42B2" w:rsidTr="00F93770">
            <w:trPr>
              <w:cantSplit/>
              <w:jc w:val="center"/>
            </w:trPr>
            <w:tc>
              <w:tcPr>
                <w:tcW w:w="1313"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jc w:val="center"/>
                  <w:rPr>
                    <w:szCs w:val="21"/>
                  </w:rPr>
                </w:pPr>
                <w:r>
                  <w:rPr>
                    <w:rFonts w:hint="eastAsia"/>
                    <w:szCs w:val="21"/>
                  </w:rPr>
                  <w:t>合计</w:t>
                </w:r>
              </w:p>
            </w:tc>
            <w:tc>
              <w:tcPr>
                <w:tcW w:w="656" w:type="pct"/>
                <w:tcBorders>
                  <w:top w:val="single" w:sz="6" w:space="0" w:color="auto"/>
                  <w:left w:val="single" w:sz="6" w:space="0" w:color="auto"/>
                  <w:bottom w:val="single" w:sz="6" w:space="0" w:color="auto"/>
                  <w:right w:val="single" w:sz="6" w:space="0" w:color="auto"/>
                </w:tcBorders>
              </w:tcPr>
              <w:p w:rsidR="0011530E" w:rsidRDefault="00217E26" w:rsidP="0011530E">
                <w:pPr>
                  <w:ind w:right="73"/>
                  <w:jc w:val="center"/>
                  <w:rPr>
                    <w:szCs w:val="21"/>
                  </w:rPr>
                </w:pPr>
                <w:r>
                  <w:rPr>
                    <w:szCs w:val="21"/>
                  </w:rPr>
                  <w:t>/</w:t>
                </w:r>
              </w:p>
            </w:tc>
            <w:sdt>
              <w:sdtPr>
                <w:rPr>
                  <w:szCs w:val="21"/>
                </w:rPr>
                <w:alias w:val="其他应收款欠款户欠款金额合计"/>
                <w:tag w:val="_GBC_5972f5a7c528481b94ab5bc63b5200da"/>
                <w:id w:val="692275441"/>
                <w:lock w:val="sdtLocked"/>
              </w:sdtPr>
              <w:sdtEndPr/>
              <w:sdtContent>
                <w:tc>
                  <w:tcPr>
                    <w:tcW w:w="803" w:type="pct"/>
                    <w:tcBorders>
                      <w:top w:val="single" w:sz="6" w:space="0" w:color="auto"/>
                      <w:left w:val="single" w:sz="6" w:space="0" w:color="auto"/>
                      <w:bottom w:val="single" w:sz="6" w:space="0" w:color="auto"/>
                      <w:right w:val="single" w:sz="6" w:space="0" w:color="auto"/>
                    </w:tcBorders>
                  </w:tcPr>
                  <w:p w:rsidR="0011530E" w:rsidRDefault="00217E26" w:rsidP="0011530E">
                    <w:pPr>
                      <w:ind w:right="73"/>
                      <w:jc w:val="right"/>
                      <w:rPr>
                        <w:szCs w:val="21"/>
                      </w:rPr>
                    </w:pPr>
                    <w:r>
                      <w:rPr>
                        <w:szCs w:val="21"/>
                      </w:rPr>
                      <w:t>43,800,000.00</w:t>
                    </w:r>
                  </w:p>
                </w:tc>
              </w:sdtContent>
            </w:sdt>
            <w:tc>
              <w:tcPr>
                <w:tcW w:w="511" w:type="pct"/>
                <w:tcBorders>
                  <w:top w:val="single" w:sz="6" w:space="0" w:color="auto"/>
                  <w:left w:val="single" w:sz="6" w:space="0" w:color="auto"/>
                  <w:bottom w:val="single" w:sz="6" w:space="0" w:color="auto"/>
                  <w:right w:val="single" w:sz="6" w:space="0" w:color="auto"/>
                </w:tcBorders>
              </w:tcPr>
              <w:p w:rsidR="0011530E" w:rsidRDefault="00217E26" w:rsidP="0011530E">
                <w:pPr>
                  <w:ind w:right="73"/>
                  <w:jc w:val="center"/>
                  <w:rPr>
                    <w:szCs w:val="21"/>
                  </w:rPr>
                </w:pPr>
                <w:r>
                  <w:rPr>
                    <w:szCs w:val="21"/>
                  </w:rPr>
                  <w:t>/</w:t>
                </w:r>
              </w:p>
            </w:tc>
            <w:sdt>
              <w:sdtPr>
                <w:rPr>
                  <w:szCs w:val="21"/>
                </w:rPr>
                <w:alias w:val="其他应收帐款欠款户占其他应收账款总额的比例合计"/>
                <w:tag w:val="_GBC_8ab02b2804ea44f68d179b78743854c7"/>
                <w:id w:val="-1922557136"/>
                <w:lock w:val="sdtLocked"/>
              </w:sdtPr>
              <w:sdtEndPr/>
              <w:sdtContent>
                <w:tc>
                  <w:tcPr>
                    <w:tcW w:w="881"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63.76</w:t>
                    </w:r>
                  </w:p>
                </w:tc>
              </w:sdtContent>
            </w:sdt>
            <w:sdt>
              <w:sdtPr>
                <w:rPr>
                  <w:szCs w:val="21"/>
                </w:rPr>
                <w:alias w:val="其他应收款欠款户坏账准备期末余额合计"/>
                <w:tag w:val="_GBC_6a102f5da468422087528e205f066ad6"/>
                <w:id w:val="1444962598"/>
                <w:lock w:val="sdtLocked"/>
              </w:sdtPr>
              <w:sdtEndPr/>
              <w:sdtContent>
                <w:tc>
                  <w:tcPr>
                    <w:tcW w:w="836"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21,900,000.00</w:t>
                    </w:r>
                  </w:p>
                </w:tc>
              </w:sdtContent>
            </w:sdt>
          </w:tr>
        </w:tbl>
        <w:p w:rsidR="0011530E" w:rsidRPr="000C42B2" w:rsidRDefault="00DF503C" w:rsidP="0011530E"/>
      </w:sdtContent>
    </w:sdt>
    <w:sdt>
      <w:sdtPr>
        <w:rPr>
          <w:rFonts w:ascii="Times New Roman" w:hAnsi="Times New Roman" w:cs="宋体" w:hint="eastAsia"/>
          <w:b w:val="0"/>
          <w:bCs w:val="0"/>
          <w:kern w:val="0"/>
          <w:szCs w:val="24"/>
        </w:rPr>
        <w:alias w:val="模块:按应收金额确认的政府补助"/>
        <w:tag w:val="_GBC_0b136aef44064ce4880a47aef5cda04d"/>
        <w:id w:val="-1923397959"/>
        <w:lock w:val="sdtLocked"/>
        <w:placeholder>
          <w:docPart w:val="GBC22222222222222222222222222222"/>
        </w:placeholder>
      </w:sdtPr>
      <w:sdtEndPr>
        <w:rPr>
          <w:rFonts w:ascii="宋体" w:hAnsi="宋体"/>
        </w:rPr>
      </w:sdtEndPr>
      <w:sdtContent>
        <w:p w:rsidR="0011530E" w:rsidRDefault="00217E26" w:rsidP="00217E26">
          <w:pPr>
            <w:pStyle w:val="4"/>
            <w:numPr>
              <w:ilvl w:val="3"/>
              <w:numId w:val="46"/>
            </w:numPr>
            <w:tabs>
              <w:tab w:val="left" w:pos="588"/>
            </w:tabs>
          </w:pPr>
          <w:r>
            <w:rPr>
              <w:rFonts w:hint="eastAsia"/>
            </w:rPr>
            <w:t>涉及政府补助的应收款项</w:t>
          </w:r>
        </w:p>
        <w:sdt>
          <w:sdtPr>
            <w:alias w:val="是否适用：涉及政府补助的应收款项[双击切换]"/>
            <w:tag w:val="_GBC_bfa30ddd81f643f9b7a3d1064d505e6a"/>
            <w:id w:val="-569271199"/>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091CDE" w:rsidRDefault="00DF503C" w:rsidP="0011530E"/>
      </w:sdtContent>
    </w:sdt>
    <w:sdt>
      <w:sdtPr>
        <w:rPr>
          <w:rFonts w:ascii="Times New Roman" w:hAnsi="Times New Roman" w:cs="宋体"/>
          <w:b w:val="0"/>
          <w:bCs w:val="0"/>
          <w:kern w:val="0"/>
          <w:szCs w:val="24"/>
        </w:rPr>
        <w:alias w:val="模块:因金融资产转移而终止确认的其他应收款"/>
        <w:tag w:val="_GBC_73268e67b3d94deab59672a03d2cbd2a"/>
        <w:id w:val="-897210804"/>
        <w:lock w:val="sdtLocked"/>
        <w:placeholder>
          <w:docPart w:val="GBC22222222222222222222222222222"/>
        </w:placeholder>
      </w:sdtPr>
      <w:sdtEndPr/>
      <w:sdtContent>
        <w:p w:rsidR="0011530E" w:rsidRDefault="00217E26" w:rsidP="00217E26">
          <w:pPr>
            <w:pStyle w:val="4"/>
            <w:numPr>
              <w:ilvl w:val="3"/>
              <w:numId w:val="46"/>
            </w:numPr>
            <w:tabs>
              <w:tab w:val="left" w:pos="588"/>
            </w:tabs>
            <w:rPr>
              <w:kern w:val="0"/>
            </w:rPr>
          </w:pPr>
          <w:r>
            <w:rPr>
              <w:rFonts w:hint="eastAsia"/>
              <w:kern w:val="0"/>
            </w:rPr>
            <w:t>因金融资产</w:t>
          </w:r>
          <w:r>
            <w:rPr>
              <w:rFonts w:hint="eastAsia"/>
            </w:rPr>
            <w:t>转移</w:t>
          </w:r>
          <w:r>
            <w:rPr>
              <w:rFonts w:hint="eastAsia"/>
              <w:kern w:val="0"/>
            </w:rPr>
            <w:t>而终止确认的其他应收款：</w:t>
          </w:r>
        </w:p>
        <w:sdt>
          <w:sdtPr>
            <w:rPr>
              <w:szCs w:val="21"/>
            </w:rPr>
            <w:alias w:val="因金融资产转移而终止确认的其他应收款"/>
            <w:tag w:val="_GBC_1046642310954a049bea45b9f30053aa"/>
            <w:id w:val="2140600235"/>
            <w:lock w:val="sdtLocked"/>
            <w:placeholder>
              <w:docPart w:val="GBC22222222222222222222222222222"/>
            </w:placeholder>
          </w:sdtPr>
          <w:sdtEndPr/>
          <w:sdtContent>
            <w:p w:rsidR="0011530E" w:rsidRDefault="00217E26">
              <w:pPr>
                <w:ind w:right="57"/>
                <w:rPr>
                  <w:szCs w:val="21"/>
                </w:rPr>
              </w:pPr>
              <w:r>
                <w:rPr>
                  <w:rFonts w:hint="eastAsia"/>
                  <w:szCs w:val="21"/>
                </w:rPr>
                <w:t>无</w:t>
              </w:r>
            </w:p>
          </w:sdtContent>
        </w:sdt>
      </w:sdtContent>
    </w:sdt>
    <w:sdt>
      <w:sdtPr>
        <w:rPr>
          <w:rFonts w:ascii="Times New Roman" w:hAnsi="Times New Roman" w:cs="宋体" w:hint="eastAsia"/>
          <w:b w:val="0"/>
          <w:bCs w:val="0"/>
          <w:kern w:val="0"/>
          <w:szCs w:val="24"/>
        </w:rPr>
        <w:alias w:val="模块:转移其他应收款且继续涉入形成的资产、负债金额的说明"/>
        <w:tag w:val="_GBC_05496beed0c54ab3b5c0e91297ee374e"/>
        <w:id w:val="-240246569"/>
        <w:lock w:val="sdtLocked"/>
        <w:placeholder>
          <w:docPart w:val="GBC22222222222222222222222222222"/>
        </w:placeholder>
      </w:sdtPr>
      <w:sdtEndPr/>
      <w:sdtContent>
        <w:p w:rsidR="0011530E" w:rsidRDefault="00217E26" w:rsidP="00217E26">
          <w:pPr>
            <w:pStyle w:val="4"/>
            <w:numPr>
              <w:ilvl w:val="3"/>
              <w:numId w:val="46"/>
            </w:numPr>
            <w:tabs>
              <w:tab w:val="left" w:pos="588"/>
            </w:tabs>
            <w:rPr>
              <w:kern w:val="0"/>
            </w:rPr>
          </w:pPr>
          <w:r>
            <w:rPr>
              <w:rFonts w:hint="eastAsia"/>
              <w:kern w:val="0"/>
            </w:rPr>
            <w:t>转移其他</w:t>
          </w:r>
          <w:proofErr w:type="gramStart"/>
          <w:r>
            <w:rPr>
              <w:rFonts w:hint="eastAsia"/>
              <w:kern w:val="0"/>
            </w:rPr>
            <w:t>应收款且继续</w:t>
          </w:r>
          <w:proofErr w:type="gramEnd"/>
          <w:r>
            <w:rPr>
              <w:rFonts w:hint="eastAsia"/>
              <w:kern w:val="0"/>
            </w:rPr>
            <w:t>涉</w:t>
          </w:r>
          <w:proofErr w:type="gramStart"/>
          <w:r>
            <w:rPr>
              <w:rFonts w:hint="eastAsia"/>
              <w:kern w:val="0"/>
            </w:rPr>
            <w:t>入形成</w:t>
          </w:r>
          <w:proofErr w:type="gramEnd"/>
          <w:r>
            <w:rPr>
              <w:rFonts w:hint="eastAsia"/>
              <w:kern w:val="0"/>
            </w:rPr>
            <w:t>的资产、负债的金额：</w:t>
          </w:r>
        </w:p>
        <w:sdt>
          <w:sdtPr>
            <w:rPr>
              <w:szCs w:val="21"/>
            </w:rPr>
            <w:alias w:val="转移其他应收款且继续涉入形成的资产、负债金额的说明"/>
            <w:tag w:val="_GBC_6adfcad12d2747908d3a01b3cadd01cd"/>
            <w:id w:val="166996956"/>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sdt>
      <w:sdtPr>
        <w:rPr>
          <w:rFonts w:ascii="Times New Roman" w:hAnsi="Times New Roman" w:hint="eastAsia"/>
          <w:b/>
          <w:bCs/>
        </w:rPr>
        <w:alias w:val="模块:其他应收款其他说明"/>
        <w:tag w:val="_GBC_de4246046d754793a6a2db96dd5bb245"/>
        <w:id w:val="-1733696722"/>
        <w:lock w:val="sdtLocked"/>
        <w:placeholder>
          <w:docPart w:val="GBC22222222222222222222222222222"/>
        </w:placeholder>
      </w:sdtPr>
      <w:sdtEndPr>
        <w:rPr>
          <w:b w:val="0"/>
          <w:bCs w:val="0"/>
        </w:rPr>
      </w:sdtEndPr>
      <w:sdtContent>
        <w:p w:rsidR="0011530E" w:rsidRDefault="00217E26">
          <w:r>
            <w:rPr>
              <w:rFonts w:hint="eastAsia"/>
            </w:rPr>
            <w:t>其他</w:t>
          </w:r>
          <w:r>
            <w:t>说明：</w:t>
          </w:r>
        </w:p>
        <w:sdt>
          <w:sdtPr>
            <w:rPr>
              <w:szCs w:val="21"/>
            </w:rPr>
            <w:alias w:val="其他应收款的其他说明"/>
            <w:tag w:val="_GBC_40e60fff300549cfb19532b4da820b49"/>
            <w:id w:val="806362300"/>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sdt>
      <w:sdtPr>
        <w:rPr>
          <w:rFonts w:asciiTheme="minorHAnsi" w:hAnsiTheme="minorHAnsi" w:cs="宋体" w:hint="eastAsia"/>
          <w:b w:val="0"/>
          <w:bCs w:val="0"/>
          <w:kern w:val="0"/>
          <w:szCs w:val="22"/>
        </w:rPr>
        <w:alias w:val="模块:存货分类 "/>
        <w:tag w:val="_GBC_1953ea50f68542df9fa36d84b994cf17"/>
        <w:id w:val="629833438"/>
        <w:lock w:val="sdtLocked"/>
        <w:placeholder>
          <w:docPart w:val="GBC22222222222222222222222222222"/>
        </w:placeholder>
        <w:showingPlcHdr/>
      </w:sdtPr>
      <w:sdtEndPr>
        <w:rPr>
          <w:rFonts w:ascii="Cambria" w:hAnsi="Cambria" w:cs="Times New Roman" w:hint="default"/>
          <w:b/>
          <w:bCs/>
          <w:kern w:val="2"/>
          <w:szCs w:val="21"/>
        </w:rPr>
      </w:sdtEndPr>
      <w:sdtContent>
        <w:p w:rsidR="0011530E" w:rsidRPr="005D09E9" w:rsidRDefault="005D09E9" w:rsidP="005D09E9">
          <w:pPr>
            <w:pStyle w:val="4"/>
            <w:tabs>
              <w:tab w:val="left" w:pos="630"/>
            </w:tabs>
            <w:ind w:left="425" w:right="210"/>
            <w:jc w:val="right"/>
            <w:rPr>
              <w:szCs w:val="21"/>
            </w:rPr>
          </w:pPr>
          <w:r w:rsidRPr="001852D3">
            <w:rPr>
              <w:rStyle w:val="af5"/>
              <w:rFonts w:hint="eastAsia"/>
              <w:u w:val="single"/>
            </w:rPr>
            <w:t xml:space="preserve">　　　</w:t>
          </w:r>
        </w:p>
      </w:sdtContent>
    </w:sdt>
    <w:sdt>
      <w:sdtPr>
        <w:rPr>
          <w:rFonts w:ascii="宋体" w:hAnsi="宋体" w:cs="宋体" w:hint="eastAsia"/>
          <w:b w:val="0"/>
          <w:bCs w:val="0"/>
          <w:kern w:val="0"/>
          <w:szCs w:val="24"/>
        </w:rPr>
        <w:alias w:val="模块:划分为持有待售的资产"/>
        <w:tag w:val="_GBC_b8017c342539428893a6ec198dd061b3"/>
        <w:id w:val="-1407683392"/>
        <w:lock w:val="sdtLocked"/>
        <w:placeholder>
          <w:docPart w:val="GBC22222222222222222222222222222"/>
        </w:placeholder>
      </w:sdtPr>
      <w:sdtEndPr>
        <w:rPr>
          <w:rFonts w:hint="default"/>
        </w:rPr>
      </w:sdtEndPr>
      <w:sdtContent>
        <w:p w:rsidR="0011530E" w:rsidRDefault="00217E26" w:rsidP="00217E26">
          <w:pPr>
            <w:pStyle w:val="3"/>
            <w:numPr>
              <w:ilvl w:val="0"/>
              <w:numId w:val="41"/>
            </w:numPr>
            <w:tabs>
              <w:tab w:val="left" w:pos="504"/>
            </w:tabs>
          </w:pPr>
          <w:r>
            <w:rPr>
              <w:rFonts w:hint="eastAsia"/>
            </w:rPr>
            <w:t>划分为持有待售的资产</w:t>
          </w:r>
        </w:p>
        <w:sdt>
          <w:sdtPr>
            <w:alias w:val="是否适用：划分为持有待售的资产[双击切换]"/>
            <w:tag w:val="_GBC_a6517e0f93e04b1caa2e45201c8133b1"/>
            <w:id w:val="1569381880"/>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划分为持有待售的资产的其他说明"/>
            <w:tag w:val="_GBC_ef5cb017c306432c82576b3d36341d7b"/>
            <w:id w:val="1084574678"/>
            <w:lock w:val="sdtLocked"/>
            <w:placeholder>
              <w:docPart w:val="GBC22222222222222222222222222222"/>
            </w:placeholder>
          </w:sdtPr>
          <w:sdtEndPr/>
          <w:sdtContent>
            <w:p w:rsidR="0011530E" w:rsidRPr="00091CDE" w:rsidRDefault="00217E26" w:rsidP="005D09E9">
              <w:pPr>
                <w:spacing w:line="360" w:lineRule="auto"/>
                <w:ind w:firstLineChars="50" w:firstLine="105"/>
              </w:pPr>
              <w:r w:rsidRPr="00977F08">
                <w:rPr>
                  <w:rFonts w:hint="eastAsia"/>
                  <w:szCs w:val="21"/>
                </w:rPr>
                <w:t>杭州</w:t>
              </w:r>
              <w:proofErr w:type="gramStart"/>
              <w:r w:rsidRPr="00977F08">
                <w:rPr>
                  <w:rFonts w:hint="eastAsia"/>
                  <w:szCs w:val="21"/>
                </w:rPr>
                <w:t>瑞纺联合</w:t>
              </w:r>
              <w:proofErr w:type="gramEnd"/>
              <w:r w:rsidRPr="00977F08">
                <w:rPr>
                  <w:rFonts w:hint="eastAsia"/>
                  <w:szCs w:val="21"/>
                </w:rPr>
                <w:t>投资有限公司的股权处置情况详见本财务报表附注其他重要事项之说明。</w:t>
              </w:r>
            </w:p>
          </w:sdtContent>
        </w:sdt>
      </w:sdtContent>
    </w:sdt>
    <w:p w:rsidR="005D09E9" w:rsidRDefault="005D09E9">
      <w:pPr>
        <w:ind w:right="210"/>
      </w:pPr>
    </w:p>
    <w:sdt>
      <w:sdtPr>
        <w:rPr>
          <w:rFonts w:ascii="宋体" w:hAnsi="宋体" w:cs="宋体" w:hint="eastAsia"/>
          <w:b w:val="0"/>
          <w:bCs w:val="0"/>
          <w:kern w:val="0"/>
          <w:szCs w:val="24"/>
        </w:rPr>
        <w:alias w:val="模块:其他流动资产"/>
        <w:tag w:val="_GBC_e29fd29bee934fc3ab8325cf3625b905"/>
        <w:id w:val="858319258"/>
        <w:lock w:val="sdtLocked"/>
        <w:placeholder>
          <w:docPart w:val="GBC22222222222222222222222222222"/>
        </w:placeholder>
      </w:sdtPr>
      <w:sdtEndPr/>
      <w:sdtContent>
        <w:p w:rsidR="0011530E" w:rsidRDefault="00217E26" w:rsidP="00217E26">
          <w:pPr>
            <w:pStyle w:val="3"/>
            <w:numPr>
              <w:ilvl w:val="0"/>
              <w:numId w:val="41"/>
            </w:numPr>
            <w:tabs>
              <w:tab w:val="left" w:pos="504"/>
            </w:tabs>
          </w:pPr>
          <w:r>
            <w:rPr>
              <w:rFonts w:hint="eastAsia"/>
            </w:rPr>
            <w:t>其他流动资产</w:t>
          </w:r>
        </w:p>
        <w:p w:rsidR="0011530E" w:rsidRDefault="00217E26">
          <w:pPr>
            <w:jc w:val="right"/>
          </w:pPr>
          <w:r>
            <w:rPr>
              <w:rFonts w:hint="eastAsia"/>
            </w:rPr>
            <w:t>单位：</w:t>
          </w:r>
          <w:sdt>
            <w:sdtPr>
              <w:rPr>
                <w:rFonts w:hint="eastAsia"/>
              </w:rPr>
              <w:alias w:val="单位：其他流动资产"/>
              <w:tag w:val="_GBC_d0c62fc75d164678ad203d9ddb106538"/>
              <w:id w:val="15569719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1112585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11530E" w:rsidTr="0011530E">
            <w:tc>
              <w:tcPr>
                <w:tcW w:w="1816" w:type="pct"/>
                <w:shd w:val="clear" w:color="auto" w:fill="auto"/>
                <w:vAlign w:val="center"/>
              </w:tcPr>
              <w:p w:rsidR="0011530E" w:rsidRDefault="00217E26" w:rsidP="0011530E">
                <w:pPr>
                  <w:jc w:val="center"/>
                  <w:rPr>
                    <w:szCs w:val="21"/>
                  </w:rPr>
                </w:pPr>
                <w:r>
                  <w:rPr>
                    <w:rFonts w:hint="eastAsia"/>
                    <w:szCs w:val="21"/>
                  </w:rPr>
                  <w:t>项目</w:t>
                </w:r>
              </w:p>
            </w:tc>
            <w:tc>
              <w:tcPr>
                <w:tcW w:w="1612" w:type="pct"/>
                <w:shd w:val="clear" w:color="auto" w:fill="auto"/>
                <w:vAlign w:val="center"/>
              </w:tcPr>
              <w:p w:rsidR="0011530E" w:rsidRDefault="00217E26" w:rsidP="0011530E">
                <w:pPr>
                  <w:jc w:val="center"/>
                  <w:rPr>
                    <w:szCs w:val="21"/>
                  </w:rPr>
                </w:pPr>
                <w:r>
                  <w:rPr>
                    <w:rFonts w:hint="eastAsia"/>
                    <w:szCs w:val="21"/>
                  </w:rPr>
                  <w:t>期末余额</w:t>
                </w:r>
              </w:p>
            </w:tc>
            <w:tc>
              <w:tcPr>
                <w:tcW w:w="1572" w:type="pct"/>
                <w:shd w:val="clear" w:color="auto" w:fill="auto"/>
                <w:vAlign w:val="center"/>
              </w:tcPr>
              <w:p w:rsidR="0011530E" w:rsidRDefault="00217E26" w:rsidP="0011530E">
                <w:pPr>
                  <w:jc w:val="center"/>
                  <w:rPr>
                    <w:szCs w:val="21"/>
                  </w:rPr>
                </w:pPr>
                <w:r>
                  <w:rPr>
                    <w:rFonts w:hint="eastAsia"/>
                    <w:szCs w:val="21"/>
                  </w:rPr>
                  <w:t>期初余额</w:t>
                </w:r>
              </w:p>
            </w:tc>
          </w:tr>
          <w:sdt>
            <w:sdtPr>
              <w:rPr>
                <w:rFonts w:hint="eastAsia"/>
                <w:szCs w:val="21"/>
              </w:rPr>
              <w:alias w:val="其他流动资产明细"/>
              <w:tag w:val="_GBC_82015f9c1bbc43889ec00141a14ae1f8"/>
              <w:id w:val="463473411"/>
              <w:lock w:val="sdtLocked"/>
            </w:sdtPr>
            <w:sdtEndPr/>
            <w:sdtContent>
              <w:tr w:rsidR="0011530E" w:rsidTr="0011530E">
                <w:sdt>
                  <w:sdtPr>
                    <w:rPr>
                      <w:rFonts w:hint="eastAsia"/>
                      <w:szCs w:val="21"/>
                    </w:rPr>
                    <w:alias w:val="其他流动资产明细-项目"/>
                    <w:tag w:val="_GBC_998c60dcbe63472eba2eeadde101097a"/>
                    <w:id w:val="2102440766"/>
                    <w:lock w:val="sdtLocked"/>
                  </w:sdtPr>
                  <w:sdtEndPr/>
                  <w:sdtContent>
                    <w:tc>
                      <w:tcPr>
                        <w:tcW w:w="1816" w:type="pct"/>
                        <w:shd w:val="clear" w:color="auto" w:fill="auto"/>
                      </w:tcPr>
                      <w:p w:rsidR="0011530E" w:rsidRDefault="00217E26" w:rsidP="0011530E">
                        <w:pPr>
                          <w:snapToGrid w:val="0"/>
                          <w:ind w:leftChars="-51" w:left="-107"/>
                          <w:rPr>
                            <w:szCs w:val="21"/>
                          </w:rPr>
                        </w:pPr>
                        <w:r>
                          <w:rPr>
                            <w:rFonts w:hint="eastAsia"/>
                            <w:szCs w:val="21"/>
                          </w:rPr>
                          <w:t>存出担保保证金</w:t>
                        </w:r>
                      </w:p>
                    </w:tc>
                  </w:sdtContent>
                </w:sdt>
                <w:sdt>
                  <w:sdtPr>
                    <w:rPr>
                      <w:rFonts w:hint="eastAsia"/>
                      <w:szCs w:val="21"/>
                    </w:rPr>
                    <w:alias w:val="其他流动资产明细-金额"/>
                    <w:tag w:val="_GBC_00b33b619ad3476796c37172a9c7345d"/>
                    <w:id w:val="-1446457953"/>
                    <w:lock w:val="sdtLocked"/>
                  </w:sdtPr>
                  <w:sdtEndPr/>
                  <w:sdtContent>
                    <w:tc>
                      <w:tcPr>
                        <w:tcW w:w="1612" w:type="pct"/>
                        <w:shd w:val="clear" w:color="auto" w:fill="auto"/>
                      </w:tcPr>
                      <w:p w:rsidR="0011530E" w:rsidRDefault="00217E26" w:rsidP="0011530E">
                        <w:pPr>
                          <w:snapToGrid w:val="0"/>
                          <w:jc w:val="right"/>
                          <w:rPr>
                            <w:szCs w:val="21"/>
                          </w:rPr>
                        </w:pPr>
                        <w:r>
                          <w:rPr>
                            <w:rFonts w:hint="eastAsia"/>
                            <w:szCs w:val="21"/>
                          </w:rPr>
                          <w:t>7,000,000.00</w:t>
                        </w:r>
                      </w:p>
                    </w:tc>
                  </w:sdtContent>
                </w:sdt>
                <w:sdt>
                  <w:sdtPr>
                    <w:rPr>
                      <w:rFonts w:hint="eastAsia"/>
                      <w:szCs w:val="21"/>
                    </w:rPr>
                    <w:alias w:val="其他流动资产明细-金额"/>
                    <w:tag w:val="_GBC_5002a5e2c0404db8bae6e7d32bccda04"/>
                    <w:id w:val="-960873125"/>
                    <w:lock w:val="sdtLocked"/>
                  </w:sdtPr>
                  <w:sdtEndPr/>
                  <w:sdtContent>
                    <w:tc>
                      <w:tcPr>
                        <w:tcW w:w="1572" w:type="pct"/>
                        <w:shd w:val="clear" w:color="auto" w:fill="auto"/>
                      </w:tcPr>
                      <w:p w:rsidR="0011530E" w:rsidRDefault="00217E26" w:rsidP="0011530E">
                        <w:pPr>
                          <w:snapToGrid w:val="0"/>
                          <w:jc w:val="right"/>
                          <w:rPr>
                            <w:szCs w:val="21"/>
                          </w:rPr>
                        </w:pPr>
                        <w:r>
                          <w:rPr>
                            <w:rFonts w:hint="eastAsia"/>
                            <w:szCs w:val="21"/>
                          </w:rPr>
                          <w:t>6,250,000.00</w:t>
                        </w:r>
                      </w:p>
                    </w:tc>
                  </w:sdtContent>
                </w:sdt>
              </w:tr>
            </w:sdtContent>
          </w:sdt>
          <w:sdt>
            <w:sdtPr>
              <w:rPr>
                <w:rFonts w:hint="eastAsia"/>
                <w:szCs w:val="21"/>
              </w:rPr>
              <w:alias w:val="其他流动资产明细"/>
              <w:tag w:val="_GBC_82015f9c1bbc43889ec00141a14ae1f8"/>
              <w:id w:val="1869104985"/>
              <w:lock w:val="sdtLocked"/>
            </w:sdtPr>
            <w:sdtEndPr/>
            <w:sdtContent>
              <w:tr w:rsidR="0011530E" w:rsidTr="0011530E">
                <w:sdt>
                  <w:sdtPr>
                    <w:rPr>
                      <w:rFonts w:hint="eastAsia"/>
                      <w:szCs w:val="21"/>
                    </w:rPr>
                    <w:alias w:val="其他流动资产明细-项目"/>
                    <w:tag w:val="_GBC_998c60dcbe63472eba2eeadde101097a"/>
                    <w:id w:val="-1356035416"/>
                    <w:lock w:val="sdtLocked"/>
                  </w:sdtPr>
                  <w:sdtEndPr/>
                  <w:sdtContent>
                    <w:tc>
                      <w:tcPr>
                        <w:tcW w:w="1816" w:type="pct"/>
                        <w:shd w:val="clear" w:color="auto" w:fill="auto"/>
                      </w:tcPr>
                      <w:p w:rsidR="0011530E" w:rsidRDefault="00217E26" w:rsidP="0011530E">
                        <w:pPr>
                          <w:snapToGrid w:val="0"/>
                          <w:ind w:leftChars="-51" w:left="-107"/>
                          <w:rPr>
                            <w:szCs w:val="21"/>
                          </w:rPr>
                        </w:pPr>
                        <w:r>
                          <w:rPr>
                            <w:rFonts w:hint="eastAsia"/>
                            <w:szCs w:val="21"/>
                          </w:rPr>
                          <w:t>银行理财产品</w:t>
                        </w:r>
                        <w:proofErr w:type="gramStart"/>
                        <w:r>
                          <w:rPr>
                            <w:rFonts w:hint="eastAsia"/>
                            <w:szCs w:val="21"/>
                          </w:rPr>
                          <w:t>购买款</w:t>
                        </w:r>
                        <w:proofErr w:type="gramEnd"/>
                      </w:p>
                    </w:tc>
                  </w:sdtContent>
                </w:sdt>
                <w:sdt>
                  <w:sdtPr>
                    <w:rPr>
                      <w:rFonts w:hint="eastAsia"/>
                      <w:szCs w:val="21"/>
                    </w:rPr>
                    <w:alias w:val="其他流动资产明细-金额"/>
                    <w:tag w:val="_GBC_00b33b619ad3476796c37172a9c7345d"/>
                    <w:id w:val="-1577517265"/>
                    <w:lock w:val="sdtLocked"/>
                  </w:sdtPr>
                  <w:sdtEndPr/>
                  <w:sdtContent>
                    <w:tc>
                      <w:tcPr>
                        <w:tcW w:w="1612" w:type="pct"/>
                        <w:shd w:val="clear" w:color="auto" w:fill="auto"/>
                      </w:tcPr>
                      <w:p w:rsidR="0011530E" w:rsidRDefault="00217E26" w:rsidP="0011530E">
                        <w:pPr>
                          <w:snapToGrid w:val="0"/>
                          <w:jc w:val="right"/>
                          <w:rPr>
                            <w:szCs w:val="21"/>
                          </w:rPr>
                        </w:pPr>
                        <w:r>
                          <w:rPr>
                            <w:rFonts w:hint="eastAsia"/>
                            <w:szCs w:val="21"/>
                          </w:rPr>
                          <w:t>100,000,000.00</w:t>
                        </w:r>
                      </w:p>
                    </w:tc>
                  </w:sdtContent>
                </w:sdt>
                <w:sdt>
                  <w:sdtPr>
                    <w:rPr>
                      <w:rFonts w:hint="eastAsia"/>
                      <w:szCs w:val="21"/>
                    </w:rPr>
                    <w:alias w:val="其他流动资产明细-金额"/>
                    <w:tag w:val="_GBC_5002a5e2c0404db8bae6e7d32bccda04"/>
                    <w:id w:val="594448182"/>
                    <w:lock w:val="sdtLocked"/>
                  </w:sdtPr>
                  <w:sdtEndPr/>
                  <w:sdtContent>
                    <w:tc>
                      <w:tcPr>
                        <w:tcW w:w="1572" w:type="pct"/>
                        <w:shd w:val="clear" w:color="auto" w:fill="auto"/>
                      </w:tcPr>
                      <w:p w:rsidR="0011530E" w:rsidRDefault="00217E26" w:rsidP="0011530E">
                        <w:pPr>
                          <w:snapToGrid w:val="0"/>
                          <w:jc w:val="right"/>
                          <w:rPr>
                            <w:szCs w:val="21"/>
                          </w:rPr>
                        </w:pPr>
                        <w:r>
                          <w:rPr>
                            <w:rFonts w:hint="eastAsia"/>
                            <w:szCs w:val="21"/>
                          </w:rPr>
                          <w:t>10,000,000.00</w:t>
                        </w:r>
                      </w:p>
                    </w:tc>
                  </w:sdtContent>
                </w:sdt>
              </w:tr>
            </w:sdtContent>
          </w:sdt>
          <w:sdt>
            <w:sdtPr>
              <w:rPr>
                <w:rFonts w:hint="eastAsia"/>
                <w:szCs w:val="21"/>
              </w:rPr>
              <w:alias w:val="其他流动资产明细"/>
              <w:tag w:val="_GBC_82015f9c1bbc43889ec00141a14ae1f8"/>
              <w:id w:val="-598106925"/>
              <w:lock w:val="sdtLocked"/>
            </w:sdtPr>
            <w:sdtEndPr/>
            <w:sdtContent>
              <w:tr w:rsidR="0011530E" w:rsidTr="0011530E">
                <w:sdt>
                  <w:sdtPr>
                    <w:rPr>
                      <w:rFonts w:hint="eastAsia"/>
                      <w:szCs w:val="21"/>
                    </w:rPr>
                    <w:alias w:val="其他流动资产明细-项目"/>
                    <w:tag w:val="_GBC_998c60dcbe63472eba2eeadde101097a"/>
                    <w:id w:val="1826707180"/>
                    <w:lock w:val="sdtLocked"/>
                  </w:sdtPr>
                  <w:sdtEndPr/>
                  <w:sdtContent>
                    <w:tc>
                      <w:tcPr>
                        <w:tcW w:w="1816" w:type="pct"/>
                        <w:shd w:val="clear" w:color="auto" w:fill="auto"/>
                      </w:tcPr>
                      <w:p w:rsidR="0011530E" w:rsidRDefault="00217E26" w:rsidP="0011530E">
                        <w:pPr>
                          <w:snapToGrid w:val="0"/>
                          <w:ind w:leftChars="-51" w:left="-107"/>
                          <w:rPr>
                            <w:szCs w:val="21"/>
                          </w:rPr>
                        </w:pPr>
                        <w:r>
                          <w:rPr>
                            <w:rFonts w:hint="eastAsia"/>
                            <w:szCs w:val="21"/>
                          </w:rPr>
                          <w:t>委托贷款</w:t>
                        </w:r>
                      </w:p>
                    </w:tc>
                  </w:sdtContent>
                </w:sdt>
                <w:sdt>
                  <w:sdtPr>
                    <w:rPr>
                      <w:rFonts w:hint="eastAsia"/>
                      <w:szCs w:val="21"/>
                    </w:rPr>
                    <w:alias w:val="其他流动资产明细-金额"/>
                    <w:tag w:val="_GBC_00b33b619ad3476796c37172a9c7345d"/>
                    <w:id w:val="19128475"/>
                    <w:lock w:val="sdtLocked"/>
                  </w:sdtPr>
                  <w:sdtEndPr/>
                  <w:sdtContent>
                    <w:tc>
                      <w:tcPr>
                        <w:tcW w:w="1612" w:type="pct"/>
                        <w:shd w:val="clear" w:color="auto" w:fill="auto"/>
                      </w:tcPr>
                      <w:p w:rsidR="0011530E" w:rsidRDefault="00217E26" w:rsidP="0011530E">
                        <w:pPr>
                          <w:snapToGrid w:val="0"/>
                          <w:jc w:val="right"/>
                          <w:rPr>
                            <w:szCs w:val="21"/>
                          </w:rPr>
                        </w:pPr>
                        <w:r>
                          <w:rPr>
                            <w:rFonts w:hint="eastAsia"/>
                            <w:szCs w:val="21"/>
                          </w:rPr>
                          <w:t>400,000,000.00</w:t>
                        </w:r>
                      </w:p>
                    </w:tc>
                  </w:sdtContent>
                </w:sdt>
                <w:sdt>
                  <w:sdtPr>
                    <w:rPr>
                      <w:rFonts w:hint="eastAsia"/>
                      <w:szCs w:val="21"/>
                    </w:rPr>
                    <w:alias w:val="其他流动资产明细-金额"/>
                    <w:tag w:val="_GBC_5002a5e2c0404db8bae6e7d32bccda04"/>
                    <w:id w:val="316918026"/>
                    <w:lock w:val="sdtLocked"/>
                  </w:sdtPr>
                  <w:sdtEndPr/>
                  <w:sdtContent>
                    <w:tc>
                      <w:tcPr>
                        <w:tcW w:w="1572" w:type="pct"/>
                        <w:shd w:val="clear" w:color="auto" w:fill="auto"/>
                      </w:tcPr>
                      <w:p w:rsidR="0011530E" w:rsidRDefault="00217E26" w:rsidP="0011530E">
                        <w:pPr>
                          <w:snapToGrid w:val="0"/>
                          <w:jc w:val="right"/>
                          <w:rPr>
                            <w:szCs w:val="21"/>
                          </w:rPr>
                        </w:pPr>
                        <w:r>
                          <w:rPr>
                            <w:rFonts w:hint="eastAsia"/>
                            <w:szCs w:val="21"/>
                          </w:rPr>
                          <w:t>400,000,000.00</w:t>
                        </w:r>
                      </w:p>
                    </w:tc>
                  </w:sdtContent>
                </w:sdt>
              </w:tr>
            </w:sdtContent>
          </w:sdt>
          <w:sdt>
            <w:sdtPr>
              <w:rPr>
                <w:rFonts w:hint="eastAsia"/>
                <w:szCs w:val="21"/>
              </w:rPr>
              <w:alias w:val="其他流动资产明细"/>
              <w:tag w:val="_GBC_82015f9c1bbc43889ec00141a14ae1f8"/>
              <w:id w:val="-1751269973"/>
              <w:lock w:val="sdtLocked"/>
            </w:sdtPr>
            <w:sdtEndPr/>
            <w:sdtContent>
              <w:tr w:rsidR="0011530E" w:rsidTr="0011530E">
                <w:sdt>
                  <w:sdtPr>
                    <w:rPr>
                      <w:rFonts w:hint="eastAsia"/>
                      <w:szCs w:val="21"/>
                    </w:rPr>
                    <w:alias w:val="其他流动资产明细-项目"/>
                    <w:tag w:val="_GBC_998c60dcbe63472eba2eeadde101097a"/>
                    <w:id w:val="-1395579531"/>
                    <w:lock w:val="sdtLocked"/>
                  </w:sdtPr>
                  <w:sdtEndPr/>
                  <w:sdtContent>
                    <w:tc>
                      <w:tcPr>
                        <w:tcW w:w="1816" w:type="pct"/>
                        <w:shd w:val="clear" w:color="auto" w:fill="auto"/>
                      </w:tcPr>
                      <w:p w:rsidR="0011530E" w:rsidRDefault="00217E26" w:rsidP="0011530E">
                        <w:pPr>
                          <w:snapToGrid w:val="0"/>
                          <w:ind w:leftChars="-51" w:left="-107"/>
                          <w:rPr>
                            <w:szCs w:val="21"/>
                          </w:rPr>
                        </w:pPr>
                        <w:r>
                          <w:rPr>
                            <w:rFonts w:hint="eastAsia"/>
                            <w:szCs w:val="21"/>
                          </w:rPr>
                          <w:t>预缴营业税</w:t>
                        </w:r>
                      </w:p>
                    </w:tc>
                  </w:sdtContent>
                </w:sdt>
                <w:sdt>
                  <w:sdtPr>
                    <w:rPr>
                      <w:rFonts w:hint="eastAsia"/>
                      <w:szCs w:val="21"/>
                    </w:rPr>
                    <w:alias w:val="其他流动资产明细-金额"/>
                    <w:tag w:val="_GBC_00b33b619ad3476796c37172a9c7345d"/>
                    <w:id w:val="1116949701"/>
                    <w:lock w:val="sdtLocked"/>
                  </w:sdtPr>
                  <w:sdtEndPr/>
                  <w:sdtContent>
                    <w:tc>
                      <w:tcPr>
                        <w:tcW w:w="1612" w:type="pct"/>
                        <w:shd w:val="clear" w:color="auto" w:fill="auto"/>
                      </w:tcPr>
                      <w:p w:rsidR="0011530E" w:rsidRDefault="00217E26" w:rsidP="0011530E">
                        <w:pPr>
                          <w:snapToGrid w:val="0"/>
                          <w:jc w:val="right"/>
                          <w:rPr>
                            <w:szCs w:val="21"/>
                          </w:rPr>
                        </w:pPr>
                        <w:r>
                          <w:rPr>
                            <w:rFonts w:hint="eastAsia"/>
                            <w:szCs w:val="21"/>
                          </w:rPr>
                          <w:t>138,194,082.54</w:t>
                        </w:r>
                      </w:p>
                    </w:tc>
                  </w:sdtContent>
                </w:sdt>
                <w:sdt>
                  <w:sdtPr>
                    <w:rPr>
                      <w:rFonts w:hint="eastAsia"/>
                      <w:szCs w:val="21"/>
                    </w:rPr>
                    <w:alias w:val="其他流动资产明细-金额"/>
                    <w:tag w:val="_GBC_5002a5e2c0404db8bae6e7d32bccda04"/>
                    <w:id w:val="1686865905"/>
                    <w:lock w:val="sdtLocked"/>
                  </w:sdtPr>
                  <w:sdtEndPr/>
                  <w:sdtContent>
                    <w:tc>
                      <w:tcPr>
                        <w:tcW w:w="1572" w:type="pct"/>
                        <w:shd w:val="clear" w:color="auto" w:fill="auto"/>
                      </w:tcPr>
                      <w:p w:rsidR="0011530E" w:rsidRDefault="00217E26" w:rsidP="0011530E">
                        <w:pPr>
                          <w:snapToGrid w:val="0"/>
                          <w:jc w:val="right"/>
                          <w:rPr>
                            <w:szCs w:val="21"/>
                          </w:rPr>
                        </w:pPr>
                        <w:r>
                          <w:rPr>
                            <w:rFonts w:hint="eastAsia"/>
                            <w:szCs w:val="21"/>
                          </w:rPr>
                          <w:t>135,649,632.82</w:t>
                        </w:r>
                      </w:p>
                    </w:tc>
                  </w:sdtContent>
                </w:sdt>
              </w:tr>
            </w:sdtContent>
          </w:sdt>
          <w:sdt>
            <w:sdtPr>
              <w:rPr>
                <w:rFonts w:hint="eastAsia"/>
                <w:szCs w:val="21"/>
              </w:rPr>
              <w:alias w:val="其他流动资产明细"/>
              <w:tag w:val="_GBC_82015f9c1bbc43889ec00141a14ae1f8"/>
              <w:id w:val="1046183531"/>
              <w:lock w:val="sdtLocked"/>
            </w:sdtPr>
            <w:sdtEndPr/>
            <w:sdtContent>
              <w:tr w:rsidR="0011530E" w:rsidTr="0011530E">
                <w:sdt>
                  <w:sdtPr>
                    <w:rPr>
                      <w:rFonts w:hint="eastAsia"/>
                      <w:szCs w:val="21"/>
                    </w:rPr>
                    <w:alias w:val="其他流动资产明细-项目"/>
                    <w:tag w:val="_GBC_998c60dcbe63472eba2eeadde101097a"/>
                    <w:id w:val="-1147973907"/>
                    <w:lock w:val="sdtLocked"/>
                  </w:sdtPr>
                  <w:sdtEndPr/>
                  <w:sdtContent>
                    <w:tc>
                      <w:tcPr>
                        <w:tcW w:w="1816" w:type="pct"/>
                        <w:shd w:val="clear" w:color="auto" w:fill="auto"/>
                      </w:tcPr>
                      <w:p w:rsidR="0011530E" w:rsidRDefault="00217E26" w:rsidP="0011530E">
                        <w:pPr>
                          <w:snapToGrid w:val="0"/>
                          <w:ind w:leftChars="-51" w:left="-107"/>
                          <w:rPr>
                            <w:szCs w:val="21"/>
                          </w:rPr>
                        </w:pPr>
                        <w:r>
                          <w:rPr>
                            <w:rFonts w:hint="eastAsia"/>
                            <w:szCs w:val="21"/>
                          </w:rPr>
                          <w:t>预缴企业所得税</w:t>
                        </w:r>
                      </w:p>
                    </w:tc>
                  </w:sdtContent>
                </w:sdt>
                <w:sdt>
                  <w:sdtPr>
                    <w:rPr>
                      <w:rFonts w:hint="eastAsia"/>
                      <w:szCs w:val="21"/>
                    </w:rPr>
                    <w:alias w:val="其他流动资产明细-金额"/>
                    <w:tag w:val="_GBC_00b33b619ad3476796c37172a9c7345d"/>
                    <w:id w:val="947124142"/>
                    <w:lock w:val="sdtLocked"/>
                  </w:sdtPr>
                  <w:sdtEndPr/>
                  <w:sdtContent>
                    <w:tc>
                      <w:tcPr>
                        <w:tcW w:w="1612" w:type="pct"/>
                        <w:shd w:val="clear" w:color="auto" w:fill="auto"/>
                      </w:tcPr>
                      <w:p w:rsidR="0011530E" w:rsidRDefault="00217E26" w:rsidP="0011530E">
                        <w:pPr>
                          <w:snapToGrid w:val="0"/>
                          <w:jc w:val="right"/>
                          <w:rPr>
                            <w:szCs w:val="21"/>
                          </w:rPr>
                        </w:pPr>
                        <w:r>
                          <w:rPr>
                            <w:rFonts w:hint="eastAsia"/>
                            <w:szCs w:val="21"/>
                          </w:rPr>
                          <w:t>29,791,641.42</w:t>
                        </w:r>
                      </w:p>
                    </w:tc>
                  </w:sdtContent>
                </w:sdt>
                <w:sdt>
                  <w:sdtPr>
                    <w:rPr>
                      <w:rFonts w:hint="eastAsia"/>
                      <w:szCs w:val="21"/>
                    </w:rPr>
                    <w:alias w:val="其他流动资产明细-金额"/>
                    <w:tag w:val="_GBC_5002a5e2c0404db8bae6e7d32bccda04"/>
                    <w:id w:val="721880488"/>
                    <w:lock w:val="sdtLocked"/>
                  </w:sdtPr>
                  <w:sdtEndPr/>
                  <w:sdtContent>
                    <w:tc>
                      <w:tcPr>
                        <w:tcW w:w="1572" w:type="pct"/>
                        <w:shd w:val="clear" w:color="auto" w:fill="auto"/>
                      </w:tcPr>
                      <w:p w:rsidR="0011530E" w:rsidRDefault="00217E26" w:rsidP="0011530E">
                        <w:pPr>
                          <w:snapToGrid w:val="0"/>
                          <w:jc w:val="right"/>
                          <w:rPr>
                            <w:szCs w:val="21"/>
                          </w:rPr>
                        </w:pPr>
                        <w:r>
                          <w:rPr>
                            <w:rFonts w:hint="eastAsia"/>
                            <w:szCs w:val="21"/>
                          </w:rPr>
                          <w:t>30,688,462.74</w:t>
                        </w:r>
                      </w:p>
                    </w:tc>
                  </w:sdtContent>
                </w:sdt>
              </w:tr>
            </w:sdtContent>
          </w:sdt>
          <w:sdt>
            <w:sdtPr>
              <w:rPr>
                <w:rFonts w:hint="eastAsia"/>
                <w:szCs w:val="21"/>
              </w:rPr>
              <w:alias w:val="其他流动资产明细"/>
              <w:tag w:val="_GBC_82015f9c1bbc43889ec00141a14ae1f8"/>
              <w:id w:val="-1991252280"/>
              <w:lock w:val="sdtLocked"/>
            </w:sdtPr>
            <w:sdtEndPr/>
            <w:sdtContent>
              <w:tr w:rsidR="0011530E" w:rsidTr="0011530E">
                <w:sdt>
                  <w:sdtPr>
                    <w:rPr>
                      <w:rFonts w:hint="eastAsia"/>
                      <w:szCs w:val="21"/>
                    </w:rPr>
                    <w:alias w:val="其他流动资产明细-项目"/>
                    <w:tag w:val="_GBC_998c60dcbe63472eba2eeadde101097a"/>
                    <w:id w:val="816847397"/>
                    <w:lock w:val="sdtLocked"/>
                  </w:sdtPr>
                  <w:sdtEndPr/>
                  <w:sdtContent>
                    <w:tc>
                      <w:tcPr>
                        <w:tcW w:w="1816" w:type="pct"/>
                        <w:shd w:val="clear" w:color="auto" w:fill="auto"/>
                      </w:tcPr>
                      <w:p w:rsidR="0011530E" w:rsidRDefault="00217E26" w:rsidP="0011530E">
                        <w:pPr>
                          <w:snapToGrid w:val="0"/>
                          <w:ind w:leftChars="-51" w:left="-107"/>
                          <w:rPr>
                            <w:szCs w:val="21"/>
                          </w:rPr>
                        </w:pPr>
                        <w:r>
                          <w:rPr>
                            <w:rFonts w:hint="eastAsia"/>
                            <w:szCs w:val="21"/>
                          </w:rPr>
                          <w:t>预缴城市维护建设税</w:t>
                        </w:r>
                      </w:p>
                    </w:tc>
                  </w:sdtContent>
                </w:sdt>
                <w:sdt>
                  <w:sdtPr>
                    <w:rPr>
                      <w:rFonts w:hint="eastAsia"/>
                      <w:szCs w:val="21"/>
                    </w:rPr>
                    <w:alias w:val="其他流动资产明细-金额"/>
                    <w:tag w:val="_GBC_00b33b619ad3476796c37172a9c7345d"/>
                    <w:id w:val="1320147719"/>
                    <w:lock w:val="sdtLocked"/>
                  </w:sdtPr>
                  <w:sdtEndPr/>
                  <w:sdtContent>
                    <w:tc>
                      <w:tcPr>
                        <w:tcW w:w="1612" w:type="pct"/>
                        <w:shd w:val="clear" w:color="auto" w:fill="auto"/>
                      </w:tcPr>
                      <w:p w:rsidR="0011530E" w:rsidRDefault="00217E26" w:rsidP="0011530E">
                        <w:pPr>
                          <w:snapToGrid w:val="0"/>
                          <w:jc w:val="right"/>
                          <w:rPr>
                            <w:szCs w:val="21"/>
                          </w:rPr>
                        </w:pPr>
                        <w:r>
                          <w:rPr>
                            <w:rFonts w:hint="eastAsia"/>
                            <w:szCs w:val="21"/>
                          </w:rPr>
                          <w:t>6,920,197.99</w:t>
                        </w:r>
                      </w:p>
                    </w:tc>
                  </w:sdtContent>
                </w:sdt>
                <w:sdt>
                  <w:sdtPr>
                    <w:rPr>
                      <w:rFonts w:hint="eastAsia"/>
                      <w:szCs w:val="21"/>
                    </w:rPr>
                    <w:alias w:val="其他流动资产明细-金额"/>
                    <w:tag w:val="_GBC_5002a5e2c0404db8bae6e7d32bccda04"/>
                    <w:id w:val="219495300"/>
                    <w:lock w:val="sdtLocked"/>
                  </w:sdtPr>
                  <w:sdtEndPr/>
                  <w:sdtContent>
                    <w:tc>
                      <w:tcPr>
                        <w:tcW w:w="1572" w:type="pct"/>
                        <w:shd w:val="clear" w:color="auto" w:fill="auto"/>
                      </w:tcPr>
                      <w:p w:rsidR="0011530E" w:rsidRDefault="00217E26" w:rsidP="0011530E">
                        <w:pPr>
                          <w:snapToGrid w:val="0"/>
                          <w:jc w:val="right"/>
                          <w:rPr>
                            <w:szCs w:val="21"/>
                          </w:rPr>
                        </w:pPr>
                        <w:r>
                          <w:rPr>
                            <w:rFonts w:hint="eastAsia"/>
                            <w:szCs w:val="21"/>
                          </w:rPr>
                          <w:t>6,808,458.51</w:t>
                        </w:r>
                      </w:p>
                    </w:tc>
                  </w:sdtContent>
                </w:sdt>
              </w:tr>
            </w:sdtContent>
          </w:sdt>
          <w:sdt>
            <w:sdtPr>
              <w:rPr>
                <w:rFonts w:hint="eastAsia"/>
                <w:szCs w:val="21"/>
              </w:rPr>
              <w:alias w:val="其他流动资产明细"/>
              <w:tag w:val="_GBC_82015f9c1bbc43889ec00141a14ae1f8"/>
              <w:id w:val="-2011740118"/>
              <w:lock w:val="sdtLocked"/>
            </w:sdtPr>
            <w:sdtEndPr/>
            <w:sdtContent>
              <w:tr w:rsidR="0011530E" w:rsidTr="0011530E">
                <w:sdt>
                  <w:sdtPr>
                    <w:rPr>
                      <w:rFonts w:hint="eastAsia"/>
                      <w:szCs w:val="21"/>
                    </w:rPr>
                    <w:alias w:val="其他流动资产明细-项目"/>
                    <w:tag w:val="_GBC_998c60dcbe63472eba2eeadde101097a"/>
                    <w:id w:val="-222295225"/>
                    <w:lock w:val="sdtLocked"/>
                  </w:sdtPr>
                  <w:sdtEndPr/>
                  <w:sdtContent>
                    <w:tc>
                      <w:tcPr>
                        <w:tcW w:w="1816" w:type="pct"/>
                        <w:shd w:val="clear" w:color="auto" w:fill="auto"/>
                      </w:tcPr>
                      <w:p w:rsidR="0011530E" w:rsidRDefault="00217E26" w:rsidP="0011530E">
                        <w:pPr>
                          <w:snapToGrid w:val="0"/>
                          <w:ind w:leftChars="-51" w:left="-107"/>
                          <w:rPr>
                            <w:szCs w:val="21"/>
                          </w:rPr>
                        </w:pPr>
                        <w:r>
                          <w:rPr>
                            <w:rFonts w:hint="eastAsia"/>
                            <w:szCs w:val="21"/>
                          </w:rPr>
                          <w:t>预缴土地增值税</w:t>
                        </w:r>
                      </w:p>
                    </w:tc>
                  </w:sdtContent>
                </w:sdt>
                <w:sdt>
                  <w:sdtPr>
                    <w:rPr>
                      <w:rFonts w:hint="eastAsia"/>
                      <w:szCs w:val="21"/>
                    </w:rPr>
                    <w:alias w:val="其他流动资产明细-金额"/>
                    <w:tag w:val="_GBC_00b33b619ad3476796c37172a9c7345d"/>
                    <w:id w:val="-279878556"/>
                    <w:lock w:val="sdtLocked"/>
                  </w:sdtPr>
                  <w:sdtEndPr/>
                  <w:sdtContent>
                    <w:tc>
                      <w:tcPr>
                        <w:tcW w:w="1612" w:type="pct"/>
                        <w:shd w:val="clear" w:color="auto" w:fill="auto"/>
                      </w:tcPr>
                      <w:p w:rsidR="0011530E" w:rsidRDefault="00217E26" w:rsidP="0011530E">
                        <w:pPr>
                          <w:snapToGrid w:val="0"/>
                          <w:jc w:val="right"/>
                          <w:rPr>
                            <w:szCs w:val="21"/>
                          </w:rPr>
                        </w:pPr>
                        <w:r>
                          <w:rPr>
                            <w:rFonts w:hint="eastAsia"/>
                            <w:szCs w:val="21"/>
                          </w:rPr>
                          <w:t>8,919,779.50</w:t>
                        </w:r>
                      </w:p>
                    </w:tc>
                  </w:sdtContent>
                </w:sdt>
                <w:sdt>
                  <w:sdtPr>
                    <w:rPr>
                      <w:rFonts w:hint="eastAsia"/>
                      <w:szCs w:val="21"/>
                    </w:rPr>
                    <w:alias w:val="其他流动资产明细-金额"/>
                    <w:tag w:val="_GBC_5002a5e2c0404db8bae6e7d32bccda04"/>
                    <w:id w:val="-1718344403"/>
                    <w:lock w:val="sdtLocked"/>
                  </w:sdtPr>
                  <w:sdtEndPr/>
                  <w:sdtContent>
                    <w:tc>
                      <w:tcPr>
                        <w:tcW w:w="1572" w:type="pct"/>
                        <w:shd w:val="clear" w:color="auto" w:fill="auto"/>
                      </w:tcPr>
                      <w:p w:rsidR="0011530E" w:rsidRDefault="00217E26" w:rsidP="0011530E">
                        <w:pPr>
                          <w:snapToGrid w:val="0"/>
                          <w:jc w:val="right"/>
                          <w:rPr>
                            <w:szCs w:val="21"/>
                          </w:rPr>
                        </w:pPr>
                        <w:r>
                          <w:rPr>
                            <w:rFonts w:hint="eastAsia"/>
                            <w:szCs w:val="21"/>
                          </w:rPr>
                          <w:t>9,100,955.50</w:t>
                        </w:r>
                      </w:p>
                    </w:tc>
                  </w:sdtContent>
                </w:sdt>
              </w:tr>
            </w:sdtContent>
          </w:sdt>
          <w:sdt>
            <w:sdtPr>
              <w:rPr>
                <w:rFonts w:hint="eastAsia"/>
                <w:szCs w:val="21"/>
              </w:rPr>
              <w:alias w:val="其他流动资产明细"/>
              <w:tag w:val="_GBC_82015f9c1bbc43889ec00141a14ae1f8"/>
              <w:id w:val="-1643341154"/>
              <w:lock w:val="sdtLocked"/>
            </w:sdtPr>
            <w:sdtEndPr/>
            <w:sdtContent>
              <w:tr w:rsidR="0011530E" w:rsidTr="0011530E">
                <w:sdt>
                  <w:sdtPr>
                    <w:rPr>
                      <w:rFonts w:hint="eastAsia"/>
                      <w:szCs w:val="21"/>
                    </w:rPr>
                    <w:alias w:val="其他流动资产明细-项目"/>
                    <w:tag w:val="_GBC_998c60dcbe63472eba2eeadde101097a"/>
                    <w:id w:val="-1072037073"/>
                    <w:lock w:val="sdtLocked"/>
                  </w:sdtPr>
                  <w:sdtEndPr/>
                  <w:sdtContent>
                    <w:tc>
                      <w:tcPr>
                        <w:tcW w:w="1816" w:type="pct"/>
                        <w:shd w:val="clear" w:color="auto" w:fill="auto"/>
                      </w:tcPr>
                      <w:p w:rsidR="0011530E" w:rsidRDefault="00217E26" w:rsidP="0011530E">
                        <w:pPr>
                          <w:snapToGrid w:val="0"/>
                          <w:ind w:leftChars="-51" w:left="-107"/>
                          <w:rPr>
                            <w:szCs w:val="21"/>
                          </w:rPr>
                        </w:pPr>
                        <w:r>
                          <w:rPr>
                            <w:rFonts w:hint="eastAsia"/>
                            <w:szCs w:val="21"/>
                          </w:rPr>
                          <w:t>预缴教育费附加（地方教育附加）</w:t>
                        </w:r>
                      </w:p>
                    </w:tc>
                  </w:sdtContent>
                </w:sdt>
                <w:sdt>
                  <w:sdtPr>
                    <w:rPr>
                      <w:rFonts w:hint="eastAsia"/>
                      <w:szCs w:val="21"/>
                    </w:rPr>
                    <w:alias w:val="其他流动资产明细-金额"/>
                    <w:tag w:val="_GBC_00b33b619ad3476796c37172a9c7345d"/>
                    <w:id w:val="1606611047"/>
                    <w:lock w:val="sdtLocked"/>
                  </w:sdtPr>
                  <w:sdtEndPr/>
                  <w:sdtContent>
                    <w:tc>
                      <w:tcPr>
                        <w:tcW w:w="1612" w:type="pct"/>
                        <w:shd w:val="clear" w:color="auto" w:fill="auto"/>
                      </w:tcPr>
                      <w:p w:rsidR="0011530E" w:rsidRDefault="00217E26" w:rsidP="0011530E">
                        <w:pPr>
                          <w:snapToGrid w:val="0"/>
                          <w:jc w:val="right"/>
                          <w:rPr>
                            <w:szCs w:val="21"/>
                          </w:rPr>
                        </w:pPr>
                        <w:r>
                          <w:rPr>
                            <w:rFonts w:hint="eastAsia"/>
                            <w:szCs w:val="21"/>
                          </w:rPr>
                          <w:t>6,893,511.21</w:t>
                        </w:r>
                      </w:p>
                    </w:tc>
                  </w:sdtContent>
                </w:sdt>
                <w:sdt>
                  <w:sdtPr>
                    <w:rPr>
                      <w:rFonts w:hint="eastAsia"/>
                      <w:szCs w:val="21"/>
                    </w:rPr>
                    <w:alias w:val="其他流动资产明细-金额"/>
                    <w:tag w:val="_GBC_5002a5e2c0404db8bae6e7d32bccda04"/>
                    <w:id w:val="196048186"/>
                    <w:lock w:val="sdtLocked"/>
                  </w:sdtPr>
                  <w:sdtEndPr/>
                  <w:sdtContent>
                    <w:tc>
                      <w:tcPr>
                        <w:tcW w:w="1572" w:type="pct"/>
                        <w:shd w:val="clear" w:color="auto" w:fill="auto"/>
                      </w:tcPr>
                      <w:p w:rsidR="0011530E" w:rsidRDefault="00217E26" w:rsidP="0011530E">
                        <w:pPr>
                          <w:snapToGrid w:val="0"/>
                          <w:jc w:val="right"/>
                          <w:rPr>
                            <w:szCs w:val="21"/>
                          </w:rPr>
                        </w:pPr>
                        <w:r>
                          <w:rPr>
                            <w:rFonts w:hint="eastAsia"/>
                            <w:szCs w:val="21"/>
                          </w:rPr>
                          <w:t>6,744,441.44</w:t>
                        </w:r>
                      </w:p>
                    </w:tc>
                  </w:sdtContent>
                </w:sdt>
              </w:tr>
            </w:sdtContent>
          </w:sdt>
          <w:sdt>
            <w:sdtPr>
              <w:rPr>
                <w:rFonts w:hint="eastAsia"/>
                <w:szCs w:val="21"/>
              </w:rPr>
              <w:alias w:val="其他流动资产明细"/>
              <w:tag w:val="_GBC_82015f9c1bbc43889ec00141a14ae1f8"/>
              <w:id w:val="1427153144"/>
              <w:lock w:val="sdtLocked"/>
            </w:sdtPr>
            <w:sdtEndPr/>
            <w:sdtContent>
              <w:tr w:rsidR="0011530E" w:rsidTr="0011530E">
                <w:sdt>
                  <w:sdtPr>
                    <w:rPr>
                      <w:rFonts w:hint="eastAsia"/>
                      <w:szCs w:val="21"/>
                    </w:rPr>
                    <w:alias w:val="其他流动资产明细-项目"/>
                    <w:tag w:val="_GBC_998c60dcbe63472eba2eeadde101097a"/>
                    <w:id w:val="118270195"/>
                    <w:lock w:val="sdtLocked"/>
                  </w:sdtPr>
                  <w:sdtEndPr/>
                  <w:sdtContent>
                    <w:tc>
                      <w:tcPr>
                        <w:tcW w:w="1816" w:type="pct"/>
                        <w:shd w:val="clear" w:color="auto" w:fill="auto"/>
                      </w:tcPr>
                      <w:p w:rsidR="0011530E" w:rsidRDefault="00217E26" w:rsidP="0011530E">
                        <w:pPr>
                          <w:snapToGrid w:val="0"/>
                          <w:ind w:leftChars="-51" w:left="-107"/>
                          <w:rPr>
                            <w:szCs w:val="21"/>
                          </w:rPr>
                        </w:pPr>
                        <w:r>
                          <w:rPr>
                            <w:rFonts w:hint="eastAsia"/>
                            <w:szCs w:val="21"/>
                          </w:rPr>
                          <w:t>预缴地方水利建设基金</w:t>
                        </w:r>
                      </w:p>
                    </w:tc>
                  </w:sdtContent>
                </w:sdt>
                <w:sdt>
                  <w:sdtPr>
                    <w:rPr>
                      <w:rFonts w:hint="eastAsia"/>
                      <w:szCs w:val="21"/>
                    </w:rPr>
                    <w:alias w:val="其他流动资产明细-金额"/>
                    <w:tag w:val="_GBC_00b33b619ad3476796c37172a9c7345d"/>
                    <w:id w:val="-688530174"/>
                    <w:lock w:val="sdtLocked"/>
                  </w:sdtPr>
                  <w:sdtEndPr/>
                  <w:sdtContent>
                    <w:tc>
                      <w:tcPr>
                        <w:tcW w:w="1612" w:type="pct"/>
                        <w:shd w:val="clear" w:color="auto" w:fill="auto"/>
                      </w:tcPr>
                      <w:p w:rsidR="0011530E" w:rsidRDefault="00217E26" w:rsidP="0011530E">
                        <w:pPr>
                          <w:snapToGrid w:val="0"/>
                          <w:jc w:val="right"/>
                          <w:rPr>
                            <w:szCs w:val="21"/>
                          </w:rPr>
                        </w:pPr>
                        <w:r>
                          <w:rPr>
                            <w:rFonts w:hint="eastAsia"/>
                            <w:szCs w:val="21"/>
                          </w:rPr>
                          <w:t>1,374,934.86</w:t>
                        </w:r>
                      </w:p>
                    </w:tc>
                  </w:sdtContent>
                </w:sdt>
                <w:sdt>
                  <w:sdtPr>
                    <w:rPr>
                      <w:rFonts w:hint="eastAsia"/>
                      <w:szCs w:val="21"/>
                    </w:rPr>
                    <w:alias w:val="其他流动资产明细-金额"/>
                    <w:tag w:val="_GBC_5002a5e2c0404db8bae6e7d32bccda04"/>
                    <w:id w:val="65847891"/>
                    <w:lock w:val="sdtLocked"/>
                  </w:sdtPr>
                  <w:sdtEndPr/>
                  <w:sdtContent>
                    <w:tc>
                      <w:tcPr>
                        <w:tcW w:w="1572" w:type="pct"/>
                        <w:shd w:val="clear" w:color="auto" w:fill="auto"/>
                      </w:tcPr>
                      <w:p w:rsidR="0011530E" w:rsidRDefault="00217E26" w:rsidP="0011530E">
                        <w:pPr>
                          <w:snapToGrid w:val="0"/>
                          <w:jc w:val="right"/>
                          <w:rPr>
                            <w:szCs w:val="21"/>
                          </w:rPr>
                        </w:pPr>
                        <w:r>
                          <w:rPr>
                            <w:rFonts w:hint="eastAsia"/>
                            <w:szCs w:val="21"/>
                          </w:rPr>
                          <w:t>1,681,305.01</w:t>
                        </w:r>
                      </w:p>
                    </w:tc>
                  </w:sdtContent>
                </w:sdt>
              </w:tr>
            </w:sdtContent>
          </w:sdt>
          <w:sdt>
            <w:sdtPr>
              <w:rPr>
                <w:rFonts w:hint="eastAsia"/>
                <w:szCs w:val="21"/>
              </w:rPr>
              <w:alias w:val="其他流动资产明细"/>
              <w:tag w:val="_GBC_82015f9c1bbc43889ec00141a14ae1f8"/>
              <w:id w:val="-1369218240"/>
              <w:lock w:val="sdtLocked"/>
            </w:sdtPr>
            <w:sdtEndPr/>
            <w:sdtContent>
              <w:tr w:rsidR="0011530E" w:rsidTr="0011530E">
                <w:sdt>
                  <w:sdtPr>
                    <w:rPr>
                      <w:rFonts w:hint="eastAsia"/>
                      <w:szCs w:val="21"/>
                    </w:rPr>
                    <w:alias w:val="其他流动资产明细-项目"/>
                    <w:tag w:val="_GBC_998c60dcbe63472eba2eeadde101097a"/>
                    <w:id w:val="-1627691637"/>
                    <w:lock w:val="sdtLocked"/>
                  </w:sdtPr>
                  <w:sdtEndPr/>
                  <w:sdtContent>
                    <w:tc>
                      <w:tcPr>
                        <w:tcW w:w="1816" w:type="pct"/>
                        <w:shd w:val="clear" w:color="auto" w:fill="auto"/>
                      </w:tcPr>
                      <w:p w:rsidR="0011530E" w:rsidRDefault="00217E26" w:rsidP="0011530E">
                        <w:pPr>
                          <w:snapToGrid w:val="0"/>
                          <w:ind w:leftChars="-51" w:left="-107"/>
                          <w:rPr>
                            <w:szCs w:val="21"/>
                          </w:rPr>
                        </w:pPr>
                        <w:r>
                          <w:rPr>
                            <w:rFonts w:hint="eastAsia"/>
                            <w:szCs w:val="21"/>
                          </w:rPr>
                          <w:t>预缴房产税</w:t>
                        </w:r>
                      </w:p>
                    </w:tc>
                  </w:sdtContent>
                </w:sdt>
                <w:sdt>
                  <w:sdtPr>
                    <w:rPr>
                      <w:rFonts w:hint="eastAsia"/>
                      <w:szCs w:val="21"/>
                    </w:rPr>
                    <w:alias w:val="其他流动资产明细-金额"/>
                    <w:tag w:val="_GBC_00b33b619ad3476796c37172a9c7345d"/>
                    <w:id w:val="-397666084"/>
                    <w:lock w:val="sdtLocked"/>
                  </w:sdtPr>
                  <w:sdtEndPr/>
                  <w:sdtContent>
                    <w:tc>
                      <w:tcPr>
                        <w:tcW w:w="1612" w:type="pct"/>
                        <w:shd w:val="clear" w:color="auto" w:fill="auto"/>
                      </w:tcPr>
                      <w:p w:rsidR="0011530E" w:rsidRDefault="00217E26" w:rsidP="0011530E">
                        <w:pPr>
                          <w:snapToGrid w:val="0"/>
                          <w:jc w:val="right"/>
                          <w:rPr>
                            <w:szCs w:val="21"/>
                          </w:rPr>
                        </w:pPr>
                        <w:r>
                          <w:rPr>
                            <w:rFonts w:hint="eastAsia"/>
                            <w:szCs w:val="21"/>
                          </w:rPr>
                          <w:t>254,216.51</w:t>
                        </w:r>
                      </w:p>
                    </w:tc>
                  </w:sdtContent>
                </w:sdt>
                <w:sdt>
                  <w:sdtPr>
                    <w:rPr>
                      <w:rFonts w:hint="eastAsia"/>
                      <w:szCs w:val="21"/>
                    </w:rPr>
                    <w:alias w:val="其他流动资产明细-金额"/>
                    <w:tag w:val="_GBC_5002a5e2c0404db8bae6e7d32bccda04"/>
                    <w:id w:val="-319891324"/>
                    <w:lock w:val="sdtLocked"/>
                  </w:sdtPr>
                  <w:sdtEndPr/>
                  <w:sdtContent>
                    <w:tc>
                      <w:tcPr>
                        <w:tcW w:w="1572" w:type="pct"/>
                        <w:shd w:val="clear" w:color="auto" w:fill="auto"/>
                      </w:tcPr>
                      <w:p w:rsidR="0011530E" w:rsidRDefault="00217E26" w:rsidP="0011530E">
                        <w:pPr>
                          <w:snapToGrid w:val="0"/>
                          <w:jc w:val="right"/>
                          <w:rPr>
                            <w:szCs w:val="21"/>
                          </w:rPr>
                        </w:pPr>
                        <w:r>
                          <w:rPr>
                            <w:rFonts w:hint="eastAsia"/>
                            <w:szCs w:val="21"/>
                          </w:rPr>
                          <w:t>108,538.28</w:t>
                        </w:r>
                      </w:p>
                    </w:tc>
                  </w:sdtContent>
                </w:sdt>
              </w:tr>
            </w:sdtContent>
          </w:sdt>
          <w:sdt>
            <w:sdtPr>
              <w:rPr>
                <w:rFonts w:hint="eastAsia"/>
                <w:szCs w:val="21"/>
              </w:rPr>
              <w:alias w:val="其他流动资产明细"/>
              <w:tag w:val="_GBC_82015f9c1bbc43889ec00141a14ae1f8"/>
              <w:id w:val="-1715037723"/>
              <w:lock w:val="sdtLocked"/>
            </w:sdtPr>
            <w:sdtEndPr/>
            <w:sdtContent>
              <w:tr w:rsidR="0011530E" w:rsidTr="0011530E">
                <w:sdt>
                  <w:sdtPr>
                    <w:rPr>
                      <w:rFonts w:hint="eastAsia"/>
                      <w:szCs w:val="21"/>
                    </w:rPr>
                    <w:alias w:val="其他流动资产明细-项目"/>
                    <w:tag w:val="_GBC_998c60dcbe63472eba2eeadde101097a"/>
                    <w:id w:val="-257595130"/>
                    <w:lock w:val="sdtLocked"/>
                  </w:sdtPr>
                  <w:sdtEndPr/>
                  <w:sdtContent>
                    <w:tc>
                      <w:tcPr>
                        <w:tcW w:w="1816" w:type="pct"/>
                        <w:shd w:val="clear" w:color="auto" w:fill="auto"/>
                      </w:tcPr>
                      <w:p w:rsidR="0011530E" w:rsidRDefault="00217E26" w:rsidP="0011530E">
                        <w:pPr>
                          <w:snapToGrid w:val="0"/>
                          <w:ind w:leftChars="-51" w:left="-107"/>
                          <w:rPr>
                            <w:szCs w:val="21"/>
                          </w:rPr>
                        </w:pPr>
                        <w:r>
                          <w:rPr>
                            <w:rFonts w:hint="eastAsia"/>
                            <w:szCs w:val="21"/>
                          </w:rPr>
                          <w:t>预代扣代缴个人所得税</w:t>
                        </w:r>
                      </w:p>
                    </w:tc>
                  </w:sdtContent>
                </w:sdt>
                <w:sdt>
                  <w:sdtPr>
                    <w:rPr>
                      <w:rFonts w:hint="eastAsia"/>
                      <w:szCs w:val="21"/>
                    </w:rPr>
                    <w:alias w:val="其他流动资产明细-金额"/>
                    <w:tag w:val="_GBC_00b33b619ad3476796c37172a9c7345d"/>
                    <w:id w:val="1823311216"/>
                    <w:lock w:val="sdtLocked"/>
                  </w:sdtPr>
                  <w:sdtEndPr/>
                  <w:sdtContent>
                    <w:tc>
                      <w:tcPr>
                        <w:tcW w:w="1612" w:type="pct"/>
                        <w:shd w:val="clear" w:color="auto" w:fill="auto"/>
                      </w:tcPr>
                      <w:p w:rsidR="0011530E" w:rsidRDefault="00217E26" w:rsidP="0011530E">
                        <w:pPr>
                          <w:snapToGrid w:val="0"/>
                          <w:jc w:val="right"/>
                          <w:rPr>
                            <w:szCs w:val="21"/>
                          </w:rPr>
                        </w:pPr>
                        <w:r>
                          <w:rPr>
                            <w:rFonts w:hint="eastAsia"/>
                            <w:szCs w:val="21"/>
                          </w:rPr>
                          <w:t>46,106.09</w:t>
                        </w:r>
                      </w:p>
                    </w:tc>
                  </w:sdtContent>
                </w:sdt>
                <w:sdt>
                  <w:sdtPr>
                    <w:rPr>
                      <w:rFonts w:hint="eastAsia"/>
                      <w:szCs w:val="21"/>
                    </w:rPr>
                    <w:alias w:val="其他流动资产明细-金额"/>
                    <w:tag w:val="_GBC_5002a5e2c0404db8bae6e7d32bccda04"/>
                    <w:id w:val="1925609703"/>
                    <w:lock w:val="sdtLocked"/>
                  </w:sdtPr>
                  <w:sdtEndPr/>
                  <w:sdtContent>
                    <w:tc>
                      <w:tcPr>
                        <w:tcW w:w="1572" w:type="pct"/>
                        <w:shd w:val="clear" w:color="auto" w:fill="auto"/>
                      </w:tcPr>
                      <w:p w:rsidR="0011530E" w:rsidRDefault="00217E26" w:rsidP="0011530E">
                        <w:pPr>
                          <w:snapToGrid w:val="0"/>
                          <w:jc w:val="right"/>
                          <w:rPr>
                            <w:szCs w:val="21"/>
                          </w:rPr>
                        </w:pPr>
                        <w:r>
                          <w:rPr>
                            <w:rFonts w:hint="eastAsia"/>
                            <w:szCs w:val="21"/>
                          </w:rPr>
                          <w:t>52,466.38</w:t>
                        </w:r>
                      </w:p>
                    </w:tc>
                  </w:sdtContent>
                </w:sdt>
              </w:tr>
            </w:sdtContent>
          </w:sdt>
          <w:sdt>
            <w:sdtPr>
              <w:rPr>
                <w:rFonts w:hint="eastAsia"/>
                <w:szCs w:val="21"/>
              </w:rPr>
              <w:alias w:val="其他流动资产明细"/>
              <w:tag w:val="_GBC_82015f9c1bbc43889ec00141a14ae1f8"/>
              <w:id w:val="-254588864"/>
              <w:lock w:val="sdtLocked"/>
            </w:sdtPr>
            <w:sdtEndPr/>
            <w:sdtContent>
              <w:tr w:rsidR="0011530E" w:rsidTr="0011530E">
                <w:sdt>
                  <w:sdtPr>
                    <w:rPr>
                      <w:rFonts w:hint="eastAsia"/>
                      <w:szCs w:val="21"/>
                    </w:rPr>
                    <w:alias w:val="其他流动资产明细-项目"/>
                    <w:tag w:val="_GBC_998c60dcbe63472eba2eeadde101097a"/>
                    <w:id w:val="1487661833"/>
                    <w:lock w:val="sdtLocked"/>
                  </w:sdtPr>
                  <w:sdtEndPr/>
                  <w:sdtContent>
                    <w:tc>
                      <w:tcPr>
                        <w:tcW w:w="1816" w:type="pct"/>
                        <w:shd w:val="clear" w:color="auto" w:fill="auto"/>
                      </w:tcPr>
                      <w:p w:rsidR="0011530E" w:rsidRDefault="00217E26" w:rsidP="0011530E">
                        <w:pPr>
                          <w:snapToGrid w:val="0"/>
                          <w:ind w:leftChars="-51" w:left="-107"/>
                          <w:rPr>
                            <w:szCs w:val="21"/>
                          </w:rPr>
                        </w:pPr>
                        <w:r>
                          <w:rPr>
                            <w:rFonts w:hint="eastAsia"/>
                            <w:szCs w:val="21"/>
                          </w:rPr>
                          <w:t>待抵扣增值税进项税额</w:t>
                        </w:r>
                      </w:p>
                    </w:tc>
                  </w:sdtContent>
                </w:sdt>
                <w:sdt>
                  <w:sdtPr>
                    <w:rPr>
                      <w:rFonts w:hint="eastAsia"/>
                      <w:szCs w:val="21"/>
                    </w:rPr>
                    <w:alias w:val="其他流动资产明细-金额"/>
                    <w:tag w:val="_GBC_00b33b619ad3476796c37172a9c7345d"/>
                    <w:id w:val="312918786"/>
                    <w:lock w:val="sdtLocked"/>
                  </w:sdtPr>
                  <w:sdtEndPr/>
                  <w:sdtContent>
                    <w:tc>
                      <w:tcPr>
                        <w:tcW w:w="1612" w:type="pct"/>
                        <w:shd w:val="clear" w:color="auto" w:fill="auto"/>
                      </w:tcPr>
                      <w:p w:rsidR="0011530E" w:rsidRDefault="00217E26" w:rsidP="0011530E">
                        <w:pPr>
                          <w:snapToGrid w:val="0"/>
                          <w:jc w:val="right"/>
                          <w:rPr>
                            <w:szCs w:val="21"/>
                          </w:rPr>
                        </w:pPr>
                        <w:r>
                          <w:rPr>
                            <w:rFonts w:hint="eastAsia"/>
                            <w:szCs w:val="21"/>
                          </w:rPr>
                          <w:t>487,625.04</w:t>
                        </w:r>
                      </w:p>
                    </w:tc>
                  </w:sdtContent>
                </w:sdt>
                <w:sdt>
                  <w:sdtPr>
                    <w:rPr>
                      <w:rFonts w:hint="eastAsia"/>
                      <w:szCs w:val="21"/>
                    </w:rPr>
                    <w:alias w:val="其他流动资产明细-金额"/>
                    <w:tag w:val="_GBC_5002a5e2c0404db8bae6e7d32bccda04"/>
                    <w:id w:val="2054732041"/>
                    <w:lock w:val="sdtLocked"/>
                  </w:sdtPr>
                  <w:sdtEndPr/>
                  <w:sdtContent>
                    <w:tc>
                      <w:tcPr>
                        <w:tcW w:w="1572" w:type="pct"/>
                        <w:shd w:val="clear" w:color="auto" w:fill="auto"/>
                      </w:tcPr>
                      <w:p w:rsidR="0011530E" w:rsidRDefault="00217E26" w:rsidP="0011530E">
                        <w:pPr>
                          <w:snapToGrid w:val="0"/>
                          <w:jc w:val="right"/>
                          <w:rPr>
                            <w:szCs w:val="21"/>
                          </w:rPr>
                        </w:pPr>
                        <w:r>
                          <w:rPr>
                            <w:rFonts w:hint="eastAsia"/>
                            <w:szCs w:val="21"/>
                          </w:rPr>
                          <w:t>250,556.40</w:t>
                        </w:r>
                      </w:p>
                    </w:tc>
                  </w:sdtContent>
                </w:sdt>
              </w:tr>
            </w:sdtContent>
          </w:sdt>
          <w:tr w:rsidR="0011530E" w:rsidTr="0011530E">
            <w:tc>
              <w:tcPr>
                <w:tcW w:w="1816" w:type="pct"/>
                <w:shd w:val="clear" w:color="auto" w:fill="auto"/>
                <w:vAlign w:val="center"/>
              </w:tcPr>
              <w:p w:rsidR="0011530E" w:rsidRDefault="00217E26" w:rsidP="0011530E">
                <w:pPr>
                  <w:snapToGrid w:val="0"/>
                  <w:ind w:leftChars="-51" w:left="-107"/>
                  <w:jc w:val="center"/>
                  <w:rPr>
                    <w:szCs w:val="21"/>
                  </w:rPr>
                </w:pPr>
                <w:r>
                  <w:rPr>
                    <w:rFonts w:hint="eastAsia"/>
                    <w:szCs w:val="21"/>
                  </w:rPr>
                  <w:t>合计</w:t>
                </w:r>
              </w:p>
            </w:tc>
            <w:sdt>
              <w:sdtPr>
                <w:rPr>
                  <w:rFonts w:hint="eastAsia"/>
                  <w:szCs w:val="21"/>
                </w:rPr>
                <w:alias w:val="其他流动资产"/>
                <w:tag w:val="_GBC_c7663430d1644f7295df6b1d7aaad9de"/>
                <w:id w:val="215470526"/>
                <w:lock w:val="sdtLocked"/>
              </w:sdtPr>
              <w:sdtEndPr/>
              <w:sdtContent>
                <w:tc>
                  <w:tcPr>
                    <w:tcW w:w="1612" w:type="pct"/>
                    <w:shd w:val="clear" w:color="auto" w:fill="auto"/>
                  </w:tcPr>
                  <w:p w:rsidR="0011530E" w:rsidRDefault="00217E26" w:rsidP="0011530E">
                    <w:pPr>
                      <w:snapToGrid w:val="0"/>
                      <w:jc w:val="right"/>
                      <w:rPr>
                        <w:szCs w:val="21"/>
                      </w:rPr>
                    </w:pPr>
                    <w:r>
                      <w:rPr>
                        <w:rFonts w:hint="eastAsia"/>
                        <w:szCs w:val="21"/>
                      </w:rPr>
                      <w:t>699,882,095.16</w:t>
                    </w:r>
                  </w:p>
                </w:tc>
              </w:sdtContent>
            </w:sdt>
            <w:sdt>
              <w:sdtPr>
                <w:rPr>
                  <w:rFonts w:hint="eastAsia"/>
                  <w:szCs w:val="21"/>
                </w:rPr>
                <w:alias w:val="其他流动资产"/>
                <w:tag w:val="_GBC_e898498333a14c0da1f58dc2e044e873"/>
                <w:id w:val="-1046988101"/>
                <w:lock w:val="sdtLocked"/>
              </w:sdtPr>
              <w:sdtEndPr/>
              <w:sdtContent>
                <w:tc>
                  <w:tcPr>
                    <w:tcW w:w="1572" w:type="pct"/>
                    <w:shd w:val="clear" w:color="auto" w:fill="auto"/>
                  </w:tcPr>
                  <w:p w:rsidR="0011530E" w:rsidRDefault="00217E26" w:rsidP="0011530E">
                    <w:pPr>
                      <w:snapToGrid w:val="0"/>
                      <w:jc w:val="right"/>
                      <w:rPr>
                        <w:szCs w:val="21"/>
                      </w:rPr>
                    </w:pPr>
                    <w:r>
                      <w:rPr>
                        <w:rFonts w:hint="eastAsia"/>
                        <w:szCs w:val="21"/>
                      </w:rPr>
                      <w:t>607,334,817.08</w:t>
                    </w:r>
                  </w:p>
                </w:tc>
              </w:sdtContent>
            </w:sdt>
          </w:tr>
        </w:tbl>
        <w:p w:rsidR="0011530E" w:rsidRDefault="0011530E"/>
        <w:p w:rsidR="0011530E" w:rsidRDefault="00217E26">
          <w:r>
            <w:rPr>
              <w:rFonts w:hint="eastAsia"/>
            </w:rPr>
            <w:t>其他说明</w:t>
          </w:r>
        </w:p>
        <w:sdt>
          <w:sdtPr>
            <w:rPr>
              <w:rFonts w:hint="eastAsia"/>
            </w:rPr>
            <w:alias w:val="其他流动资产说明"/>
            <w:tag w:val="_GBC_7955e529151148f394eed0e26977270b"/>
            <w:id w:val="1965924570"/>
            <w:lock w:val="sdtLocked"/>
            <w:placeholder>
              <w:docPart w:val="GBC22222222222222222222222222222"/>
            </w:placeholder>
          </w:sdtPr>
          <w:sdtEndPr/>
          <w:sdtContent>
            <w:p w:rsidR="0011530E" w:rsidRDefault="00217E26" w:rsidP="0011530E">
              <w:pPr>
                <w:tabs>
                  <w:tab w:val="right" w:pos="7740"/>
                </w:tabs>
                <w:spacing w:line="360" w:lineRule="auto"/>
                <w:ind w:firstLineChars="200" w:firstLine="420"/>
                <w:rPr>
                  <w:szCs w:val="20"/>
                </w:rPr>
              </w:pPr>
              <w:r w:rsidRPr="00464E02">
                <w:rPr>
                  <w:rFonts w:hint="eastAsia"/>
                  <w:szCs w:val="20"/>
                </w:rPr>
                <w:t>1) 期末存出担保保证金系子公司浙江中轻担保有限公司为个人和企业提供担保时存放在银行的担保保证金。</w:t>
              </w:r>
            </w:p>
            <w:p w:rsidR="0011530E" w:rsidRDefault="00217E26" w:rsidP="0011530E">
              <w:pPr>
                <w:tabs>
                  <w:tab w:val="right" w:pos="7740"/>
                </w:tabs>
                <w:spacing w:line="360" w:lineRule="auto"/>
                <w:ind w:firstLineChars="200" w:firstLine="420"/>
                <w:rPr>
                  <w:szCs w:val="20"/>
                </w:rPr>
              </w:pPr>
              <w:r w:rsidRPr="00C556EE">
                <w:rPr>
                  <w:rFonts w:hint="eastAsia"/>
                  <w:szCs w:val="20"/>
                </w:rPr>
                <w:t>2) 委托贷款</w:t>
              </w:r>
            </w:p>
            <w:p w:rsidR="0011530E" w:rsidRDefault="00217E26" w:rsidP="00A26E08">
              <w:pPr>
                <w:spacing w:line="360" w:lineRule="auto"/>
                <w:ind w:firstLine="360"/>
              </w:pPr>
              <w:r>
                <w:rPr>
                  <w:rFonts w:hint="eastAsia"/>
                  <w:szCs w:val="21"/>
                </w:rPr>
                <w:t>本</w:t>
              </w:r>
              <w:r w:rsidRPr="0021274C">
                <w:rPr>
                  <w:rFonts w:hint="eastAsia"/>
                  <w:szCs w:val="21"/>
                </w:rPr>
                <w:t>公司</w:t>
              </w:r>
              <w:proofErr w:type="gramStart"/>
              <w:r w:rsidRPr="0021274C">
                <w:rPr>
                  <w:rFonts w:hint="eastAsia"/>
                  <w:szCs w:val="21"/>
                </w:rPr>
                <w:t>委托浙商银行</w:t>
              </w:r>
              <w:proofErr w:type="gramEnd"/>
              <w:r w:rsidRPr="0021274C">
                <w:rPr>
                  <w:rFonts w:hint="eastAsia"/>
                  <w:szCs w:val="21"/>
                </w:rPr>
                <w:t>股份有限公司绍兴分行向</w:t>
              </w:r>
              <w:proofErr w:type="gramStart"/>
              <w:r>
                <w:rPr>
                  <w:rFonts w:hint="eastAsia"/>
                  <w:szCs w:val="21"/>
                </w:rPr>
                <w:t>绍兴钱清小城市</w:t>
              </w:r>
              <w:proofErr w:type="gramEnd"/>
              <w:r>
                <w:rPr>
                  <w:rFonts w:hint="eastAsia"/>
                  <w:szCs w:val="21"/>
                </w:rPr>
                <w:t>建设有限公司</w:t>
              </w:r>
              <w:r w:rsidRPr="0021274C">
                <w:rPr>
                  <w:rFonts w:hint="eastAsia"/>
                  <w:szCs w:val="21"/>
                </w:rPr>
                <w:t>提供贷款</w:t>
              </w:r>
              <w:r w:rsidRPr="007A7754">
                <w:rPr>
                  <w:szCs w:val="21"/>
                </w:rPr>
                <w:t>400,000,000.00</w:t>
              </w:r>
              <w:r>
                <w:rPr>
                  <w:rFonts w:hint="eastAsia"/>
                  <w:szCs w:val="21"/>
                </w:rPr>
                <w:t>元</w:t>
              </w:r>
              <w:r w:rsidRPr="0021274C">
                <w:rPr>
                  <w:rFonts w:hint="eastAsia"/>
                  <w:szCs w:val="21"/>
                </w:rPr>
                <w:t>，</w:t>
              </w:r>
              <w:proofErr w:type="gramStart"/>
              <w:r w:rsidRPr="0021274C">
                <w:rPr>
                  <w:rFonts w:hint="eastAsia"/>
                  <w:szCs w:val="21"/>
                </w:rPr>
                <w:t>用于</w:t>
              </w:r>
              <w:r>
                <w:rPr>
                  <w:rFonts w:hint="eastAsia"/>
                  <w:szCs w:val="21"/>
                </w:rPr>
                <w:t>钱清</w:t>
              </w:r>
              <w:proofErr w:type="gramEnd"/>
              <w:r>
                <w:rPr>
                  <w:rFonts w:hint="eastAsia"/>
                  <w:szCs w:val="21"/>
                </w:rPr>
                <w:t>小城市建设资金。</w:t>
              </w:r>
              <w:r w:rsidRPr="0021274C">
                <w:rPr>
                  <w:rFonts w:hint="eastAsia"/>
                  <w:szCs w:val="21"/>
                </w:rPr>
                <w:t>贷款期限自201</w:t>
              </w:r>
              <w:r>
                <w:rPr>
                  <w:rFonts w:hint="eastAsia"/>
                  <w:szCs w:val="21"/>
                </w:rPr>
                <w:t>5</w:t>
              </w:r>
              <w:r w:rsidRPr="0021274C">
                <w:rPr>
                  <w:rFonts w:hint="eastAsia"/>
                  <w:szCs w:val="21"/>
                </w:rPr>
                <w:t>年12月</w:t>
              </w:r>
              <w:r>
                <w:rPr>
                  <w:rFonts w:hint="eastAsia"/>
                  <w:szCs w:val="21"/>
                </w:rPr>
                <w:t>15</w:t>
              </w:r>
              <w:r w:rsidRPr="0021274C">
                <w:rPr>
                  <w:rFonts w:hint="eastAsia"/>
                  <w:szCs w:val="21"/>
                </w:rPr>
                <w:t>日起至201</w:t>
              </w:r>
              <w:r>
                <w:rPr>
                  <w:rFonts w:hint="eastAsia"/>
                  <w:szCs w:val="21"/>
                </w:rPr>
                <w:t>6</w:t>
              </w:r>
              <w:r w:rsidRPr="0021274C">
                <w:rPr>
                  <w:rFonts w:hint="eastAsia"/>
                  <w:szCs w:val="21"/>
                </w:rPr>
                <w:t>年</w:t>
              </w:r>
              <w:r>
                <w:rPr>
                  <w:rFonts w:hint="eastAsia"/>
                  <w:szCs w:val="21"/>
                </w:rPr>
                <w:t>11</w:t>
              </w:r>
              <w:r w:rsidRPr="0021274C">
                <w:rPr>
                  <w:rFonts w:hint="eastAsia"/>
                  <w:szCs w:val="21"/>
                </w:rPr>
                <w:t>月</w:t>
              </w:r>
              <w:r>
                <w:rPr>
                  <w:rFonts w:hint="eastAsia"/>
                  <w:szCs w:val="21"/>
                </w:rPr>
                <w:t>21</w:t>
              </w:r>
              <w:r w:rsidRPr="0021274C">
                <w:rPr>
                  <w:rFonts w:hint="eastAsia"/>
                  <w:szCs w:val="21"/>
                </w:rPr>
                <w:t>日止，委托贷款年利率为</w:t>
              </w:r>
              <w:r>
                <w:rPr>
                  <w:rFonts w:hint="eastAsia"/>
                  <w:szCs w:val="21"/>
                </w:rPr>
                <w:t>6.20%，由绍兴市柯桥区滨海工业区投资开发有限公司提供保证担保。</w:t>
              </w:r>
            </w:p>
          </w:sdtContent>
        </w:sdt>
      </w:sdtContent>
    </w:sd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可供出售金融资产</w:t>
      </w:r>
    </w:p>
    <w:sdt>
      <w:sdtPr>
        <w:alias w:val="是否适用：可供出售金融资产[双击切换]"/>
        <w:tag w:val="_GBC_b3463f0082cf496596b0eef14ed83a5a"/>
        <w:id w:val="715236201"/>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b w:val="0"/>
          <w:bCs w:val="0"/>
          <w:kern w:val="0"/>
          <w:szCs w:val="21"/>
        </w:rPr>
        <w:alias w:val="模块:可供出售金融资产情况"/>
        <w:tag w:val="_GBC_2f69616d9c724f45896f506b4cfb462d"/>
        <w:id w:val="1282613974"/>
        <w:lock w:val="sdtLocked"/>
        <w:placeholder>
          <w:docPart w:val="GBC22222222222222222222222222222"/>
        </w:placeholder>
      </w:sdtPr>
      <w:sdtEndPr>
        <w:rPr>
          <w:rFonts w:cstheme="minorBidi" w:hint="default"/>
          <w:kern w:val="2"/>
        </w:rPr>
      </w:sdtEndPr>
      <w:sdtContent>
        <w:p w:rsidR="0011530E" w:rsidRDefault="00217E26" w:rsidP="00217E26">
          <w:pPr>
            <w:pStyle w:val="4"/>
            <w:numPr>
              <w:ilvl w:val="0"/>
              <w:numId w:val="48"/>
            </w:numPr>
            <w:tabs>
              <w:tab w:val="left" w:pos="644"/>
            </w:tabs>
            <w:rPr>
              <w:rFonts w:ascii="宋体" w:hAnsi="宋体"/>
              <w:szCs w:val="21"/>
            </w:rPr>
          </w:pPr>
          <w:r>
            <w:rPr>
              <w:rFonts w:ascii="宋体" w:hAnsi="宋体" w:hint="eastAsia"/>
              <w:szCs w:val="21"/>
            </w:rPr>
            <w:t>可供出售金融资产情况</w:t>
          </w:r>
        </w:p>
        <w:p w:rsidR="0011530E" w:rsidRDefault="00217E26" w:rsidP="00280441">
          <w:pPr>
            <w:jc w:val="right"/>
            <w:rPr>
              <w:szCs w:val="21"/>
            </w:rPr>
          </w:pPr>
          <w:r>
            <w:rPr>
              <w:rFonts w:hint="eastAsia"/>
              <w:szCs w:val="21"/>
            </w:rPr>
            <w:t>单位：</w:t>
          </w:r>
          <w:sdt>
            <w:sdtPr>
              <w:rPr>
                <w:rFonts w:hint="eastAsia"/>
                <w:szCs w:val="21"/>
              </w:rPr>
              <w:alias w:val="单位：财务附注：可供出售金融资产情况"/>
              <w:tag w:val="_GBC_9b329a0d28464eb987a67d726941ac6e"/>
              <w:id w:val="17428304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可供出售金融资产情况"/>
              <w:tag w:val="_GBC_99233c84c93e40dbb5f17a5fbd78221b"/>
              <w:id w:val="99548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460" w:type="pct"/>
            <w:jc w:val="center"/>
            <w:tblInd w:w="-8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299"/>
            <w:gridCol w:w="1742"/>
            <w:gridCol w:w="445"/>
            <w:gridCol w:w="1743"/>
            <w:gridCol w:w="1533"/>
            <w:gridCol w:w="418"/>
            <w:gridCol w:w="1533"/>
          </w:tblGrid>
          <w:tr w:rsidR="0011530E" w:rsidTr="00C71E19">
            <w:trPr>
              <w:cantSplit/>
              <w:jc w:val="center"/>
            </w:trPr>
            <w:tc>
              <w:tcPr>
                <w:tcW w:w="1184" w:type="pct"/>
                <w:vMerge w:val="restart"/>
                <w:shd w:val="clear" w:color="auto" w:fill="auto"/>
                <w:vAlign w:val="center"/>
              </w:tcPr>
              <w:p w:rsidR="0011530E" w:rsidRDefault="00217E26" w:rsidP="0011530E">
                <w:pPr>
                  <w:jc w:val="center"/>
                  <w:rPr>
                    <w:szCs w:val="21"/>
                  </w:rPr>
                </w:pPr>
                <w:r>
                  <w:rPr>
                    <w:rFonts w:hint="eastAsia"/>
                    <w:szCs w:val="21"/>
                  </w:rPr>
                  <w:t>项目</w:t>
                </w:r>
              </w:p>
            </w:tc>
            <w:tc>
              <w:tcPr>
                <w:tcW w:w="2023" w:type="pct"/>
                <w:gridSpan w:val="3"/>
                <w:shd w:val="clear" w:color="auto" w:fill="auto"/>
                <w:vAlign w:val="center"/>
              </w:tcPr>
              <w:p w:rsidR="0011530E" w:rsidRDefault="00217E26" w:rsidP="0011530E">
                <w:pPr>
                  <w:jc w:val="center"/>
                  <w:rPr>
                    <w:szCs w:val="21"/>
                  </w:rPr>
                </w:pPr>
                <w:r>
                  <w:rPr>
                    <w:rFonts w:hint="eastAsia"/>
                    <w:szCs w:val="21"/>
                  </w:rPr>
                  <w:t>期末余额</w:t>
                </w:r>
              </w:p>
            </w:tc>
            <w:tc>
              <w:tcPr>
                <w:tcW w:w="1793" w:type="pct"/>
                <w:gridSpan w:val="3"/>
                <w:shd w:val="clear" w:color="auto" w:fill="auto"/>
                <w:vAlign w:val="center"/>
              </w:tcPr>
              <w:p w:rsidR="0011530E" w:rsidRDefault="00217E26" w:rsidP="0011530E">
                <w:pPr>
                  <w:jc w:val="center"/>
                  <w:rPr>
                    <w:szCs w:val="21"/>
                  </w:rPr>
                </w:pPr>
                <w:r>
                  <w:rPr>
                    <w:rFonts w:hint="eastAsia"/>
                    <w:szCs w:val="21"/>
                  </w:rPr>
                  <w:t>期初余额</w:t>
                </w:r>
              </w:p>
            </w:tc>
          </w:tr>
          <w:tr w:rsidR="0011530E" w:rsidTr="00C71E19">
            <w:trPr>
              <w:cantSplit/>
              <w:jc w:val="center"/>
            </w:trPr>
            <w:tc>
              <w:tcPr>
                <w:tcW w:w="1184" w:type="pct"/>
                <w:vMerge/>
                <w:tcBorders>
                  <w:bottom w:val="single" w:sz="6" w:space="0" w:color="auto"/>
                </w:tcBorders>
                <w:shd w:val="clear" w:color="auto" w:fill="auto"/>
                <w:vAlign w:val="center"/>
              </w:tcPr>
              <w:p w:rsidR="0011530E" w:rsidRDefault="0011530E" w:rsidP="0011530E">
                <w:pPr>
                  <w:jc w:val="center"/>
                  <w:rPr>
                    <w:szCs w:val="21"/>
                  </w:rPr>
                </w:pPr>
              </w:p>
            </w:tc>
            <w:tc>
              <w:tcPr>
                <w:tcW w:w="897" w:type="pct"/>
                <w:tcBorders>
                  <w:bottom w:val="single" w:sz="6" w:space="0" w:color="auto"/>
                </w:tcBorders>
                <w:shd w:val="clear" w:color="auto" w:fill="auto"/>
                <w:vAlign w:val="center"/>
              </w:tcPr>
              <w:p w:rsidR="0011530E" w:rsidRDefault="00217E26" w:rsidP="0011530E">
                <w:pPr>
                  <w:jc w:val="center"/>
                  <w:rPr>
                    <w:szCs w:val="21"/>
                  </w:rPr>
                </w:pPr>
                <w:r>
                  <w:rPr>
                    <w:rFonts w:hint="eastAsia"/>
                    <w:szCs w:val="21"/>
                  </w:rPr>
                  <w:t>账面余额</w:t>
                </w:r>
              </w:p>
            </w:tc>
            <w:tc>
              <w:tcPr>
                <w:tcW w:w="229" w:type="pct"/>
                <w:tcBorders>
                  <w:bottom w:val="single" w:sz="6" w:space="0" w:color="auto"/>
                </w:tcBorders>
                <w:shd w:val="clear" w:color="auto" w:fill="auto"/>
                <w:vAlign w:val="center"/>
              </w:tcPr>
              <w:p w:rsidR="0011530E" w:rsidRDefault="00217E26" w:rsidP="0011530E">
                <w:pPr>
                  <w:jc w:val="center"/>
                  <w:rPr>
                    <w:szCs w:val="21"/>
                  </w:rPr>
                </w:pPr>
                <w:r>
                  <w:rPr>
                    <w:rFonts w:hint="eastAsia"/>
                    <w:szCs w:val="21"/>
                  </w:rPr>
                  <w:t>减值准备</w:t>
                </w:r>
              </w:p>
            </w:tc>
            <w:tc>
              <w:tcPr>
                <w:tcW w:w="897" w:type="pct"/>
                <w:tcBorders>
                  <w:bottom w:val="single" w:sz="6" w:space="0" w:color="auto"/>
                </w:tcBorders>
                <w:shd w:val="clear" w:color="auto" w:fill="auto"/>
                <w:vAlign w:val="center"/>
              </w:tcPr>
              <w:p w:rsidR="0011530E" w:rsidRDefault="00217E26" w:rsidP="0011530E">
                <w:pPr>
                  <w:jc w:val="center"/>
                  <w:rPr>
                    <w:szCs w:val="21"/>
                  </w:rPr>
                </w:pPr>
                <w:r>
                  <w:rPr>
                    <w:rFonts w:hint="eastAsia"/>
                    <w:szCs w:val="21"/>
                  </w:rPr>
                  <w:t>账面价值</w:t>
                </w:r>
              </w:p>
            </w:tc>
            <w:tc>
              <w:tcPr>
                <w:tcW w:w="789" w:type="pct"/>
                <w:tcBorders>
                  <w:bottom w:val="single" w:sz="6" w:space="0" w:color="auto"/>
                </w:tcBorders>
                <w:shd w:val="clear" w:color="auto" w:fill="auto"/>
                <w:vAlign w:val="center"/>
              </w:tcPr>
              <w:p w:rsidR="0011530E" w:rsidRDefault="00217E26" w:rsidP="0011530E">
                <w:pPr>
                  <w:jc w:val="center"/>
                  <w:rPr>
                    <w:szCs w:val="21"/>
                  </w:rPr>
                </w:pPr>
                <w:r>
                  <w:rPr>
                    <w:rFonts w:hint="eastAsia"/>
                    <w:szCs w:val="21"/>
                  </w:rPr>
                  <w:t>账面余额</w:t>
                </w:r>
              </w:p>
            </w:tc>
            <w:tc>
              <w:tcPr>
                <w:tcW w:w="215" w:type="pct"/>
                <w:tcBorders>
                  <w:bottom w:val="single" w:sz="6" w:space="0" w:color="auto"/>
                </w:tcBorders>
                <w:shd w:val="clear" w:color="auto" w:fill="auto"/>
                <w:vAlign w:val="center"/>
              </w:tcPr>
              <w:p w:rsidR="0011530E" w:rsidRDefault="00217E26" w:rsidP="0011530E">
                <w:pPr>
                  <w:jc w:val="center"/>
                  <w:rPr>
                    <w:szCs w:val="21"/>
                  </w:rPr>
                </w:pPr>
                <w:r>
                  <w:rPr>
                    <w:rFonts w:hint="eastAsia"/>
                    <w:szCs w:val="21"/>
                  </w:rPr>
                  <w:t>减值准备</w:t>
                </w:r>
              </w:p>
            </w:tc>
            <w:tc>
              <w:tcPr>
                <w:tcW w:w="789" w:type="pct"/>
                <w:tcBorders>
                  <w:bottom w:val="single" w:sz="6" w:space="0" w:color="auto"/>
                </w:tcBorders>
                <w:shd w:val="clear" w:color="auto" w:fill="auto"/>
                <w:vAlign w:val="center"/>
              </w:tcPr>
              <w:p w:rsidR="0011530E" w:rsidRDefault="00217E26" w:rsidP="0011530E">
                <w:pPr>
                  <w:jc w:val="center"/>
                  <w:rPr>
                    <w:szCs w:val="21"/>
                  </w:rPr>
                </w:pPr>
                <w:r>
                  <w:rPr>
                    <w:rFonts w:hint="eastAsia"/>
                    <w:szCs w:val="21"/>
                  </w:rPr>
                  <w:t>账面价值</w:t>
                </w:r>
              </w:p>
            </w:tc>
          </w:tr>
          <w:tr w:rsidR="0011530E" w:rsidTr="00C71E19">
            <w:trPr>
              <w:cantSplit/>
              <w:jc w:val="center"/>
            </w:trPr>
            <w:tc>
              <w:tcPr>
                <w:tcW w:w="1184" w:type="pct"/>
                <w:shd w:val="clear" w:color="auto" w:fill="auto"/>
              </w:tcPr>
              <w:p w:rsidR="0011530E" w:rsidRDefault="00217E26" w:rsidP="0011530E">
                <w:pPr>
                  <w:rPr>
                    <w:szCs w:val="21"/>
                  </w:rPr>
                </w:pPr>
                <w:r>
                  <w:rPr>
                    <w:rFonts w:hint="eastAsia"/>
                    <w:szCs w:val="21"/>
                  </w:rPr>
                  <w:t>可供出售债务工具：</w:t>
                </w:r>
              </w:p>
            </w:tc>
            <w:tc>
              <w:tcPr>
                <w:tcW w:w="897" w:type="pct"/>
                <w:shd w:val="clear" w:color="auto" w:fill="auto"/>
              </w:tcPr>
              <w:p w:rsidR="0011530E" w:rsidRDefault="00DF503C" w:rsidP="0011530E">
                <w:pPr>
                  <w:jc w:val="right"/>
                  <w:rPr>
                    <w:szCs w:val="21"/>
                  </w:rPr>
                </w:pPr>
                <w:sdt>
                  <w:sdtPr>
                    <w:rPr>
                      <w:szCs w:val="21"/>
                    </w:rPr>
                    <w:alias w:val="可供出售债务工具账面余额"/>
                    <w:tag w:val="_GBC_9f6334efda094d73899b15a6b5ebcd43"/>
                    <w:id w:val="1464473338"/>
                    <w:lock w:val="sdtLocked"/>
                    <w:showingPlcHdr/>
                  </w:sdtPr>
                  <w:sdtEndPr/>
                  <w:sdtContent>
                    <w:r w:rsidR="00217E26">
                      <w:rPr>
                        <w:rFonts w:hint="eastAsia"/>
                        <w:color w:val="333399"/>
                        <w:szCs w:val="21"/>
                      </w:rPr>
                      <w:t xml:space="preserve">　</w:t>
                    </w:r>
                  </w:sdtContent>
                </w:sdt>
              </w:p>
            </w:tc>
            <w:tc>
              <w:tcPr>
                <w:tcW w:w="229" w:type="pct"/>
                <w:shd w:val="clear" w:color="auto" w:fill="auto"/>
              </w:tcPr>
              <w:p w:rsidR="0011530E" w:rsidRDefault="00DF503C" w:rsidP="0011530E">
                <w:pPr>
                  <w:jc w:val="right"/>
                  <w:rPr>
                    <w:szCs w:val="21"/>
                  </w:rPr>
                </w:pPr>
                <w:sdt>
                  <w:sdtPr>
                    <w:rPr>
                      <w:szCs w:val="21"/>
                    </w:rPr>
                    <w:alias w:val="可供出售债务工具减值准备"/>
                    <w:tag w:val="_GBC_65471817d49344f8ab6c6367ea9a6f16"/>
                    <w:id w:val="-1328126144"/>
                    <w:lock w:val="sdtLocked"/>
                    <w:showingPlcHdr/>
                  </w:sdtPr>
                  <w:sdtEndPr/>
                  <w:sdtContent>
                    <w:r w:rsidR="00217E26">
                      <w:rPr>
                        <w:rFonts w:hint="eastAsia"/>
                        <w:color w:val="333399"/>
                        <w:szCs w:val="21"/>
                      </w:rPr>
                      <w:t xml:space="preserve">　</w:t>
                    </w:r>
                  </w:sdtContent>
                </w:sdt>
              </w:p>
            </w:tc>
            <w:tc>
              <w:tcPr>
                <w:tcW w:w="897" w:type="pct"/>
                <w:shd w:val="clear" w:color="auto" w:fill="auto"/>
              </w:tcPr>
              <w:p w:rsidR="0011530E" w:rsidRDefault="00DF503C" w:rsidP="0011530E">
                <w:pPr>
                  <w:jc w:val="right"/>
                  <w:rPr>
                    <w:szCs w:val="21"/>
                  </w:rPr>
                </w:pPr>
                <w:sdt>
                  <w:sdtPr>
                    <w:rPr>
                      <w:szCs w:val="21"/>
                    </w:rPr>
                    <w:alias w:val="可供出售债务工具账面价值"/>
                    <w:tag w:val="_GBC_37f255f1d193464e99000dd7d804d3f3"/>
                    <w:id w:val="1708606864"/>
                    <w:lock w:val="sdtLocked"/>
                    <w:showingPlcHdr/>
                  </w:sdtPr>
                  <w:sdtEndPr/>
                  <w:sdtContent>
                    <w:r w:rsidR="00217E26">
                      <w:rPr>
                        <w:rFonts w:hint="eastAsia"/>
                        <w:color w:val="333399"/>
                        <w:szCs w:val="21"/>
                      </w:rPr>
                      <w:t xml:space="preserve">　</w:t>
                    </w:r>
                  </w:sdtContent>
                </w:sdt>
              </w:p>
            </w:tc>
            <w:tc>
              <w:tcPr>
                <w:tcW w:w="789" w:type="pct"/>
                <w:shd w:val="clear" w:color="auto" w:fill="auto"/>
              </w:tcPr>
              <w:p w:rsidR="0011530E" w:rsidRDefault="00DF503C" w:rsidP="0011530E">
                <w:pPr>
                  <w:jc w:val="right"/>
                  <w:rPr>
                    <w:szCs w:val="21"/>
                  </w:rPr>
                </w:pPr>
                <w:sdt>
                  <w:sdtPr>
                    <w:rPr>
                      <w:szCs w:val="21"/>
                    </w:rPr>
                    <w:alias w:val="可供出售债务工具账面余额"/>
                    <w:tag w:val="_GBC_935a211db7a748618ee6f676f51877ec"/>
                    <w:id w:val="51981929"/>
                    <w:lock w:val="sdtLocked"/>
                    <w:showingPlcHdr/>
                  </w:sdtPr>
                  <w:sdtEndPr/>
                  <w:sdtContent>
                    <w:r w:rsidR="00217E26">
                      <w:rPr>
                        <w:rFonts w:hint="eastAsia"/>
                        <w:color w:val="333399"/>
                        <w:szCs w:val="21"/>
                      </w:rPr>
                      <w:t xml:space="preserve">　</w:t>
                    </w:r>
                  </w:sdtContent>
                </w:sdt>
              </w:p>
            </w:tc>
            <w:tc>
              <w:tcPr>
                <w:tcW w:w="215" w:type="pct"/>
                <w:shd w:val="clear" w:color="auto" w:fill="auto"/>
              </w:tcPr>
              <w:p w:rsidR="0011530E" w:rsidRDefault="00DF503C" w:rsidP="0011530E">
                <w:pPr>
                  <w:jc w:val="right"/>
                  <w:rPr>
                    <w:szCs w:val="21"/>
                  </w:rPr>
                </w:pPr>
                <w:sdt>
                  <w:sdtPr>
                    <w:rPr>
                      <w:szCs w:val="21"/>
                    </w:rPr>
                    <w:alias w:val="可供出售债务工具减值准备"/>
                    <w:tag w:val="_GBC_0c187af4be284610b072c7aa1b4e1b3f"/>
                    <w:id w:val="-1118748631"/>
                    <w:lock w:val="sdtLocked"/>
                    <w:showingPlcHdr/>
                  </w:sdtPr>
                  <w:sdtEndPr/>
                  <w:sdtContent>
                    <w:r w:rsidR="00217E26">
                      <w:rPr>
                        <w:rFonts w:hint="eastAsia"/>
                        <w:color w:val="333399"/>
                        <w:szCs w:val="21"/>
                      </w:rPr>
                      <w:t xml:space="preserve">　</w:t>
                    </w:r>
                  </w:sdtContent>
                </w:sdt>
              </w:p>
            </w:tc>
            <w:tc>
              <w:tcPr>
                <w:tcW w:w="789" w:type="pct"/>
                <w:shd w:val="clear" w:color="auto" w:fill="auto"/>
              </w:tcPr>
              <w:p w:rsidR="0011530E" w:rsidRDefault="00DF503C" w:rsidP="0011530E">
                <w:pPr>
                  <w:jc w:val="right"/>
                  <w:rPr>
                    <w:szCs w:val="21"/>
                  </w:rPr>
                </w:pPr>
                <w:sdt>
                  <w:sdtPr>
                    <w:rPr>
                      <w:szCs w:val="21"/>
                    </w:rPr>
                    <w:alias w:val="可供出售债务工具账面价值"/>
                    <w:tag w:val="_GBC_01da806665aa41ea9a78cc949ee48a9b"/>
                    <w:id w:val="-1758598630"/>
                    <w:lock w:val="sdtLocked"/>
                    <w:showingPlcHdr/>
                  </w:sdtPr>
                  <w:sdtEndPr/>
                  <w:sdtContent>
                    <w:r w:rsidR="00217E26">
                      <w:rPr>
                        <w:rFonts w:hint="eastAsia"/>
                        <w:color w:val="333399"/>
                        <w:szCs w:val="21"/>
                      </w:rPr>
                      <w:t xml:space="preserve">　</w:t>
                    </w:r>
                  </w:sdtContent>
                </w:sdt>
              </w:p>
            </w:tc>
          </w:tr>
          <w:tr w:rsidR="0011530E" w:rsidTr="00C71E19">
            <w:trPr>
              <w:cantSplit/>
              <w:jc w:val="center"/>
            </w:trPr>
            <w:tc>
              <w:tcPr>
                <w:tcW w:w="1184" w:type="pct"/>
                <w:shd w:val="clear" w:color="auto" w:fill="auto"/>
              </w:tcPr>
              <w:p w:rsidR="0011530E" w:rsidRDefault="00217E26" w:rsidP="0011530E">
                <w:pPr>
                  <w:rPr>
                    <w:szCs w:val="21"/>
                  </w:rPr>
                </w:pPr>
                <w:r>
                  <w:rPr>
                    <w:rFonts w:hint="eastAsia"/>
                    <w:szCs w:val="21"/>
                  </w:rPr>
                  <w:t>可供出售权益工具：</w:t>
                </w:r>
              </w:p>
            </w:tc>
            <w:tc>
              <w:tcPr>
                <w:tcW w:w="897" w:type="pct"/>
                <w:shd w:val="clear" w:color="auto" w:fill="auto"/>
              </w:tcPr>
              <w:p w:rsidR="0011530E" w:rsidRDefault="00DF503C" w:rsidP="0011530E">
                <w:pPr>
                  <w:jc w:val="right"/>
                  <w:rPr>
                    <w:szCs w:val="21"/>
                  </w:rPr>
                </w:pPr>
                <w:sdt>
                  <w:sdtPr>
                    <w:rPr>
                      <w:szCs w:val="21"/>
                    </w:rPr>
                    <w:alias w:val="可供出售权益工具账面余额"/>
                    <w:tag w:val="_GBC_8cc1a5d2e8284fffa964ab8ba04f3854"/>
                    <w:id w:val="1594902439"/>
                    <w:lock w:val="sdtLocked"/>
                  </w:sdtPr>
                  <w:sdtEndPr/>
                  <w:sdtContent>
                    <w:r w:rsidR="00217E26">
                      <w:rPr>
                        <w:szCs w:val="21"/>
                      </w:rPr>
                      <w:t>1,626,303,784.68</w:t>
                    </w:r>
                  </w:sdtContent>
                </w:sdt>
              </w:p>
            </w:tc>
            <w:tc>
              <w:tcPr>
                <w:tcW w:w="229" w:type="pct"/>
                <w:shd w:val="clear" w:color="auto" w:fill="auto"/>
              </w:tcPr>
              <w:p w:rsidR="0011530E" w:rsidRDefault="00DF503C" w:rsidP="0011530E">
                <w:pPr>
                  <w:jc w:val="right"/>
                  <w:rPr>
                    <w:szCs w:val="21"/>
                  </w:rPr>
                </w:pPr>
                <w:sdt>
                  <w:sdtPr>
                    <w:rPr>
                      <w:szCs w:val="21"/>
                    </w:rPr>
                    <w:alias w:val="可供出售权益工具减值准备"/>
                    <w:tag w:val="_GBC_82325ced367d46a38ef79d0b1b652343"/>
                    <w:id w:val="452142063"/>
                    <w:lock w:val="sdtLocked"/>
                  </w:sdtPr>
                  <w:sdtEndPr/>
                  <w:sdtContent/>
                </w:sdt>
              </w:p>
            </w:tc>
            <w:tc>
              <w:tcPr>
                <w:tcW w:w="897" w:type="pct"/>
                <w:shd w:val="clear" w:color="auto" w:fill="auto"/>
              </w:tcPr>
              <w:p w:rsidR="0011530E" w:rsidRDefault="00DF503C" w:rsidP="0011530E">
                <w:pPr>
                  <w:jc w:val="right"/>
                  <w:rPr>
                    <w:szCs w:val="21"/>
                  </w:rPr>
                </w:pPr>
                <w:sdt>
                  <w:sdtPr>
                    <w:rPr>
                      <w:szCs w:val="21"/>
                    </w:rPr>
                    <w:alias w:val="可供出售权益工具账面价值"/>
                    <w:tag w:val="_GBC_76ef353fc79a4783b2b80e49b8080101"/>
                    <w:id w:val="-755354002"/>
                    <w:lock w:val="sdtLocked"/>
                  </w:sdtPr>
                  <w:sdtEndPr/>
                  <w:sdtContent>
                    <w:r w:rsidR="00217E26">
                      <w:rPr>
                        <w:szCs w:val="21"/>
                      </w:rPr>
                      <w:t>1,626,303,784.68</w:t>
                    </w:r>
                  </w:sdtContent>
                </w:sdt>
              </w:p>
            </w:tc>
            <w:tc>
              <w:tcPr>
                <w:tcW w:w="789" w:type="pct"/>
                <w:shd w:val="clear" w:color="auto" w:fill="auto"/>
              </w:tcPr>
              <w:p w:rsidR="0011530E" w:rsidRDefault="00DF503C" w:rsidP="0011530E">
                <w:pPr>
                  <w:jc w:val="right"/>
                  <w:rPr>
                    <w:szCs w:val="21"/>
                  </w:rPr>
                </w:pPr>
                <w:sdt>
                  <w:sdtPr>
                    <w:rPr>
                      <w:szCs w:val="21"/>
                    </w:rPr>
                    <w:alias w:val="可供出售权益工具账面余额"/>
                    <w:tag w:val="_GBC_e9f19d0eb216494996e5840bca7965e6"/>
                    <w:id w:val="1491059510"/>
                    <w:lock w:val="sdtLocked"/>
                  </w:sdtPr>
                  <w:sdtEndPr/>
                  <w:sdtContent>
                    <w:r w:rsidR="00217E26">
                      <w:rPr>
                        <w:szCs w:val="21"/>
                      </w:rPr>
                      <w:t>936,190,536.10</w:t>
                    </w:r>
                  </w:sdtContent>
                </w:sdt>
              </w:p>
            </w:tc>
            <w:tc>
              <w:tcPr>
                <w:tcW w:w="215" w:type="pct"/>
                <w:shd w:val="clear" w:color="auto" w:fill="auto"/>
              </w:tcPr>
              <w:p w:rsidR="0011530E" w:rsidRDefault="00DF503C" w:rsidP="0011530E">
                <w:pPr>
                  <w:jc w:val="right"/>
                  <w:rPr>
                    <w:szCs w:val="21"/>
                  </w:rPr>
                </w:pPr>
                <w:sdt>
                  <w:sdtPr>
                    <w:rPr>
                      <w:szCs w:val="21"/>
                    </w:rPr>
                    <w:alias w:val="可供出售权益工具减值准备"/>
                    <w:tag w:val="_GBC_b9dff8e9ecea41178d12858ab998c850"/>
                    <w:id w:val="1235349321"/>
                    <w:lock w:val="sdtLocked"/>
                  </w:sdtPr>
                  <w:sdtEndPr/>
                  <w:sdtContent/>
                </w:sdt>
              </w:p>
            </w:tc>
            <w:tc>
              <w:tcPr>
                <w:tcW w:w="789" w:type="pct"/>
                <w:shd w:val="clear" w:color="auto" w:fill="auto"/>
              </w:tcPr>
              <w:p w:rsidR="0011530E" w:rsidRDefault="00DF503C" w:rsidP="0011530E">
                <w:pPr>
                  <w:jc w:val="right"/>
                  <w:rPr>
                    <w:szCs w:val="21"/>
                  </w:rPr>
                </w:pPr>
                <w:sdt>
                  <w:sdtPr>
                    <w:rPr>
                      <w:szCs w:val="21"/>
                    </w:rPr>
                    <w:alias w:val="可供出售权益工具账面价值"/>
                    <w:tag w:val="_GBC_aa086aab35d04ca2bf06dbd6eccd6035"/>
                    <w:id w:val="961155342"/>
                    <w:lock w:val="sdtLocked"/>
                  </w:sdtPr>
                  <w:sdtEndPr/>
                  <w:sdtContent>
                    <w:r w:rsidR="00217E26">
                      <w:rPr>
                        <w:szCs w:val="21"/>
                      </w:rPr>
                      <w:t>936,190,536.10</w:t>
                    </w:r>
                  </w:sdtContent>
                </w:sdt>
              </w:p>
            </w:tc>
          </w:tr>
          <w:tr w:rsidR="0011530E" w:rsidTr="00C71E19">
            <w:trPr>
              <w:cantSplit/>
              <w:jc w:val="center"/>
            </w:trPr>
            <w:tc>
              <w:tcPr>
                <w:tcW w:w="1184" w:type="pct"/>
                <w:shd w:val="clear" w:color="auto" w:fill="auto"/>
              </w:tcPr>
              <w:p w:rsidR="0011530E" w:rsidRDefault="00217E26" w:rsidP="0011530E">
                <w:pPr>
                  <w:rPr>
                    <w:szCs w:val="21"/>
                  </w:rPr>
                </w:pPr>
                <w:r>
                  <w:rPr>
                    <w:rFonts w:hint="eastAsia"/>
                    <w:szCs w:val="21"/>
                  </w:rPr>
                  <w:t xml:space="preserve">   按公允价值计量的</w:t>
                </w:r>
              </w:p>
            </w:tc>
            <w:tc>
              <w:tcPr>
                <w:tcW w:w="897" w:type="pct"/>
                <w:shd w:val="clear" w:color="auto" w:fill="auto"/>
              </w:tcPr>
              <w:p w:rsidR="0011530E" w:rsidRDefault="00DF503C" w:rsidP="0011530E">
                <w:pPr>
                  <w:jc w:val="right"/>
                  <w:rPr>
                    <w:szCs w:val="21"/>
                  </w:rPr>
                </w:pPr>
                <w:sdt>
                  <w:sdtPr>
                    <w:rPr>
                      <w:szCs w:val="21"/>
                    </w:rPr>
                    <w:alias w:val="按公允价值计量的可供出售权益工具账面余额"/>
                    <w:tag w:val="_GBC_57e30d3101794dedab8bb9738d4212c5"/>
                    <w:id w:val="-2018374363"/>
                    <w:lock w:val="sdtLocked"/>
                  </w:sdtPr>
                  <w:sdtEndPr/>
                  <w:sdtContent>
                    <w:r w:rsidR="00217E26">
                      <w:rPr>
                        <w:szCs w:val="21"/>
                      </w:rPr>
                      <w:t>1,604,380,884.68</w:t>
                    </w:r>
                  </w:sdtContent>
                </w:sdt>
              </w:p>
            </w:tc>
            <w:tc>
              <w:tcPr>
                <w:tcW w:w="229" w:type="pct"/>
                <w:shd w:val="clear" w:color="auto" w:fill="auto"/>
              </w:tcPr>
              <w:p w:rsidR="0011530E" w:rsidRDefault="00DF503C" w:rsidP="0011530E">
                <w:pPr>
                  <w:jc w:val="right"/>
                  <w:rPr>
                    <w:szCs w:val="21"/>
                  </w:rPr>
                </w:pPr>
                <w:sdt>
                  <w:sdtPr>
                    <w:rPr>
                      <w:szCs w:val="21"/>
                    </w:rPr>
                    <w:alias w:val="按公允价值计量的可供出售权益工具减值准备"/>
                    <w:tag w:val="_GBC_c19b1347d9ac4ab588f7eff2389054ef"/>
                    <w:id w:val="-2057760759"/>
                    <w:lock w:val="sdtLocked"/>
                  </w:sdtPr>
                  <w:sdtEndPr/>
                  <w:sdtContent/>
                </w:sdt>
              </w:p>
            </w:tc>
            <w:tc>
              <w:tcPr>
                <w:tcW w:w="897" w:type="pct"/>
                <w:shd w:val="clear" w:color="auto" w:fill="auto"/>
              </w:tcPr>
              <w:p w:rsidR="0011530E" w:rsidRDefault="00DF503C" w:rsidP="0011530E">
                <w:pPr>
                  <w:jc w:val="right"/>
                  <w:rPr>
                    <w:szCs w:val="21"/>
                  </w:rPr>
                </w:pPr>
                <w:sdt>
                  <w:sdtPr>
                    <w:rPr>
                      <w:szCs w:val="21"/>
                    </w:rPr>
                    <w:alias w:val="按公允价值计量的可供出售权益工具账面价值"/>
                    <w:tag w:val="_GBC_2b0ac9f0f6524d8eb6147e0a4394a9a0"/>
                    <w:id w:val="1983654649"/>
                    <w:lock w:val="sdtLocked"/>
                  </w:sdtPr>
                  <w:sdtEndPr/>
                  <w:sdtContent>
                    <w:r w:rsidR="00217E26">
                      <w:rPr>
                        <w:szCs w:val="21"/>
                      </w:rPr>
                      <w:t>1,604,380,884.68</w:t>
                    </w:r>
                  </w:sdtContent>
                </w:sdt>
              </w:p>
            </w:tc>
            <w:tc>
              <w:tcPr>
                <w:tcW w:w="789" w:type="pct"/>
                <w:shd w:val="clear" w:color="auto" w:fill="auto"/>
              </w:tcPr>
              <w:p w:rsidR="0011530E" w:rsidRDefault="00DF503C" w:rsidP="0011530E">
                <w:pPr>
                  <w:jc w:val="right"/>
                  <w:rPr>
                    <w:szCs w:val="21"/>
                  </w:rPr>
                </w:pPr>
                <w:sdt>
                  <w:sdtPr>
                    <w:rPr>
                      <w:szCs w:val="21"/>
                    </w:rPr>
                    <w:alias w:val="按公允价值计量的可供出售权益工具账面余额"/>
                    <w:tag w:val="_GBC_0967f7ef64dc4a389b92fc09fbd50633"/>
                    <w:id w:val="-224221450"/>
                    <w:lock w:val="sdtLocked"/>
                  </w:sdtPr>
                  <w:sdtEndPr/>
                  <w:sdtContent>
                    <w:r w:rsidR="00217E26">
                      <w:rPr>
                        <w:szCs w:val="21"/>
                      </w:rPr>
                      <w:t>112,389,732.00</w:t>
                    </w:r>
                  </w:sdtContent>
                </w:sdt>
              </w:p>
            </w:tc>
            <w:tc>
              <w:tcPr>
                <w:tcW w:w="215" w:type="pct"/>
                <w:shd w:val="clear" w:color="auto" w:fill="auto"/>
              </w:tcPr>
              <w:p w:rsidR="0011530E" w:rsidRDefault="00DF503C" w:rsidP="0011530E">
                <w:pPr>
                  <w:jc w:val="right"/>
                  <w:rPr>
                    <w:szCs w:val="21"/>
                  </w:rPr>
                </w:pPr>
                <w:sdt>
                  <w:sdtPr>
                    <w:rPr>
                      <w:szCs w:val="21"/>
                    </w:rPr>
                    <w:alias w:val="按公允价值计量的可供出售权益工具减值准备"/>
                    <w:tag w:val="_GBC_90c73b67baf44d4a81b0ee623b189e3f"/>
                    <w:id w:val="-1758513889"/>
                    <w:lock w:val="sdtLocked"/>
                  </w:sdtPr>
                  <w:sdtEndPr/>
                  <w:sdtContent/>
                </w:sdt>
              </w:p>
            </w:tc>
            <w:tc>
              <w:tcPr>
                <w:tcW w:w="789" w:type="pct"/>
                <w:shd w:val="clear" w:color="auto" w:fill="auto"/>
              </w:tcPr>
              <w:p w:rsidR="0011530E" w:rsidRDefault="00DF503C" w:rsidP="0011530E">
                <w:pPr>
                  <w:jc w:val="right"/>
                  <w:rPr>
                    <w:szCs w:val="21"/>
                  </w:rPr>
                </w:pPr>
                <w:sdt>
                  <w:sdtPr>
                    <w:rPr>
                      <w:szCs w:val="21"/>
                    </w:rPr>
                    <w:alias w:val="按公允价值计量的可供出售权益工具账面价值"/>
                    <w:tag w:val="_GBC_1270eb25648441d68b5d835eef29f266"/>
                    <w:id w:val="1081952826"/>
                    <w:lock w:val="sdtLocked"/>
                  </w:sdtPr>
                  <w:sdtEndPr/>
                  <w:sdtContent>
                    <w:r w:rsidR="00217E26">
                      <w:rPr>
                        <w:szCs w:val="21"/>
                      </w:rPr>
                      <w:t>112,389,732.00</w:t>
                    </w:r>
                  </w:sdtContent>
                </w:sdt>
              </w:p>
            </w:tc>
          </w:tr>
          <w:tr w:rsidR="0011530E" w:rsidTr="00C71E19">
            <w:trPr>
              <w:cantSplit/>
              <w:jc w:val="center"/>
            </w:trPr>
            <w:tc>
              <w:tcPr>
                <w:tcW w:w="1184" w:type="pct"/>
                <w:tcBorders>
                  <w:bottom w:val="single" w:sz="6" w:space="0" w:color="auto"/>
                </w:tcBorders>
                <w:shd w:val="clear" w:color="auto" w:fill="auto"/>
              </w:tcPr>
              <w:p w:rsidR="0011530E" w:rsidRDefault="00217E26" w:rsidP="0011530E">
                <w:pPr>
                  <w:ind w:firstLineChars="150" w:firstLine="315"/>
                  <w:rPr>
                    <w:szCs w:val="21"/>
                  </w:rPr>
                </w:pPr>
                <w:r>
                  <w:rPr>
                    <w:rFonts w:hint="eastAsia"/>
                    <w:szCs w:val="21"/>
                  </w:rPr>
                  <w:t>按成本计量的</w:t>
                </w:r>
              </w:p>
            </w:tc>
            <w:tc>
              <w:tcPr>
                <w:tcW w:w="897" w:type="pct"/>
                <w:shd w:val="clear" w:color="auto" w:fill="auto"/>
              </w:tcPr>
              <w:p w:rsidR="0011530E" w:rsidRDefault="00DF503C" w:rsidP="0011530E">
                <w:pPr>
                  <w:jc w:val="right"/>
                  <w:rPr>
                    <w:szCs w:val="21"/>
                  </w:rPr>
                </w:pPr>
                <w:sdt>
                  <w:sdtPr>
                    <w:rPr>
                      <w:szCs w:val="21"/>
                    </w:rPr>
                    <w:alias w:val="按成本计量的可供出售权益工具账面余额"/>
                    <w:tag w:val="_GBC_04e8f97e4a1542ecac30e385c2b5128f"/>
                    <w:id w:val="-527944947"/>
                    <w:lock w:val="sdtLocked"/>
                  </w:sdtPr>
                  <w:sdtEndPr/>
                  <w:sdtContent>
                    <w:r w:rsidR="00217E26">
                      <w:rPr>
                        <w:szCs w:val="21"/>
                      </w:rPr>
                      <w:t>21,922,900.00</w:t>
                    </w:r>
                  </w:sdtContent>
                </w:sdt>
              </w:p>
            </w:tc>
            <w:tc>
              <w:tcPr>
                <w:tcW w:w="229" w:type="pct"/>
                <w:shd w:val="clear" w:color="auto" w:fill="auto"/>
              </w:tcPr>
              <w:p w:rsidR="0011530E" w:rsidRDefault="00DF503C" w:rsidP="0011530E">
                <w:pPr>
                  <w:jc w:val="right"/>
                  <w:rPr>
                    <w:szCs w:val="21"/>
                  </w:rPr>
                </w:pPr>
                <w:sdt>
                  <w:sdtPr>
                    <w:rPr>
                      <w:szCs w:val="21"/>
                    </w:rPr>
                    <w:alias w:val="按成本计量的可供出售权益工具减值准备"/>
                    <w:tag w:val="_GBC_61608330596d4ab18a3803c0645d9845"/>
                    <w:id w:val="-640578411"/>
                    <w:lock w:val="sdtLocked"/>
                    <w:showingPlcHdr/>
                  </w:sdtPr>
                  <w:sdtEndPr/>
                  <w:sdtContent>
                    <w:r w:rsidR="00217E26">
                      <w:rPr>
                        <w:szCs w:val="21"/>
                      </w:rPr>
                      <w:t xml:space="preserve">     </w:t>
                    </w:r>
                  </w:sdtContent>
                </w:sdt>
              </w:p>
            </w:tc>
            <w:tc>
              <w:tcPr>
                <w:tcW w:w="897" w:type="pct"/>
                <w:shd w:val="clear" w:color="auto" w:fill="auto"/>
              </w:tcPr>
              <w:p w:rsidR="0011530E" w:rsidRDefault="00DF503C" w:rsidP="0011530E">
                <w:pPr>
                  <w:jc w:val="right"/>
                  <w:rPr>
                    <w:szCs w:val="21"/>
                  </w:rPr>
                </w:pPr>
                <w:sdt>
                  <w:sdtPr>
                    <w:rPr>
                      <w:szCs w:val="21"/>
                    </w:rPr>
                    <w:alias w:val="按成本计量的可供出售权益工具账面价值"/>
                    <w:tag w:val="_GBC_2a463f3bfce241eb976ceb5852c65076"/>
                    <w:id w:val="-1848402324"/>
                    <w:lock w:val="sdtLocked"/>
                  </w:sdtPr>
                  <w:sdtEndPr/>
                  <w:sdtContent>
                    <w:r w:rsidR="00217E26">
                      <w:rPr>
                        <w:szCs w:val="21"/>
                      </w:rPr>
                      <w:t>21,922,900.00</w:t>
                    </w:r>
                  </w:sdtContent>
                </w:sdt>
              </w:p>
            </w:tc>
            <w:tc>
              <w:tcPr>
                <w:tcW w:w="789" w:type="pct"/>
                <w:shd w:val="clear" w:color="auto" w:fill="auto"/>
              </w:tcPr>
              <w:p w:rsidR="0011530E" w:rsidRDefault="00DF503C" w:rsidP="0011530E">
                <w:pPr>
                  <w:jc w:val="right"/>
                  <w:rPr>
                    <w:szCs w:val="21"/>
                  </w:rPr>
                </w:pPr>
                <w:sdt>
                  <w:sdtPr>
                    <w:rPr>
                      <w:szCs w:val="21"/>
                    </w:rPr>
                    <w:alias w:val="按成本计量的可供出售权益工具账面余额"/>
                    <w:tag w:val="_GBC_b761bbdd9ed14d82bcf2f4d7b6a5df36"/>
                    <w:id w:val="-350576734"/>
                    <w:lock w:val="sdtLocked"/>
                  </w:sdtPr>
                  <w:sdtEndPr/>
                  <w:sdtContent>
                    <w:r w:rsidR="00217E26">
                      <w:rPr>
                        <w:szCs w:val="21"/>
                      </w:rPr>
                      <w:t>823,800,804.10</w:t>
                    </w:r>
                  </w:sdtContent>
                </w:sdt>
              </w:p>
            </w:tc>
            <w:tc>
              <w:tcPr>
                <w:tcW w:w="215" w:type="pct"/>
                <w:shd w:val="clear" w:color="auto" w:fill="auto"/>
              </w:tcPr>
              <w:p w:rsidR="0011530E" w:rsidRDefault="00DF503C" w:rsidP="0011530E">
                <w:pPr>
                  <w:jc w:val="right"/>
                  <w:rPr>
                    <w:szCs w:val="21"/>
                  </w:rPr>
                </w:pPr>
                <w:sdt>
                  <w:sdtPr>
                    <w:rPr>
                      <w:szCs w:val="21"/>
                    </w:rPr>
                    <w:alias w:val="按成本计量的可供出售权益工具减值准备"/>
                    <w:tag w:val="_GBC_b4bd44e5ffdc4dc99d0dd1b9f3de7c4e"/>
                    <w:id w:val="1885907396"/>
                    <w:lock w:val="sdtLocked"/>
                  </w:sdtPr>
                  <w:sdtEndPr/>
                  <w:sdtContent/>
                </w:sdt>
              </w:p>
            </w:tc>
            <w:tc>
              <w:tcPr>
                <w:tcW w:w="789" w:type="pct"/>
                <w:shd w:val="clear" w:color="auto" w:fill="auto"/>
              </w:tcPr>
              <w:p w:rsidR="0011530E" w:rsidRDefault="00DF503C" w:rsidP="0011530E">
                <w:pPr>
                  <w:jc w:val="right"/>
                  <w:rPr>
                    <w:szCs w:val="21"/>
                  </w:rPr>
                </w:pPr>
                <w:sdt>
                  <w:sdtPr>
                    <w:rPr>
                      <w:szCs w:val="21"/>
                    </w:rPr>
                    <w:alias w:val="按成本计量的可供出售权益工具账面价值"/>
                    <w:tag w:val="_GBC_7a64f5f1abff4b3cbfd1b1e5da575ea4"/>
                    <w:id w:val="493681649"/>
                    <w:lock w:val="sdtLocked"/>
                  </w:sdtPr>
                  <w:sdtEndPr/>
                  <w:sdtContent>
                    <w:r w:rsidR="00217E26">
                      <w:rPr>
                        <w:szCs w:val="21"/>
                      </w:rPr>
                      <w:t>823,800,804.10</w:t>
                    </w:r>
                  </w:sdtContent>
                </w:sdt>
              </w:p>
            </w:tc>
          </w:tr>
          <w:tr w:rsidR="0011530E" w:rsidTr="00C71E19">
            <w:trPr>
              <w:cantSplit/>
              <w:jc w:val="center"/>
            </w:trPr>
            <w:tc>
              <w:tcPr>
                <w:tcW w:w="1184" w:type="pct"/>
                <w:shd w:val="clear" w:color="auto" w:fill="auto"/>
                <w:vAlign w:val="center"/>
              </w:tcPr>
              <w:p w:rsidR="0011530E" w:rsidRDefault="00217E26" w:rsidP="0011530E">
                <w:pPr>
                  <w:jc w:val="center"/>
                  <w:rPr>
                    <w:szCs w:val="21"/>
                  </w:rPr>
                </w:pPr>
                <w:r>
                  <w:rPr>
                    <w:rFonts w:hint="eastAsia"/>
                    <w:szCs w:val="21"/>
                  </w:rPr>
                  <w:t>合计</w:t>
                </w:r>
              </w:p>
            </w:tc>
            <w:sdt>
              <w:sdtPr>
                <w:rPr>
                  <w:szCs w:val="21"/>
                </w:rPr>
                <w:alias w:val="可供出售金融资产账面余额"/>
                <w:tag w:val="_GBC_c22098db623a4f70be5da5ecccf92a1a"/>
                <w:id w:val="1813521259"/>
                <w:lock w:val="sdtLocked"/>
              </w:sdtPr>
              <w:sdtEndPr/>
              <w:sdtContent>
                <w:tc>
                  <w:tcPr>
                    <w:tcW w:w="897" w:type="pct"/>
                    <w:shd w:val="clear" w:color="auto" w:fill="auto"/>
                  </w:tcPr>
                  <w:p w:rsidR="0011530E" w:rsidRDefault="00217E26" w:rsidP="0011530E">
                    <w:pPr>
                      <w:jc w:val="right"/>
                      <w:rPr>
                        <w:szCs w:val="21"/>
                      </w:rPr>
                    </w:pPr>
                    <w:r>
                      <w:rPr>
                        <w:szCs w:val="21"/>
                      </w:rPr>
                      <w:t>1,626,303,784.68</w:t>
                    </w:r>
                  </w:p>
                </w:tc>
              </w:sdtContent>
            </w:sdt>
            <w:sdt>
              <w:sdtPr>
                <w:rPr>
                  <w:szCs w:val="21"/>
                </w:rPr>
                <w:alias w:val="可供出售金融资产减值准备余额合计"/>
                <w:tag w:val="_GBC_b02e0934d92549388bd45d9222ec0b88"/>
                <w:id w:val="78339156"/>
                <w:lock w:val="sdtLocked"/>
                <w:showingPlcHdr/>
              </w:sdtPr>
              <w:sdtEndPr/>
              <w:sdtContent>
                <w:tc>
                  <w:tcPr>
                    <w:tcW w:w="229" w:type="pct"/>
                    <w:shd w:val="clear" w:color="auto" w:fill="auto"/>
                  </w:tcPr>
                  <w:p w:rsidR="0011530E" w:rsidRDefault="00217E26" w:rsidP="0011530E">
                    <w:pPr>
                      <w:jc w:val="right"/>
                      <w:rPr>
                        <w:szCs w:val="21"/>
                      </w:rPr>
                    </w:pPr>
                    <w:r>
                      <w:rPr>
                        <w:szCs w:val="21"/>
                      </w:rPr>
                      <w:t xml:space="preserve">     </w:t>
                    </w:r>
                  </w:p>
                </w:tc>
              </w:sdtContent>
            </w:sdt>
            <w:tc>
              <w:tcPr>
                <w:tcW w:w="897" w:type="pct"/>
                <w:shd w:val="clear" w:color="auto" w:fill="auto"/>
              </w:tcPr>
              <w:p w:rsidR="0011530E" w:rsidRDefault="00DF503C" w:rsidP="0011530E">
                <w:pPr>
                  <w:jc w:val="right"/>
                  <w:rPr>
                    <w:szCs w:val="21"/>
                  </w:rPr>
                </w:pPr>
                <w:sdt>
                  <w:sdtPr>
                    <w:rPr>
                      <w:szCs w:val="21"/>
                    </w:rPr>
                    <w:alias w:val="可供出售金融资产"/>
                    <w:tag w:val="_GBC_459205587fc940e0a02cacc7894d8491"/>
                    <w:id w:val="1572071412"/>
                    <w:lock w:val="sdtLocked"/>
                  </w:sdtPr>
                  <w:sdtEndPr/>
                  <w:sdtContent>
                    <w:r w:rsidR="00217E26">
                      <w:rPr>
                        <w:szCs w:val="21"/>
                      </w:rPr>
                      <w:t>1,626,303,784.68</w:t>
                    </w:r>
                  </w:sdtContent>
                </w:sdt>
              </w:p>
            </w:tc>
            <w:sdt>
              <w:sdtPr>
                <w:rPr>
                  <w:szCs w:val="21"/>
                </w:rPr>
                <w:alias w:val="可供出售金融资产账面余额"/>
                <w:tag w:val="_GBC_40cdb29760b640d589b71dc174b746b2"/>
                <w:id w:val="-154611902"/>
                <w:lock w:val="sdtLocked"/>
              </w:sdtPr>
              <w:sdtEndPr/>
              <w:sdtContent>
                <w:tc>
                  <w:tcPr>
                    <w:tcW w:w="789" w:type="pct"/>
                    <w:shd w:val="clear" w:color="auto" w:fill="auto"/>
                  </w:tcPr>
                  <w:p w:rsidR="0011530E" w:rsidRDefault="00217E26" w:rsidP="0011530E">
                    <w:pPr>
                      <w:jc w:val="right"/>
                      <w:rPr>
                        <w:szCs w:val="21"/>
                      </w:rPr>
                    </w:pPr>
                    <w:r>
                      <w:rPr>
                        <w:szCs w:val="21"/>
                      </w:rPr>
                      <w:t>936,190,536.10</w:t>
                    </w:r>
                  </w:p>
                </w:tc>
              </w:sdtContent>
            </w:sdt>
            <w:sdt>
              <w:sdtPr>
                <w:rPr>
                  <w:szCs w:val="21"/>
                </w:rPr>
                <w:alias w:val="可供出售金融资产减值准备余额合计"/>
                <w:tag w:val="_GBC_89575d70d534489d8398e3af4e083a4a"/>
                <w:id w:val="1932313060"/>
                <w:lock w:val="sdtLocked"/>
                <w:showingPlcHdr/>
              </w:sdtPr>
              <w:sdtEndPr/>
              <w:sdtContent>
                <w:tc>
                  <w:tcPr>
                    <w:tcW w:w="215" w:type="pct"/>
                    <w:shd w:val="clear" w:color="auto" w:fill="auto"/>
                  </w:tcPr>
                  <w:p w:rsidR="0011530E" w:rsidRDefault="00217E26" w:rsidP="0011530E">
                    <w:pPr>
                      <w:jc w:val="right"/>
                      <w:rPr>
                        <w:szCs w:val="21"/>
                      </w:rPr>
                    </w:pPr>
                    <w:r>
                      <w:rPr>
                        <w:szCs w:val="21"/>
                      </w:rPr>
                      <w:t xml:space="preserve">     </w:t>
                    </w:r>
                  </w:p>
                </w:tc>
              </w:sdtContent>
            </w:sdt>
            <w:tc>
              <w:tcPr>
                <w:tcW w:w="789" w:type="pct"/>
                <w:shd w:val="clear" w:color="auto" w:fill="auto"/>
              </w:tcPr>
              <w:p w:rsidR="0011530E" w:rsidRDefault="00DF503C" w:rsidP="0011530E">
                <w:pPr>
                  <w:jc w:val="right"/>
                  <w:rPr>
                    <w:szCs w:val="21"/>
                  </w:rPr>
                </w:pPr>
                <w:sdt>
                  <w:sdtPr>
                    <w:rPr>
                      <w:szCs w:val="21"/>
                    </w:rPr>
                    <w:alias w:val="可供出售金融资产"/>
                    <w:tag w:val="_GBC_47e2523df44a4dd0ac33ca79f053a7b1"/>
                    <w:id w:val="-1343316937"/>
                    <w:lock w:val="sdtLocked"/>
                  </w:sdtPr>
                  <w:sdtEndPr/>
                  <w:sdtContent>
                    <w:r w:rsidR="00217E26">
                      <w:rPr>
                        <w:szCs w:val="21"/>
                      </w:rPr>
                      <w:t>936,190,536.10</w:t>
                    </w:r>
                  </w:sdtContent>
                </w:sdt>
              </w:p>
            </w:tc>
          </w:tr>
        </w:tbl>
        <w:p w:rsidR="0011530E" w:rsidRDefault="00DF503C">
          <w:pPr>
            <w:rPr>
              <w:szCs w:val="21"/>
            </w:rPr>
          </w:pPr>
        </w:p>
      </w:sdtContent>
    </w:sdt>
    <w:sdt>
      <w:sdtPr>
        <w:rPr>
          <w:rFonts w:ascii="宋体" w:hAnsi="宋体" w:cs="宋体" w:hint="eastAsia"/>
          <w:b w:val="0"/>
          <w:bCs w:val="0"/>
          <w:kern w:val="0"/>
          <w:szCs w:val="21"/>
        </w:rPr>
        <w:alias w:val="模块:截至报告期末可供出售金融资产的成本公允价值等金额"/>
        <w:tag w:val="_GBC_96fb15c5e2bf447ba4129d5212539044"/>
        <w:id w:val="-1263142996"/>
        <w:lock w:val="sdtLocked"/>
        <w:placeholder>
          <w:docPart w:val="GBC22222222222222222222222222222"/>
        </w:placeholder>
      </w:sdtPr>
      <w:sdtEndPr>
        <w:rPr>
          <w:rFonts w:hint="default"/>
        </w:rPr>
      </w:sdtEndPr>
      <w:sdtContent>
        <w:p w:rsidR="0011530E" w:rsidRDefault="00217E26" w:rsidP="00217E26">
          <w:pPr>
            <w:pStyle w:val="4"/>
            <w:numPr>
              <w:ilvl w:val="0"/>
              <w:numId w:val="48"/>
            </w:numPr>
            <w:tabs>
              <w:tab w:val="left" w:pos="644"/>
            </w:tabs>
            <w:rPr>
              <w:rFonts w:ascii="宋体" w:hAnsi="宋体"/>
              <w:szCs w:val="21"/>
            </w:rPr>
          </w:pPr>
          <w:r>
            <w:rPr>
              <w:rFonts w:ascii="宋体" w:hAnsi="宋体" w:hint="eastAsia"/>
              <w:szCs w:val="21"/>
            </w:rPr>
            <w:t>期末按公允价值计量的可供出售金融资产</w:t>
          </w:r>
        </w:p>
        <w:sdt>
          <w:sdtPr>
            <w:alias w:val="是否适用：期末按公允价值计量的可供出售金融资产[双击切换]"/>
            <w:tag w:val="_GBC_844d18ee76424ecfad258159e274ec07"/>
            <w:id w:val="-1304229872"/>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rPr>
              <w:szCs w:val="21"/>
            </w:rPr>
          </w:pPr>
          <w:r>
            <w:rPr>
              <w:rFonts w:hint="eastAsia"/>
              <w:szCs w:val="21"/>
            </w:rPr>
            <w:t>单位：</w:t>
          </w:r>
          <w:sdt>
            <w:sdtPr>
              <w:rPr>
                <w:rFonts w:hint="eastAsia"/>
                <w:szCs w:val="21"/>
              </w:rPr>
              <w:alias w:val="单位：财务附注：截至报告期末可供出售金融资产的成本（摊余成本）、公允价值、累计计入其他综合收益的公允价值变动金额，以及已.."/>
              <w:tag w:val="_GBC_82e78e30cee74ef29bce252bca2fca1a"/>
              <w:id w:val="-20594640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截至报告期末可供出售金融资产的成本（摊余成本）、公允价值、累计计入其他综合收益的公允价值变动金额，以及已.."/>
              <w:tag w:val="_GBC_370f91cdd9be4aa197fe22f38577bcf8"/>
              <w:id w:val="638545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97"/>
            <w:gridCol w:w="1933"/>
            <w:gridCol w:w="807"/>
            <w:gridCol w:w="1897"/>
          </w:tblGrid>
          <w:tr w:rsidR="0011530E" w:rsidTr="0011530E">
            <w:trPr>
              <w:jc w:val="center"/>
            </w:trPr>
            <w:tc>
              <w:tcPr>
                <w:tcW w:w="1390"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可供出售金融资产分类</w:t>
                </w:r>
              </w:p>
            </w:tc>
            <w:tc>
              <w:tcPr>
                <w:tcW w:w="1048"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可供出售权益工具</w:t>
                </w:r>
              </w:p>
            </w:tc>
            <w:tc>
              <w:tcPr>
                <w:tcW w:w="1068"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可供出售债务工具</w:t>
                </w:r>
              </w:p>
            </w:tc>
            <w:sdt>
              <w:sdtPr>
                <w:rPr>
                  <w:rFonts w:hint="eastAsia"/>
                  <w:szCs w:val="21"/>
                </w:rPr>
                <w:alias w:val="按公允价值计量的可供出售金融资产明细-可供出售金融资产种类"/>
                <w:tag w:val="_GBC_f9497c0d29b944c498a7b5d12589c017"/>
                <w:id w:val="-1101790548"/>
                <w:lock w:val="sdtLocked"/>
                <w:showingPlcHdr/>
              </w:sdtPr>
              <w:sdtEndPr/>
              <w:sdtContent>
                <w:tc>
                  <w:tcPr>
                    <w:tcW w:w="446"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color w:val="333399"/>
                      </w:rPr>
                      <w:t xml:space="preserve">　</w:t>
                    </w:r>
                  </w:p>
                </w:tc>
              </w:sdtContent>
            </w:sdt>
            <w:tc>
              <w:tcPr>
                <w:tcW w:w="1048"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合计</w:t>
                </w:r>
              </w:p>
            </w:tc>
          </w:tr>
          <w:tr w:rsidR="0011530E" w:rsidTr="0011530E">
            <w:trPr>
              <w:jc w:val="center"/>
            </w:trPr>
            <w:tc>
              <w:tcPr>
                <w:tcW w:w="1390" w:type="pct"/>
                <w:tcBorders>
                  <w:top w:val="single" w:sz="4" w:space="0" w:color="auto"/>
                  <w:left w:val="single" w:sz="4" w:space="0" w:color="auto"/>
                  <w:bottom w:val="single" w:sz="4" w:space="0" w:color="auto"/>
                  <w:right w:val="single" w:sz="4" w:space="0" w:color="auto"/>
                </w:tcBorders>
                <w:vAlign w:val="center"/>
              </w:tcPr>
              <w:p w:rsidR="0011530E" w:rsidRDefault="00217E26">
                <w:pPr>
                  <w:rPr>
                    <w:szCs w:val="21"/>
                  </w:rPr>
                </w:pPr>
                <w:r>
                  <w:rPr>
                    <w:rFonts w:hint="eastAsia"/>
                    <w:szCs w:val="21"/>
                  </w:rPr>
                  <w:t>权益工具的成本/债务工具的摊</w:t>
                </w:r>
                <w:proofErr w:type="gramStart"/>
                <w:r>
                  <w:rPr>
                    <w:rFonts w:hint="eastAsia"/>
                    <w:szCs w:val="21"/>
                  </w:rPr>
                  <w:t>余成本</w:t>
                </w:r>
                <w:proofErr w:type="gramEnd"/>
              </w:p>
            </w:tc>
            <w:sdt>
              <w:sdtPr>
                <w:rPr>
                  <w:szCs w:val="21"/>
                </w:rPr>
                <w:alias w:val="可供出售金融资产中权益工具的成本"/>
                <w:tag w:val="_GBC_0beb246da7344d598ed5ca244c0cd16f"/>
                <w:id w:val="-741567410"/>
                <w:lock w:val="sdtLocked"/>
              </w:sdtPr>
              <w:sdtEndPr/>
              <w:sdtContent>
                <w:tc>
                  <w:tcPr>
                    <w:tcW w:w="1048" w:type="pct"/>
                    <w:tcBorders>
                      <w:top w:val="single" w:sz="4" w:space="0" w:color="auto"/>
                      <w:left w:val="single" w:sz="4" w:space="0" w:color="auto"/>
                      <w:bottom w:val="single" w:sz="4" w:space="0" w:color="auto"/>
                      <w:right w:val="single" w:sz="4" w:space="0" w:color="auto"/>
                    </w:tcBorders>
                    <w:vAlign w:val="center"/>
                  </w:tcPr>
                  <w:p w:rsidR="0011530E" w:rsidRDefault="00217E26">
                    <w:pPr>
                      <w:jc w:val="right"/>
                      <w:rPr>
                        <w:szCs w:val="21"/>
                      </w:rPr>
                    </w:pPr>
                    <w:r>
                      <w:rPr>
                        <w:szCs w:val="21"/>
                      </w:rPr>
                      <w:t>819,176,374.01</w:t>
                    </w:r>
                  </w:p>
                </w:tc>
              </w:sdtContent>
            </w:sdt>
            <w:sdt>
              <w:sdtPr>
                <w:rPr>
                  <w:szCs w:val="21"/>
                </w:rPr>
                <w:alias w:val="可供出售金融资产中债务工具的摊余成本"/>
                <w:tag w:val="_GBC_a7abcb0aab594371bfae36ce5e523e34"/>
                <w:id w:val="-750889778"/>
                <w:lock w:val="sdtLocked"/>
                <w:showingPlcHdr/>
              </w:sdtPr>
              <w:sdtEndPr/>
              <w:sdtContent>
                <w:tc>
                  <w:tcPr>
                    <w:tcW w:w="1068" w:type="pct"/>
                    <w:tcBorders>
                      <w:top w:val="single" w:sz="4" w:space="0" w:color="auto"/>
                      <w:left w:val="single" w:sz="4" w:space="0" w:color="auto"/>
                      <w:bottom w:val="single" w:sz="4" w:space="0" w:color="auto"/>
                      <w:right w:val="single" w:sz="4" w:space="0" w:color="auto"/>
                    </w:tcBorders>
                    <w:vAlign w:val="center"/>
                  </w:tcPr>
                  <w:p w:rsidR="0011530E" w:rsidRDefault="00217E26">
                    <w:pPr>
                      <w:jc w:val="right"/>
                      <w:rPr>
                        <w:szCs w:val="21"/>
                      </w:rPr>
                    </w:pPr>
                    <w:r>
                      <w:rPr>
                        <w:rFonts w:hint="eastAsia"/>
                        <w:color w:val="333399"/>
                        <w:szCs w:val="21"/>
                      </w:rPr>
                      <w:t xml:space="preserve">　</w:t>
                    </w:r>
                  </w:p>
                </w:tc>
              </w:sdtContent>
            </w:sdt>
            <w:sdt>
              <w:sdtPr>
                <w:rPr>
                  <w:szCs w:val="21"/>
                </w:rPr>
                <w:alias w:val="按公允价值计量的可供出售金融资产明细-权益工具的成本/债务工具的摊余成本"/>
                <w:tag w:val="_GBC_ab3e499ab6e64406a4694bce5ec50a5e"/>
                <w:id w:val="-959489237"/>
                <w:lock w:val="sdtLocked"/>
                <w:showingPlcHdr/>
              </w:sdtPr>
              <w:sdtEndPr/>
              <w:sdtContent>
                <w:tc>
                  <w:tcPr>
                    <w:tcW w:w="446" w:type="pct"/>
                    <w:tcBorders>
                      <w:top w:val="single" w:sz="4" w:space="0" w:color="auto"/>
                      <w:left w:val="single" w:sz="4" w:space="0" w:color="auto"/>
                      <w:bottom w:val="single" w:sz="4" w:space="0" w:color="auto"/>
                      <w:right w:val="single" w:sz="4" w:space="0" w:color="auto"/>
                    </w:tcBorders>
                    <w:vAlign w:val="center"/>
                  </w:tcPr>
                  <w:p w:rsidR="0011530E" w:rsidRDefault="00217E26">
                    <w:pPr>
                      <w:jc w:val="right"/>
                      <w:rPr>
                        <w:szCs w:val="21"/>
                      </w:rPr>
                    </w:pPr>
                    <w:r>
                      <w:rPr>
                        <w:rFonts w:hint="eastAsia"/>
                        <w:color w:val="333399"/>
                      </w:rPr>
                      <w:t xml:space="preserve">　</w:t>
                    </w:r>
                  </w:p>
                </w:tc>
              </w:sdtContent>
            </w:sdt>
            <w:sdt>
              <w:sdtPr>
                <w:rPr>
                  <w:szCs w:val="21"/>
                </w:rPr>
                <w:alias w:val="可供出售金融资产的成本（摊余成本）合计"/>
                <w:tag w:val="_GBC_584d30e021be4aac8eda3c9152c64bae"/>
                <w:id w:val="-670098837"/>
                <w:lock w:val="sdtLocked"/>
              </w:sdtPr>
              <w:sdtEndPr/>
              <w:sdtContent>
                <w:tc>
                  <w:tcPr>
                    <w:tcW w:w="1048" w:type="pct"/>
                    <w:tcBorders>
                      <w:top w:val="single" w:sz="4" w:space="0" w:color="auto"/>
                      <w:left w:val="single" w:sz="4" w:space="0" w:color="auto"/>
                      <w:bottom w:val="single" w:sz="4" w:space="0" w:color="auto"/>
                      <w:right w:val="single" w:sz="4" w:space="0" w:color="auto"/>
                    </w:tcBorders>
                    <w:vAlign w:val="center"/>
                  </w:tcPr>
                  <w:p w:rsidR="0011530E" w:rsidRDefault="00217E26">
                    <w:pPr>
                      <w:jc w:val="right"/>
                      <w:rPr>
                        <w:szCs w:val="21"/>
                      </w:rPr>
                    </w:pPr>
                    <w:r>
                      <w:rPr>
                        <w:szCs w:val="21"/>
                      </w:rPr>
                      <w:t>819,176,374.01</w:t>
                    </w:r>
                  </w:p>
                </w:tc>
              </w:sdtContent>
            </w:sdt>
          </w:tr>
          <w:tr w:rsidR="0011530E" w:rsidTr="0011530E">
            <w:trPr>
              <w:jc w:val="center"/>
            </w:trPr>
            <w:tc>
              <w:tcPr>
                <w:tcW w:w="1390" w:type="pct"/>
                <w:tcBorders>
                  <w:top w:val="single" w:sz="4" w:space="0" w:color="auto"/>
                  <w:left w:val="single" w:sz="4" w:space="0" w:color="auto"/>
                  <w:bottom w:val="single" w:sz="4" w:space="0" w:color="auto"/>
                  <w:right w:val="single" w:sz="4" w:space="0" w:color="auto"/>
                </w:tcBorders>
                <w:vAlign w:val="center"/>
              </w:tcPr>
              <w:p w:rsidR="0011530E" w:rsidRDefault="00217E26">
                <w:pPr>
                  <w:rPr>
                    <w:szCs w:val="21"/>
                  </w:rPr>
                </w:pPr>
                <w:r>
                  <w:rPr>
                    <w:rFonts w:hint="eastAsia"/>
                    <w:szCs w:val="21"/>
                  </w:rPr>
                  <w:t>公允价值</w:t>
                </w:r>
              </w:p>
            </w:tc>
            <w:tc>
              <w:tcPr>
                <w:tcW w:w="1048" w:type="pct"/>
                <w:tcBorders>
                  <w:top w:val="single" w:sz="4" w:space="0" w:color="auto"/>
                  <w:left w:val="single" w:sz="4" w:space="0" w:color="auto"/>
                  <w:bottom w:val="single" w:sz="4" w:space="0" w:color="auto"/>
                  <w:right w:val="single" w:sz="4" w:space="0" w:color="auto"/>
                </w:tcBorders>
                <w:vAlign w:val="center"/>
              </w:tcPr>
              <w:p w:rsidR="0011530E" w:rsidRDefault="00DF503C">
                <w:pPr>
                  <w:jc w:val="right"/>
                  <w:rPr>
                    <w:szCs w:val="21"/>
                  </w:rPr>
                </w:pPr>
                <w:sdt>
                  <w:sdtPr>
                    <w:rPr>
                      <w:rFonts w:hint="eastAsia"/>
                      <w:szCs w:val="21"/>
                    </w:rPr>
                    <w:alias w:val="可供出售金融资产中权益工具金额"/>
                    <w:tag w:val="_GBC_51e86c0b4009460fb47f72f4f461774d"/>
                    <w:id w:val="-1124384268"/>
                    <w:lock w:val="sdtLocked"/>
                  </w:sdtPr>
                  <w:sdtEndPr/>
                  <w:sdtContent>
                    <w:r w:rsidR="00217E26">
                      <w:rPr>
                        <w:szCs w:val="21"/>
                      </w:rPr>
                      <w:t>1,604,380,884.68</w:t>
                    </w:r>
                  </w:sdtContent>
                </w:sdt>
              </w:p>
            </w:tc>
            <w:sdt>
              <w:sdtPr>
                <w:rPr>
                  <w:szCs w:val="21"/>
                </w:rPr>
                <w:alias w:val="可供出售金融资产中债务工具金额"/>
                <w:tag w:val="_GBC_6eddb3f5235249b9bf167335c7225a7e"/>
                <w:id w:val="-2006119588"/>
                <w:lock w:val="sdtLocked"/>
                <w:showingPlcHdr/>
              </w:sdtPr>
              <w:sdtEndPr/>
              <w:sdtContent>
                <w:tc>
                  <w:tcPr>
                    <w:tcW w:w="1068" w:type="pct"/>
                    <w:tcBorders>
                      <w:top w:val="single" w:sz="4" w:space="0" w:color="auto"/>
                      <w:left w:val="single" w:sz="4" w:space="0" w:color="auto"/>
                      <w:bottom w:val="single" w:sz="4" w:space="0" w:color="auto"/>
                      <w:right w:val="single" w:sz="4" w:space="0" w:color="auto"/>
                    </w:tcBorders>
                    <w:vAlign w:val="center"/>
                  </w:tcPr>
                  <w:p w:rsidR="0011530E" w:rsidRDefault="00217E26">
                    <w:pPr>
                      <w:jc w:val="right"/>
                      <w:rPr>
                        <w:szCs w:val="21"/>
                      </w:rPr>
                    </w:pPr>
                    <w:r>
                      <w:rPr>
                        <w:rFonts w:hint="eastAsia"/>
                        <w:color w:val="333399"/>
                        <w:szCs w:val="21"/>
                      </w:rPr>
                      <w:t xml:space="preserve">　</w:t>
                    </w:r>
                  </w:p>
                </w:tc>
              </w:sdtContent>
            </w:sdt>
            <w:sdt>
              <w:sdtPr>
                <w:rPr>
                  <w:szCs w:val="21"/>
                </w:rPr>
                <w:alias w:val="按公允价值计量的可供出售金融资产明细-公允价值"/>
                <w:tag w:val="_GBC_ed4be9307bef44dc898168ff0e5619c4"/>
                <w:id w:val="515346239"/>
                <w:lock w:val="sdtLocked"/>
                <w:showingPlcHdr/>
              </w:sdtPr>
              <w:sdtEndPr/>
              <w:sdtContent>
                <w:tc>
                  <w:tcPr>
                    <w:tcW w:w="446" w:type="pct"/>
                    <w:tcBorders>
                      <w:top w:val="single" w:sz="4" w:space="0" w:color="auto"/>
                      <w:left w:val="single" w:sz="4" w:space="0" w:color="auto"/>
                      <w:bottom w:val="single" w:sz="4" w:space="0" w:color="auto"/>
                      <w:right w:val="single" w:sz="4" w:space="0" w:color="auto"/>
                    </w:tcBorders>
                    <w:vAlign w:val="center"/>
                  </w:tcPr>
                  <w:p w:rsidR="0011530E" w:rsidRDefault="00217E26">
                    <w:pPr>
                      <w:jc w:val="right"/>
                      <w:rPr>
                        <w:szCs w:val="21"/>
                      </w:rPr>
                    </w:pPr>
                    <w:r>
                      <w:rPr>
                        <w:rFonts w:hint="eastAsia"/>
                        <w:color w:val="333399"/>
                      </w:rPr>
                      <w:t xml:space="preserve">　</w:t>
                    </w:r>
                  </w:p>
                </w:tc>
              </w:sdtContent>
            </w:sdt>
            <w:sdt>
              <w:sdtPr>
                <w:rPr>
                  <w:szCs w:val="21"/>
                </w:rPr>
                <w:alias w:val="可供出售金融资产的公允价值"/>
                <w:tag w:val="_GBC_e9e6d100a6bd4f1d98270d0c078f510d"/>
                <w:id w:val="-1068952364"/>
                <w:lock w:val="sdtLocked"/>
              </w:sdtPr>
              <w:sdtEndPr/>
              <w:sdtContent>
                <w:tc>
                  <w:tcPr>
                    <w:tcW w:w="1048" w:type="pct"/>
                    <w:tcBorders>
                      <w:top w:val="single" w:sz="4" w:space="0" w:color="auto"/>
                      <w:left w:val="single" w:sz="4" w:space="0" w:color="auto"/>
                      <w:bottom w:val="single" w:sz="4" w:space="0" w:color="auto"/>
                      <w:right w:val="single" w:sz="4" w:space="0" w:color="auto"/>
                    </w:tcBorders>
                    <w:vAlign w:val="center"/>
                  </w:tcPr>
                  <w:p w:rsidR="0011530E" w:rsidRDefault="00217E26">
                    <w:pPr>
                      <w:jc w:val="right"/>
                      <w:rPr>
                        <w:szCs w:val="21"/>
                      </w:rPr>
                    </w:pPr>
                    <w:r>
                      <w:rPr>
                        <w:szCs w:val="21"/>
                      </w:rPr>
                      <w:t>1,604,380,884.68</w:t>
                    </w:r>
                  </w:p>
                </w:tc>
              </w:sdtContent>
            </w:sdt>
          </w:tr>
          <w:tr w:rsidR="0011530E" w:rsidTr="0011530E">
            <w:trPr>
              <w:jc w:val="center"/>
            </w:trPr>
            <w:tc>
              <w:tcPr>
                <w:tcW w:w="1390" w:type="pct"/>
                <w:tcBorders>
                  <w:top w:val="single" w:sz="4" w:space="0" w:color="auto"/>
                  <w:left w:val="single" w:sz="4" w:space="0" w:color="auto"/>
                  <w:bottom w:val="single" w:sz="4" w:space="0" w:color="auto"/>
                  <w:right w:val="single" w:sz="4" w:space="0" w:color="auto"/>
                </w:tcBorders>
                <w:vAlign w:val="center"/>
              </w:tcPr>
              <w:p w:rsidR="0011530E" w:rsidRDefault="00217E26">
                <w:pPr>
                  <w:rPr>
                    <w:szCs w:val="21"/>
                  </w:rPr>
                </w:pPr>
                <w:r>
                  <w:rPr>
                    <w:rFonts w:hint="eastAsia"/>
                    <w:szCs w:val="21"/>
                  </w:rPr>
                  <w:t>累计计入其他综合收益的公允价值变动金额</w:t>
                </w:r>
              </w:p>
            </w:tc>
            <w:sdt>
              <w:sdtPr>
                <w:rPr>
                  <w:szCs w:val="21"/>
                </w:rPr>
                <w:alias w:val="可供出售金融资产中权益工具累计计入其他综合收益的公允价值变动金额"/>
                <w:tag w:val="_GBC_7f734a2f40024c21beb3fe03eee0dd48"/>
                <w:id w:val="1695260456"/>
                <w:lock w:val="sdtLocked"/>
              </w:sdtPr>
              <w:sdtEndPr/>
              <w:sdtContent>
                <w:tc>
                  <w:tcPr>
                    <w:tcW w:w="1048" w:type="pct"/>
                    <w:tcBorders>
                      <w:top w:val="single" w:sz="4" w:space="0" w:color="auto"/>
                      <w:left w:val="single" w:sz="4" w:space="0" w:color="auto"/>
                      <w:bottom w:val="single" w:sz="4" w:space="0" w:color="auto"/>
                      <w:right w:val="single" w:sz="4" w:space="0" w:color="auto"/>
                    </w:tcBorders>
                    <w:vAlign w:val="center"/>
                  </w:tcPr>
                  <w:p w:rsidR="0011530E" w:rsidRDefault="00217E26">
                    <w:pPr>
                      <w:jc w:val="right"/>
                      <w:rPr>
                        <w:szCs w:val="21"/>
                      </w:rPr>
                    </w:pPr>
                    <w:r>
                      <w:rPr>
                        <w:szCs w:val="21"/>
                      </w:rPr>
                      <w:t>588,903,383.00</w:t>
                    </w:r>
                  </w:p>
                </w:tc>
              </w:sdtContent>
            </w:sdt>
            <w:sdt>
              <w:sdtPr>
                <w:rPr>
                  <w:szCs w:val="21"/>
                </w:rPr>
                <w:alias w:val="可供出售金融资产中债务工具累计计入其他综合收益的公允价值变动金额"/>
                <w:tag w:val="_GBC_e56467fca10a4de5937460e686e77dbc"/>
                <w:id w:val="326024564"/>
                <w:lock w:val="sdtLocked"/>
                <w:showingPlcHdr/>
              </w:sdtPr>
              <w:sdtEndPr/>
              <w:sdtContent>
                <w:tc>
                  <w:tcPr>
                    <w:tcW w:w="1068" w:type="pct"/>
                    <w:tcBorders>
                      <w:top w:val="single" w:sz="4" w:space="0" w:color="auto"/>
                      <w:left w:val="single" w:sz="4" w:space="0" w:color="auto"/>
                      <w:bottom w:val="single" w:sz="4" w:space="0" w:color="auto"/>
                      <w:right w:val="single" w:sz="4" w:space="0" w:color="auto"/>
                    </w:tcBorders>
                    <w:vAlign w:val="center"/>
                  </w:tcPr>
                  <w:p w:rsidR="0011530E" w:rsidRDefault="00217E26">
                    <w:pPr>
                      <w:jc w:val="right"/>
                      <w:rPr>
                        <w:szCs w:val="21"/>
                      </w:rPr>
                    </w:pPr>
                    <w:r>
                      <w:rPr>
                        <w:rFonts w:hint="eastAsia"/>
                        <w:color w:val="333399"/>
                        <w:szCs w:val="21"/>
                      </w:rPr>
                      <w:t xml:space="preserve">　</w:t>
                    </w:r>
                  </w:p>
                </w:tc>
              </w:sdtContent>
            </w:sdt>
            <w:sdt>
              <w:sdtPr>
                <w:rPr>
                  <w:szCs w:val="21"/>
                </w:rPr>
                <w:alias w:val="按公允价值计量的可供出售金融资产明细-累计计入其他综合收益的公允价值变动金额"/>
                <w:tag w:val="_GBC_5d0e829d0aa8490abd327e6ef8621b2c"/>
                <w:id w:val="1677465741"/>
                <w:lock w:val="sdtLocked"/>
                <w:showingPlcHdr/>
              </w:sdtPr>
              <w:sdtEndPr/>
              <w:sdtContent>
                <w:tc>
                  <w:tcPr>
                    <w:tcW w:w="446" w:type="pct"/>
                    <w:tcBorders>
                      <w:top w:val="single" w:sz="4" w:space="0" w:color="auto"/>
                      <w:left w:val="single" w:sz="4" w:space="0" w:color="auto"/>
                      <w:bottom w:val="single" w:sz="4" w:space="0" w:color="auto"/>
                      <w:right w:val="single" w:sz="4" w:space="0" w:color="auto"/>
                    </w:tcBorders>
                    <w:vAlign w:val="center"/>
                  </w:tcPr>
                  <w:p w:rsidR="0011530E" w:rsidRDefault="00217E26">
                    <w:pPr>
                      <w:jc w:val="right"/>
                      <w:rPr>
                        <w:szCs w:val="21"/>
                      </w:rPr>
                    </w:pPr>
                    <w:r>
                      <w:rPr>
                        <w:rFonts w:hint="eastAsia"/>
                        <w:color w:val="333399"/>
                      </w:rPr>
                      <w:t xml:space="preserve">　</w:t>
                    </w:r>
                  </w:p>
                </w:tc>
              </w:sdtContent>
            </w:sdt>
            <w:sdt>
              <w:sdtPr>
                <w:rPr>
                  <w:szCs w:val="21"/>
                </w:rPr>
                <w:alias w:val="可供出售金融资产累计计入其他综合收益的公允价值变动金额合计"/>
                <w:tag w:val="_GBC_4014c47cb3b741498fd2a76c069b6294"/>
                <w:id w:val="532624163"/>
                <w:lock w:val="sdtLocked"/>
              </w:sdtPr>
              <w:sdtEndPr/>
              <w:sdtContent>
                <w:tc>
                  <w:tcPr>
                    <w:tcW w:w="1048" w:type="pct"/>
                    <w:tcBorders>
                      <w:top w:val="single" w:sz="4" w:space="0" w:color="auto"/>
                      <w:left w:val="single" w:sz="4" w:space="0" w:color="auto"/>
                      <w:bottom w:val="single" w:sz="4" w:space="0" w:color="auto"/>
                      <w:right w:val="single" w:sz="4" w:space="0" w:color="auto"/>
                    </w:tcBorders>
                    <w:vAlign w:val="center"/>
                  </w:tcPr>
                  <w:p w:rsidR="0011530E" w:rsidRDefault="00217E26">
                    <w:pPr>
                      <w:jc w:val="right"/>
                      <w:rPr>
                        <w:szCs w:val="21"/>
                      </w:rPr>
                    </w:pPr>
                    <w:r>
                      <w:rPr>
                        <w:szCs w:val="21"/>
                      </w:rPr>
                      <w:t>588,903,383.00</w:t>
                    </w:r>
                  </w:p>
                </w:tc>
              </w:sdtContent>
            </w:sdt>
          </w:tr>
          <w:tr w:rsidR="0011530E" w:rsidTr="0011530E">
            <w:trPr>
              <w:jc w:val="center"/>
            </w:trPr>
            <w:tc>
              <w:tcPr>
                <w:tcW w:w="1390" w:type="pct"/>
                <w:tcBorders>
                  <w:top w:val="single" w:sz="4" w:space="0" w:color="auto"/>
                  <w:left w:val="single" w:sz="4" w:space="0" w:color="auto"/>
                  <w:bottom w:val="single" w:sz="4" w:space="0" w:color="auto"/>
                  <w:right w:val="single" w:sz="4" w:space="0" w:color="auto"/>
                </w:tcBorders>
                <w:vAlign w:val="center"/>
              </w:tcPr>
              <w:p w:rsidR="0011530E" w:rsidRDefault="00217E26">
                <w:pPr>
                  <w:rPr>
                    <w:szCs w:val="21"/>
                  </w:rPr>
                </w:pPr>
                <w:r>
                  <w:rPr>
                    <w:rFonts w:hint="eastAsia"/>
                    <w:szCs w:val="21"/>
                  </w:rPr>
                  <w:t>已计提减值金额</w:t>
                </w:r>
              </w:p>
            </w:tc>
            <w:sdt>
              <w:sdtPr>
                <w:rPr>
                  <w:szCs w:val="21"/>
                </w:rPr>
                <w:alias w:val="公允价值计量的可供出售金融资产中权益工具已计提减值金额"/>
                <w:tag w:val="_GBC_c519e09dd6cb4937b5304e820f8bb236"/>
                <w:id w:val="214624663"/>
                <w:lock w:val="sdtLocked"/>
                <w:showingPlcHdr/>
              </w:sdtPr>
              <w:sdtEndPr/>
              <w:sdtContent>
                <w:tc>
                  <w:tcPr>
                    <w:tcW w:w="1048" w:type="pct"/>
                    <w:tcBorders>
                      <w:top w:val="single" w:sz="4" w:space="0" w:color="auto"/>
                      <w:left w:val="single" w:sz="4" w:space="0" w:color="auto"/>
                      <w:bottom w:val="single" w:sz="4" w:space="0" w:color="auto"/>
                      <w:right w:val="single" w:sz="4" w:space="0" w:color="auto"/>
                    </w:tcBorders>
                    <w:vAlign w:val="center"/>
                  </w:tcPr>
                  <w:p w:rsidR="0011530E" w:rsidRDefault="00217E26">
                    <w:pPr>
                      <w:jc w:val="right"/>
                      <w:rPr>
                        <w:szCs w:val="21"/>
                      </w:rPr>
                    </w:pPr>
                    <w:r>
                      <w:rPr>
                        <w:szCs w:val="21"/>
                      </w:rPr>
                      <w:t xml:space="preserve">     </w:t>
                    </w:r>
                  </w:p>
                </w:tc>
              </w:sdtContent>
            </w:sdt>
            <w:sdt>
              <w:sdtPr>
                <w:rPr>
                  <w:szCs w:val="21"/>
                </w:rPr>
                <w:alias w:val="公允价值计量的可供出售金融资产中债务工具已计提减值金额"/>
                <w:tag w:val="_GBC_cc13af3d3ee0489b8ab48160686f2a9c"/>
                <w:id w:val="-1596553316"/>
                <w:lock w:val="sdtLocked"/>
                <w:showingPlcHdr/>
              </w:sdtPr>
              <w:sdtEndPr/>
              <w:sdtContent>
                <w:tc>
                  <w:tcPr>
                    <w:tcW w:w="1068" w:type="pct"/>
                    <w:tcBorders>
                      <w:top w:val="single" w:sz="4" w:space="0" w:color="auto"/>
                      <w:left w:val="single" w:sz="4" w:space="0" w:color="auto"/>
                      <w:bottom w:val="single" w:sz="4" w:space="0" w:color="auto"/>
                      <w:right w:val="single" w:sz="4" w:space="0" w:color="auto"/>
                    </w:tcBorders>
                    <w:vAlign w:val="center"/>
                  </w:tcPr>
                  <w:p w:rsidR="0011530E" w:rsidRDefault="00217E26">
                    <w:pPr>
                      <w:jc w:val="right"/>
                      <w:rPr>
                        <w:szCs w:val="21"/>
                      </w:rPr>
                    </w:pPr>
                    <w:r>
                      <w:rPr>
                        <w:rFonts w:hint="eastAsia"/>
                        <w:color w:val="333399"/>
                        <w:szCs w:val="21"/>
                      </w:rPr>
                      <w:t xml:space="preserve">　</w:t>
                    </w:r>
                  </w:p>
                </w:tc>
              </w:sdtContent>
            </w:sdt>
            <w:sdt>
              <w:sdtPr>
                <w:rPr>
                  <w:szCs w:val="21"/>
                </w:rPr>
                <w:alias w:val="按公允价值计量的可供出售金融资产明细-已计提减值金额"/>
                <w:tag w:val="_GBC_a434f68ba571459eb6a664b5e025ed8d"/>
                <w:id w:val="-824508335"/>
                <w:lock w:val="sdtLocked"/>
                <w:showingPlcHdr/>
              </w:sdtPr>
              <w:sdtEndPr/>
              <w:sdtContent>
                <w:tc>
                  <w:tcPr>
                    <w:tcW w:w="446" w:type="pct"/>
                    <w:tcBorders>
                      <w:top w:val="single" w:sz="4" w:space="0" w:color="auto"/>
                      <w:left w:val="single" w:sz="4" w:space="0" w:color="auto"/>
                      <w:bottom w:val="single" w:sz="4" w:space="0" w:color="auto"/>
                      <w:right w:val="single" w:sz="4" w:space="0" w:color="auto"/>
                    </w:tcBorders>
                    <w:vAlign w:val="center"/>
                  </w:tcPr>
                  <w:p w:rsidR="0011530E" w:rsidRDefault="00217E26">
                    <w:pPr>
                      <w:jc w:val="right"/>
                      <w:rPr>
                        <w:szCs w:val="21"/>
                      </w:rPr>
                    </w:pPr>
                    <w:r>
                      <w:rPr>
                        <w:rFonts w:hint="eastAsia"/>
                        <w:color w:val="333399"/>
                      </w:rPr>
                      <w:t xml:space="preserve">　</w:t>
                    </w:r>
                  </w:p>
                </w:tc>
              </w:sdtContent>
            </w:sdt>
            <w:sdt>
              <w:sdtPr>
                <w:rPr>
                  <w:szCs w:val="21"/>
                </w:rPr>
                <w:alias w:val="公允价值计量的可供出售金融资产已计提减值金额合计"/>
                <w:tag w:val="_GBC_37e961ff51284e29bc5876291cd03ef1"/>
                <w:id w:val="1955438820"/>
                <w:lock w:val="sdtLocked"/>
                <w:showingPlcHdr/>
              </w:sdtPr>
              <w:sdtEndPr/>
              <w:sdtContent>
                <w:tc>
                  <w:tcPr>
                    <w:tcW w:w="1048" w:type="pct"/>
                    <w:tcBorders>
                      <w:top w:val="single" w:sz="4" w:space="0" w:color="auto"/>
                      <w:left w:val="single" w:sz="4" w:space="0" w:color="auto"/>
                      <w:bottom w:val="single" w:sz="4" w:space="0" w:color="auto"/>
                      <w:right w:val="single" w:sz="4" w:space="0" w:color="auto"/>
                    </w:tcBorders>
                    <w:vAlign w:val="center"/>
                  </w:tcPr>
                  <w:p w:rsidR="0011530E" w:rsidRDefault="00217E26">
                    <w:pPr>
                      <w:jc w:val="right"/>
                      <w:rPr>
                        <w:szCs w:val="21"/>
                      </w:rPr>
                    </w:pPr>
                    <w:r>
                      <w:rPr>
                        <w:szCs w:val="21"/>
                      </w:rPr>
                      <w:t xml:space="preserve">     </w:t>
                    </w:r>
                  </w:p>
                </w:tc>
              </w:sdtContent>
            </w:sdt>
          </w:tr>
        </w:tbl>
      </w:sdtContent>
    </w:sdt>
    <w:p w:rsidR="0011530E" w:rsidRDefault="0011530E">
      <w:pPr>
        <w:rPr>
          <w:szCs w:val="21"/>
        </w:rPr>
      </w:pPr>
    </w:p>
    <w:sdt>
      <w:sdtPr>
        <w:rPr>
          <w:rFonts w:ascii="宋体" w:hAnsi="宋体" w:cstheme="minorBidi"/>
          <w:b w:val="0"/>
          <w:bCs w:val="0"/>
          <w:kern w:val="0"/>
          <w:szCs w:val="21"/>
        </w:rPr>
        <w:alias w:val="模块:期末按成本计量的可供出售金融资产"/>
        <w:tag w:val="_GBC_5ec0cf5370fe4489aad1b71d05aaee33"/>
        <w:id w:val="208547250"/>
        <w:lock w:val="sdtLocked"/>
        <w:placeholder>
          <w:docPart w:val="GBC22222222222222222222222222222"/>
        </w:placeholder>
      </w:sdtPr>
      <w:sdtEndPr>
        <w:rPr>
          <w:rFonts w:cs="宋体"/>
          <w:szCs w:val="24"/>
        </w:rPr>
      </w:sdtEndPr>
      <w:sdtContent>
        <w:p w:rsidR="0011530E" w:rsidRDefault="00217E26" w:rsidP="00217E26">
          <w:pPr>
            <w:pStyle w:val="4"/>
            <w:numPr>
              <w:ilvl w:val="0"/>
              <w:numId w:val="48"/>
            </w:numPr>
            <w:tabs>
              <w:tab w:val="left" w:pos="644"/>
            </w:tabs>
            <w:rPr>
              <w:rFonts w:ascii="宋体" w:hAnsi="宋体"/>
              <w:szCs w:val="21"/>
            </w:rPr>
          </w:pPr>
          <w:r>
            <w:rPr>
              <w:rFonts w:ascii="宋体" w:hAnsi="宋体" w:hint="eastAsia"/>
              <w:szCs w:val="21"/>
            </w:rPr>
            <w:t>期末按成本计量的可供出售金融资产</w:t>
          </w:r>
        </w:p>
        <w:sdt>
          <w:sdtPr>
            <w:alias w:val="是否适用：期末按成本计量的可供出售金融资产[双击切换]"/>
            <w:tag w:val="_GBC_7ecd5785880444cb9a697ef98d1535ee"/>
            <w:id w:val="-489940959"/>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pPr>
          <w:r>
            <w:rPr>
              <w:rFonts w:hint="eastAsia"/>
            </w:rPr>
            <w:t>单位:</w:t>
          </w:r>
          <w:sdt>
            <w:sdtPr>
              <w:rPr>
                <w:rFonts w:hint="eastAsia"/>
              </w:rPr>
              <w:alias w:val="单位：财务附注：期末按成本计量的可供出售金融资产"/>
              <w:tag w:val="_GBC_d3fa13b2b7db43ddb841279a82e64708"/>
              <w:id w:val="16591342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期末按成本计量的可供出售金融资产"/>
              <w:tag w:val="_GBC_b051b874816f4dc1b6607d5676af5465"/>
              <w:id w:val="13264042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874" w:type="pct"/>
            <w:jc w:val="center"/>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2"/>
            <w:gridCol w:w="1563"/>
            <w:gridCol w:w="1418"/>
            <w:gridCol w:w="1563"/>
            <w:gridCol w:w="1418"/>
            <w:gridCol w:w="423"/>
            <w:gridCol w:w="563"/>
            <w:gridCol w:w="563"/>
            <w:gridCol w:w="427"/>
            <w:gridCol w:w="708"/>
            <w:gridCol w:w="423"/>
          </w:tblGrid>
          <w:tr w:rsidR="0011530E" w:rsidTr="009C4989">
            <w:trPr>
              <w:trHeight w:val="708"/>
              <w:jc w:val="center"/>
            </w:trPr>
            <w:tc>
              <w:tcPr>
                <w:tcW w:w="734" w:type="pct"/>
                <w:vMerge w:val="restart"/>
                <w:tcBorders>
                  <w:top w:val="single" w:sz="4" w:space="0" w:color="auto"/>
                  <w:left w:val="single" w:sz="4" w:space="0" w:color="auto"/>
                  <w:right w:val="single" w:sz="4" w:space="0" w:color="auto"/>
                </w:tcBorders>
                <w:shd w:val="clear" w:color="auto" w:fill="auto"/>
                <w:vAlign w:val="center"/>
              </w:tcPr>
              <w:p w:rsidR="0011530E" w:rsidRPr="00A26E08" w:rsidRDefault="00217E26" w:rsidP="0011530E">
                <w:pPr>
                  <w:jc w:val="center"/>
                  <w:rPr>
                    <w:sz w:val="18"/>
                    <w:szCs w:val="18"/>
                  </w:rPr>
                </w:pPr>
                <w:r w:rsidRPr="00A26E08">
                  <w:rPr>
                    <w:rFonts w:hint="eastAsia"/>
                    <w:sz w:val="18"/>
                    <w:szCs w:val="18"/>
                  </w:rPr>
                  <w:t>被投资</w:t>
                </w:r>
              </w:p>
              <w:p w:rsidR="0011530E" w:rsidRPr="00A26E08" w:rsidRDefault="00217E26" w:rsidP="0011530E">
                <w:pPr>
                  <w:jc w:val="center"/>
                  <w:rPr>
                    <w:sz w:val="18"/>
                    <w:szCs w:val="18"/>
                  </w:rPr>
                </w:pPr>
                <w:r w:rsidRPr="00A26E08">
                  <w:rPr>
                    <w:rFonts w:hint="eastAsia"/>
                    <w:sz w:val="18"/>
                    <w:szCs w:val="18"/>
                  </w:rPr>
                  <w:t>单位</w:t>
                </w:r>
              </w:p>
            </w:tc>
            <w:tc>
              <w:tcPr>
                <w:tcW w:w="280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1530E" w:rsidRPr="00A26E08" w:rsidRDefault="00217E26" w:rsidP="0011530E">
                <w:pPr>
                  <w:jc w:val="center"/>
                  <w:rPr>
                    <w:sz w:val="18"/>
                    <w:szCs w:val="18"/>
                  </w:rPr>
                </w:pPr>
                <w:r w:rsidRPr="00A26E08">
                  <w:rPr>
                    <w:rFonts w:hint="eastAsia"/>
                    <w:sz w:val="18"/>
                    <w:szCs w:val="18"/>
                  </w:rPr>
                  <w:t>账面余额</w:t>
                </w:r>
              </w:p>
            </w:tc>
            <w:tc>
              <w:tcPr>
                <w:tcW w:w="9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1530E" w:rsidRPr="00A26E08" w:rsidRDefault="00217E26" w:rsidP="00A26E08">
                <w:pPr>
                  <w:ind w:firstLineChars="100" w:firstLine="180"/>
                  <w:jc w:val="center"/>
                  <w:rPr>
                    <w:sz w:val="18"/>
                    <w:szCs w:val="18"/>
                  </w:rPr>
                </w:pPr>
                <w:r w:rsidRPr="00A26E08">
                  <w:rPr>
                    <w:rFonts w:hint="eastAsia"/>
                    <w:sz w:val="18"/>
                    <w:szCs w:val="18"/>
                  </w:rPr>
                  <w:t>减值准备</w:t>
                </w:r>
              </w:p>
            </w:tc>
            <w:tc>
              <w:tcPr>
                <w:tcW w:w="333" w:type="pct"/>
                <w:vMerge w:val="restart"/>
                <w:tcBorders>
                  <w:top w:val="single" w:sz="4" w:space="0" w:color="auto"/>
                  <w:left w:val="single" w:sz="4" w:space="0" w:color="auto"/>
                  <w:right w:val="single" w:sz="4" w:space="0" w:color="auto"/>
                </w:tcBorders>
                <w:shd w:val="clear" w:color="auto" w:fill="auto"/>
                <w:vAlign w:val="center"/>
              </w:tcPr>
              <w:p w:rsidR="0011530E" w:rsidRPr="00A26E08" w:rsidRDefault="00217E26" w:rsidP="0011530E">
                <w:pPr>
                  <w:jc w:val="center"/>
                  <w:rPr>
                    <w:sz w:val="18"/>
                    <w:szCs w:val="18"/>
                  </w:rPr>
                </w:pPr>
                <w:r w:rsidRPr="00A26E08">
                  <w:rPr>
                    <w:rFonts w:hint="eastAsia"/>
                    <w:sz w:val="18"/>
                    <w:szCs w:val="18"/>
                  </w:rPr>
                  <w:t>在被投资单位持股比例(%)</w:t>
                </w:r>
              </w:p>
            </w:tc>
            <w:tc>
              <w:tcPr>
                <w:tcW w:w="199" w:type="pct"/>
                <w:vMerge w:val="restart"/>
                <w:tcBorders>
                  <w:top w:val="single" w:sz="4" w:space="0" w:color="auto"/>
                  <w:left w:val="single" w:sz="4" w:space="0" w:color="auto"/>
                  <w:right w:val="single" w:sz="4" w:space="0" w:color="auto"/>
                </w:tcBorders>
                <w:shd w:val="clear" w:color="auto" w:fill="auto"/>
                <w:vAlign w:val="center"/>
              </w:tcPr>
              <w:p w:rsidR="0011530E" w:rsidRPr="00A26E08" w:rsidRDefault="00217E26" w:rsidP="0011530E">
                <w:pPr>
                  <w:jc w:val="center"/>
                  <w:rPr>
                    <w:sz w:val="18"/>
                    <w:szCs w:val="18"/>
                  </w:rPr>
                </w:pPr>
                <w:r w:rsidRPr="00A26E08">
                  <w:rPr>
                    <w:rFonts w:hint="eastAsia"/>
                    <w:sz w:val="18"/>
                    <w:szCs w:val="18"/>
                  </w:rPr>
                  <w:t>本期现金红利</w:t>
                </w:r>
              </w:p>
            </w:tc>
          </w:tr>
          <w:tr w:rsidR="0011530E" w:rsidTr="009C4989">
            <w:trPr>
              <w:trHeight w:val="922"/>
              <w:jc w:val="center"/>
            </w:trPr>
            <w:tc>
              <w:tcPr>
                <w:tcW w:w="734" w:type="pct"/>
                <w:vMerge/>
                <w:tcBorders>
                  <w:left w:val="single" w:sz="4" w:space="0" w:color="auto"/>
                  <w:bottom w:val="single" w:sz="4" w:space="0" w:color="auto"/>
                  <w:right w:val="single" w:sz="4" w:space="0" w:color="auto"/>
                </w:tcBorders>
                <w:shd w:val="clear" w:color="auto" w:fill="auto"/>
              </w:tcPr>
              <w:p w:rsidR="0011530E" w:rsidRPr="00A26E08" w:rsidRDefault="0011530E" w:rsidP="0011530E">
                <w:pPr>
                  <w:rPr>
                    <w:sz w:val="18"/>
                    <w:szCs w:val="18"/>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A26E08" w:rsidRDefault="00217E26" w:rsidP="0011530E">
                <w:pPr>
                  <w:jc w:val="center"/>
                  <w:rPr>
                    <w:sz w:val="18"/>
                    <w:szCs w:val="18"/>
                  </w:rPr>
                </w:pPr>
                <w:r w:rsidRPr="00A26E08">
                  <w:rPr>
                    <w:rFonts w:hint="eastAsia"/>
                    <w:sz w:val="18"/>
                    <w:szCs w:val="18"/>
                  </w:rPr>
                  <w:t>期初</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A26E08" w:rsidRDefault="00217E26" w:rsidP="0011530E">
                <w:pPr>
                  <w:jc w:val="center"/>
                  <w:rPr>
                    <w:sz w:val="18"/>
                    <w:szCs w:val="18"/>
                  </w:rPr>
                </w:pPr>
                <w:r w:rsidRPr="00A26E08">
                  <w:rPr>
                    <w:rFonts w:hint="eastAsia"/>
                    <w:sz w:val="18"/>
                    <w:szCs w:val="18"/>
                  </w:rPr>
                  <w:t>本期</w:t>
                </w:r>
              </w:p>
              <w:p w:rsidR="0011530E" w:rsidRPr="00A26E08" w:rsidRDefault="00217E26" w:rsidP="0011530E">
                <w:pPr>
                  <w:jc w:val="center"/>
                  <w:rPr>
                    <w:sz w:val="18"/>
                    <w:szCs w:val="18"/>
                  </w:rPr>
                </w:pPr>
                <w:r w:rsidRPr="00A26E08">
                  <w:rPr>
                    <w:rFonts w:hint="eastAsia"/>
                    <w:sz w:val="18"/>
                    <w:szCs w:val="18"/>
                  </w:rPr>
                  <w:t>增加</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A26E08" w:rsidRDefault="00217E26" w:rsidP="0011530E">
                <w:pPr>
                  <w:jc w:val="center"/>
                  <w:rPr>
                    <w:sz w:val="18"/>
                    <w:szCs w:val="18"/>
                  </w:rPr>
                </w:pPr>
                <w:r w:rsidRPr="00A26E08">
                  <w:rPr>
                    <w:rFonts w:hint="eastAsia"/>
                    <w:sz w:val="18"/>
                    <w:szCs w:val="18"/>
                  </w:rPr>
                  <w:t>本期</w:t>
                </w:r>
              </w:p>
              <w:p w:rsidR="0011530E" w:rsidRPr="00A26E08" w:rsidRDefault="00217E26" w:rsidP="0011530E">
                <w:pPr>
                  <w:jc w:val="center"/>
                  <w:rPr>
                    <w:sz w:val="18"/>
                    <w:szCs w:val="18"/>
                  </w:rPr>
                </w:pPr>
                <w:r w:rsidRPr="00A26E08">
                  <w:rPr>
                    <w:rFonts w:hint="eastAsia"/>
                    <w:sz w:val="18"/>
                    <w:szCs w:val="18"/>
                  </w:rPr>
                  <w:t>减少</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A26E08" w:rsidRDefault="00217E26" w:rsidP="0011530E">
                <w:pPr>
                  <w:jc w:val="center"/>
                  <w:rPr>
                    <w:sz w:val="18"/>
                    <w:szCs w:val="18"/>
                  </w:rPr>
                </w:pPr>
                <w:r w:rsidRPr="00A26E08">
                  <w:rPr>
                    <w:rFonts w:hint="eastAsia"/>
                    <w:sz w:val="18"/>
                    <w:szCs w:val="18"/>
                  </w:rPr>
                  <w:t>期末</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A26E08" w:rsidRDefault="00217E26" w:rsidP="0011530E">
                <w:pPr>
                  <w:jc w:val="center"/>
                  <w:rPr>
                    <w:sz w:val="18"/>
                    <w:szCs w:val="18"/>
                  </w:rPr>
                </w:pPr>
                <w:r w:rsidRPr="00A26E08">
                  <w:rPr>
                    <w:rFonts w:hint="eastAsia"/>
                    <w:sz w:val="18"/>
                    <w:szCs w:val="18"/>
                  </w:rPr>
                  <w:t>期初</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A26E08" w:rsidRDefault="00217E26" w:rsidP="0011530E">
                <w:pPr>
                  <w:jc w:val="center"/>
                  <w:rPr>
                    <w:sz w:val="18"/>
                    <w:szCs w:val="18"/>
                  </w:rPr>
                </w:pPr>
                <w:r w:rsidRPr="00A26E08">
                  <w:rPr>
                    <w:rFonts w:hint="eastAsia"/>
                    <w:sz w:val="18"/>
                    <w:szCs w:val="18"/>
                  </w:rPr>
                  <w:t>本期</w:t>
                </w:r>
              </w:p>
              <w:p w:rsidR="0011530E" w:rsidRPr="00A26E08" w:rsidRDefault="00217E26" w:rsidP="0011530E">
                <w:pPr>
                  <w:jc w:val="center"/>
                  <w:rPr>
                    <w:sz w:val="18"/>
                    <w:szCs w:val="18"/>
                  </w:rPr>
                </w:pPr>
                <w:r w:rsidRPr="00A26E08">
                  <w:rPr>
                    <w:rFonts w:hint="eastAsia"/>
                    <w:sz w:val="18"/>
                    <w:szCs w:val="18"/>
                  </w:rPr>
                  <w:t>增加</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A26E08" w:rsidRDefault="00217E26" w:rsidP="0011530E">
                <w:pPr>
                  <w:jc w:val="center"/>
                  <w:rPr>
                    <w:sz w:val="18"/>
                    <w:szCs w:val="18"/>
                  </w:rPr>
                </w:pPr>
                <w:r w:rsidRPr="00A26E08">
                  <w:rPr>
                    <w:rFonts w:hint="eastAsia"/>
                    <w:sz w:val="18"/>
                    <w:szCs w:val="18"/>
                  </w:rPr>
                  <w:t>本期</w:t>
                </w:r>
              </w:p>
              <w:p w:rsidR="0011530E" w:rsidRPr="00A26E08" w:rsidRDefault="00217E26" w:rsidP="0011530E">
                <w:pPr>
                  <w:jc w:val="center"/>
                  <w:rPr>
                    <w:sz w:val="18"/>
                    <w:szCs w:val="18"/>
                  </w:rPr>
                </w:pPr>
                <w:r w:rsidRPr="00A26E08">
                  <w:rPr>
                    <w:rFonts w:hint="eastAsia"/>
                    <w:sz w:val="18"/>
                    <w:szCs w:val="18"/>
                  </w:rPr>
                  <w:t>减少</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A26E08" w:rsidRDefault="00217E26" w:rsidP="0011530E">
                <w:pPr>
                  <w:jc w:val="center"/>
                  <w:rPr>
                    <w:sz w:val="18"/>
                    <w:szCs w:val="18"/>
                  </w:rPr>
                </w:pPr>
                <w:r w:rsidRPr="00A26E08">
                  <w:rPr>
                    <w:rFonts w:hint="eastAsia"/>
                    <w:sz w:val="18"/>
                    <w:szCs w:val="18"/>
                  </w:rPr>
                  <w:t>期末</w:t>
                </w:r>
              </w:p>
            </w:tc>
            <w:tc>
              <w:tcPr>
                <w:tcW w:w="333" w:type="pct"/>
                <w:vMerge/>
                <w:tcBorders>
                  <w:left w:val="single" w:sz="4" w:space="0" w:color="auto"/>
                  <w:bottom w:val="single" w:sz="4" w:space="0" w:color="auto"/>
                  <w:right w:val="single" w:sz="4" w:space="0" w:color="auto"/>
                </w:tcBorders>
                <w:shd w:val="clear" w:color="auto" w:fill="auto"/>
              </w:tcPr>
              <w:p w:rsidR="0011530E" w:rsidRDefault="0011530E" w:rsidP="0011530E">
                <w:pPr>
                  <w:jc w:val="center"/>
                  <w:rPr>
                    <w:szCs w:val="21"/>
                  </w:rPr>
                </w:pPr>
              </w:p>
            </w:tc>
            <w:tc>
              <w:tcPr>
                <w:tcW w:w="199" w:type="pct"/>
                <w:vMerge/>
                <w:tcBorders>
                  <w:left w:val="single" w:sz="4" w:space="0" w:color="auto"/>
                  <w:bottom w:val="single" w:sz="4" w:space="0" w:color="auto"/>
                  <w:right w:val="single" w:sz="4" w:space="0" w:color="auto"/>
                </w:tcBorders>
                <w:shd w:val="clear" w:color="auto" w:fill="auto"/>
              </w:tcPr>
              <w:p w:rsidR="0011530E" w:rsidRDefault="0011530E" w:rsidP="0011530E">
                <w:pPr>
                  <w:jc w:val="center"/>
                  <w:rPr>
                    <w:szCs w:val="21"/>
                  </w:rPr>
                </w:pPr>
              </w:p>
            </w:tc>
          </w:tr>
          <w:sdt>
            <w:sdtPr>
              <w:rPr>
                <w:sz w:val="18"/>
                <w:szCs w:val="18"/>
              </w:rPr>
              <w:alias w:val="按成本计量的可供出售金融资产明细"/>
              <w:tag w:val="_GBC_0fe240ed13db4400aa9b5f19f3d5ef28"/>
              <w:id w:val="1140001056"/>
              <w:lock w:val="sdtLocked"/>
            </w:sdtPr>
            <w:sdtEndPr/>
            <w:sdtContent>
              <w:tr w:rsidR="0011530E" w:rsidTr="00C164EB">
                <w:trPr>
                  <w:trHeight w:val="423"/>
                  <w:jc w:val="center"/>
                </w:trPr>
                <w:sdt>
                  <w:sdtPr>
                    <w:rPr>
                      <w:sz w:val="18"/>
                      <w:szCs w:val="18"/>
                    </w:rPr>
                    <w:alias w:val="按成本计量的可供出售金融资产明细-被投资单位"/>
                    <w:tag w:val="_GBC_42665bafb02c40a6ba8a31cf1328a5f3"/>
                    <w:id w:val="1757858733"/>
                    <w:lock w:val="sdtLocked"/>
                  </w:sdtPr>
                  <w:sdtEndPr/>
                  <w:sdtContent>
                    <w:tc>
                      <w:tcPr>
                        <w:tcW w:w="734" w:type="pct"/>
                        <w:tcBorders>
                          <w:top w:val="single" w:sz="4" w:space="0" w:color="auto"/>
                          <w:left w:val="single" w:sz="4" w:space="0" w:color="auto"/>
                          <w:bottom w:val="single" w:sz="4" w:space="0" w:color="auto"/>
                          <w:right w:val="single" w:sz="4" w:space="0" w:color="auto"/>
                        </w:tcBorders>
                        <w:shd w:val="clear" w:color="auto" w:fill="auto"/>
                      </w:tcPr>
                      <w:p w:rsidR="0011530E" w:rsidRPr="005B4181" w:rsidRDefault="00217E26" w:rsidP="0011530E">
                        <w:pPr>
                          <w:rPr>
                            <w:sz w:val="18"/>
                            <w:szCs w:val="18"/>
                          </w:rPr>
                        </w:pPr>
                        <w:proofErr w:type="gramStart"/>
                        <w:r w:rsidRPr="005B4181">
                          <w:rPr>
                            <w:sz w:val="18"/>
                            <w:szCs w:val="18"/>
                          </w:rPr>
                          <w:t>浙商银行</w:t>
                        </w:r>
                        <w:proofErr w:type="gramEnd"/>
                        <w:r w:rsidRPr="005B4181">
                          <w:rPr>
                            <w:sz w:val="18"/>
                            <w:szCs w:val="18"/>
                          </w:rPr>
                          <w:t>股份有限公司</w:t>
                        </w:r>
                      </w:p>
                    </w:tc>
                  </w:sdtContent>
                </w:sdt>
                <w:sdt>
                  <w:sdtPr>
                    <w:rPr>
                      <w:sz w:val="18"/>
                      <w:szCs w:val="18"/>
                    </w:rPr>
                    <w:alias w:val="按成本计量的可供出售金融资产明细-原值"/>
                    <w:tag w:val="_GBC_50f0d61e232846a3b317735292da647a"/>
                    <w:id w:val="49743547"/>
                    <w:lock w:val="sdtLocked"/>
                  </w:sdtPr>
                  <w:sdtEndPr/>
                  <w:sdtContent>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sz w:val="18"/>
                            <w:szCs w:val="18"/>
                          </w:rPr>
                          <w:t>817,257,904.10</w:t>
                        </w:r>
                      </w:p>
                    </w:tc>
                  </w:sdtContent>
                </w:sdt>
                <w:sdt>
                  <w:sdtPr>
                    <w:rPr>
                      <w:sz w:val="18"/>
                      <w:szCs w:val="18"/>
                    </w:rPr>
                    <w:alias w:val="按成本计量的可供出售金融资产明细-本期增加"/>
                    <w:tag w:val="_GBC_92f7392abd7444398a37ddfb15e720a7"/>
                    <w:id w:val="1948270312"/>
                    <w:lock w:val="sdtLocked"/>
                    <w:showingPlcHdr/>
                  </w:sdtPr>
                  <w:sdtEnd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Pr>
                            <w:sz w:val="18"/>
                            <w:szCs w:val="18"/>
                          </w:rPr>
                          <w:t xml:space="preserve">     </w:t>
                        </w:r>
                      </w:p>
                    </w:tc>
                  </w:sdtContent>
                </w:sdt>
                <w:sdt>
                  <w:sdtPr>
                    <w:rPr>
                      <w:sz w:val="18"/>
                      <w:szCs w:val="18"/>
                    </w:rPr>
                    <w:alias w:val="按成本计量的可供出售金融资产明细-本期减少"/>
                    <w:tag w:val="_GBC_c58e50cb3c724f27bcd50505e1232dcc"/>
                    <w:id w:val="-1859957940"/>
                    <w:lock w:val="sdtLocked"/>
                  </w:sdtPr>
                  <w:sdtEndPr/>
                  <w:sdtContent>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sz w:val="18"/>
                            <w:szCs w:val="18"/>
                          </w:rPr>
                          <w:t>817,257,904.10</w:t>
                        </w:r>
                      </w:p>
                    </w:tc>
                  </w:sdtContent>
                </w:sdt>
                <w:sdt>
                  <w:sdtPr>
                    <w:rPr>
                      <w:sz w:val="18"/>
                      <w:szCs w:val="18"/>
                    </w:rPr>
                    <w:alias w:val="按成本计量的可供出售金融资产明细-原值"/>
                    <w:tag w:val="_GBC_2895c59952fe4cf79335733d9a508a25"/>
                    <w:id w:val="-295221289"/>
                    <w:lock w:val="sdtLocked"/>
                    <w:showingPlcHdr/>
                  </w:sdtPr>
                  <w:sdtEnd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Pr>
                            <w:sz w:val="18"/>
                            <w:szCs w:val="18"/>
                          </w:rPr>
                          <w:t xml:space="preserve">     </w:t>
                        </w:r>
                      </w:p>
                    </w:tc>
                  </w:sdtContent>
                </w:sdt>
                <w:sdt>
                  <w:sdtPr>
                    <w:rPr>
                      <w:sz w:val="18"/>
                      <w:szCs w:val="18"/>
                    </w:rPr>
                    <w:alias w:val="按成本计量的可供出售金融资产明细-减值准备"/>
                    <w:tag w:val="_GBC_d4635b3a99af4b63b732c895379b37d1"/>
                    <w:id w:val="1783303501"/>
                    <w:lock w:val="sdtLocked"/>
                    <w:showingPlcHdr/>
                  </w:sdtPr>
                  <w:sdtEndPr/>
                  <w:sdtContent>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rFonts w:hint="eastAsia"/>
                            <w:color w:val="333399"/>
                            <w:sz w:val="18"/>
                            <w:szCs w:val="18"/>
                          </w:rPr>
                          <w:t xml:space="preserve">　</w:t>
                        </w:r>
                      </w:p>
                    </w:tc>
                  </w:sdtContent>
                </w:sdt>
                <w:sdt>
                  <w:sdtPr>
                    <w:rPr>
                      <w:sz w:val="18"/>
                      <w:szCs w:val="18"/>
                    </w:rPr>
                    <w:alias w:val="按成本计量的可供出售金融资产明细-减值准备本期增加"/>
                    <w:tag w:val="_GBC_928627178f824030b4043977bed8411a"/>
                    <w:id w:val="-2076496273"/>
                    <w:lock w:val="sdtLocked"/>
                    <w:showingPlcHdr/>
                  </w:sdtPr>
                  <w:sdtEndPr/>
                  <w:sdtContent>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rFonts w:hint="eastAsia"/>
                            <w:color w:val="333399"/>
                            <w:sz w:val="18"/>
                            <w:szCs w:val="18"/>
                          </w:rPr>
                          <w:t xml:space="preserve">　</w:t>
                        </w:r>
                      </w:p>
                    </w:tc>
                  </w:sdtContent>
                </w:sdt>
                <w:sdt>
                  <w:sdtPr>
                    <w:rPr>
                      <w:sz w:val="18"/>
                      <w:szCs w:val="18"/>
                    </w:rPr>
                    <w:alias w:val="按成本计量的可供出售金融资产明细-减值准备本期减少"/>
                    <w:tag w:val="_GBC_0995c256e97a4f0e9d1e8f02bdcc782d"/>
                    <w:id w:val="-1736156726"/>
                    <w:lock w:val="sdtLocked"/>
                    <w:showingPlcHdr/>
                  </w:sdtPr>
                  <w:sdtEndPr/>
                  <w:sdtContent>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rFonts w:hint="eastAsia"/>
                            <w:color w:val="333399"/>
                            <w:sz w:val="18"/>
                            <w:szCs w:val="18"/>
                          </w:rPr>
                          <w:t xml:space="preserve">　</w:t>
                        </w:r>
                      </w:p>
                    </w:tc>
                  </w:sdtContent>
                </w:sdt>
                <w:sdt>
                  <w:sdtPr>
                    <w:rPr>
                      <w:sz w:val="18"/>
                      <w:szCs w:val="18"/>
                    </w:rPr>
                    <w:alias w:val="按成本计量的可供出售金融资产明细-减值准备"/>
                    <w:tag w:val="_GBC_7eeed85ac5374d1da90b42d5ee714627"/>
                    <w:id w:val="-557711614"/>
                    <w:lock w:val="sdtLocked"/>
                    <w:showingPlcHdr/>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rFonts w:hint="eastAsia"/>
                            <w:color w:val="333399"/>
                            <w:sz w:val="18"/>
                            <w:szCs w:val="18"/>
                          </w:rPr>
                          <w:t xml:space="preserve">　</w:t>
                        </w:r>
                      </w:p>
                    </w:tc>
                  </w:sdtContent>
                </w:sdt>
                <w:sdt>
                  <w:sdtPr>
                    <w:rPr>
                      <w:sz w:val="18"/>
                      <w:szCs w:val="18"/>
                    </w:rPr>
                    <w:alias w:val="按成本计量的可供出售金融资产明细-在被投资单位持股比例"/>
                    <w:tag w:val="_GBC_b8c3820dc6e14fadb0130030276a1927"/>
                    <w:id w:val="1406716346"/>
                    <w:lock w:val="sdtLocked"/>
                    <w:showingPlcHdr/>
                  </w:sdtPr>
                  <w:sdtEndPr/>
                  <w:sdtContent>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Pr>
                            <w:sz w:val="18"/>
                            <w:szCs w:val="18"/>
                          </w:rPr>
                          <w:t xml:space="preserve">     </w:t>
                        </w:r>
                      </w:p>
                    </w:tc>
                  </w:sdtContent>
                </w:sdt>
                <w:sdt>
                  <w:sdtPr>
                    <w:rPr>
                      <w:sz w:val="18"/>
                      <w:szCs w:val="18"/>
                    </w:rPr>
                    <w:alias w:val="按成本计量的可供出售金融资产明细-本期现金红利"/>
                    <w:tag w:val="_GBC_302d5177fbf14c6f8c010192e87f2417"/>
                    <w:id w:val="1325628755"/>
                    <w:lock w:val="sdtLocked"/>
                    <w:showingPlcHdr/>
                  </w:sdtPr>
                  <w:sdtEndPr/>
                  <w:sdtContent>
                    <w:tc>
                      <w:tcPr>
                        <w:tcW w:w="199" w:type="pct"/>
                        <w:tcBorders>
                          <w:top w:val="single" w:sz="4" w:space="0" w:color="auto"/>
                          <w:left w:val="single" w:sz="4" w:space="0" w:color="auto"/>
                          <w:bottom w:val="single" w:sz="4" w:space="0" w:color="auto"/>
                          <w:right w:val="single" w:sz="4" w:space="0" w:color="auto"/>
                        </w:tcBorders>
                        <w:shd w:val="clear" w:color="auto" w:fill="auto"/>
                      </w:tcPr>
                      <w:p w:rsidR="0011530E" w:rsidRPr="005B4181" w:rsidRDefault="00217E26" w:rsidP="0011530E">
                        <w:pPr>
                          <w:jc w:val="right"/>
                          <w:rPr>
                            <w:sz w:val="18"/>
                            <w:szCs w:val="18"/>
                          </w:rPr>
                        </w:pPr>
                        <w:r w:rsidRPr="005B4181">
                          <w:rPr>
                            <w:rFonts w:hint="eastAsia"/>
                            <w:color w:val="333399"/>
                            <w:sz w:val="18"/>
                            <w:szCs w:val="18"/>
                          </w:rPr>
                          <w:t xml:space="preserve">　</w:t>
                        </w:r>
                      </w:p>
                    </w:tc>
                  </w:sdtContent>
                </w:sdt>
              </w:tr>
            </w:sdtContent>
          </w:sdt>
          <w:sdt>
            <w:sdtPr>
              <w:rPr>
                <w:sz w:val="18"/>
                <w:szCs w:val="18"/>
              </w:rPr>
              <w:alias w:val="按成本计量的可供出售金融资产明细"/>
              <w:tag w:val="_GBC_0fe240ed13db4400aa9b5f19f3d5ef28"/>
              <w:id w:val="-683822602"/>
              <w:lock w:val="sdtLocked"/>
            </w:sdtPr>
            <w:sdtEndPr/>
            <w:sdtContent>
              <w:tr w:rsidR="0011530E" w:rsidTr="00C164EB">
                <w:trPr>
                  <w:trHeight w:val="423"/>
                  <w:jc w:val="center"/>
                </w:trPr>
                <w:sdt>
                  <w:sdtPr>
                    <w:rPr>
                      <w:sz w:val="18"/>
                      <w:szCs w:val="18"/>
                    </w:rPr>
                    <w:alias w:val="按成本计量的可供出售金融资产明细-被投资单位"/>
                    <w:tag w:val="_GBC_42665bafb02c40a6ba8a31cf1328a5f3"/>
                    <w:id w:val="1508644233"/>
                    <w:lock w:val="sdtLocked"/>
                  </w:sdtPr>
                  <w:sdtEndPr/>
                  <w:sdtContent>
                    <w:tc>
                      <w:tcPr>
                        <w:tcW w:w="734" w:type="pct"/>
                        <w:tcBorders>
                          <w:top w:val="single" w:sz="4" w:space="0" w:color="auto"/>
                          <w:left w:val="single" w:sz="4" w:space="0" w:color="auto"/>
                          <w:bottom w:val="single" w:sz="4" w:space="0" w:color="auto"/>
                          <w:right w:val="single" w:sz="4" w:space="0" w:color="auto"/>
                        </w:tcBorders>
                        <w:shd w:val="clear" w:color="auto" w:fill="auto"/>
                      </w:tcPr>
                      <w:p w:rsidR="0011530E" w:rsidRPr="005B4181" w:rsidRDefault="00217E26" w:rsidP="0011530E">
                        <w:pPr>
                          <w:rPr>
                            <w:sz w:val="18"/>
                            <w:szCs w:val="18"/>
                          </w:rPr>
                        </w:pPr>
                        <w:r w:rsidRPr="005B4181">
                          <w:rPr>
                            <w:sz w:val="18"/>
                            <w:szCs w:val="18"/>
                          </w:rPr>
                          <w:t>绍兴市柯桥区信达担保有限公司</w:t>
                        </w:r>
                      </w:p>
                    </w:tc>
                  </w:sdtContent>
                </w:sdt>
                <w:sdt>
                  <w:sdtPr>
                    <w:rPr>
                      <w:sz w:val="18"/>
                      <w:szCs w:val="18"/>
                    </w:rPr>
                    <w:alias w:val="按成本计量的可供出售金融资产明细-原值"/>
                    <w:tag w:val="_GBC_50f0d61e232846a3b317735292da647a"/>
                    <w:id w:val="-2108878890"/>
                    <w:lock w:val="sdtLocked"/>
                  </w:sdtPr>
                  <w:sdtEndPr/>
                  <w:sdtContent>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sz w:val="18"/>
                            <w:szCs w:val="18"/>
                          </w:rPr>
                          <w:t>1,542,900.00</w:t>
                        </w:r>
                      </w:p>
                    </w:tc>
                  </w:sdtContent>
                </w:sdt>
                <w:sdt>
                  <w:sdtPr>
                    <w:rPr>
                      <w:sz w:val="18"/>
                      <w:szCs w:val="18"/>
                    </w:rPr>
                    <w:alias w:val="按成本计量的可供出售金融资产明细-本期增加"/>
                    <w:tag w:val="_GBC_92f7392abd7444398a37ddfb15e720a7"/>
                    <w:id w:val="-1019236118"/>
                    <w:lock w:val="sdtLocked"/>
                    <w:showingPlcHdr/>
                  </w:sdtPr>
                  <w:sdtEnd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Pr>
                            <w:sz w:val="18"/>
                            <w:szCs w:val="18"/>
                          </w:rPr>
                          <w:t xml:space="preserve">     </w:t>
                        </w:r>
                      </w:p>
                    </w:tc>
                  </w:sdtContent>
                </w:sdt>
                <w:sdt>
                  <w:sdtPr>
                    <w:rPr>
                      <w:sz w:val="18"/>
                      <w:szCs w:val="18"/>
                    </w:rPr>
                    <w:alias w:val="按成本计量的可供出售金融资产明细-本期减少"/>
                    <w:tag w:val="_GBC_c58e50cb3c724f27bcd50505e1232dcc"/>
                    <w:id w:val="1934010687"/>
                    <w:lock w:val="sdtLocked"/>
                  </w:sdtPr>
                  <w:sdtEndPr/>
                  <w:sdtContent>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11530E" w:rsidP="00C164EB">
                        <w:pPr>
                          <w:jc w:val="right"/>
                          <w:rPr>
                            <w:sz w:val="18"/>
                            <w:szCs w:val="18"/>
                          </w:rPr>
                        </w:pPr>
                      </w:p>
                    </w:tc>
                  </w:sdtContent>
                </w:sdt>
                <w:sdt>
                  <w:sdtPr>
                    <w:rPr>
                      <w:sz w:val="18"/>
                      <w:szCs w:val="18"/>
                    </w:rPr>
                    <w:alias w:val="按成本计量的可供出售金融资产明细-原值"/>
                    <w:tag w:val="_GBC_2895c59952fe4cf79335733d9a508a25"/>
                    <w:id w:val="905196601"/>
                    <w:lock w:val="sdtLocked"/>
                  </w:sdtPr>
                  <w:sdtEnd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sz w:val="18"/>
                            <w:szCs w:val="18"/>
                          </w:rPr>
                          <w:t>1,542,900.00</w:t>
                        </w:r>
                      </w:p>
                    </w:tc>
                  </w:sdtContent>
                </w:sdt>
                <w:sdt>
                  <w:sdtPr>
                    <w:rPr>
                      <w:sz w:val="18"/>
                      <w:szCs w:val="18"/>
                    </w:rPr>
                    <w:alias w:val="按成本计量的可供出售金融资产明细-减值准备"/>
                    <w:tag w:val="_GBC_d4635b3a99af4b63b732c895379b37d1"/>
                    <w:id w:val="-817654213"/>
                    <w:lock w:val="sdtLocked"/>
                    <w:showingPlcHdr/>
                  </w:sdtPr>
                  <w:sdtEndPr/>
                  <w:sdtContent>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rFonts w:hint="eastAsia"/>
                            <w:sz w:val="18"/>
                            <w:szCs w:val="18"/>
                          </w:rPr>
                          <w:t xml:space="preserve">　</w:t>
                        </w:r>
                      </w:p>
                    </w:tc>
                  </w:sdtContent>
                </w:sdt>
                <w:sdt>
                  <w:sdtPr>
                    <w:rPr>
                      <w:sz w:val="18"/>
                      <w:szCs w:val="18"/>
                    </w:rPr>
                    <w:alias w:val="按成本计量的可供出售金融资产明细-减值准备本期增加"/>
                    <w:tag w:val="_GBC_928627178f824030b4043977bed8411a"/>
                    <w:id w:val="-1121608802"/>
                    <w:lock w:val="sdtLocked"/>
                    <w:showingPlcHdr/>
                  </w:sdtPr>
                  <w:sdtEndPr/>
                  <w:sdtContent>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rFonts w:hint="eastAsia"/>
                            <w:sz w:val="18"/>
                            <w:szCs w:val="18"/>
                          </w:rPr>
                          <w:t xml:space="preserve">　</w:t>
                        </w:r>
                      </w:p>
                    </w:tc>
                  </w:sdtContent>
                </w:sdt>
                <w:sdt>
                  <w:sdtPr>
                    <w:rPr>
                      <w:sz w:val="18"/>
                      <w:szCs w:val="18"/>
                    </w:rPr>
                    <w:alias w:val="按成本计量的可供出售金融资产明细-减值准备本期减少"/>
                    <w:tag w:val="_GBC_0995c256e97a4f0e9d1e8f02bdcc782d"/>
                    <w:id w:val="1572699136"/>
                    <w:lock w:val="sdtLocked"/>
                    <w:showingPlcHdr/>
                  </w:sdtPr>
                  <w:sdtEndPr/>
                  <w:sdtContent>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rFonts w:hint="eastAsia"/>
                            <w:sz w:val="18"/>
                            <w:szCs w:val="18"/>
                          </w:rPr>
                          <w:t xml:space="preserve">　</w:t>
                        </w:r>
                      </w:p>
                    </w:tc>
                  </w:sdtContent>
                </w:sdt>
                <w:sdt>
                  <w:sdtPr>
                    <w:rPr>
                      <w:sz w:val="18"/>
                      <w:szCs w:val="18"/>
                    </w:rPr>
                    <w:alias w:val="按成本计量的可供出售金融资产明细-减值准备"/>
                    <w:tag w:val="_GBC_7eeed85ac5374d1da90b42d5ee714627"/>
                    <w:id w:val="1773900080"/>
                    <w:lock w:val="sdtLocked"/>
                    <w:showingPlcHdr/>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rFonts w:hint="eastAsia"/>
                            <w:sz w:val="18"/>
                            <w:szCs w:val="18"/>
                          </w:rPr>
                          <w:t xml:space="preserve">　</w:t>
                        </w:r>
                      </w:p>
                    </w:tc>
                  </w:sdtContent>
                </w:sdt>
                <w:sdt>
                  <w:sdtPr>
                    <w:rPr>
                      <w:sz w:val="18"/>
                      <w:szCs w:val="18"/>
                    </w:rPr>
                    <w:alias w:val="按成本计量的可供出售金融资产明细-在被投资单位持股比例"/>
                    <w:tag w:val="_GBC_b8c3820dc6e14fadb0130030276a1927"/>
                    <w:id w:val="1044021395"/>
                    <w:lock w:val="sdtLocked"/>
                  </w:sdtPr>
                  <w:sdtEndPr/>
                  <w:sdtContent>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sz w:val="18"/>
                            <w:szCs w:val="18"/>
                          </w:rPr>
                          <w:t>1.09</w:t>
                        </w:r>
                      </w:p>
                    </w:tc>
                  </w:sdtContent>
                </w:sdt>
                <w:sdt>
                  <w:sdtPr>
                    <w:rPr>
                      <w:sz w:val="18"/>
                      <w:szCs w:val="18"/>
                    </w:rPr>
                    <w:alias w:val="按成本计量的可供出售金融资产明细-本期现金红利"/>
                    <w:tag w:val="_GBC_302d5177fbf14c6f8c010192e87f2417"/>
                    <w:id w:val="-291376430"/>
                    <w:lock w:val="sdtLocked"/>
                    <w:showingPlcHdr/>
                  </w:sdtPr>
                  <w:sdtEndPr/>
                  <w:sdtContent>
                    <w:tc>
                      <w:tcPr>
                        <w:tcW w:w="199" w:type="pct"/>
                        <w:tcBorders>
                          <w:top w:val="single" w:sz="4" w:space="0" w:color="auto"/>
                          <w:left w:val="single" w:sz="4" w:space="0" w:color="auto"/>
                          <w:bottom w:val="single" w:sz="4" w:space="0" w:color="auto"/>
                          <w:right w:val="single" w:sz="4" w:space="0" w:color="auto"/>
                        </w:tcBorders>
                        <w:shd w:val="clear" w:color="auto" w:fill="auto"/>
                      </w:tcPr>
                      <w:p w:rsidR="0011530E" w:rsidRPr="005B4181" w:rsidRDefault="00217E26" w:rsidP="0011530E">
                        <w:pPr>
                          <w:jc w:val="right"/>
                          <w:rPr>
                            <w:sz w:val="18"/>
                            <w:szCs w:val="18"/>
                          </w:rPr>
                        </w:pPr>
                        <w:r w:rsidRPr="005B4181">
                          <w:rPr>
                            <w:rFonts w:hint="eastAsia"/>
                            <w:sz w:val="18"/>
                            <w:szCs w:val="18"/>
                          </w:rPr>
                          <w:t xml:space="preserve">　</w:t>
                        </w:r>
                      </w:p>
                    </w:tc>
                  </w:sdtContent>
                </w:sdt>
              </w:tr>
            </w:sdtContent>
          </w:sdt>
          <w:sdt>
            <w:sdtPr>
              <w:rPr>
                <w:sz w:val="18"/>
                <w:szCs w:val="18"/>
              </w:rPr>
              <w:alias w:val="按成本计量的可供出售金融资产明细"/>
              <w:tag w:val="_GBC_0fe240ed13db4400aa9b5f19f3d5ef28"/>
              <w:id w:val="1470857641"/>
              <w:lock w:val="sdtLocked"/>
            </w:sdtPr>
            <w:sdtEndPr/>
            <w:sdtContent>
              <w:tr w:rsidR="0011530E" w:rsidTr="00C164EB">
                <w:trPr>
                  <w:trHeight w:val="423"/>
                  <w:jc w:val="center"/>
                </w:trPr>
                <w:sdt>
                  <w:sdtPr>
                    <w:rPr>
                      <w:sz w:val="18"/>
                      <w:szCs w:val="18"/>
                    </w:rPr>
                    <w:alias w:val="按成本计量的可供出售金融资产明细-被投资单位"/>
                    <w:tag w:val="_GBC_42665bafb02c40a6ba8a31cf1328a5f3"/>
                    <w:id w:val="-1739013294"/>
                    <w:lock w:val="sdtLocked"/>
                  </w:sdtPr>
                  <w:sdtEndPr/>
                  <w:sdtContent>
                    <w:tc>
                      <w:tcPr>
                        <w:tcW w:w="734" w:type="pct"/>
                        <w:tcBorders>
                          <w:top w:val="single" w:sz="4" w:space="0" w:color="auto"/>
                          <w:left w:val="single" w:sz="4" w:space="0" w:color="auto"/>
                          <w:bottom w:val="single" w:sz="4" w:space="0" w:color="auto"/>
                          <w:right w:val="single" w:sz="4" w:space="0" w:color="auto"/>
                        </w:tcBorders>
                        <w:shd w:val="clear" w:color="auto" w:fill="auto"/>
                      </w:tcPr>
                      <w:p w:rsidR="0011530E" w:rsidRPr="005B4181" w:rsidRDefault="00217E26" w:rsidP="0011530E">
                        <w:pPr>
                          <w:rPr>
                            <w:sz w:val="18"/>
                            <w:szCs w:val="18"/>
                          </w:rPr>
                        </w:pPr>
                        <w:r w:rsidRPr="005B4181">
                          <w:rPr>
                            <w:sz w:val="18"/>
                            <w:szCs w:val="18"/>
                          </w:rPr>
                          <w:t>浙江绍兴瑞</w:t>
                        </w:r>
                        <w:proofErr w:type="gramStart"/>
                        <w:r w:rsidRPr="005B4181">
                          <w:rPr>
                            <w:sz w:val="18"/>
                            <w:szCs w:val="18"/>
                          </w:rPr>
                          <w:t>丰农村</w:t>
                        </w:r>
                        <w:proofErr w:type="gramEnd"/>
                        <w:r w:rsidRPr="005B4181">
                          <w:rPr>
                            <w:sz w:val="18"/>
                            <w:szCs w:val="18"/>
                          </w:rPr>
                          <w:t>商业银行股份有限公司</w:t>
                        </w:r>
                      </w:p>
                    </w:tc>
                  </w:sdtContent>
                </w:sdt>
                <w:sdt>
                  <w:sdtPr>
                    <w:rPr>
                      <w:sz w:val="18"/>
                      <w:szCs w:val="18"/>
                    </w:rPr>
                    <w:alias w:val="按成本计量的可供出售金融资产明细-原值"/>
                    <w:tag w:val="_GBC_50f0d61e232846a3b317735292da647a"/>
                    <w:id w:val="-1928026663"/>
                    <w:lock w:val="sdtLocked"/>
                  </w:sdtPr>
                  <w:sdtEndPr/>
                  <w:sdtContent>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11530E" w:rsidP="00C164EB">
                        <w:pPr>
                          <w:jc w:val="right"/>
                          <w:rPr>
                            <w:sz w:val="18"/>
                            <w:szCs w:val="18"/>
                          </w:rPr>
                        </w:pPr>
                      </w:p>
                    </w:tc>
                  </w:sdtContent>
                </w:sdt>
                <w:sdt>
                  <w:sdtPr>
                    <w:rPr>
                      <w:sz w:val="18"/>
                      <w:szCs w:val="18"/>
                    </w:rPr>
                    <w:alias w:val="按成本计量的可供出售金融资产明细-本期增加"/>
                    <w:tag w:val="_GBC_92f7392abd7444398a37ddfb15e720a7"/>
                    <w:id w:val="-945388393"/>
                    <w:lock w:val="sdtLocked"/>
                  </w:sdtPr>
                  <w:sdtEnd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sz w:val="18"/>
                            <w:szCs w:val="18"/>
                          </w:rPr>
                          <w:t>15,380,000.00</w:t>
                        </w:r>
                      </w:p>
                    </w:tc>
                  </w:sdtContent>
                </w:sdt>
                <w:sdt>
                  <w:sdtPr>
                    <w:rPr>
                      <w:sz w:val="18"/>
                      <w:szCs w:val="18"/>
                    </w:rPr>
                    <w:alias w:val="按成本计量的可供出售金融资产明细-本期减少"/>
                    <w:tag w:val="_GBC_c58e50cb3c724f27bcd50505e1232dcc"/>
                    <w:id w:val="-113899042"/>
                    <w:lock w:val="sdtLocked"/>
                    <w:showingPlcHdr/>
                  </w:sdtPr>
                  <w:sdtEndPr/>
                  <w:sdtContent>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Pr>
                            <w:sz w:val="18"/>
                            <w:szCs w:val="18"/>
                          </w:rPr>
                          <w:t xml:space="preserve">     </w:t>
                        </w:r>
                      </w:p>
                    </w:tc>
                  </w:sdtContent>
                </w:sdt>
                <w:sdt>
                  <w:sdtPr>
                    <w:rPr>
                      <w:sz w:val="18"/>
                      <w:szCs w:val="18"/>
                    </w:rPr>
                    <w:alias w:val="按成本计量的可供出售金融资产明细-原值"/>
                    <w:tag w:val="_GBC_2895c59952fe4cf79335733d9a508a25"/>
                    <w:id w:val="-747107600"/>
                    <w:lock w:val="sdtLocked"/>
                  </w:sdtPr>
                  <w:sdtEnd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sz w:val="18"/>
                            <w:szCs w:val="18"/>
                          </w:rPr>
                          <w:t>15,380,000.00</w:t>
                        </w:r>
                      </w:p>
                    </w:tc>
                  </w:sdtContent>
                </w:sdt>
                <w:sdt>
                  <w:sdtPr>
                    <w:rPr>
                      <w:sz w:val="18"/>
                      <w:szCs w:val="18"/>
                    </w:rPr>
                    <w:alias w:val="按成本计量的可供出售金融资产明细-减值准备"/>
                    <w:tag w:val="_GBC_d4635b3a99af4b63b732c895379b37d1"/>
                    <w:id w:val="-404769026"/>
                    <w:lock w:val="sdtLocked"/>
                    <w:showingPlcHdr/>
                  </w:sdtPr>
                  <w:sdtEndPr/>
                  <w:sdtContent>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rFonts w:hint="eastAsia"/>
                            <w:sz w:val="18"/>
                            <w:szCs w:val="18"/>
                          </w:rPr>
                          <w:t xml:space="preserve">　</w:t>
                        </w:r>
                      </w:p>
                    </w:tc>
                  </w:sdtContent>
                </w:sdt>
                <w:sdt>
                  <w:sdtPr>
                    <w:rPr>
                      <w:sz w:val="18"/>
                      <w:szCs w:val="18"/>
                    </w:rPr>
                    <w:alias w:val="按成本计量的可供出售金融资产明细-减值准备本期增加"/>
                    <w:tag w:val="_GBC_928627178f824030b4043977bed8411a"/>
                    <w:id w:val="-1576191372"/>
                    <w:lock w:val="sdtLocked"/>
                    <w:showingPlcHdr/>
                  </w:sdtPr>
                  <w:sdtEndPr/>
                  <w:sdtContent>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rFonts w:hint="eastAsia"/>
                            <w:sz w:val="18"/>
                            <w:szCs w:val="18"/>
                          </w:rPr>
                          <w:t xml:space="preserve">　</w:t>
                        </w:r>
                      </w:p>
                    </w:tc>
                  </w:sdtContent>
                </w:sdt>
                <w:sdt>
                  <w:sdtPr>
                    <w:rPr>
                      <w:sz w:val="18"/>
                      <w:szCs w:val="18"/>
                    </w:rPr>
                    <w:alias w:val="按成本计量的可供出售金融资产明细-减值准备本期减少"/>
                    <w:tag w:val="_GBC_0995c256e97a4f0e9d1e8f02bdcc782d"/>
                    <w:id w:val="-1128011104"/>
                    <w:lock w:val="sdtLocked"/>
                    <w:showingPlcHdr/>
                  </w:sdtPr>
                  <w:sdtEndPr/>
                  <w:sdtContent>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rFonts w:hint="eastAsia"/>
                            <w:sz w:val="18"/>
                            <w:szCs w:val="18"/>
                          </w:rPr>
                          <w:t xml:space="preserve">　</w:t>
                        </w:r>
                      </w:p>
                    </w:tc>
                  </w:sdtContent>
                </w:sdt>
                <w:sdt>
                  <w:sdtPr>
                    <w:rPr>
                      <w:sz w:val="18"/>
                      <w:szCs w:val="18"/>
                    </w:rPr>
                    <w:alias w:val="按成本计量的可供出售金融资产明细-减值准备"/>
                    <w:tag w:val="_GBC_7eeed85ac5374d1da90b42d5ee714627"/>
                    <w:id w:val="1574086874"/>
                    <w:lock w:val="sdtLocked"/>
                    <w:showingPlcHdr/>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rFonts w:hint="eastAsia"/>
                            <w:sz w:val="18"/>
                            <w:szCs w:val="18"/>
                          </w:rPr>
                          <w:t xml:space="preserve">　</w:t>
                        </w:r>
                      </w:p>
                    </w:tc>
                  </w:sdtContent>
                </w:sdt>
                <w:sdt>
                  <w:sdtPr>
                    <w:rPr>
                      <w:sz w:val="18"/>
                      <w:szCs w:val="18"/>
                    </w:rPr>
                    <w:alias w:val="按成本计量的可供出售金融资产明细-在被投资单位持股比例"/>
                    <w:tag w:val="_GBC_b8c3820dc6e14fadb0130030276a1927"/>
                    <w:id w:val="515738686"/>
                    <w:lock w:val="sdtLocked"/>
                  </w:sdtPr>
                  <w:sdtEndPr/>
                  <w:sdtContent>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sz w:val="18"/>
                            <w:szCs w:val="18"/>
                          </w:rPr>
                          <w:t>0.25</w:t>
                        </w:r>
                      </w:p>
                    </w:tc>
                  </w:sdtContent>
                </w:sdt>
                <w:sdt>
                  <w:sdtPr>
                    <w:rPr>
                      <w:sz w:val="18"/>
                      <w:szCs w:val="18"/>
                    </w:rPr>
                    <w:alias w:val="按成本计量的可供出售金融资产明细-本期现金红利"/>
                    <w:tag w:val="_GBC_302d5177fbf14c6f8c010192e87f2417"/>
                    <w:id w:val="-694772814"/>
                    <w:lock w:val="sdtLocked"/>
                    <w:showingPlcHdr/>
                  </w:sdtPr>
                  <w:sdtEndPr/>
                  <w:sdtContent>
                    <w:tc>
                      <w:tcPr>
                        <w:tcW w:w="199" w:type="pct"/>
                        <w:tcBorders>
                          <w:top w:val="single" w:sz="4" w:space="0" w:color="auto"/>
                          <w:left w:val="single" w:sz="4" w:space="0" w:color="auto"/>
                          <w:bottom w:val="single" w:sz="4" w:space="0" w:color="auto"/>
                          <w:right w:val="single" w:sz="4" w:space="0" w:color="auto"/>
                        </w:tcBorders>
                        <w:shd w:val="clear" w:color="auto" w:fill="auto"/>
                      </w:tcPr>
                      <w:p w:rsidR="0011530E" w:rsidRPr="005B4181" w:rsidRDefault="00217E26" w:rsidP="0011530E">
                        <w:pPr>
                          <w:jc w:val="right"/>
                          <w:rPr>
                            <w:sz w:val="18"/>
                            <w:szCs w:val="18"/>
                          </w:rPr>
                        </w:pPr>
                        <w:r w:rsidRPr="005B4181">
                          <w:rPr>
                            <w:rFonts w:hint="eastAsia"/>
                            <w:sz w:val="18"/>
                            <w:szCs w:val="18"/>
                          </w:rPr>
                          <w:t xml:space="preserve">　</w:t>
                        </w:r>
                      </w:p>
                    </w:tc>
                  </w:sdtContent>
                </w:sdt>
              </w:tr>
            </w:sdtContent>
          </w:sdt>
          <w:sdt>
            <w:sdtPr>
              <w:rPr>
                <w:sz w:val="18"/>
                <w:szCs w:val="18"/>
              </w:rPr>
              <w:alias w:val="按成本计量的可供出售金融资产明细"/>
              <w:tag w:val="_GBC_0fe240ed13db4400aa9b5f19f3d5ef28"/>
              <w:id w:val="-333002393"/>
              <w:lock w:val="sdtLocked"/>
            </w:sdtPr>
            <w:sdtEndPr/>
            <w:sdtContent>
              <w:tr w:rsidR="0011530E" w:rsidTr="00C164EB">
                <w:trPr>
                  <w:trHeight w:val="423"/>
                  <w:jc w:val="center"/>
                </w:trPr>
                <w:sdt>
                  <w:sdtPr>
                    <w:rPr>
                      <w:sz w:val="18"/>
                      <w:szCs w:val="18"/>
                    </w:rPr>
                    <w:alias w:val="按成本计量的可供出售金融资产明细-被投资单位"/>
                    <w:tag w:val="_GBC_42665bafb02c40a6ba8a31cf1328a5f3"/>
                    <w:id w:val="2140222655"/>
                    <w:lock w:val="sdtLocked"/>
                  </w:sdtPr>
                  <w:sdtEndPr/>
                  <w:sdtContent>
                    <w:tc>
                      <w:tcPr>
                        <w:tcW w:w="734" w:type="pct"/>
                        <w:tcBorders>
                          <w:top w:val="single" w:sz="4" w:space="0" w:color="auto"/>
                          <w:left w:val="single" w:sz="4" w:space="0" w:color="auto"/>
                          <w:bottom w:val="single" w:sz="4" w:space="0" w:color="auto"/>
                          <w:right w:val="single" w:sz="4" w:space="0" w:color="auto"/>
                        </w:tcBorders>
                        <w:shd w:val="clear" w:color="auto" w:fill="auto"/>
                      </w:tcPr>
                      <w:p w:rsidR="0011530E" w:rsidRPr="005B4181" w:rsidRDefault="00217E26" w:rsidP="0011530E">
                        <w:pPr>
                          <w:rPr>
                            <w:sz w:val="18"/>
                            <w:szCs w:val="18"/>
                          </w:rPr>
                        </w:pPr>
                        <w:r w:rsidRPr="005B4181">
                          <w:rPr>
                            <w:sz w:val="18"/>
                            <w:szCs w:val="18"/>
                          </w:rPr>
                          <w:t>杭州</w:t>
                        </w:r>
                        <w:proofErr w:type="gramStart"/>
                        <w:r w:rsidRPr="005B4181">
                          <w:rPr>
                            <w:sz w:val="18"/>
                            <w:szCs w:val="18"/>
                          </w:rPr>
                          <w:t>美证安添</w:t>
                        </w:r>
                        <w:proofErr w:type="gramEnd"/>
                        <w:r w:rsidRPr="005B4181">
                          <w:rPr>
                            <w:sz w:val="18"/>
                            <w:szCs w:val="18"/>
                          </w:rPr>
                          <w:t>股权投资合伙企业</w:t>
                        </w:r>
                      </w:p>
                    </w:tc>
                  </w:sdtContent>
                </w:sdt>
                <w:sdt>
                  <w:sdtPr>
                    <w:rPr>
                      <w:sz w:val="18"/>
                      <w:szCs w:val="18"/>
                    </w:rPr>
                    <w:alias w:val="按成本计量的可供出售金融资产明细-原值"/>
                    <w:tag w:val="_GBC_50f0d61e232846a3b317735292da647a"/>
                    <w:id w:val="-987083313"/>
                    <w:lock w:val="sdtLocked"/>
                  </w:sdtPr>
                  <w:sdtEndPr/>
                  <w:sdtContent>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sz w:val="18"/>
                            <w:szCs w:val="18"/>
                          </w:rPr>
                          <w:t>5,000,000.00</w:t>
                        </w:r>
                      </w:p>
                    </w:tc>
                  </w:sdtContent>
                </w:sdt>
                <w:sdt>
                  <w:sdtPr>
                    <w:rPr>
                      <w:sz w:val="18"/>
                      <w:szCs w:val="18"/>
                    </w:rPr>
                    <w:alias w:val="按成本计量的可供出售金融资产明细-本期增加"/>
                    <w:tag w:val="_GBC_92f7392abd7444398a37ddfb15e720a7"/>
                    <w:id w:val="1553815724"/>
                    <w:lock w:val="sdtLocked"/>
                  </w:sdtPr>
                  <w:sdtEnd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11530E" w:rsidP="00C164EB">
                        <w:pPr>
                          <w:jc w:val="right"/>
                          <w:rPr>
                            <w:sz w:val="18"/>
                            <w:szCs w:val="18"/>
                          </w:rPr>
                        </w:pPr>
                      </w:p>
                    </w:tc>
                  </w:sdtContent>
                </w:sdt>
                <w:sdt>
                  <w:sdtPr>
                    <w:rPr>
                      <w:sz w:val="18"/>
                      <w:szCs w:val="18"/>
                    </w:rPr>
                    <w:alias w:val="按成本计量的可供出售金融资产明细-本期减少"/>
                    <w:tag w:val="_GBC_c58e50cb3c724f27bcd50505e1232dcc"/>
                    <w:id w:val="333270000"/>
                    <w:lock w:val="sdtLocked"/>
                  </w:sdtPr>
                  <w:sdtEndPr/>
                  <w:sdtContent>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11530E" w:rsidP="00C164EB">
                        <w:pPr>
                          <w:jc w:val="right"/>
                          <w:rPr>
                            <w:sz w:val="18"/>
                            <w:szCs w:val="18"/>
                          </w:rPr>
                        </w:pPr>
                      </w:p>
                    </w:tc>
                  </w:sdtContent>
                </w:sdt>
                <w:sdt>
                  <w:sdtPr>
                    <w:rPr>
                      <w:sz w:val="18"/>
                      <w:szCs w:val="18"/>
                    </w:rPr>
                    <w:alias w:val="按成本计量的可供出售金融资产明细-原值"/>
                    <w:tag w:val="_GBC_2895c59952fe4cf79335733d9a508a25"/>
                    <w:id w:val="-1875455937"/>
                    <w:lock w:val="sdtLocked"/>
                  </w:sdtPr>
                  <w:sdtEnd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sz w:val="18"/>
                            <w:szCs w:val="18"/>
                          </w:rPr>
                          <w:t>5,000,000.00</w:t>
                        </w:r>
                      </w:p>
                    </w:tc>
                  </w:sdtContent>
                </w:sdt>
                <w:sdt>
                  <w:sdtPr>
                    <w:rPr>
                      <w:sz w:val="18"/>
                      <w:szCs w:val="18"/>
                    </w:rPr>
                    <w:alias w:val="按成本计量的可供出售金融资产明细-减值准备"/>
                    <w:tag w:val="_GBC_d4635b3a99af4b63b732c895379b37d1"/>
                    <w:id w:val="2016258786"/>
                    <w:lock w:val="sdtLocked"/>
                    <w:showingPlcHdr/>
                  </w:sdtPr>
                  <w:sdtEndPr/>
                  <w:sdtContent>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rFonts w:hint="eastAsia"/>
                            <w:color w:val="333399"/>
                            <w:sz w:val="18"/>
                            <w:szCs w:val="18"/>
                          </w:rPr>
                          <w:t xml:space="preserve">　</w:t>
                        </w:r>
                      </w:p>
                    </w:tc>
                  </w:sdtContent>
                </w:sdt>
                <w:sdt>
                  <w:sdtPr>
                    <w:rPr>
                      <w:sz w:val="18"/>
                      <w:szCs w:val="18"/>
                    </w:rPr>
                    <w:alias w:val="按成本计量的可供出售金融资产明细-减值准备本期增加"/>
                    <w:tag w:val="_GBC_928627178f824030b4043977bed8411a"/>
                    <w:id w:val="-92023714"/>
                    <w:lock w:val="sdtLocked"/>
                    <w:showingPlcHdr/>
                  </w:sdtPr>
                  <w:sdtEndPr/>
                  <w:sdtContent>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rFonts w:hint="eastAsia"/>
                            <w:color w:val="333399"/>
                            <w:sz w:val="18"/>
                            <w:szCs w:val="18"/>
                          </w:rPr>
                          <w:t xml:space="preserve">　</w:t>
                        </w:r>
                      </w:p>
                    </w:tc>
                  </w:sdtContent>
                </w:sdt>
                <w:sdt>
                  <w:sdtPr>
                    <w:rPr>
                      <w:sz w:val="18"/>
                      <w:szCs w:val="18"/>
                    </w:rPr>
                    <w:alias w:val="按成本计量的可供出售金融资产明细-减值准备本期减少"/>
                    <w:tag w:val="_GBC_0995c256e97a4f0e9d1e8f02bdcc782d"/>
                    <w:id w:val="2105225706"/>
                    <w:lock w:val="sdtLocked"/>
                    <w:showingPlcHdr/>
                  </w:sdtPr>
                  <w:sdtEndPr/>
                  <w:sdtContent>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rFonts w:hint="eastAsia"/>
                            <w:color w:val="333399"/>
                            <w:sz w:val="18"/>
                            <w:szCs w:val="18"/>
                          </w:rPr>
                          <w:t xml:space="preserve">　</w:t>
                        </w:r>
                      </w:p>
                    </w:tc>
                  </w:sdtContent>
                </w:sdt>
                <w:sdt>
                  <w:sdtPr>
                    <w:rPr>
                      <w:sz w:val="18"/>
                      <w:szCs w:val="18"/>
                    </w:rPr>
                    <w:alias w:val="按成本计量的可供出售金融资产明细-减值准备"/>
                    <w:tag w:val="_GBC_7eeed85ac5374d1da90b42d5ee714627"/>
                    <w:id w:val="852536522"/>
                    <w:lock w:val="sdtLocked"/>
                    <w:showingPlcHdr/>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rFonts w:hint="eastAsia"/>
                            <w:color w:val="333399"/>
                            <w:sz w:val="18"/>
                            <w:szCs w:val="18"/>
                          </w:rPr>
                          <w:t xml:space="preserve">　</w:t>
                        </w:r>
                      </w:p>
                    </w:tc>
                  </w:sdtContent>
                </w:sdt>
                <w:sdt>
                  <w:sdtPr>
                    <w:rPr>
                      <w:sz w:val="18"/>
                      <w:szCs w:val="18"/>
                    </w:rPr>
                    <w:alias w:val="按成本计量的可供出售金融资产明细-在被投资单位持股比例"/>
                    <w:tag w:val="_GBC_b8c3820dc6e14fadb0130030276a1927"/>
                    <w:id w:val="765963448"/>
                    <w:lock w:val="sdtLocked"/>
                  </w:sdtPr>
                  <w:sdtEndPr/>
                  <w:sdtContent>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sz w:val="18"/>
                            <w:szCs w:val="18"/>
                          </w:rPr>
                          <w:t>12.50</w:t>
                        </w:r>
                      </w:p>
                    </w:tc>
                  </w:sdtContent>
                </w:sdt>
                <w:sdt>
                  <w:sdtPr>
                    <w:rPr>
                      <w:sz w:val="18"/>
                      <w:szCs w:val="18"/>
                    </w:rPr>
                    <w:alias w:val="按成本计量的可供出售金融资产明细-本期现金红利"/>
                    <w:tag w:val="_GBC_302d5177fbf14c6f8c010192e87f2417"/>
                    <w:id w:val="2003763083"/>
                    <w:lock w:val="sdtLocked"/>
                    <w:showingPlcHdr/>
                  </w:sdtPr>
                  <w:sdtEndPr/>
                  <w:sdtContent>
                    <w:tc>
                      <w:tcPr>
                        <w:tcW w:w="199" w:type="pct"/>
                        <w:tcBorders>
                          <w:top w:val="single" w:sz="4" w:space="0" w:color="auto"/>
                          <w:left w:val="single" w:sz="4" w:space="0" w:color="auto"/>
                          <w:bottom w:val="single" w:sz="4" w:space="0" w:color="auto"/>
                          <w:right w:val="single" w:sz="4" w:space="0" w:color="auto"/>
                        </w:tcBorders>
                        <w:shd w:val="clear" w:color="auto" w:fill="auto"/>
                      </w:tcPr>
                      <w:p w:rsidR="0011530E" w:rsidRPr="005B4181" w:rsidRDefault="00217E26" w:rsidP="0011530E">
                        <w:pPr>
                          <w:jc w:val="right"/>
                          <w:rPr>
                            <w:sz w:val="18"/>
                            <w:szCs w:val="18"/>
                          </w:rPr>
                        </w:pPr>
                        <w:r w:rsidRPr="005B4181">
                          <w:rPr>
                            <w:rFonts w:hint="eastAsia"/>
                            <w:color w:val="333399"/>
                            <w:sz w:val="18"/>
                            <w:szCs w:val="18"/>
                          </w:rPr>
                          <w:t xml:space="preserve">　</w:t>
                        </w:r>
                      </w:p>
                    </w:tc>
                  </w:sdtContent>
                </w:sdt>
              </w:tr>
            </w:sdtContent>
          </w:sdt>
          <w:tr w:rsidR="0011530E" w:rsidRPr="00793FC9" w:rsidTr="00C164EB">
            <w:trPr>
              <w:trHeight w:val="279"/>
              <w:jc w:val="center"/>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11530E">
                <w:pPr>
                  <w:jc w:val="center"/>
                  <w:rPr>
                    <w:sz w:val="18"/>
                    <w:szCs w:val="18"/>
                  </w:rPr>
                </w:pPr>
                <w:r w:rsidRPr="005B4181">
                  <w:rPr>
                    <w:rFonts w:hint="eastAsia"/>
                    <w:sz w:val="18"/>
                    <w:szCs w:val="18"/>
                  </w:rPr>
                  <w:t>合计</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DF503C" w:rsidP="00C164EB">
                <w:pPr>
                  <w:jc w:val="right"/>
                  <w:rPr>
                    <w:sz w:val="18"/>
                    <w:szCs w:val="18"/>
                  </w:rPr>
                </w:pPr>
                <w:sdt>
                  <w:sdtPr>
                    <w:rPr>
                      <w:sz w:val="18"/>
                      <w:szCs w:val="18"/>
                    </w:rPr>
                    <w:alias w:val="按成本计量的可供出售金融资产原值合计"/>
                    <w:tag w:val="_GBC_5958098ea612460a9c02cd34e797985e"/>
                    <w:id w:val="-355356530"/>
                    <w:lock w:val="sdtLocked"/>
                  </w:sdtPr>
                  <w:sdtEndPr/>
                  <w:sdtContent>
                    <w:r w:rsidR="00217E26" w:rsidRPr="005B4181">
                      <w:rPr>
                        <w:sz w:val="18"/>
                        <w:szCs w:val="18"/>
                      </w:rPr>
                      <w:t>823,800,804.10</w:t>
                    </w:r>
                  </w:sdtContent>
                </w:sdt>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DF503C" w:rsidP="00C164EB">
                <w:pPr>
                  <w:jc w:val="right"/>
                  <w:rPr>
                    <w:sz w:val="18"/>
                    <w:szCs w:val="18"/>
                  </w:rPr>
                </w:pPr>
                <w:sdt>
                  <w:sdtPr>
                    <w:rPr>
                      <w:sz w:val="18"/>
                      <w:szCs w:val="18"/>
                    </w:rPr>
                    <w:alias w:val="按成本计量的可供出售金融资产原值本期增加额合计"/>
                    <w:tag w:val="_GBC_b102560b647e4b60aa89eab0955eea42"/>
                    <w:id w:val="-1740779914"/>
                    <w:lock w:val="sdtLocked"/>
                  </w:sdtPr>
                  <w:sdtEndPr/>
                  <w:sdtContent>
                    <w:r w:rsidR="00217E26" w:rsidRPr="005B4181">
                      <w:rPr>
                        <w:sz w:val="18"/>
                        <w:szCs w:val="18"/>
                      </w:rPr>
                      <w:t>15,380,000.00</w:t>
                    </w:r>
                  </w:sdtContent>
                </w:sdt>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DF503C" w:rsidP="00C164EB">
                <w:pPr>
                  <w:jc w:val="right"/>
                  <w:rPr>
                    <w:sz w:val="18"/>
                    <w:szCs w:val="18"/>
                  </w:rPr>
                </w:pPr>
                <w:sdt>
                  <w:sdtPr>
                    <w:rPr>
                      <w:sz w:val="18"/>
                      <w:szCs w:val="18"/>
                    </w:rPr>
                    <w:alias w:val="按成本计量的可供出售金融资产原值本期减少额合计"/>
                    <w:tag w:val="_GBC_d0f5ded1cbe444139d490a8510da997d"/>
                    <w:id w:val="-353508680"/>
                    <w:lock w:val="sdtLocked"/>
                  </w:sdtPr>
                  <w:sdtEndPr/>
                  <w:sdtContent>
                    <w:r w:rsidR="00217E26">
                      <w:rPr>
                        <w:sz w:val="18"/>
                        <w:szCs w:val="18"/>
                      </w:rPr>
                      <w:t>817,257,904.10</w:t>
                    </w:r>
                  </w:sdtContent>
                </w:sdt>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DF503C" w:rsidP="00C164EB">
                <w:pPr>
                  <w:jc w:val="right"/>
                  <w:rPr>
                    <w:sz w:val="18"/>
                    <w:szCs w:val="18"/>
                  </w:rPr>
                </w:pPr>
                <w:sdt>
                  <w:sdtPr>
                    <w:rPr>
                      <w:sz w:val="18"/>
                      <w:szCs w:val="18"/>
                    </w:rPr>
                    <w:alias w:val="按成本计量的可供出售金融资产原值合计"/>
                    <w:tag w:val="_GBC_d54b2a887b0e4bee8e4eefb15124a031"/>
                    <w:id w:val="122810372"/>
                    <w:lock w:val="sdtLocked"/>
                  </w:sdtPr>
                  <w:sdtEndPr/>
                  <w:sdtContent>
                    <w:r w:rsidR="00217E26">
                      <w:rPr>
                        <w:sz w:val="18"/>
                        <w:szCs w:val="18"/>
                      </w:rPr>
                      <w:t>21,922,900.00</w:t>
                    </w:r>
                  </w:sdtContent>
                </w:sdt>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DF503C" w:rsidP="00C164EB">
                <w:pPr>
                  <w:jc w:val="right"/>
                  <w:rPr>
                    <w:sz w:val="18"/>
                    <w:szCs w:val="18"/>
                  </w:rPr>
                </w:pPr>
                <w:sdt>
                  <w:sdtPr>
                    <w:rPr>
                      <w:sz w:val="18"/>
                      <w:szCs w:val="18"/>
                    </w:rPr>
                    <w:alias w:val="按成本计量的可供出售金融资产减值准备合计"/>
                    <w:tag w:val="_GBC_2b8ffa7e6d3f416d91edbcaa98c9464d"/>
                    <w:id w:val="614873581"/>
                    <w:lock w:val="sdtLocked"/>
                    <w:showingPlcHdr/>
                  </w:sdtPr>
                  <w:sdtEndPr/>
                  <w:sdtContent>
                    <w:r w:rsidR="00217E26" w:rsidRPr="005B4181">
                      <w:rPr>
                        <w:rFonts w:hint="eastAsia"/>
                        <w:color w:val="333399"/>
                        <w:sz w:val="18"/>
                        <w:szCs w:val="18"/>
                      </w:rPr>
                      <w:t xml:space="preserve">　</w:t>
                    </w:r>
                  </w:sdtContent>
                </w:sdt>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DF503C" w:rsidP="00C164EB">
                <w:pPr>
                  <w:jc w:val="right"/>
                  <w:rPr>
                    <w:sz w:val="18"/>
                    <w:szCs w:val="18"/>
                  </w:rPr>
                </w:pPr>
                <w:sdt>
                  <w:sdtPr>
                    <w:rPr>
                      <w:sz w:val="18"/>
                      <w:szCs w:val="18"/>
                    </w:rPr>
                    <w:alias w:val="按成本计量的可供出售金融资产减值准备本期增加额合计"/>
                    <w:tag w:val="_GBC_ecd776982b4b4b949978afd387b73254"/>
                    <w:id w:val="-1962179317"/>
                    <w:lock w:val="sdtLocked"/>
                    <w:showingPlcHdr/>
                  </w:sdtPr>
                  <w:sdtEndPr/>
                  <w:sdtContent>
                    <w:r w:rsidR="00217E26" w:rsidRPr="005B4181">
                      <w:rPr>
                        <w:rFonts w:hint="eastAsia"/>
                        <w:color w:val="333399"/>
                        <w:sz w:val="18"/>
                        <w:szCs w:val="18"/>
                      </w:rPr>
                      <w:t xml:space="preserve">　</w:t>
                    </w:r>
                  </w:sdtContent>
                </w:sdt>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DF503C" w:rsidP="00C164EB">
                <w:pPr>
                  <w:jc w:val="right"/>
                  <w:rPr>
                    <w:sz w:val="18"/>
                    <w:szCs w:val="18"/>
                  </w:rPr>
                </w:pPr>
                <w:sdt>
                  <w:sdtPr>
                    <w:rPr>
                      <w:sz w:val="18"/>
                      <w:szCs w:val="18"/>
                    </w:rPr>
                    <w:alias w:val="按成本计量的可供出售金融资产减值准备本期减少额合计"/>
                    <w:tag w:val="_GBC_975ab552bb5c4dd188277069375c31e9"/>
                    <w:id w:val="1524976049"/>
                    <w:lock w:val="sdtLocked"/>
                    <w:showingPlcHdr/>
                  </w:sdtPr>
                  <w:sdtEndPr/>
                  <w:sdtContent>
                    <w:r w:rsidR="00217E26" w:rsidRPr="005B4181">
                      <w:rPr>
                        <w:rFonts w:hint="eastAsia"/>
                        <w:color w:val="333399"/>
                        <w:sz w:val="18"/>
                        <w:szCs w:val="18"/>
                      </w:rPr>
                      <w:t xml:space="preserve">　</w:t>
                    </w:r>
                  </w:sdtContent>
                </w:sdt>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DF503C" w:rsidP="00C164EB">
                <w:pPr>
                  <w:jc w:val="right"/>
                  <w:rPr>
                    <w:sz w:val="18"/>
                    <w:szCs w:val="18"/>
                  </w:rPr>
                </w:pPr>
                <w:sdt>
                  <w:sdtPr>
                    <w:rPr>
                      <w:sz w:val="18"/>
                      <w:szCs w:val="18"/>
                    </w:rPr>
                    <w:alias w:val="按成本计量的可供出售金融资产减值准备合计"/>
                    <w:tag w:val="_GBC_bbd0459682614b9ca788185b2bda18a3"/>
                    <w:id w:val="1849446272"/>
                    <w:lock w:val="sdtLocked"/>
                    <w:showingPlcHdr/>
                  </w:sdtPr>
                  <w:sdtEndPr/>
                  <w:sdtContent>
                    <w:r w:rsidR="00217E26" w:rsidRPr="005B4181">
                      <w:rPr>
                        <w:rFonts w:hint="eastAsia"/>
                        <w:color w:val="333399"/>
                        <w:sz w:val="18"/>
                        <w:szCs w:val="18"/>
                      </w:rPr>
                      <w:t xml:space="preserve">　</w:t>
                    </w:r>
                  </w:sdtContent>
                </w:sdt>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B4181" w:rsidRDefault="00217E26" w:rsidP="00C164EB">
                <w:pPr>
                  <w:jc w:val="right"/>
                  <w:rPr>
                    <w:sz w:val="18"/>
                    <w:szCs w:val="18"/>
                  </w:rPr>
                </w:pPr>
                <w:r w:rsidRPr="005B4181">
                  <w:rPr>
                    <w:rFonts w:hint="eastAsia"/>
                    <w:sz w:val="18"/>
                    <w:szCs w:val="18"/>
                  </w:rPr>
                  <w:t>/</w:t>
                </w: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11530E" w:rsidRPr="005B4181" w:rsidRDefault="00DF503C" w:rsidP="0011530E">
                <w:pPr>
                  <w:jc w:val="right"/>
                  <w:rPr>
                    <w:sz w:val="18"/>
                    <w:szCs w:val="18"/>
                  </w:rPr>
                </w:pPr>
                <w:sdt>
                  <w:sdtPr>
                    <w:rPr>
                      <w:sz w:val="18"/>
                      <w:szCs w:val="18"/>
                    </w:rPr>
                    <w:alias w:val="按成本计量的可供出售金融资产本期红利合计"/>
                    <w:tag w:val="_GBC_dae2bf046b43485fbee6f27d238012e4"/>
                    <w:id w:val="1062524482"/>
                    <w:lock w:val="sdtLocked"/>
                    <w:showingPlcHdr/>
                  </w:sdtPr>
                  <w:sdtEndPr/>
                  <w:sdtContent>
                    <w:r w:rsidR="00217E26" w:rsidRPr="005B4181">
                      <w:rPr>
                        <w:rFonts w:hint="eastAsia"/>
                        <w:color w:val="333399"/>
                        <w:sz w:val="18"/>
                        <w:szCs w:val="18"/>
                      </w:rPr>
                      <w:t xml:space="preserve">　</w:t>
                    </w:r>
                  </w:sdtContent>
                </w:sdt>
              </w:p>
            </w:tc>
          </w:tr>
        </w:tbl>
        <w:p w:rsidR="0011530E" w:rsidRPr="00793FC9" w:rsidRDefault="00DF503C" w:rsidP="0011530E"/>
      </w:sdtContent>
    </w:sdt>
    <w:sdt>
      <w:sdtPr>
        <w:rPr>
          <w:rFonts w:ascii="宋体" w:hAnsi="宋体" w:cs="宋体" w:hint="eastAsia"/>
          <w:b w:val="0"/>
          <w:bCs w:val="0"/>
          <w:kern w:val="0"/>
          <w:szCs w:val="21"/>
        </w:rPr>
        <w:alias w:val="模块:报告期内可供出售金融资产减值的变动情况"/>
        <w:tag w:val="_GBC_571afc6f1136492bbe0a3ac029602917"/>
        <w:id w:val="-1080903747"/>
        <w:lock w:val="sdtLocked"/>
        <w:placeholder>
          <w:docPart w:val="GBC22222222222222222222222222222"/>
        </w:placeholder>
      </w:sdtPr>
      <w:sdtEndPr>
        <w:rPr>
          <w:rFonts w:hint="default"/>
        </w:rPr>
      </w:sdtEndPr>
      <w:sdtContent>
        <w:p w:rsidR="0011530E" w:rsidRDefault="00217E26" w:rsidP="00217E26">
          <w:pPr>
            <w:pStyle w:val="4"/>
            <w:numPr>
              <w:ilvl w:val="0"/>
              <w:numId w:val="48"/>
            </w:numPr>
            <w:tabs>
              <w:tab w:val="left" w:pos="644"/>
            </w:tabs>
            <w:rPr>
              <w:rFonts w:ascii="宋体" w:hAnsi="宋体"/>
              <w:szCs w:val="21"/>
            </w:rPr>
          </w:pPr>
          <w:r>
            <w:rPr>
              <w:rFonts w:ascii="宋体" w:hAnsi="宋体" w:hint="eastAsia"/>
              <w:szCs w:val="21"/>
            </w:rPr>
            <w:t>报告期内可供出售金融资产减值的变动情况</w:t>
          </w:r>
        </w:p>
        <w:p w:rsidR="0011530E" w:rsidRDefault="00DF503C" w:rsidP="0011530E">
          <w:pPr>
            <w:rPr>
              <w:szCs w:val="21"/>
            </w:rPr>
          </w:pPr>
          <w:sdt>
            <w:sdtPr>
              <w:alias w:val="是否适用：报告期内可供出售金融资产减值的变动情况[双击切换]"/>
              <w:tag w:val="_GBC_a6d0c32b2b7d46b6a8e0e7ecc134cf63"/>
              <w:id w:val="1493913529"/>
              <w:lock w:val="sdtContentLocked"/>
              <w:placeholder>
                <w:docPart w:val="GBC22222222222222222222222222222"/>
              </w:placeholder>
            </w:sdtPr>
            <w:sdtEndPr/>
            <w:sdtContent>
              <w:r w:rsidR="00217E26">
                <w:fldChar w:fldCharType="begin"/>
              </w:r>
              <w:r w:rsidR="00217E26">
                <w:instrText xml:space="preserve"> MACROBUTTON  SnrToggleCheckbox □适用 </w:instrText>
              </w:r>
              <w:r w:rsidR="00217E26">
                <w:fldChar w:fldCharType="end"/>
              </w:r>
              <w:r w:rsidR="00217E26">
                <w:fldChar w:fldCharType="begin"/>
              </w:r>
              <w:r w:rsidR="00217E26">
                <w:instrText xml:space="preserve"> MACROBUTTON  SnrToggleCheckbox √不适用 </w:instrText>
              </w:r>
              <w:r w:rsidR="00217E26">
                <w:fldChar w:fldCharType="end"/>
              </w:r>
            </w:sdtContent>
          </w:sdt>
        </w:p>
      </w:sdtContent>
    </w:sdt>
    <w:sdt>
      <w:sdtPr>
        <w:rPr>
          <w:rFonts w:ascii="宋体" w:hAnsi="宋体" w:cstheme="minorBidi" w:hint="eastAsia"/>
          <w:b w:val="0"/>
          <w:bCs w:val="0"/>
          <w:kern w:val="0"/>
          <w:szCs w:val="21"/>
        </w:rPr>
        <w:alias w:val="模块:可供出售权益工具期末公允价值大幅下跌或持续下跌相关说明"/>
        <w:tag w:val="_GBC_1f955512f79241d7b3b3b6ec3997bc5a"/>
        <w:id w:val="1485891118"/>
        <w:lock w:val="sdtLocked"/>
        <w:placeholder>
          <w:docPart w:val="GBC22222222222222222222222222222"/>
        </w:placeholder>
      </w:sdtPr>
      <w:sdtEndPr/>
      <w:sdtContent>
        <w:p w:rsidR="0011530E" w:rsidRDefault="00217E26" w:rsidP="00217E26">
          <w:pPr>
            <w:pStyle w:val="4"/>
            <w:numPr>
              <w:ilvl w:val="0"/>
              <w:numId w:val="48"/>
            </w:numPr>
            <w:tabs>
              <w:tab w:val="left" w:pos="644"/>
            </w:tabs>
            <w:rPr>
              <w:kern w:val="0"/>
            </w:rPr>
          </w:pPr>
          <w:r>
            <w:rPr>
              <w:rFonts w:hint="eastAsia"/>
              <w:kern w:val="0"/>
            </w:rPr>
            <w:t>可供出售权益工具期末公允价值严重下跌或非暂时性下跌但未计提减值准备的相关说明：</w:t>
          </w:r>
        </w:p>
        <w:sdt>
          <w:sdtPr>
            <w:alias w:val="是否适用：可供出售权益工具期末公允价值严重下跌或非暂时性下跌但未计提减值准备的相关说明[双击切换]"/>
            <w:tag w:val="_GBC_56da70e210bb4f918ffa0de00912562d"/>
            <w:id w:val="560908490"/>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b/>
          <w:bCs/>
        </w:rPr>
        <w:alias w:val="模块:其他可供出售金融资产情况"/>
        <w:tag w:val="_GBC_1e60012a34394d77ad69bb65870e6a54"/>
        <w:id w:val="-1827433199"/>
        <w:lock w:val="sdtLocked"/>
        <w:placeholder>
          <w:docPart w:val="GBC22222222222222222222222222222"/>
        </w:placeholder>
      </w:sdtPr>
      <w:sdtEndPr>
        <w:rPr>
          <w:rFonts w:cstheme="minorBidi" w:hint="default"/>
          <w:b w:val="0"/>
          <w:bCs w:val="0"/>
          <w:kern w:val="2"/>
          <w:szCs w:val="21"/>
        </w:rPr>
      </w:sdtEndPr>
      <w:sdtContent>
        <w:p w:rsidR="0011530E" w:rsidRDefault="00217E26">
          <w:r>
            <w:rPr>
              <w:rFonts w:hint="eastAsia"/>
            </w:rPr>
            <w:t>其他说明</w:t>
          </w:r>
        </w:p>
        <w:sdt>
          <w:sdtPr>
            <w:rPr>
              <w:szCs w:val="21"/>
            </w:rPr>
            <w:alias w:val="可供出售金融资产其他情况说明"/>
            <w:tag w:val="_GBC_3fcc21cef77f46f2b746876c1821f800"/>
            <w:id w:val="-470293335"/>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ind w:right="210"/>
      </w:pPr>
    </w:p>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持有至到期投资</w:t>
      </w:r>
    </w:p>
    <w:sdt>
      <w:sdtPr>
        <w:alias w:val="是否适用：持有至到期投资[双击切换]"/>
        <w:tag w:val="_GBC_da226cc43e9d4776979fc005965a977d"/>
        <w:id w:val="533002860"/>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11530E">
      <w:pPr>
        <w:rPr>
          <w:szCs w:val="21"/>
        </w:rPr>
      </w:pPr>
    </w:p>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长期应收款</w:t>
      </w:r>
    </w:p>
    <w:sdt>
      <w:sdtPr>
        <w:alias w:val="是否适用：长期应收款[双击切换]"/>
        <w:tag w:val="_GBC_99585b28e46748b8950ec3aeb9a9762f"/>
        <w:id w:val="1831409884"/>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11530E">
      <w:pPr>
        <w:rPr>
          <w:szCs w:val="21"/>
        </w:rPr>
      </w:pPr>
    </w:p>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长期股权投资</w:t>
      </w:r>
    </w:p>
    <w:p w:rsidR="0011530E" w:rsidRDefault="00DF503C">
      <w:sdt>
        <w:sdtPr>
          <w:rPr>
            <w:rFonts w:hint="eastAsia"/>
          </w:rPr>
          <w:alias w:val="是否适用：长期股权投资[双击切换]"/>
          <w:tag w:val="_GBC_bafa2cb2262c4c4ebc4eed8f4e4a81c6"/>
          <w:id w:val="-224982152"/>
          <w:lock w:val="sdtContentLocked"/>
          <w:placeholder>
            <w:docPart w:val="GBC22222222222222222222222222222"/>
          </w:placeholder>
        </w:sdtPr>
        <w:sdtEndPr/>
        <w:sdtContent>
          <w:r w:rsidR="00217E26">
            <w:fldChar w:fldCharType="begin"/>
          </w:r>
          <w:r w:rsidR="00217E26">
            <w:instrText>MACROBUTTON  SnrToggleCheckbox √适用</w:instrText>
          </w:r>
          <w:r w:rsidR="00217E26">
            <w:fldChar w:fldCharType="end"/>
          </w:r>
          <w:r w:rsidR="00217E26">
            <w:fldChar w:fldCharType="begin"/>
          </w:r>
          <w:r w:rsidR="00217E26">
            <w:instrText xml:space="preserve"> MACROBUTTON  SnrToggleCheckbox □不适用 </w:instrText>
          </w:r>
          <w:r w:rsidR="00217E26">
            <w:fldChar w:fldCharType="end"/>
          </w:r>
        </w:sdtContent>
      </w:sdt>
    </w:p>
    <w:sdt>
      <w:sdtPr>
        <w:rPr>
          <w:rFonts w:hint="eastAsia"/>
          <w:szCs w:val="21"/>
        </w:rPr>
        <w:alias w:val="模块:长期股权投资"/>
        <w:tag w:val="_GBC_e68906ccea2845f1856fe89f4de6c229"/>
        <w:id w:val="464087037"/>
        <w:lock w:val="sdtLocked"/>
        <w:placeholder>
          <w:docPart w:val="GBC22222222222222222222222222222"/>
        </w:placeholder>
      </w:sdtPr>
      <w:sdtEndPr/>
      <w:sdtContent>
        <w:p w:rsidR="0011530E" w:rsidRDefault="00217E26">
          <w:pPr>
            <w:jc w:val="right"/>
            <w:rPr>
              <w:szCs w:val="21"/>
            </w:rPr>
          </w:pPr>
          <w:r>
            <w:rPr>
              <w:rFonts w:hint="eastAsia"/>
              <w:szCs w:val="21"/>
            </w:rPr>
            <w:t>单位：</w:t>
          </w:r>
          <w:sdt>
            <w:sdtPr>
              <w:rPr>
                <w:rFonts w:hint="eastAsia"/>
                <w:szCs w:val="21"/>
              </w:rPr>
              <w:alias w:val="单位：财务附注：长期股权投资"/>
              <w:tag w:val="_GBC_63e30834d38e49658bec9056bc38e4e2"/>
              <w:id w:val="8790567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1801418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6031"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1844"/>
            <w:gridCol w:w="423"/>
            <w:gridCol w:w="423"/>
            <w:gridCol w:w="1417"/>
            <w:gridCol w:w="426"/>
            <w:gridCol w:w="426"/>
            <w:gridCol w:w="1417"/>
            <w:gridCol w:w="426"/>
            <w:gridCol w:w="428"/>
            <w:gridCol w:w="1559"/>
            <w:gridCol w:w="568"/>
          </w:tblGrid>
          <w:tr w:rsidR="0011530E" w:rsidTr="0011530E">
            <w:tc>
              <w:tcPr>
                <w:tcW w:w="714" w:type="pct"/>
                <w:vMerge w:val="restart"/>
                <w:tcBorders>
                  <w:top w:val="single" w:sz="4" w:space="0" w:color="auto"/>
                  <w:left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lastRenderedPageBreak/>
                  <w:t>被投资单位</w:t>
                </w:r>
              </w:p>
            </w:tc>
            <w:tc>
              <w:tcPr>
                <w:tcW w:w="845" w:type="pct"/>
                <w:vMerge w:val="restart"/>
                <w:tcBorders>
                  <w:top w:val="single" w:sz="4" w:space="0" w:color="auto"/>
                  <w:left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期初</w:t>
                </w:r>
              </w:p>
              <w:p w:rsidR="0011530E" w:rsidRDefault="00217E26" w:rsidP="0011530E">
                <w:pPr>
                  <w:jc w:val="center"/>
                  <w:rPr>
                    <w:szCs w:val="21"/>
                  </w:rPr>
                </w:pPr>
                <w:r>
                  <w:rPr>
                    <w:rFonts w:hint="eastAsia"/>
                    <w:szCs w:val="21"/>
                  </w:rPr>
                  <w:t>余额</w:t>
                </w:r>
              </w:p>
            </w:tc>
            <w:tc>
              <w:tcPr>
                <w:tcW w:w="2467"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本期增减变动</w:t>
                </w:r>
              </w:p>
            </w:tc>
            <w:tc>
              <w:tcPr>
                <w:tcW w:w="714" w:type="pct"/>
                <w:vMerge w:val="restart"/>
                <w:tcBorders>
                  <w:top w:val="single" w:sz="4" w:space="0" w:color="auto"/>
                  <w:left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期末</w:t>
                </w:r>
              </w:p>
              <w:p w:rsidR="0011530E" w:rsidRDefault="00217E26" w:rsidP="0011530E">
                <w:pPr>
                  <w:jc w:val="center"/>
                  <w:rPr>
                    <w:szCs w:val="21"/>
                  </w:rPr>
                </w:pPr>
                <w:r>
                  <w:rPr>
                    <w:rFonts w:hint="eastAsia"/>
                    <w:szCs w:val="21"/>
                  </w:rPr>
                  <w:t>余额</w:t>
                </w:r>
              </w:p>
            </w:tc>
            <w:tc>
              <w:tcPr>
                <w:tcW w:w="260" w:type="pct"/>
                <w:vMerge w:val="restart"/>
                <w:tcBorders>
                  <w:top w:val="single" w:sz="4" w:space="0" w:color="auto"/>
                  <w:left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减值准备期末余额</w:t>
                </w:r>
              </w:p>
            </w:tc>
          </w:tr>
          <w:tr w:rsidR="0011530E" w:rsidTr="0011530E">
            <w:tc>
              <w:tcPr>
                <w:tcW w:w="714" w:type="pct"/>
                <w:vMerge/>
                <w:tcBorders>
                  <w:left w:val="single" w:sz="4" w:space="0" w:color="auto"/>
                  <w:bottom w:val="single" w:sz="4" w:space="0" w:color="auto"/>
                  <w:right w:val="single" w:sz="4" w:space="0" w:color="auto"/>
                </w:tcBorders>
                <w:shd w:val="clear" w:color="auto" w:fill="auto"/>
              </w:tcPr>
              <w:p w:rsidR="0011530E" w:rsidRDefault="0011530E" w:rsidP="0011530E">
                <w:pPr>
                  <w:jc w:val="center"/>
                  <w:rPr>
                    <w:szCs w:val="21"/>
                  </w:rPr>
                </w:pPr>
              </w:p>
            </w:tc>
            <w:tc>
              <w:tcPr>
                <w:tcW w:w="845" w:type="pct"/>
                <w:vMerge/>
                <w:tcBorders>
                  <w:left w:val="single" w:sz="4" w:space="0" w:color="auto"/>
                  <w:bottom w:val="single" w:sz="4" w:space="0" w:color="auto"/>
                  <w:right w:val="single" w:sz="4" w:space="0" w:color="auto"/>
                </w:tcBorders>
                <w:shd w:val="clear" w:color="auto" w:fill="auto"/>
              </w:tcPr>
              <w:p w:rsidR="0011530E" w:rsidRDefault="0011530E" w:rsidP="0011530E">
                <w:pPr>
                  <w:jc w:val="center"/>
                  <w:rPr>
                    <w:szCs w:val="21"/>
                  </w:rPr>
                </w:pP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追加投资</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减少投资</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权益法下确认的投资损益</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其他综合收益调整</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其他权益变动</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宣告发放现金股利或利润</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计提减值准备</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其他</w:t>
                </w:r>
              </w:p>
            </w:tc>
            <w:tc>
              <w:tcPr>
                <w:tcW w:w="714" w:type="pct"/>
                <w:vMerge/>
                <w:tcBorders>
                  <w:left w:val="single" w:sz="4" w:space="0" w:color="auto"/>
                  <w:bottom w:val="single" w:sz="4" w:space="0" w:color="auto"/>
                  <w:right w:val="single" w:sz="4" w:space="0" w:color="auto"/>
                </w:tcBorders>
                <w:shd w:val="clear" w:color="auto" w:fill="auto"/>
                <w:vAlign w:val="center"/>
              </w:tcPr>
              <w:p w:rsidR="0011530E" w:rsidRDefault="0011530E" w:rsidP="0011530E">
                <w:pPr>
                  <w:jc w:val="center"/>
                  <w:rPr>
                    <w:szCs w:val="21"/>
                  </w:rPr>
                </w:pPr>
              </w:p>
            </w:tc>
            <w:tc>
              <w:tcPr>
                <w:tcW w:w="260" w:type="pct"/>
                <w:vMerge/>
                <w:tcBorders>
                  <w:left w:val="single" w:sz="4" w:space="0" w:color="auto"/>
                  <w:bottom w:val="single" w:sz="4" w:space="0" w:color="auto"/>
                  <w:right w:val="single" w:sz="4" w:space="0" w:color="auto"/>
                </w:tcBorders>
                <w:shd w:val="clear" w:color="auto" w:fill="auto"/>
                <w:vAlign w:val="center"/>
              </w:tcPr>
              <w:p w:rsidR="0011530E" w:rsidRDefault="0011530E" w:rsidP="0011530E">
                <w:pPr>
                  <w:jc w:val="center"/>
                  <w:rPr>
                    <w:szCs w:val="21"/>
                  </w:rPr>
                </w:pPr>
              </w:p>
            </w:tc>
          </w:tr>
          <w:tr w:rsidR="0011530E" w:rsidTr="0011530E">
            <w:tc>
              <w:tcPr>
                <w:tcW w:w="71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rPr>
                    <w:sz w:val="18"/>
                    <w:szCs w:val="18"/>
                  </w:rPr>
                </w:pPr>
                <w:r w:rsidRPr="00DA791F">
                  <w:rPr>
                    <w:rFonts w:hint="eastAsia"/>
                    <w:sz w:val="18"/>
                    <w:szCs w:val="18"/>
                  </w:rPr>
                  <w:t>一、合营企业</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r>
          <w:sdt>
            <w:sdtPr>
              <w:rPr>
                <w:sz w:val="18"/>
                <w:szCs w:val="18"/>
              </w:rPr>
              <w:alias w:val="合营企业投资信息明细"/>
              <w:tag w:val="_GBC_69227c07b5a5404ba52ae2198dc394dc"/>
              <w:id w:val="1825158119"/>
              <w:lock w:val="sdtLocked"/>
            </w:sdtPr>
            <w:sdtEndPr/>
            <w:sdtContent>
              <w:tr w:rsidR="0011530E" w:rsidTr="0011530E">
                <w:sdt>
                  <w:sdtPr>
                    <w:rPr>
                      <w:sz w:val="18"/>
                      <w:szCs w:val="18"/>
                    </w:rPr>
                    <w:alias w:val="合营企业投资信息明细－名称"/>
                    <w:tag w:val="_GBC_9f99fe149b9d4811917e3232a9b1281e"/>
                    <w:id w:val="-1681648005"/>
                    <w:lock w:val="sdtLocked"/>
                    <w:showingPlcHdr/>
                  </w:sdtPr>
                  <w:sdtEndPr/>
                  <w:sdtContent>
                    <w:tc>
                      <w:tcPr>
                        <w:tcW w:w="71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rPr>
                            <w:sz w:val="18"/>
                            <w:szCs w:val="18"/>
                          </w:rPr>
                        </w:pPr>
                        <w:r w:rsidRPr="00DA791F">
                          <w:rPr>
                            <w:rFonts w:hint="eastAsia"/>
                            <w:color w:val="333399"/>
                            <w:sz w:val="18"/>
                            <w:szCs w:val="18"/>
                          </w:rPr>
                          <w:t xml:space="preserve">　</w:t>
                        </w:r>
                      </w:p>
                    </w:tc>
                  </w:sdtContent>
                </w:sdt>
                <w:sdt>
                  <w:sdtPr>
                    <w:rPr>
                      <w:sz w:val="18"/>
                      <w:szCs w:val="18"/>
                    </w:rPr>
                    <w:alias w:val="合营企业投资明细-余额"/>
                    <w:tag w:val="_GBC_c5f70676907745ffae60f922c68cb190"/>
                    <w:id w:val="-1236163312"/>
                    <w:lock w:val="sdtLocked"/>
                    <w:showingPlcHdr/>
                  </w:sdtPr>
                  <w:sdtEndPr/>
                  <w:sdtContent>
                    <w:tc>
                      <w:tcPr>
                        <w:tcW w:w="84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追加投资"/>
                    <w:tag w:val="_GBC_70c8ddd3674340e388b4b52ed21ac749"/>
                    <w:id w:val="-1480001035"/>
                    <w:lock w:val="sdtLocked"/>
                    <w:showingPlcHdr/>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减少投资"/>
                    <w:tag w:val="_GBC_26a4d74cfed44ada8a8c53c3afafb057"/>
                    <w:id w:val="-1760135058"/>
                    <w:lock w:val="sdtLocked"/>
                    <w:showingPlcHdr/>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权益法下确认的投资损益"/>
                    <w:tag w:val="_GBC_dca6d36576034d0990f125bed4a1df75"/>
                    <w:id w:val="1771510358"/>
                    <w:lock w:val="sdtLocked"/>
                    <w:showingPlcHdr/>
                  </w:sdtPr>
                  <w:sdtEndPr/>
                  <w:sdtContent>
                    <w:tc>
                      <w:tcPr>
                        <w:tcW w:w="649"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其他综合收益调整"/>
                    <w:tag w:val="_GBC_c9bbd35f30ff43c0b1557711afcd3f9c"/>
                    <w:id w:val="-1248805947"/>
                    <w:lock w:val="sdtLocked"/>
                    <w:showingPlcHdr/>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其他权益变动"/>
                    <w:tag w:val="_GBC_371961b864584e45bd932cc7c4992d7c"/>
                    <w:id w:val="-953633962"/>
                    <w:lock w:val="sdtLocked"/>
                    <w:showingPlcHdr/>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宣告发放现金股利或利润"/>
                    <w:tag w:val="_GBC_d9936b9aedcc423b87d352fce8422d9d"/>
                    <w:id w:val="1164126209"/>
                    <w:lock w:val="sdtLocked"/>
                    <w:showingPlcHdr/>
                  </w:sdtPr>
                  <w:sdtEndPr/>
                  <w:sdtContent>
                    <w:tc>
                      <w:tcPr>
                        <w:tcW w:w="649"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计提减值准备"/>
                    <w:tag w:val="_GBC_bb60a76d88fa4dec9dfc48827e68559d"/>
                    <w:id w:val="-223838462"/>
                    <w:lock w:val="sdtLocked"/>
                    <w:showingPlcHdr/>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其他增减变动"/>
                    <w:tag w:val="_GBC_f58b6d2bc7ee440e8425a0534a3be69e"/>
                    <w:id w:val="-746566810"/>
                    <w:lock w:val="sdtLocked"/>
                    <w:showingPlcHdr/>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余额"/>
                    <w:tag w:val="_GBC_9032a15691d94361a9e7db48476ebb91"/>
                    <w:id w:val="-449471491"/>
                    <w:lock w:val="sdtLocked"/>
                    <w:showingPlcHdr/>
                  </w:sdtPr>
                  <w:sdtEndPr/>
                  <w:sdtContent>
                    <w:tc>
                      <w:tcPr>
                        <w:tcW w:w="71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减值准备余额"/>
                    <w:tag w:val="_GBC_64b732c18665447dace799e27254546d"/>
                    <w:id w:val="-1848394674"/>
                    <w:lock w:val="sdtLocked"/>
                    <w:showingPlcHdr/>
                  </w:sdtPr>
                  <w:sdtEndPr/>
                  <w:sdtContent>
                    <w:tc>
                      <w:tcPr>
                        <w:tcW w:w="260"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tr>
            </w:sdtContent>
          </w:sdt>
          <w:sdt>
            <w:sdtPr>
              <w:rPr>
                <w:sz w:val="18"/>
                <w:szCs w:val="18"/>
              </w:rPr>
              <w:alias w:val="合营企业投资信息明细"/>
              <w:tag w:val="_GBC_69227c07b5a5404ba52ae2198dc394dc"/>
              <w:id w:val="-159311041"/>
              <w:lock w:val="sdtLocked"/>
            </w:sdtPr>
            <w:sdtEndPr/>
            <w:sdtContent>
              <w:tr w:rsidR="0011530E" w:rsidTr="0011530E">
                <w:sdt>
                  <w:sdtPr>
                    <w:rPr>
                      <w:sz w:val="18"/>
                      <w:szCs w:val="18"/>
                    </w:rPr>
                    <w:alias w:val="合营企业投资信息明细－名称"/>
                    <w:tag w:val="_GBC_9f99fe149b9d4811917e3232a9b1281e"/>
                    <w:id w:val="3097283"/>
                    <w:lock w:val="sdtLocked"/>
                    <w:showingPlcHdr/>
                  </w:sdtPr>
                  <w:sdtEndPr/>
                  <w:sdtContent>
                    <w:tc>
                      <w:tcPr>
                        <w:tcW w:w="71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rPr>
                            <w:sz w:val="18"/>
                            <w:szCs w:val="18"/>
                          </w:rPr>
                        </w:pPr>
                        <w:r w:rsidRPr="00DA791F">
                          <w:rPr>
                            <w:rFonts w:hint="eastAsia"/>
                            <w:color w:val="333399"/>
                            <w:sz w:val="18"/>
                            <w:szCs w:val="18"/>
                          </w:rPr>
                          <w:t xml:space="preserve">　</w:t>
                        </w:r>
                      </w:p>
                    </w:tc>
                  </w:sdtContent>
                </w:sdt>
                <w:sdt>
                  <w:sdtPr>
                    <w:rPr>
                      <w:sz w:val="18"/>
                      <w:szCs w:val="18"/>
                    </w:rPr>
                    <w:alias w:val="合营企业投资明细-余额"/>
                    <w:tag w:val="_GBC_c5f70676907745ffae60f922c68cb190"/>
                    <w:id w:val="-1868359883"/>
                    <w:lock w:val="sdtLocked"/>
                    <w:showingPlcHdr/>
                  </w:sdtPr>
                  <w:sdtEndPr/>
                  <w:sdtContent>
                    <w:tc>
                      <w:tcPr>
                        <w:tcW w:w="84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追加投资"/>
                    <w:tag w:val="_GBC_70c8ddd3674340e388b4b52ed21ac749"/>
                    <w:id w:val="-1687667316"/>
                    <w:lock w:val="sdtLocked"/>
                    <w:showingPlcHdr/>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减少投资"/>
                    <w:tag w:val="_GBC_26a4d74cfed44ada8a8c53c3afafb057"/>
                    <w:id w:val="1739822514"/>
                    <w:lock w:val="sdtLocked"/>
                    <w:showingPlcHdr/>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权益法下确认的投资损益"/>
                    <w:tag w:val="_GBC_dca6d36576034d0990f125bed4a1df75"/>
                    <w:id w:val="957687735"/>
                    <w:lock w:val="sdtLocked"/>
                    <w:showingPlcHdr/>
                  </w:sdtPr>
                  <w:sdtEndPr/>
                  <w:sdtContent>
                    <w:tc>
                      <w:tcPr>
                        <w:tcW w:w="649"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其他综合收益调整"/>
                    <w:tag w:val="_GBC_c9bbd35f30ff43c0b1557711afcd3f9c"/>
                    <w:id w:val="-471605198"/>
                    <w:lock w:val="sdtLocked"/>
                    <w:showingPlcHdr/>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其他权益变动"/>
                    <w:tag w:val="_GBC_371961b864584e45bd932cc7c4992d7c"/>
                    <w:id w:val="1430541580"/>
                    <w:lock w:val="sdtLocked"/>
                    <w:showingPlcHdr/>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宣告发放现金股利或利润"/>
                    <w:tag w:val="_GBC_d9936b9aedcc423b87d352fce8422d9d"/>
                    <w:id w:val="-112987237"/>
                    <w:lock w:val="sdtLocked"/>
                    <w:showingPlcHdr/>
                  </w:sdtPr>
                  <w:sdtEndPr/>
                  <w:sdtContent>
                    <w:tc>
                      <w:tcPr>
                        <w:tcW w:w="649"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计提减值准备"/>
                    <w:tag w:val="_GBC_bb60a76d88fa4dec9dfc48827e68559d"/>
                    <w:id w:val="-317574049"/>
                    <w:lock w:val="sdtLocked"/>
                    <w:showingPlcHdr/>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其他增减变动"/>
                    <w:tag w:val="_GBC_f58b6d2bc7ee440e8425a0534a3be69e"/>
                    <w:id w:val="2062054983"/>
                    <w:lock w:val="sdtLocked"/>
                    <w:showingPlcHdr/>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余额"/>
                    <w:tag w:val="_GBC_9032a15691d94361a9e7db48476ebb91"/>
                    <w:id w:val="-490027705"/>
                    <w:lock w:val="sdtLocked"/>
                    <w:showingPlcHdr/>
                  </w:sdtPr>
                  <w:sdtEndPr/>
                  <w:sdtContent>
                    <w:tc>
                      <w:tcPr>
                        <w:tcW w:w="71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投资明细-减值准备余额"/>
                    <w:tag w:val="_GBC_64b732c18665447dace799e27254546d"/>
                    <w:id w:val="-1587152119"/>
                    <w:lock w:val="sdtLocked"/>
                    <w:showingPlcHdr/>
                  </w:sdtPr>
                  <w:sdtEndPr/>
                  <w:sdtContent>
                    <w:tc>
                      <w:tcPr>
                        <w:tcW w:w="260"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tr>
            </w:sdtContent>
          </w:sdt>
          <w:tr w:rsidR="0011530E" w:rsidTr="0011530E">
            <w:tc>
              <w:tcPr>
                <w:tcW w:w="71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rPr>
                    <w:sz w:val="18"/>
                    <w:szCs w:val="18"/>
                  </w:rPr>
                </w:pPr>
                <w:r w:rsidRPr="00DA791F">
                  <w:rPr>
                    <w:rFonts w:hint="eastAsia"/>
                    <w:sz w:val="18"/>
                    <w:szCs w:val="18"/>
                  </w:rPr>
                  <w:t>小计</w:t>
                </w:r>
              </w:p>
            </w:tc>
            <w:sdt>
              <w:sdtPr>
                <w:rPr>
                  <w:sz w:val="18"/>
                  <w:szCs w:val="18"/>
                </w:rPr>
                <w:alias w:val="合营企业-余额小计"/>
                <w:tag w:val="_GBC_0505740aa7704549a61577650a3babc5"/>
                <w:id w:val="-1728913969"/>
                <w:lock w:val="sdtLocked"/>
                <w:showingPlcHdr/>
              </w:sdtPr>
              <w:sdtEndPr/>
              <w:sdtContent>
                <w:tc>
                  <w:tcPr>
                    <w:tcW w:w="84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追加投资小计"/>
                <w:tag w:val="_GBC_9e6ee9a2c2e24db2afbc1da336850ac5"/>
                <w:id w:val="-901982479"/>
                <w:lock w:val="sdtLocked"/>
                <w:showingPlcHdr/>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减少投资小计"/>
                <w:tag w:val="_GBC_7cf483a4089b4ee5bf261d966bc51b02"/>
                <w:id w:val="1458290945"/>
                <w:lock w:val="sdtLocked"/>
                <w:showingPlcHdr/>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权益法下确认的投资损益小计"/>
                <w:tag w:val="_GBC_36176be425c346e4ac6b6eabadf074a7"/>
                <w:id w:val="-1511903965"/>
                <w:lock w:val="sdtLocked"/>
                <w:showingPlcHdr/>
              </w:sdtPr>
              <w:sdtEndPr/>
              <w:sdtContent>
                <w:tc>
                  <w:tcPr>
                    <w:tcW w:w="649"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其他综合收益调整小计"/>
                <w:tag w:val="_GBC_81a07dbf9513431a92a57993ffdd88ad"/>
                <w:id w:val="-271624930"/>
                <w:lock w:val="sdtLocked"/>
                <w:showingPlcHdr/>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其他权益变动小计"/>
                <w:tag w:val="_GBC_762ffa89a1424957a509edb7e8c91a83"/>
                <w:id w:val="-1341846589"/>
                <w:lock w:val="sdtLocked"/>
                <w:showingPlcHdr/>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宣告发放现金股利或利润小计"/>
                <w:tag w:val="_GBC_3f499f87ad2b4e3c8e241eb75895a0d3"/>
                <w:id w:val="1952820342"/>
                <w:lock w:val="sdtLocked"/>
                <w:showingPlcHdr/>
              </w:sdtPr>
              <w:sdtEndPr/>
              <w:sdtContent>
                <w:tc>
                  <w:tcPr>
                    <w:tcW w:w="649"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计提减值准备小计"/>
                <w:tag w:val="_GBC_b96aaeaa0c074c4cb505c84c2863eb2d"/>
                <w:id w:val="2101057643"/>
                <w:lock w:val="sdtLocked"/>
                <w:showingPlcHdr/>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其他增减变动小计"/>
                <w:tag w:val="_GBC_c04baf0c68ec47a7ab10d39c402006fc"/>
                <w:id w:val="-1896582075"/>
                <w:lock w:val="sdtLocked"/>
                <w:showingPlcHdr/>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余额小计"/>
                <w:tag w:val="_GBC_85da3080e2a64d7aa34f4a297e669415"/>
                <w:id w:val="-497651590"/>
                <w:lock w:val="sdtLocked"/>
                <w:showingPlcHdr/>
              </w:sdtPr>
              <w:sdtEndPr/>
              <w:sdtContent>
                <w:tc>
                  <w:tcPr>
                    <w:tcW w:w="71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sdt>
              <w:sdtPr>
                <w:rPr>
                  <w:sz w:val="18"/>
                  <w:szCs w:val="18"/>
                </w:rPr>
                <w:alias w:val="合营企业-减值准备小计"/>
                <w:tag w:val="_GBC_7a2dd706e873499db5fe89f81cdc2dcd"/>
                <w:id w:val="1340193160"/>
                <w:lock w:val="sdtLocked"/>
                <w:showingPlcHdr/>
              </w:sdtPr>
              <w:sdtEndPr/>
              <w:sdtContent>
                <w:tc>
                  <w:tcPr>
                    <w:tcW w:w="260"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tr>
          <w:tr w:rsidR="0011530E" w:rsidTr="0011530E">
            <w:tc>
              <w:tcPr>
                <w:tcW w:w="71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rPr>
                    <w:sz w:val="18"/>
                    <w:szCs w:val="18"/>
                  </w:rPr>
                </w:pPr>
                <w:r w:rsidRPr="00DA791F">
                  <w:rPr>
                    <w:rFonts w:hint="eastAsia"/>
                    <w:sz w:val="18"/>
                    <w:szCs w:val="18"/>
                  </w:rPr>
                  <w:t>二、联营企业</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649"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11530E" w:rsidP="0011530E">
                <w:pPr>
                  <w:jc w:val="right"/>
                  <w:rPr>
                    <w:sz w:val="18"/>
                    <w:szCs w:val="18"/>
                  </w:rPr>
                </w:pPr>
              </w:p>
            </w:tc>
          </w:tr>
          <w:sdt>
            <w:sdtPr>
              <w:rPr>
                <w:rFonts w:hint="eastAsia"/>
                <w:sz w:val="18"/>
                <w:szCs w:val="18"/>
              </w:rPr>
              <w:alias w:val="联营企业投资信息明细"/>
              <w:tag w:val="_GBC_49d1b98c49c34c26a2c4d55f0c1fdb21"/>
              <w:id w:val="753554765"/>
              <w:lock w:val="sdtLocked"/>
            </w:sdtPr>
            <w:sdtEndPr>
              <w:rPr>
                <w:rFonts w:hint="default"/>
              </w:rPr>
            </w:sdtEndPr>
            <w:sdtContent>
              <w:tr w:rsidR="0011530E" w:rsidTr="00CC2594">
                <w:sdt>
                  <w:sdtPr>
                    <w:rPr>
                      <w:rFonts w:hint="eastAsia"/>
                      <w:sz w:val="18"/>
                      <w:szCs w:val="18"/>
                    </w:rPr>
                    <w:alias w:val="联营企业投资信息明细－名称"/>
                    <w:tag w:val="_GBC_a4eb18bbc01043718dad4f3e4bfbaa56"/>
                    <w:id w:val="-242954272"/>
                    <w:lock w:val="sdtLocked"/>
                  </w:sdtPr>
                  <w:sdtEndPr/>
                  <w:sdtContent>
                    <w:tc>
                      <w:tcPr>
                        <w:tcW w:w="714"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rPr>
                            <w:sz w:val="18"/>
                            <w:szCs w:val="18"/>
                          </w:rPr>
                        </w:pPr>
                        <w:r w:rsidRPr="00DA791F">
                          <w:rPr>
                            <w:rFonts w:hint="eastAsia"/>
                            <w:sz w:val="18"/>
                            <w:szCs w:val="18"/>
                          </w:rPr>
                          <w:t>绍兴平安创新投资有限责任公司</w:t>
                        </w:r>
                      </w:p>
                    </w:tc>
                  </w:sdtContent>
                </w:sdt>
                <w:sdt>
                  <w:sdtPr>
                    <w:rPr>
                      <w:sz w:val="18"/>
                      <w:szCs w:val="18"/>
                    </w:rPr>
                    <w:alias w:val="联营企业投资明细-余额"/>
                    <w:tag w:val="_GBC_0f83deb7f2814d0585a2f953a5acd4a5"/>
                    <w:id w:val="904720457"/>
                    <w:lock w:val="sdtLocked"/>
                  </w:sdtPr>
                  <w:sdtEndPr/>
                  <w:sdtContent>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DA791F" w:rsidRDefault="00217E26" w:rsidP="00CC2594">
                        <w:pPr>
                          <w:jc w:val="right"/>
                          <w:rPr>
                            <w:sz w:val="18"/>
                            <w:szCs w:val="18"/>
                          </w:rPr>
                        </w:pPr>
                        <w:r w:rsidRPr="00DA791F">
                          <w:rPr>
                            <w:sz w:val="18"/>
                            <w:szCs w:val="18"/>
                          </w:rPr>
                          <w:t>12,665,105.35</w:t>
                        </w:r>
                      </w:p>
                    </w:tc>
                  </w:sdtContent>
                </w:sdt>
                <w:sdt>
                  <w:sdtPr>
                    <w:rPr>
                      <w:sz w:val="18"/>
                      <w:szCs w:val="18"/>
                    </w:rPr>
                    <w:alias w:val="联营企业投资明细-追加投资"/>
                    <w:tag w:val="_GBC_8aa6af8bb94a4a34af053a167eb8afda"/>
                    <w:id w:val="-1687206267"/>
                    <w:lock w:val="sdtLocked"/>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DA791F" w:rsidRDefault="0011530E" w:rsidP="00CC2594">
                        <w:pPr>
                          <w:jc w:val="right"/>
                          <w:rPr>
                            <w:sz w:val="18"/>
                            <w:szCs w:val="18"/>
                          </w:rPr>
                        </w:pPr>
                      </w:p>
                    </w:tc>
                  </w:sdtContent>
                </w:sdt>
                <w:sdt>
                  <w:sdtPr>
                    <w:rPr>
                      <w:sz w:val="18"/>
                      <w:szCs w:val="18"/>
                    </w:rPr>
                    <w:alias w:val="联营企业投资明细-减少投资"/>
                    <w:tag w:val="_GBC_006cd52e170f40a9ae6ad85b8f3e193f"/>
                    <w:id w:val="-1070257611"/>
                    <w:lock w:val="sdtLocked"/>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DA791F" w:rsidRDefault="0011530E" w:rsidP="00CC2594">
                        <w:pPr>
                          <w:jc w:val="right"/>
                          <w:rPr>
                            <w:sz w:val="18"/>
                            <w:szCs w:val="18"/>
                          </w:rPr>
                        </w:pPr>
                      </w:p>
                    </w:tc>
                  </w:sdtContent>
                </w:sdt>
                <w:sdt>
                  <w:sdtPr>
                    <w:rPr>
                      <w:sz w:val="18"/>
                      <w:szCs w:val="18"/>
                    </w:rPr>
                    <w:alias w:val="联营企业投资明细-权益法下确认的投资损益"/>
                    <w:tag w:val="_GBC_3093c751ad654c5a8e60e9539355e4c8"/>
                    <w:id w:val="-1979829107"/>
                    <w:lock w:val="sdtLocked"/>
                  </w:sdtPr>
                  <w:sdtEndPr/>
                  <w:sdtContent>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DA791F" w:rsidRDefault="00217E26" w:rsidP="00CC2594">
                        <w:pPr>
                          <w:jc w:val="right"/>
                          <w:rPr>
                            <w:sz w:val="18"/>
                            <w:szCs w:val="18"/>
                          </w:rPr>
                        </w:pPr>
                        <w:r w:rsidRPr="00DA791F">
                          <w:rPr>
                            <w:sz w:val="18"/>
                            <w:szCs w:val="18"/>
                          </w:rPr>
                          <w:t>-29,059.82</w:t>
                        </w:r>
                      </w:p>
                    </w:tc>
                  </w:sdtContent>
                </w:sdt>
                <w:sdt>
                  <w:sdtPr>
                    <w:rPr>
                      <w:sz w:val="18"/>
                      <w:szCs w:val="18"/>
                    </w:rPr>
                    <w:alias w:val="联营企业投资明细-其他综合收益调整"/>
                    <w:tag w:val="_GBC_2ed807b17874411886b14643c85732fc"/>
                    <w:id w:val="1595282545"/>
                    <w:lock w:val="sdtLocked"/>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DA791F" w:rsidRDefault="0011530E" w:rsidP="00CC2594">
                        <w:pPr>
                          <w:jc w:val="right"/>
                          <w:rPr>
                            <w:sz w:val="18"/>
                            <w:szCs w:val="18"/>
                          </w:rPr>
                        </w:pPr>
                      </w:p>
                    </w:tc>
                  </w:sdtContent>
                </w:sdt>
                <w:sdt>
                  <w:sdtPr>
                    <w:rPr>
                      <w:sz w:val="18"/>
                      <w:szCs w:val="18"/>
                    </w:rPr>
                    <w:alias w:val="联营企业投资明细-其他权益变动"/>
                    <w:tag w:val="_GBC_5a4a8da2e0274b33a078931ed39fb3bb"/>
                    <w:id w:val="-2017218525"/>
                    <w:lock w:val="sdtLocked"/>
                    <w:showingPlcHdr/>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DA791F" w:rsidRDefault="00217E26" w:rsidP="00CC2594">
                        <w:pPr>
                          <w:jc w:val="right"/>
                          <w:rPr>
                            <w:sz w:val="18"/>
                            <w:szCs w:val="18"/>
                          </w:rPr>
                        </w:pPr>
                        <w:r w:rsidRPr="00DA791F">
                          <w:rPr>
                            <w:rFonts w:hint="eastAsia"/>
                            <w:color w:val="333399"/>
                            <w:sz w:val="18"/>
                            <w:szCs w:val="18"/>
                          </w:rPr>
                          <w:t xml:space="preserve">　</w:t>
                        </w:r>
                      </w:p>
                    </w:tc>
                  </w:sdtContent>
                </w:sdt>
                <w:sdt>
                  <w:sdtPr>
                    <w:rPr>
                      <w:sz w:val="18"/>
                      <w:szCs w:val="18"/>
                    </w:rPr>
                    <w:alias w:val="联营企业投资明细-宣告发放现金股利或利润"/>
                    <w:tag w:val="_GBC_19a6ad6bff2d486fa4d99ccfbbb92857"/>
                    <w:id w:val="-1871137878"/>
                    <w:lock w:val="sdtLocked"/>
                    <w:showingPlcHdr/>
                  </w:sdtPr>
                  <w:sdtEndPr/>
                  <w:sdtContent>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DA791F" w:rsidRDefault="00217E26" w:rsidP="00CC2594">
                        <w:pPr>
                          <w:jc w:val="right"/>
                          <w:rPr>
                            <w:sz w:val="18"/>
                            <w:szCs w:val="18"/>
                          </w:rPr>
                        </w:pPr>
                        <w:r w:rsidRPr="00DA791F">
                          <w:rPr>
                            <w:sz w:val="18"/>
                            <w:szCs w:val="18"/>
                          </w:rPr>
                          <w:t xml:space="preserve">     </w:t>
                        </w:r>
                      </w:p>
                    </w:tc>
                  </w:sdtContent>
                </w:sdt>
                <w:sdt>
                  <w:sdtPr>
                    <w:rPr>
                      <w:sz w:val="18"/>
                      <w:szCs w:val="18"/>
                    </w:rPr>
                    <w:alias w:val="联营企业投资明细-计提减值准备"/>
                    <w:tag w:val="_GBC_12ae6c8c8fe640f7b24cea0b6725d225"/>
                    <w:id w:val="-757368493"/>
                    <w:lock w:val="sdtLocked"/>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DA791F" w:rsidRDefault="0011530E" w:rsidP="00CC2594">
                        <w:pPr>
                          <w:jc w:val="right"/>
                          <w:rPr>
                            <w:sz w:val="18"/>
                            <w:szCs w:val="18"/>
                          </w:rPr>
                        </w:pPr>
                      </w:p>
                    </w:tc>
                  </w:sdtContent>
                </w:sdt>
                <w:sdt>
                  <w:sdtPr>
                    <w:rPr>
                      <w:sz w:val="18"/>
                      <w:szCs w:val="18"/>
                    </w:rPr>
                    <w:alias w:val="联营企业投资明细-其他增减变动"/>
                    <w:tag w:val="_GBC_b148926756484adc9061d220c26559d5"/>
                    <w:id w:val="-1379549120"/>
                    <w:lock w:val="sdtLocked"/>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DA791F" w:rsidRDefault="0011530E" w:rsidP="00CC2594">
                        <w:pPr>
                          <w:jc w:val="right"/>
                          <w:rPr>
                            <w:sz w:val="18"/>
                            <w:szCs w:val="18"/>
                          </w:rPr>
                        </w:pPr>
                      </w:p>
                    </w:tc>
                  </w:sdtContent>
                </w:sdt>
                <w:sdt>
                  <w:sdtPr>
                    <w:rPr>
                      <w:sz w:val="18"/>
                      <w:szCs w:val="18"/>
                    </w:rPr>
                    <w:alias w:val="联营企业投资明细-余额"/>
                    <w:tag w:val="_GBC_9d7aa5fead0045fcafd480e493c68f0a"/>
                    <w:id w:val="-1410466688"/>
                    <w:lock w:val="sdtLocked"/>
                  </w:sdtPr>
                  <w:sdtEndPr/>
                  <w:sdtContent>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DA791F" w:rsidRDefault="00217E26" w:rsidP="00CC2594">
                        <w:pPr>
                          <w:jc w:val="right"/>
                          <w:rPr>
                            <w:sz w:val="18"/>
                            <w:szCs w:val="18"/>
                          </w:rPr>
                        </w:pPr>
                        <w:r w:rsidRPr="00DA791F">
                          <w:rPr>
                            <w:sz w:val="18"/>
                            <w:szCs w:val="18"/>
                          </w:rPr>
                          <w:t>12,636,045.53</w:t>
                        </w:r>
                      </w:p>
                    </w:tc>
                  </w:sdtContent>
                </w:sdt>
                <w:sdt>
                  <w:sdtPr>
                    <w:rPr>
                      <w:sz w:val="18"/>
                      <w:szCs w:val="18"/>
                    </w:rPr>
                    <w:alias w:val="联营企业投资明细-减值准备余额"/>
                    <w:tag w:val="_GBC_d789e489f11e46cea544577b2c08d57e"/>
                    <w:id w:val="721251512"/>
                    <w:lock w:val="sdtLocked"/>
                    <w:showingPlcHdr/>
                  </w:sdtPr>
                  <w:sdtEndPr/>
                  <w:sdtContent>
                    <w:tc>
                      <w:tcPr>
                        <w:tcW w:w="260" w:type="pct"/>
                        <w:tcBorders>
                          <w:top w:val="single" w:sz="4" w:space="0" w:color="auto"/>
                          <w:left w:val="single" w:sz="4" w:space="0" w:color="auto"/>
                          <w:bottom w:val="single" w:sz="4" w:space="0" w:color="auto"/>
                          <w:right w:val="single" w:sz="4" w:space="0" w:color="auto"/>
                        </w:tcBorders>
                        <w:shd w:val="clear" w:color="auto" w:fill="auto"/>
                      </w:tcPr>
                      <w:p w:rsidR="0011530E" w:rsidRPr="00DA791F" w:rsidRDefault="00217E26" w:rsidP="0011530E">
                        <w:pPr>
                          <w:jc w:val="right"/>
                          <w:rPr>
                            <w:sz w:val="18"/>
                            <w:szCs w:val="18"/>
                          </w:rPr>
                        </w:pPr>
                        <w:r w:rsidRPr="00DA791F">
                          <w:rPr>
                            <w:rFonts w:hint="eastAsia"/>
                            <w:color w:val="333399"/>
                            <w:sz w:val="18"/>
                            <w:szCs w:val="18"/>
                          </w:rPr>
                          <w:t xml:space="preserve">　</w:t>
                        </w:r>
                      </w:p>
                    </w:tc>
                  </w:sdtContent>
                </w:sdt>
              </w:tr>
            </w:sdtContent>
          </w:sdt>
          <w:sdt>
            <w:sdtPr>
              <w:rPr>
                <w:rFonts w:hint="eastAsia"/>
                <w:sz w:val="18"/>
                <w:szCs w:val="18"/>
              </w:rPr>
              <w:alias w:val="联营企业投资信息明细"/>
              <w:tag w:val="_GBC_49d1b98c49c34c26a2c4d55f0c1fdb21"/>
              <w:id w:val="629363054"/>
              <w:lock w:val="sdtLocked"/>
            </w:sdtPr>
            <w:sdtEndPr>
              <w:rPr>
                <w:rFonts w:hint="default"/>
              </w:rPr>
            </w:sdtEndPr>
            <w:sdtContent>
              <w:tr w:rsidR="0011530E" w:rsidRPr="00E44C1A" w:rsidTr="00CC2594">
                <w:sdt>
                  <w:sdtPr>
                    <w:rPr>
                      <w:rFonts w:hint="eastAsia"/>
                      <w:sz w:val="18"/>
                      <w:szCs w:val="18"/>
                    </w:rPr>
                    <w:alias w:val="联营企业投资信息明细－名称"/>
                    <w:tag w:val="_GBC_a4eb18bbc01043718dad4f3e4bfbaa56"/>
                    <w:id w:val="-773315700"/>
                    <w:lock w:val="sdtLocked"/>
                  </w:sdtPr>
                  <w:sdtEndPr/>
                  <w:sdtContent>
                    <w:tc>
                      <w:tcPr>
                        <w:tcW w:w="714" w:type="pct"/>
                        <w:tcBorders>
                          <w:top w:val="single" w:sz="4" w:space="0" w:color="auto"/>
                          <w:left w:val="single" w:sz="4" w:space="0" w:color="auto"/>
                          <w:bottom w:val="single" w:sz="4" w:space="0" w:color="auto"/>
                          <w:right w:val="single" w:sz="4" w:space="0" w:color="auto"/>
                        </w:tcBorders>
                        <w:shd w:val="clear" w:color="auto" w:fill="auto"/>
                      </w:tcPr>
                      <w:p w:rsidR="0011530E" w:rsidRPr="00E44C1A" w:rsidRDefault="00217E26" w:rsidP="0011530E">
                        <w:pPr>
                          <w:rPr>
                            <w:sz w:val="18"/>
                            <w:szCs w:val="18"/>
                          </w:rPr>
                        </w:pPr>
                        <w:r w:rsidRPr="00E44C1A">
                          <w:rPr>
                            <w:rFonts w:hint="eastAsia"/>
                            <w:sz w:val="18"/>
                            <w:szCs w:val="18"/>
                          </w:rPr>
                          <w:t>会</w:t>
                        </w:r>
                        <w:proofErr w:type="gramStart"/>
                        <w:r w:rsidRPr="00E44C1A">
                          <w:rPr>
                            <w:rFonts w:hint="eastAsia"/>
                            <w:sz w:val="18"/>
                            <w:szCs w:val="18"/>
                          </w:rPr>
                          <w:t>稽</w:t>
                        </w:r>
                        <w:proofErr w:type="gramEnd"/>
                        <w:r w:rsidRPr="00E44C1A">
                          <w:rPr>
                            <w:rFonts w:hint="eastAsia"/>
                            <w:sz w:val="18"/>
                            <w:szCs w:val="18"/>
                          </w:rPr>
                          <w:t>山绍兴酒股份有限公司</w:t>
                        </w:r>
                      </w:p>
                    </w:tc>
                  </w:sdtContent>
                </w:sdt>
                <w:sdt>
                  <w:sdtPr>
                    <w:rPr>
                      <w:sz w:val="18"/>
                      <w:szCs w:val="18"/>
                    </w:rPr>
                    <w:alias w:val="联营企业投资明细-余额"/>
                    <w:tag w:val="_GBC_0f83deb7f2814d0585a2f953a5acd4a5"/>
                    <w:id w:val="-16311385"/>
                    <w:lock w:val="sdtLocked"/>
                  </w:sdtPr>
                  <w:sdtEndPr/>
                  <w:sdtContent>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sz w:val="18"/>
                            <w:szCs w:val="18"/>
                          </w:rPr>
                          <w:t>383,278,464.77</w:t>
                        </w:r>
                      </w:p>
                    </w:tc>
                  </w:sdtContent>
                </w:sdt>
                <w:sdt>
                  <w:sdtPr>
                    <w:rPr>
                      <w:sz w:val="18"/>
                      <w:szCs w:val="18"/>
                    </w:rPr>
                    <w:alias w:val="联营企业投资明细-追加投资"/>
                    <w:tag w:val="_GBC_8aa6af8bb94a4a34af053a167eb8afda"/>
                    <w:id w:val="869030723"/>
                    <w:lock w:val="sdtLocked"/>
                    <w:showingPlcHdr/>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sz w:val="18"/>
                            <w:szCs w:val="18"/>
                          </w:rPr>
                          <w:t xml:space="preserve">     </w:t>
                        </w:r>
                      </w:p>
                    </w:tc>
                  </w:sdtContent>
                </w:sdt>
                <w:sdt>
                  <w:sdtPr>
                    <w:rPr>
                      <w:sz w:val="18"/>
                      <w:szCs w:val="18"/>
                    </w:rPr>
                    <w:alias w:val="联营企业投资明细-减少投资"/>
                    <w:tag w:val="_GBC_006cd52e170f40a9ae6ad85b8f3e193f"/>
                    <w:id w:val="1918128607"/>
                    <w:lock w:val="sdtLocked"/>
                    <w:showingPlcHdr/>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sz w:val="18"/>
                            <w:szCs w:val="18"/>
                          </w:rPr>
                          <w:t xml:space="preserve">     </w:t>
                        </w:r>
                      </w:p>
                    </w:tc>
                  </w:sdtContent>
                </w:sdt>
                <w:sdt>
                  <w:sdtPr>
                    <w:rPr>
                      <w:sz w:val="18"/>
                      <w:szCs w:val="18"/>
                    </w:rPr>
                    <w:alias w:val="联营企业投资明细-权益法下确认的投资损益"/>
                    <w:tag w:val="_GBC_3093c751ad654c5a8e60e9539355e4c8"/>
                    <w:id w:val="967470677"/>
                    <w:lock w:val="sdtLocked"/>
                  </w:sdtPr>
                  <w:sdtEndPr/>
                  <w:sdtContent>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sz w:val="18"/>
                            <w:szCs w:val="18"/>
                          </w:rPr>
                          <w:t>17,671,269.40</w:t>
                        </w:r>
                      </w:p>
                    </w:tc>
                  </w:sdtContent>
                </w:sdt>
                <w:sdt>
                  <w:sdtPr>
                    <w:rPr>
                      <w:sz w:val="18"/>
                      <w:szCs w:val="18"/>
                    </w:rPr>
                    <w:alias w:val="联营企业投资明细-其他综合收益调整"/>
                    <w:tag w:val="_GBC_2ed807b17874411886b14643c85732fc"/>
                    <w:id w:val="371737127"/>
                    <w:lock w:val="sdtLocked"/>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11530E" w:rsidP="00CC2594">
                        <w:pPr>
                          <w:jc w:val="right"/>
                          <w:rPr>
                            <w:sz w:val="18"/>
                            <w:szCs w:val="18"/>
                          </w:rPr>
                        </w:pPr>
                      </w:p>
                    </w:tc>
                  </w:sdtContent>
                </w:sdt>
                <w:sdt>
                  <w:sdtPr>
                    <w:rPr>
                      <w:sz w:val="18"/>
                      <w:szCs w:val="18"/>
                    </w:rPr>
                    <w:alias w:val="联营企业投资明细-其他权益变动"/>
                    <w:tag w:val="_GBC_5a4a8da2e0274b33a078931ed39fb3bb"/>
                    <w:id w:val="390848120"/>
                    <w:lock w:val="sdtLocked"/>
                    <w:showingPlcHdr/>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rFonts w:hint="eastAsia"/>
                            <w:sz w:val="18"/>
                            <w:szCs w:val="18"/>
                          </w:rPr>
                          <w:t xml:space="preserve">　</w:t>
                        </w:r>
                      </w:p>
                    </w:tc>
                  </w:sdtContent>
                </w:sdt>
                <w:sdt>
                  <w:sdtPr>
                    <w:rPr>
                      <w:sz w:val="18"/>
                      <w:szCs w:val="18"/>
                    </w:rPr>
                    <w:alias w:val="联营企业投资明细-宣告发放现金股利或利润"/>
                    <w:tag w:val="_GBC_19a6ad6bff2d486fa4d99ccfbbb92857"/>
                    <w:id w:val="496616842"/>
                    <w:lock w:val="sdtLocked"/>
                  </w:sdtPr>
                  <w:sdtEndPr/>
                  <w:sdtContent>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sz w:val="18"/>
                            <w:szCs w:val="18"/>
                          </w:rPr>
                          <w:t>11,220,000.00</w:t>
                        </w:r>
                      </w:p>
                    </w:tc>
                  </w:sdtContent>
                </w:sdt>
                <w:sdt>
                  <w:sdtPr>
                    <w:rPr>
                      <w:sz w:val="18"/>
                      <w:szCs w:val="18"/>
                    </w:rPr>
                    <w:alias w:val="联营企业投资明细-计提减值准备"/>
                    <w:tag w:val="_GBC_12ae6c8c8fe640f7b24cea0b6725d225"/>
                    <w:id w:val="-1413149914"/>
                    <w:lock w:val="sdtLocked"/>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11530E" w:rsidP="00CC2594">
                        <w:pPr>
                          <w:jc w:val="right"/>
                          <w:rPr>
                            <w:sz w:val="18"/>
                            <w:szCs w:val="18"/>
                          </w:rPr>
                        </w:pPr>
                      </w:p>
                    </w:tc>
                  </w:sdtContent>
                </w:sdt>
                <w:sdt>
                  <w:sdtPr>
                    <w:rPr>
                      <w:sz w:val="18"/>
                      <w:szCs w:val="18"/>
                    </w:rPr>
                    <w:alias w:val="联营企业投资明细-其他增减变动"/>
                    <w:tag w:val="_GBC_b148926756484adc9061d220c26559d5"/>
                    <w:id w:val="12734869"/>
                    <w:lock w:val="sdtLocked"/>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11530E" w:rsidP="00CC2594">
                        <w:pPr>
                          <w:jc w:val="right"/>
                          <w:rPr>
                            <w:sz w:val="18"/>
                            <w:szCs w:val="18"/>
                          </w:rPr>
                        </w:pPr>
                      </w:p>
                    </w:tc>
                  </w:sdtContent>
                </w:sdt>
                <w:sdt>
                  <w:sdtPr>
                    <w:rPr>
                      <w:sz w:val="18"/>
                      <w:szCs w:val="18"/>
                    </w:rPr>
                    <w:alias w:val="联营企业投资明细-余额"/>
                    <w:tag w:val="_GBC_9d7aa5fead0045fcafd480e493c68f0a"/>
                    <w:id w:val="453751446"/>
                    <w:lock w:val="sdtLocked"/>
                  </w:sdtPr>
                  <w:sdtEndPr/>
                  <w:sdtContent>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sz w:val="18"/>
                            <w:szCs w:val="18"/>
                          </w:rPr>
                          <w:t>389,729,734.17</w:t>
                        </w:r>
                      </w:p>
                    </w:tc>
                  </w:sdtContent>
                </w:sdt>
                <w:sdt>
                  <w:sdtPr>
                    <w:rPr>
                      <w:sz w:val="18"/>
                      <w:szCs w:val="18"/>
                    </w:rPr>
                    <w:alias w:val="联营企业投资明细-减值准备余额"/>
                    <w:tag w:val="_GBC_d789e489f11e46cea544577b2c08d57e"/>
                    <w:id w:val="-1921632006"/>
                    <w:lock w:val="sdtLocked"/>
                    <w:showingPlcHdr/>
                  </w:sdtPr>
                  <w:sdtEndPr/>
                  <w:sdtContent>
                    <w:tc>
                      <w:tcPr>
                        <w:tcW w:w="260" w:type="pct"/>
                        <w:tcBorders>
                          <w:top w:val="single" w:sz="4" w:space="0" w:color="auto"/>
                          <w:left w:val="single" w:sz="4" w:space="0" w:color="auto"/>
                          <w:bottom w:val="single" w:sz="4" w:space="0" w:color="auto"/>
                          <w:right w:val="single" w:sz="4" w:space="0" w:color="auto"/>
                        </w:tcBorders>
                        <w:shd w:val="clear" w:color="auto" w:fill="auto"/>
                      </w:tcPr>
                      <w:p w:rsidR="0011530E" w:rsidRPr="00E44C1A" w:rsidRDefault="00217E26" w:rsidP="0011530E">
                        <w:pPr>
                          <w:jc w:val="right"/>
                          <w:rPr>
                            <w:sz w:val="18"/>
                            <w:szCs w:val="18"/>
                          </w:rPr>
                        </w:pPr>
                        <w:r w:rsidRPr="00E44C1A">
                          <w:rPr>
                            <w:rFonts w:hint="eastAsia"/>
                            <w:sz w:val="18"/>
                            <w:szCs w:val="18"/>
                          </w:rPr>
                          <w:t xml:space="preserve">　</w:t>
                        </w:r>
                      </w:p>
                    </w:tc>
                  </w:sdtContent>
                </w:sdt>
              </w:tr>
            </w:sdtContent>
          </w:sdt>
          <w:tr w:rsidR="0011530E" w:rsidRPr="00E44C1A" w:rsidTr="00CC2594">
            <w:tc>
              <w:tcPr>
                <w:tcW w:w="714" w:type="pct"/>
                <w:tcBorders>
                  <w:top w:val="single" w:sz="4" w:space="0" w:color="auto"/>
                  <w:left w:val="single" w:sz="4" w:space="0" w:color="auto"/>
                  <w:bottom w:val="single" w:sz="4" w:space="0" w:color="auto"/>
                  <w:right w:val="single" w:sz="4" w:space="0" w:color="auto"/>
                </w:tcBorders>
                <w:shd w:val="clear" w:color="auto" w:fill="auto"/>
              </w:tcPr>
              <w:p w:rsidR="0011530E" w:rsidRPr="00E44C1A" w:rsidRDefault="00217E26" w:rsidP="0011530E">
                <w:pPr>
                  <w:jc w:val="center"/>
                  <w:rPr>
                    <w:sz w:val="18"/>
                    <w:szCs w:val="18"/>
                  </w:rPr>
                </w:pPr>
                <w:r w:rsidRPr="00E44C1A">
                  <w:rPr>
                    <w:rFonts w:hint="eastAsia"/>
                    <w:sz w:val="18"/>
                    <w:szCs w:val="18"/>
                  </w:rPr>
                  <w:t>小计</w:t>
                </w:r>
              </w:p>
            </w:tc>
            <w:sdt>
              <w:sdtPr>
                <w:rPr>
                  <w:sz w:val="18"/>
                  <w:szCs w:val="18"/>
                </w:rPr>
                <w:alias w:val="联营企业-余额小计"/>
                <w:tag w:val="_GBC_1eccfcb85f74482ea6ff8956334fcad5"/>
                <w:id w:val="1231420240"/>
                <w:lock w:val="sdtLocked"/>
              </w:sdtPr>
              <w:sdtEndPr/>
              <w:sdtContent>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sz w:val="18"/>
                        <w:szCs w:val="18"/>
                      </w:rPr>
                      <w:t>395,943,570.12</w:t>
                    </w:r>
                  </w:p>
                </w:tc>
              </w:sdtContent>
            </w:sdt>
            <w:sdt>
              <w:sdtPr>
                <w:rPr>
                  <w:sz w:val="18"/>
                  <w:szCs w:val="18"/>
                </w:rPr>
                <w:alias w:val="联营企业-追加投资小计"/>
                <w:tag w:val="_GBC_3bd9b14cad504d36bd88f76049a7d69e"/>
                <w:id w:val="-1981139470"/>
                <w:lock w:val="sdtLocked"/>
                <w:showingPlcHdr/>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sz w:val="18"/>
                        <w:szCs w:val="18"/>
                      </w:rPr>
                      <w:t xml:space="preserve">     </w:t>
                    </w:r>
                  </w:p>
                </w:tc>
              </w:sdtContent>
            </w:sdt>
            <w:sdt>
              <w:sdtPr>
                <w:rPr>
                  <w:sz w:val="18"/>
                  <w:szCs w:val="18"/>
                </w:rPr>
                <w:alias w:val="联营企业-减少投资小计"/>
                <w:tag w:val="_GBC_fc42c6e4b0cc4b17afa5502c6fdc3a61"/>
                <w:id w:val="-1877541568"/>
                <w:lock w:val="sdtLocked"/>
                <w:showingPlcHdr/>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sz w:val="18"/>
                        <w:szCs w:val="18"/>
                      </w:rPr>
                      <w:t xml:space="preserve">     </w:t>
                    </w:r>
                  </w:p>
                </w:tc>
              </w:sdtContent>
            </w:sdt>
            <w:sdt>
              <w:sdtPr>
                <w:rPr>
                  <w:sz w:val="18"/>
                  <w:szCs w:val="18"/>
                </w:rPr>
                <w:alias w:val="联营企业-权益法下确认的投资损益小计"/>
                <w:tag w:val="_GBC_bed56f50c8f847c7895297635314004f"/>
                <w:id w:val="-100343738"/>
                <w:lock w:val="sdtLocked"/>
              </w:sdtPr>
              <w:sdtEndPr/>
              <w:sdtContent>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sz w:val="18"/>
                        <w:szCs w:val="18"/>
                      </w:rPr>
                      <w:t>17,642,209.58</w:t>
                    </w:r>
                  </w:p>
                </w:tc>
              </w:sdtContent>
            </w:sdt>
            <w:sdt>
              <w:sdtPr>
                <w:rPr>
                  <w:sz w:val="18"/>
                  <w:szCs w:val="18"/>
                </w:rPr>
                <w:alias w:val="联营企业-其他综合收益调整小计"/>
                <w:tag w:val="_GBC_58eb6755b22f48fcba306d32bd40c261"/>
                <w:id w:val="1108704780"/>
                <w:lock w:val="sdtLocked"/>
                <w:showingPlcHdr/>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rFonts w:hint="eastAsia"/>
                        <w:sz w:val="18"/>
                        <w:szCs w:val="18"/>
                      </w:rPr>
                      <w:t xml:space="preserve">　</w:t>
                    </w:r>
                  </w:p>
                </w:tc>
              </w:sdtContent>
            </w:sdt>
            <w:sdt>
              <w:sdtPr>
                <w:rPr>
                  <w:sz w:val="18"/>
                  <w:szCs w:val="18"/>
                </w:rPr>
                <w:alias w:val="联营企业-其他权益变动小计"/>
                <w:tag w:val="_GBC_d116865a33044700a499062f559a69bc"/>
                <w:id w:val="-142733130"/>
                <w:lock w:val="sdtLocked"/>
                <w:showingPlcHdr/>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rFonts w:hint="eastAsia"/>
                        <w:sz w:val="18"/>
                        <w:szCs w:val="18"/>
                      </w:rPr>
                      <w:t xml:space="preserve">　</w:t>
                    </w:r>
                  </w:p>
                </w:tc>
              </w:sdtContent>
            </w:sdt>
            <w:sdt>
              <w:sdtPr>
                <w:rPr>
                  <w:sz w:val="18"/>
                  <w:szCs w:val="18"/>
                </w:rPr>
                <w:alias w:val="联营企业-宣告发放现金股利或利润小计"/>
                <w:tag w:val="_GBC_0349262d721f42339347cc932aa2dd14"/>
                <w:id w:val="1413966751"/>
                <w:lock w:val="sdtLocked"/>
              </w:sdtPr>
              <w:sdtEndPr/>
              <w:sdtContent>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sz w:val="18"/>
                        <w:szCs w:val="18"/>
                      </w:rPr>
                      <w:t>11,220,000.00</w:t>
                    </w:r>
                  </w:p>
                </w:tc>
              </w:sdtContent>
            </w:sdt>
            <w:sdt>
              <w:sdtPr>
                <w:rPr>
                  <w:sz w:val="18"/>
                  <w:szCs w:val="18"/>
                </w:rPr>
                <w:alias w:val="联营企业-计提减值准备小计"/>
                <w:tag w:val="_GBC_fc00139c16784ea68fde0eaca6ecb174"/>
                <w:id w:val="178018263"/>
                <w:lock w:val="sdtLocked"/>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11530E" w:rsidP="00CC2594">
                    <w:pPr>
                      <w:jc w:val="right"/>
                      <w:rPr>
                        <w:sz w:val="18"/>
                        <w:szCs w:val="18"/>
                      </w:rPr>
                    </w:pPr>
                  </w:p>
                </w:tc>
              </w:sdtContent>
            </w:sdt>
            <w:sdt>
              <w:sdtPr>
                <w:rPr>
                  <w:sz w:val="18"/>
                  <w:szCs w:val="18"/>
                </w:rPr>
                <w:alias w:val="联营企业-其他增减变动小计"/>
                <w:tag w:val="_GBC_8cf36d100ec44503beda9c4dc0eb7212"/>
                <w:id w:val="446974241"/>
                <w:lock w:val="sdtLocked"/>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11530E" w:rsidP="00CC2594">
                    <w:pPr>
                      <w:jc w:val="right"/>
                      <w:rPr>
                        <w:sz w:val="18"/>
                        <w:szCs w:val="18"/>
                      </w:rPr>
                    </w:pPr>
                  </w:p>
                </w:tc>
              </w:sdtContent>
            </w:sdt>
            <w:sdt>
              <w:sdtPr>
                <w:rPr>
                  <w:sz w:val="18"/>
                  <w:szCs w:val="18"/>
                </w:rPr>
                <w:alias w:val="联营企业-余额小计"/>
                <w:tag w:val="_GBC_9e2652aa7f83482aa3387a8a5338cce1"/>
                <w:id w:val="-1066955759"/>
                <w:lock w:val="sdtLocked"/>
              </w:sdtPr>
              <w:sdtEndPr/>
              <w:sdtContent>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sz w:val="18"/>
                        <w:szCs w:val="18"/>
                      </w:rPr>
                      <w:t>402,365,779.70</w:t>
                    </w:r>
                  </w:p>
                </w:tc>
              </w:sdtContent>
            </w:sdt>
            <w:sdt>
              <w:sdtPr>
                <w:rPr>
                  <w:sz w:val="18"/>
                  <w:szCs w:val="18"/>
                </w:rPr>
                <w:alias w:val="联营企业-减值准备小计"/>
                <w:tag w:val="_GBC_75f6baa20f094c439497ec4091770753"/>
                <w:id w:val="-1208014637"/>
                <w:lock w:val="sdtLocked"/>
                <w:showingPlcHdr/>
              </w:sdtPr>
              <w:sdtEndPr/>
              <w:sdtContent>
                <w:tc>
                  <w:tcPr>
                    <w:tcW w:w="260" w:type="pct"/>
                    <w:tcBorders>
                      <w:top w:val="single" w:sz="4" w:space="0" w:color="auto"/>
                      <w:left w:val="single" w:sz="4" w:space="0" w:color="auto"/>
                      <w:bottom w:val="single" w:sz="4" w:space="0" w:color="auto"/>
                      <w:right w:val="single" w:sz="4" w:space="0" w:color="auto"/>
                    </w:tcBorders>
                    <w:shd w:val="clear" w:color="auto" w:fill="auto"/>
                  </w:tcPr>
                  <w:p w:rsidR="0011530E" w:rsidRPr="00E44C1A" w:rsidRDefault="00217E26" w:rsidP="0011530E">
                    <w:pPr>
                      <w:jc w:val="right"/>
                      <w:rPr>
                        <w:sz w:val="18"/>
                        <w:szCs w:val="18"/>
                      </w:rPr>
                    </w:pPr>
                    <w:r w:rsidRPr="00E44C1A">
                      <w:rPr>
                        <w:rFonts w:hint="eastAsia"/>
                        <w:sz w:val="18"/>
                        <w:szCs w:val="18"/>
                      </w:rPr>
                      <w:t xml:space="preserve">　</w:t>
                    </w:r>
                  </w:p>
                </w:tc>
              </w:sdtContent>
            </w:sdt>
          </w:tr>
          <w:tr w:rsidR="0011530E" w:rsidRPr="00E44C1A" w:rsidTr="00CC2594">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11530E">
                <w:pPr>
                  <w:jc w:val="center"/>
                  <w:rPr>
                    <w:sz w:val="18"/>
                    <w:szCs w:val="18"/>
                  </w:rPr>
                </w:pPr>
                <w:r w:rsidRPr="00E44C1A">
                  <w:rPr>
                    <w:rFonts w:hint="eastAsia"/>
                    <w:sz w:val="18"/>
                    <w:szCs w:val="18"/>
                  </w:rPr>
                  <w:t>合计</w:t>
                </w:r>
              </w:p>
            </w:tc>
            <w:sdt>
              <w:sdtPr>
                <w:rPr>
                  <w:sz w:val="18"/>
                  <w:szCs w:val="18"/>
                </w:rPr>
                <w:alias w:val="长期股权投资合计"/>
                <w:tag w:val="_GBC_116ff8dbdb1a4ddd917c94fb7cde37da"/>
                <w:id w:val="1777681869"/>
                <w:lock w:val="sdtLocked"/>
              </w:sdtPr>
              <w:sdtEndPr/>
              <w:sdtContent>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sz w:val="18"/>
                        <w:szCs w:val="18"/>
                      </w:rPr>
                      <w:t>395,943,570.12</w:t>
                    </w:r>
                  </w:p>
                </w:tc>
              </w:sdtContent>
            </w:sd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DF503C" w:rsidP="00CC2594">
                <w:pPr>
                  <w:jc w:val="right"/>
                  <w:rPr>
                    <w:sz w:val="18"/>
                    <w:szCs w:val="18"/>
                  </w:rPr>
                </w:pPr>
                <w:sdt>
                  <w:sdtPr>
                    <w:rPr>
                      <w:sz w:val="18"/>
                      <w:szCs w:val="18"/>
                    </w:rPr>
                    <w:alias w:val="长期股权投资本期增加-追加投资合计"/>
                    <w:tag w:val="_GBC_4d7d5701344c424abb2d8218a3713bb7"/>
                    <w:id w:val="337661572"/>
                    <w:lock w:val="sdtLocked"/>
                    <w:showingPlcHdr/>
                  </w:sdtPr>
                  <w:sdtEndPr/>
                  <w:sdtContent>
                    <w:r w:rsidR="00217E26" w:rsidRPr="00E44C1A">
                      <w:rPr>
                        <w:sz w:val="18"/>
                        <w:szCs w:val="18"/>
                      </w:rPr>
                      <w:t xml:space="preserve">     </w:t>
                    </w:r>
                  </w:sdtContent>
                </w:sdt>
              </w:p>
            </w:tc>
            <w:sdt>
              <w:sdtPr>
                <w:rPr>
                  <w:sz w:val="18"/>
                  <w:szCs w:val="18"/>
                </w:rPr>
                <w:alias w:val="长期股权投资本期减少-减少投资合计"/>
                <w:tag w:val="_GBC_dd576bd203f64d968a23ec1662363877"/>
                <w:id w:val="1647627971"/>
                <w:lock w:val="sdtLocked"/>
                <w:showingPlcHdr/>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sz w:val="18"/>
                        <w:szCs w:val="18"/>
                      </w:rPr>
                      <w:t xml:space="preserve">     </w:t>
                    </w:r>
                  </w:p>
                </w:tc>
              </w:sdtContent>
            </w:sdt>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DF503C" w:rsidP="00CC2594">
                <w:pPr>
                  <w:jc w:val="right"/>
                  <w:rPr>
                    <w:sz w:val="18"/>
                    <w:szCs w:val="18"/>
                  </w:rPr>
                </w:pPr>
                <w:sdt>
                  <w:sdtPr>
                    <w:rPr>
                      <w:sz w:val="18"/>
                      <w:szCs w:val="18"/>
                    </w:rPr>
                    <w:alias w:val="长期股权投资本期增加-权益法下确认的投资收益合计"/>
                    <w:tag w:val="_GBC_df9c3ed5681646bd94f5894b79dd4935"/>
                    <w:id w:val="1698197058"/>
                    <w:lock w:val="sdtLocked"/>
                  </w:sdtPr>
                  <w:sdtEndPr/>
                  <w:sdtContent>
                    <w:r w:rsidR="00217E26" w:rsidRPr="00E44C1A">
                      <w:rPr>
                        <w:sz w:val="18"/>
                        <w:szCs w:val="18"/>
                      </w:rPr>
                      <w:t>17,642,209.58</w:t>
                    </w:r>
                  </w:sdtContent>
                </w:sdt>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DF503C" w:rsidP="00CC2594">
                <w:pPr>
                  <w:jc w:val="right"/>
                  <w:rPr>
                    <w:sz w:val="18"/>
                    <w:szCs w:val="18"/>
                  </w:rPr>
                </w:pPr>
                <w:sdt>
                  <w:sdtPr>
                    <w:rPr>
                      <w:sz w:val="18"/>
                      <w:szCs w:val="18"/>
                    </w:rPr>
                    <w:alias w:val="长期股权投资本期增加-其他综合收益调整合计"/>
                    <w:tag w:val="_GBC_23af98dc8b2c41e4822a877562b1df7a"/>
                    <w:id w:val="758953689"/>
                    <w:lock w:val="sdtLocked"/>
                    <w:showingPlcHdr/>
                  </w:sdtPr>
                  <w:sdtEndPr/>
                  <w:sdtContent>
                    <w:r w:rsidR="00217E26" w:rsidRPr="00E44C1A">
                      <w:rPr>
                        <w:sz w:val="18"/>
                        <w:szCs w:val="18"/>
                      </w:rPr>
                      <w:t xml:space="preserve">     </w:t>
                    </w:r>
                  </w:sdtContent>
                </w:sdt>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DF503C" w:rsidP="00CC2594">
                <w:pPr>
                  <w:jc w:val="right"/>
                  <w:rPr>
                    <w:sz w:val="18"/>
                    <w:szCs w:val="18"/>
                  </w:rPr>
                </w:pPr>
                <w:sdt>
                  <w:sdtPr>
                    <w:rPr>
                      <w:sz w:val="18"/>
                      <w:szCs w:val="18"/>
                    </w:rPr>
                    <w:alias w:val="长期股权投资本期增加-其他权益变动合计"/>
                    <w:tag w:val="_GBC_f1421a511340443da16b9ec231cef47e"/>
                    <w:id w:val="-5908750"/>
                    <w:lock w:val="sdtLocked"/>
                    <w:showingPlcHdr/>
                  </w:sdtPr>
                  <w:sdtEndPr/>
                  <w:sdtContent>
                    <w:r w:rsidR="00217E26" w:rsidRPr="00E44C1A">
                      <w:rPr>
                        <w:sz w:val="18"/>
                        <w:szCs w:val="18"/>
                      </w:rPr>
                      <w:t xml:space="preserve">     </w:t>
                    </w:r>
                  </w:sdtContent>
                </w:sdt>
              </w:p>
            </w:tc>
            <w:sdt>
              <w:sdtPr>
                <w:rPr>
                  <w:sz w:val="18"/>
                  <w:szCs w:val="18"/>
                </w:rPr>
                <w:alias w:val="长期股权投资宣告发放现金股利或利润合计"/>
                <w:tag w:val="_GBC_36f7988ba9154e29aff48c5d98c95191"/>
                <w:id w:val="1941869893"/>
                <w:lock w:val="sdtLocked"/>
              </w:sdtPr>
              <w:sdtEndPr/>
              <w:sdtContent>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sz w:val="18"/>
                        <w:szCs w:val="18"/>
                      </w:rPr>
                      <w:t>11,220,000.00</w:t>
                    </w:r>
                  </w:p>
                </w:tc>
              </w:sdtContent>
            </w:sdt>
            <w:sdt>
              <w:sdtPr>
                <w:rPr>
                  <w:sz w:val="18"/>
                  <w:szCs w:val="18"/>
                </w:rPr>
                <w:alias w:val="长期股权投资减值准备_本期增加数"/>
                <w:tag w:val="_GBC_adf7bceeb1054f2fb29666b07b2a1401"/>
                <w:id w:val="-821586009"/>
                <w:lock w:val="sdtLocked"/>
                <w:showingPlcHdr/>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sz w:val="18"/>
                        <w:szCs w:val="18"/>
                      </w:rPr>
                      <w:t xml:space="preserve">     </w:t>
                    </w:r>
                  </w:p>
                </w:tc>
              </w:sdtContent>
            </w:sd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DF503C" w:rsidP="00CC2594">
                <w:pPr>
                  <w:jc w:val="right"/>
                  <w:rPr>
                    <w:sz w:val="18"/>
                    <w:szCs w:val="18"/>
                  </w:rPr>
                </w:pPr>
                <w:sdt>
                  <w:sdtPr>
                    <w:rPr>
                      <w:sz w:val="18"/>
                      <w:szCs w:val="18"/>
                    </w:rPr>
                    <w:alias w:val="长期股权投资本期其他增减变动合计"/>
                    <w:tag w:val="_GBC_181b4e2f80d84c85af5cfc6cd46b1c5d"/>
                    <w:id w:val="1282451421"/>
                    <w:lock w:val="sdtLocked"/>
                    <w:showingPlcHdr/>
                  </w:sdtPr>
                  <w:sdtEndPr/>
                  <w:sdtContent>
                    <w:r w:rsidR="00217E26" w:rsidRPr="00E44C1A">
                      <w:rPr>
                        <w:sz w:val="18"/>
                        <w:szCs w:val="18"/>
                      </w:rPr>
                      <w:t xml:space="preserve">     </w:t>
                    </w:r>
                  </w:sdtContent>
                </w:sdt>
              </w:p>
            </w:tc>
            <w:sdt>
              <w:sdtPr>
                <w:rPr>
                  <w:sz w:val="18"/>
                  <w:szCs w:val="18"/>
                </w:rPr>
                <w:alias w:val="长期股权投资合计"/>
                <w:tag w:val="_GBC_b8d6a3b536204a5b9bbcaef085ac45b4"/>
                <w:id w:val="821618373"/>
                <w:lock w:val="sdtLocked"/>
              </w:sdtPr>
              <w:sdtEndPr/>
              <w:sdtContent>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44C1A" w:rsidRDefault="00217E26" w:rsidP="00CC2594">
                    <w:pPr>
                      <w:jc w:val="right"/>
                      <w:rPr>
                        <w:sz w:val="18"/>
                        <w:szCs w:val="18"/>
                      </w:rPr>
                    </w:pPr>
                    <w:r w:rsidRPr="00E44C1A">
                      <w:rPr>
                        <w:sz w:val="18"/>
                        <w:szCs w:val="18"/>
                      </w:rPr>
                      <w:t>402,365,779.70</w:t>
                    </w:r>
                  </w:p>
                </w:tc>
              </w:sdtContent>
            </w:sdt>
            <w:sdt>
              <w:sdtPr>
                <w:rPr>
                  <w:sz w:val="18"/>
                  <w:szCs w:val="18"/>
                </w:rPr>
                <w:alias w:val="长期股权投资减值准备余额"/>
                <w:tag w:val="_GBC_23d57936f736453a80e85522c6e1c933"/>
                <w:id w:val="-1835365782"/>
                <w:lock w:val="sdtLocked"/>
                <w:showingPlcHdr/>
              </w:sdtPr>
              <w:sdtEndPr/>
              <w:sdtContent>
                <w:tc>
                  <w:tcPr>
                    <w:tcW w:w="260" w:type="pct"/>
                    <w:tcBorders>
                      <w:top w:val="single" w:sz="4" w:space="0" w:color="auto"/>
                      <w:left w:val="single" w:sz="4" w:space="0" w:color="auto"/>
                      <w:bottom w:val="single" w:sz="4" w:space="0" w:color="auto"/>
                      <w:right w:val="single" w:sz="4" w:space="0" w:color="auto"/>
                    </w:tcBorders>
                    <w:shd w:val="clear" w:color="auto" w:fill="auto"/>
                  </w:tcPr>
                  <w:p w:rsidR="0011530E" w:rsidRPr="00E44C1A" w:rsidRDefault="00217E26" w:rsidP="0011530E">
                    <w:pPr>
                      <w:jc w:val="right"/>
                      <w:rPr>
                        <w:sz w:val="18"/>
                        <w:szCs w:val="18"/>
                      </w:rPr>
                    </w:pPr>
                    <w:r w:rsidRPr="00E44C1A">
                      <w:rPr>
                        <w:rFonts w:hint="eastAsia"/>
                        <w:sz w:val="18"/>
                        <w:szCs w:val="18"/>
                      </w:rPr>
                      <w:t xml:space="preserve">　</w:t>
                    </w:r>
                  </w:p>
                </w:tc>
              </w:sdtContent>
            </w:sdt>
          </w:tr>
        </w:tbl>
        <w:p w:rsidR="0011530E" w:rsidRPr="00E44C1A" w:rsidRDefault="0011530E"/>
        <w:p w:rsidR="0011530E" w:rsidRDefault="00217E26">
          <w:pPr>
            <w:snapToGrid w:val="0"/>
            <w:spacing w:line="240" w:lineRule="atLeast"/>
            <w:rPr>
              <w:szCs w:val="21"/>
            </w:rPr>
          </w:pPr>
          <w:r>
            <w:rPr>
              <w:rFonts w:hint="eastAsia"/>
              <w:szCs w:val="21"/>
            </w:rPr>
            <w:t>其他说明</w:t>
          </w:r>
        </w:p>
        <w:sdt>
          <w:sdtPr>
            <w:rPr>
              <w:rFonts w:hint="eastAsia"/>
              <w:szCs w:val="21"/>
            </w:rPr>
            <w:tag w:val="_GBC_ccc3d8feeab24d0e8e4139f2a19cfa7c"/>
            <w:id w:val="-1867910524"/>
            <w:lock w:val="sdtLocked"/>
            <w:placeholder>
              <w:docPart w:val="GBC22222222222222222222222222222"/>
            </w:placeholder>
          </w:sdtPr>
          <w:sdtEndPr>
            <w:rPr>
              <w:rFonts w:hint="default"/>
            </w:rPr>
          </w:sdtEndPr>
          <w:sdtContent>
            <w:sdt>
              <w:sdtPr>
                <w:rPr>
                  <w:szCs w:val="21"/>
                </w:rPr>
                <w:alias w:val="长期股票投资的说明"/>
                <w:tag w:val="_GBC_492b53d02462408a924f069c70a16ce9"/>
                <w:id w:val="1608305110"/>
                <w:lock w:val="sdtLocked"/>
                <w:placeholder>
                  <w:docPart w:val="GBC22222222222222222222222222222"/>
                </w:placeholder>
              </w:sdtPr>
              <w:sdtEndPr/>
              <w:sdtContent>
                <w:p w:rsidR="0011530E" w:rsidRDefault="00217E26">
                  <w:pPr>
                    <w:snapToGrid w:val="0"/>
                    <w:spacing w:line="240" w:lineRule="atLeast"/>
                    <w:rPr>
                      <w:szCs w:val="21"/>
                    </w:rPr>
                  </w:pPr>
                  <w:r>
                    <w:rPr>
                      <w:rFonts w:hint="eastAsia"/>
                      <w:szCs w:val="21"/>
                    </w:rPr>
                    <w:t>无</w:t>
                  </w:r>
                </w:p>
              </w:sdtContent>
            </w:sdt>
          </w:sdtContent>
        </w:sdt>
      </w:sdtContent>
    </w:sdt>
    <w:p w:rsidR="0011530E" w:rsidRDefault="0011530E">
      <w:pPr>
        <w:rPr>
          <w:szCs w:val="21"/>
        </w:rPr>
      </w:pPr>
    </w:p>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投资性房地产</w:t>
      </w:r>
    </w:p>
    <w:sdt>
      <w:sdtPr>
        <w:alias w:val="是否适用：投资性房地产[双击切换]"/>
        <w:tag w:val="_GBC_ad49fe5b08f944cbb789d825e0e07e13"/>
        <w:id w:val="-1219741540"/>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r>
        <w:t>投资性房地产</w:t>
      </w:r>
      <w:r>
        <w:rPr>
          <w:rFonts w:hint="eastAsia"/>
        </w:rPr>
        <w:t>计量模式</w:t>
      </w:r>
    </w:p>
    <w:sdt>
      <w:sdtPr>
        <w:rPr>
          <w:rFonts w:ascii="宋体" w:hAnsi="宋体" w:cs="宋体" w:hint="eastAsia"/>
          <w:b w:val="0"/>
          <w:bCs w:val="0"/>
          <w:kern w:val="0"/>
          <w:szCs w:val="21"/>
        </w:rPr>
        <w:alias w:val="选项模块:成本计量模式"/>
        <w:tag w:val="_GBC_f6dac261d9a74df7a48db85ed7768fd1"/>
        <w:id w:val="-920867641"/>
        <w:lock w:val="sdtLocked"/>
        <w:placeholder>
          <w:docPart w:val="GBC22222222222222222222222222222"/>
        </w:placeholder>
      </w:sdtPr>
      <w:sdtEndPr>
        <w:rPr>
          <w:szCs w:val="24"/>
        </w:rPr>
      </w:sdtEndPr>
      <w:sdtContent>
        <w:p w:rsidR="0011530E" w:rsidRDefault="00217E26" w:rsidP="00217E26">
          <w:pPr>
            <w:pStyle w:val="4"/>
            <w:numPr>
              <w:ilvl w:val="0"/>
              <w:numId w:val="49"/>
            </w:numPr>
            <w:tabs>
              <w:tab w:val="left" w:pos="616"/>
            </w:tabs>
            <w:rPr>
              <w:rFonts w:ascii="宋体" w:hAnsi="宋体"/>
              <w:szCs w:val="21"/>
            </w:rPr>
          </w:pPr>
          <w:r>
            <w:rPr>
              <w:rFonts w:ascii="宋体" w:hAnsi="宋体" w:hint="eastAsia"/>
              <w:szCs w:val="21"/>
            </w:rPr>
            <w:t>采用成本计量模式的投资性房地产</w:t>
          </w:r>
        </w:p>
        <w:sdt>
          <w:sdtPr>
            <w:alias w:val="是否适用：财务附注：按成本计量的投资性房地产[双击切换]"/>
            <w:tag w:val="_GBC_e0f2477019d94de0929bcc7f5ae7b5bb"/>
            <w:id w:val="-127018705"/>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rPr>
              <w:szCs w:val="21"/>
            </w:rPr>
          </w:pPr>
          <w:r>
            <w:rPr>
              <w:rFonts w:hint="eastAsia"/>
              <w:szCs w:val="21"/>
            </w:rPr>
            <w:t>单位：</w:t>
          </w:r>
          <w:sdt>
            <w:sdtPr>
              <w:rPr>
                <w:rFonts w:hint="eastAsia"/>
                <w:szCs w:val="21"/>
              </w:rPr>
              <w:alias w:val="单位：财务附注：投资性房地产"/>
              <w:tag w:val="_GBC_3315dd1b9cb743c786e01b4b9e91b10d"/>
              <w:id w:val="14242221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424f36c4f1bf48ce8d47b51437412ff8"/>
              <w:id w:val="-503354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897"/>
            <w:gridCol w:w="1687"/>
            <w:gridCol w:w="1158"/>
            <w:gridCol w:w="1897"/>
          </w:tblGrid>
          <w:tr w:rsidR="0011530E" w:rsidTr="00C71E19">
            <w:trPr>
              <w:trHeight w:val="272"/>
            </w:trPr>
            <w:tc>
              <w:tcPr>
                <w:tcW w:w="133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szCs w:val="21"/>
                  </w:rPr>
                </w:pPr>
                <w:r>
                  <w:rPr>
                    <w:rFonts w:hint="eastAsia"/>
                    <w:szCs w:val="21"/>
                  </w:rPr>
                  <w:t>项目</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szCs w:val="21"/>
                  </w:rPr>
                </w:pPr>
                <w:r>
                  <w:rPr>
                    <w:rFonts w:hint="eastAsia"/>
                    <w:szCs w:val="21"/>
                  </w:rPr>
                  <w:t>房屋、建筑物</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szCs w:val="21"/>
                  </w:rPr>
                </w:pPr>
                <w:r>
                  <w:rPr>
                    <w:rFonts w:hint="eastAsia"/>
                    <w:szCs w:val="21"/>
                  </w:rPr>
                  <w:t>土地使用权</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szCs w:val="21"/>
                  </w:rPr>
                </w:pPr>
                <w:r>
                  <w:rPr>
                    <w:rFonts w:hint="eastAsia"/>
                    <w:szCs w:val="21"/>
                  </w:rPr>
                  <w:t>在建工程</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szCs w:val="21"/>
                  </w:rPr>
                </w:pPr>
                <w:r>
                  <w:rPr>
                    <w:rFonts w:hint="eastAsia"/>
                    <w:szCs w:val="21"/>
                  </w:rPr>
                  <w:t>合计</w:t>
                </w:r>
              </w:p>
            </w:tc>
          </w:tr>
          <w:tr w:rsidR="0011530E" w:rsidTr="00C71E19">
            <w:trPr>
              <w:trHeight w:val="272"/>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szCs w:val="21"/>
                  </w:rPr>
                </w:pPr>
                <w:r>
                  <w:rPr>
                    <w:rFonts w:hint="eastAsia"/>
                    <w:szCs w:val="21"/>
                  </w:rPr>
                  <w:t>一、账面原值</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11530E">
                <w:pPr>
                  <w:rPr>
                    <w:szCs w:val="21"/>
                  </w:rPr>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11530E" w:rsidRDefault="0011530E">
                <w:pPr>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1530E" w:rsidRDefault="0011530E">
                <w:pPr>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11530E">
                <w:pPr>
                  <w:rPr>
                    <w:szCs w:val="21"/>
                  </w:rPr>
                </w:pPr>
              </w:p>
            </w:tc>
          </w:tr>
          <w:tr w:rsidR="0011530E" w:rsidTr="00CC2594">
            <w:trPr>
              <w:trHeight w:val="273"/>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150" w:firstLine="315"/>
                  <w:rPr>
                    <w:szCs w:val="21"/>
                  </w:rPr>
                </w:pPr>
                <w:r>
                  <w:rPr>
                    <w:szCs w:val="21"/>
                  </w:rPr>
                  <w:t>1.</w:t>
                </w:r>
                <w:r>
                  <w:rPr>
                    <w:rFonts w:hint="eastAsia"/>
                    <w:szCs w:val="21"/>
                  </w:rPr>
                  <w:t>期初余额</w:t>
                </w:r>
              </w:p>
            </w:tc>
            <w:sdt>
              <w:sdtPr>
                <w:rPr>
                  <w:szCs w:val="21"/>
                </w:rPr>
                <w:alias w:val="房屋及建筑物原价账面余额"/>
                <w:tag w:val="_GBC_dfa2db7b6cf94c58bc03c164897c1c5b"/>
                <w:id w:val="1618642139"/>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szCs w:val="21"/>
                      </w:rPr>
                      <w:t>4,308,545,179.93</w:t>
                    </w:r>
                  </w:p>
                </w:tc>
              </w:sdtContent>
            </w:sdt>
            <w:sdt>
              <w:sdtPr>
                <w:rPr>
                  <w:szCs w:val="21"/>
                </w:rPr>
                <w:alias w:val="土地使用权原价账面余额"/>
                <w:tag w:val="_GBC_dc92747194a8462db007fe57f2c0e4aa"/>
                <w:id w:val="313842407"/>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szCs w:val="21"/>
                      </w:rPr>
                      <w:t>866,107,150.36</w:t>
                    </w:r>
                  </w:p>
                </w:tc>
              </w:sdtContent>
            </w:sdt>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采用成本计量模式的投资性房地产-在建工程账面原值"/>
                    <w:tag w:val="_GBC_a430adeddc4745a1b9413b04b68fe238"/>
                    <w:id w:val="793565695"/>
                    <w:lock w:val="sdtLocked"/>
                    <w:showingPlcHdr/>
                  </w:sdtPr>
                  <w:sdtEndPr/>
                  <w:sdtContent>
                    <w:r w:rsidR="00217E26">
                      <w:rPr>
                        <w:rFonts w:hint="eastAsia"/>
                        <w:color w:val="333399"/>
                      </w:rPr>
                      <w:t xml:space="preserve">　</w:t>
                    </w:r>
                  </w:sdtContent>
                </w:sdt>
              </w:p>
            </w:tc>
            <w:sdt>
              <w:sdtPr>
                <w:rPr>
                  <w:szCs w:val="21"/>
                </w:rPr>
                <w:alias w:val="投资性房地产原价合计账面余额"/>
                <w:tag w:val="_GBC_ab0738ca386a4afc9dc82aa54065bc81"/>
                <w:id w:val="1808437001"/>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szCs w:val="21"/>
                      </w:rPr>
                      <w:t>5,174,652,330.29</w:t>
                    </w:r>
                  </w:p>
                </w:tc>
              </w:sdtContent>
            </w:sdt>
          </w:tr>
          <w:tr w:rsidR="0011530E" w:rsidTr="00CC2594">
            <w:trPr>
              <w:trHeight w:val="272"/>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150" w:firstLine="315"/>
                  <w:rPr>
                    <w:szCs w:val="21"/>
                  </w:rPr>
                </w:pPr>
                <w:r>
                  <w:rPr>
                    <w:szCs w:val="21"/>
                  </w:rPr>
                  <w:t>2.</w:t>
                </w:r>
                <w:r>
                  <w:rPr>
                    <w:rFonts w:hint="eastAsia"/>
                    <w:szCs w:val="21"/>
                  </w:rPr>
                  <w:t>本期增加金额</w:t>
                </w:r>
              </w:p>
            </w:tc>
            <w:sdt>
              <w:sdtPr>
                <w:rPr>
                  <w:szCs w:val="21"/>
                </w:rPr>
                <w:alias w:val="房屋及建筑物原价增加额"/>
                <w:tag w:val="_GBC_94f3e4c65b174f6981ae0672eb7cd845"/>
                <w:id w:val="-1289272343"/>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szCs w:val="21"/>
                      </w:rPr>
                      <w:t>73,357,507.00</w:t>
                    </w:r>
                  </w:p>
                </w:tc>
              </w:sdtContent>
            </w:sdt>
            <w:sdt>
              <w:sdtPr>
                <w:rPr>
                  <w:szCs w:val="21"/>
                </w:rPr>
                <w:alias w:val="土地使用权原价增加额"/>
                <w:tag w:val="_GBC_a66199c3be284b6ab31f6ccbcf12ede1"/>
                <w:id w:val="-1547360545"/>
                <w:lock w:val="sdtLocked"/>
                <w:showingPlcHdr/>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szCs w:val="21"/>
                      </w:rPr>
                      <w:t xml:space="preserve">     </w:t>
                    </w:r>
                  </w:p>
                </w:tc>
              </w:sdtContent>
            </w:sdt>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采用成本计量模式的投资性房地产-在建工程账面原值本期增加额"/>
                    <w:tag w:val="_GBC_e9ab279dda2b4cf2851941e85290e347"/>
                    <w:id w:val="-2006126770"/>
                    <w:lock w:val="sdtLocked"/>
                    <w:showingPlcHdr/>
                  </w:sdtPr>
                  <w:sdtEndPr/>
                  <w:sdtContent>
                    <w:r w:rsidR="00217E26">
                      <w:rPr>
                        <w:rFonts w:hint="eastAsia"/>
                        <w:color w:val="333399"/>
                      </w:rPr>
                      <w:t xml:space="preserve">　</w:t>
                    </w:r>
                  </w:sdtContent>
                </w:sdt>
              </w:p>
            </w:tc>
            <w:sdt>
              <w:sdtPr>
                <w:rPr>
                  <w:szCs w:val="21"/>
                </w:rPr>
                <w:alias w:val="投资性房地产原价合计增加额"/>
                <w:tag w:val="_GBC_f9cee7ba5a03416696a53725117145eb"/>
                <w:id w:val="-396356329"/>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szCs w:val="21"/>
                      </w:rPr>
                      <w:t>73,357,507.00</w:t>
                    </w:r>
                  </w:p>
                </w:tc>
              </w:sdtContent>
            </w:sdt>
          </w:tr>
          <w:tr w:rsidR="0011530E" w:rsidTr="00CC2594">
            <w:trPr>
              <w:trHeight w:val="272"/>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150" w:firstLine="315"/>
                  <w:rPr>
                    <w:szCs w:val="21"/>
                  </w:rPr>
                </w:pPr>
                <w:r>
                  <w:rPr>
                    <w:rFonts w:hint="eastAsia"/>
                    <w:szCs w:val="21"/>
                  </w:rPr>
                  <w:t>（1）外购</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外购导致的房屋、建筑物增加额"/>
                    <w:tag w:val="_GBC_c5cd64a3327046e2a22a4e41365cdd00"/>
                    <w:id w:val="1921901272"/>
                    <w:lock w:val="sdtLocked"/>
                    <w:showingPlcHdr/>
                  </w:sdtPr>
                  <w:sdtEndPr/>
                  <w:sdtContent>
                    <w:r w:rsidR="00217E26">
                      <w:rPr>
                        <w:rFonts w:hint="eastAsia"/>
                        <w:color w:val="333399"/>
                      </w:rPr>
                      <w:t xml:space="preserve">　</w:t>
                    </w:r>
                  </w:sdtContent>
                </w:sdt>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外购导致的土地使用权增加额"/>
                    <w:tag w:val="_GBC_77330fd4afa741a58b5bb32cca5ae186"/>
                    <w:id w:val="-563791216"/>
                    <w:lock w:val="sdtLocked"/>
                    <w:showingPlcHdr/>
                  </w:sdtPr>
                  <w:sdtEndPr/>
                  <w:sdtContent>
                    <w:r w:rsidR="00217E26">
                      <w:rPr>
                        <w:rFonts w:hint="eastAsia"/>
                        <w:color w:val="333399"/>
                      </w:rPr>
                      <w:t xml:space="preserve">　</w:t>
                    </w:r>
                  </w:sdtContent>
                </w:sdt>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采用成本计量模式的投资性房地产-在建工程账面原值外购"/>
                    <w:tag w:val="_GBC_75c1d4f317b2435cbaf5d69368522c62"/>
                    <w:id w:val="-161632704"/>
                    <w:lock w:val="sdtLocked"/>
                    <w:showingPlcHdr/>
                  </w:sdtPr>
                  <w:sdtEndPr/>
                  <w:sdtContent>
                    <w:r w:rsidR="00217E26">
                      <w:rPr>
                        <w:rFonts w:hint="eastAsia"/>
                        <w:color w:val="333399"/>
                      </w:rPr>
                      <w:t xml:space="preserve">　</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外购导致的采用成本计量模式的投资性房地产增加额合计"/>
                    <w:tag w:val="_GBC_eff9d8947ad242128c86a51086cb18db"/>
                    <w:id w:val="720945123"/>
                    <w:lock w:val="sdtLocked"/>
                    <w:showingPlcHdr/>
                  </w:sdtPr>
                  <w:sdtEndPr/>
                  <w:sdtContent>
                    <w:r w:rsidR="00217E26">
                      <w:rPr>
                        <w:rFonts w:hint="eastAsia"/>
                        <w:color w:val="333399"/>
                      </w:rPr>
                      <w:t xml:space="preserve">　</w:t>
                    </w:r>
                  </w:sdtContent>
                </w:sdt>
              </w:p>
            </w:tc>
          </w:tr>
          <w:tr w:rsidR="0011530E" w:rsidTr="00CC2594">
            <w:trPr>
              <w:trHeight w:val="273"/>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150" w:firstLine="315"/>
                  <w:rPr>
                    <w:szCs w:val="21"/>
                  </w:rPr>
                </w:pPr>
                <w:r>
                  <w:rPr>
                    <w:rFonts w:hint="eastAsia"/>
                    <w:szCs w:val="21"/>
                  </w:rPr>
                  <w:t>（2）存货\固定资产\在建工程转入</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存货或固定资产或在建工程转入导致的房屋、建筑物增加额"/>
                    <w:tag w:val="_GBC_3145734df2d84a549afc8922fc86aff9"/>
                    <w:id w:val="-1107489987"/>
                    <w:lock w:val="sdtLocked"/>
                  </w:sdtPr>
                  <w:sdtEndPr/>
                  <w:sdtContent>
                    <w:r w:rsidR="00217E26">
                      <w:rPr>
                        <w:szCs w:val="21"/>
                      </w:rPr>
                      <w:t>73,357,507.00</w:t>
                    </w:r>
                  </w:sdtContent>
                </w:sdt>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存货或固定资产或在建工程转入导致的土地使用权增加额"/>
                    <w:tag w:val="_GBC_6dbe70cf8cb3476ea6b292d1b75ed811"/>
                    <w:id w:val="2131434474"/>
                    <w:lock w:val="sdtLocked"/>
                    <w:showingPlcHdr/>
                  </w:sdtPr>
                  <w:sdtEndPr/>
                  <w:sdtContent>
                    <w:r w:rsidR="00217E26">
                      <w:rPr>
                        <w:szCs w:val="21"/>
                      </w:rPr>
                      <w:t xml:space="preserve">     </w:t>
                    </w:r>
                  </w:sdtContent>
                </w:sdt>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采用成本计量模式的投资性房地产-在建工程账面原值存货或固定资产转入"/>
                    <w:tag w:val="_GBC_68103409f5df482a9cb3d0810438b5d0"/>
                    <w:id w:val="1080484324"/>
                    <w:lock w:val="sdtLocked"/>
                    <w:showingPlcHdr/>
                  </w:sdtPr>
                  <w:sdtEndPr/>
                  <w:sdtContent>
                    <w:r w:rsidR="00217E26">
                      <w:rPr>
                        <w:rFonts w:hint="eastAsia"/>
                        <w:color w:val="333399"/>
                      </w:rPr>
                      <w:t xml:space="preserve">　</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存货或固定资产或在建工程转入导致的采用成本计量模式的投资性房地产增加额合计"/>
                    <w:tag w:val="_GBC_e98fbc68024643f693557acaa260bced"/>
                    <w:id w:val="1491678809"/>
                    <w:lock w:val="sdtLocked"/>
                  </w:sdtPr>
                  <w:sdtEndPr/>
                  <w:sdtContent>
                    <w:r w:rsidR="00217E26">
                      <w:rPr>
                        <w:szCs w:val="21"/>
                      </w:rPr>
                      <w:t>73,357,507.00</w:t>
                    </w:r>
                  </w:sdtContent>
                </w:sdt>
              </w:p>
            </w:tc>
          </w:tr>
          <w:tr w:rsidR="0011530E" w:rsidTr="00CC2594">
            <w:trPr>
              <w:trHeight w:val="254"/>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150" w:firstLine="315"/>
                  <w:rPr>
                    <w:szCs w:val="21"/>
                  </w:rPr>
                </w:pPr>
                <w:r>
                  <w:rPr>
                    <w:rFonts w:hint="eastAsia"/>
                    <w:szCs w:val="21"/>
                  </w:rPr>
                  <w:t>（3）企业合并增加</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企业合并导致的房屋、建筑物增加额"/>
                    <w:tag w:val="_GBC_50f2a8c6786f45688c6bfc12459e5afe"/>
                    <w:id w:val="1414196673"/>
                    <w:lock w:val="sdtLocked"/>
                    <w:showingPlcHdr/>
                  </w:sdtPr>
                  <w:sdtEndPr/>
                  <w:sdtContent>
                    <w:r w:rsidR="00217E26">
                      <w:rPr>
                        <w:rFonts w:hint="eastAsia"/>
                        <w:color w:val="333399"/>
                      </w:rPr>
                      <w:t xml:space="preserve">　</w:t>
                    </w:r>
                  </w:sdtContent>
                </w:sdt>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企业合并导致的土地使用权增加额"/>
                    <w:tag w:val="_GBC_9aff30cdd9d14f0a9ff8a8f974ab6fff"/>
                    <w:id w:val="1728102348"/>
                    <w:lock w:val="sdtLocked"/>
                    <w:showingPlcHdr/>
                  </w:sdtPr>
                  <w:sdtEndPr/>
                  <w:sdtContent>
                    <w:r w:rsidR="00217E26">
                      <w:rPr>
                        <w:rFonts w:hint="eastAsia"/>
                        <w:color w:val="333399"/>
                      </w:rPr>
                      <w:t xml:space="preserve">　</w:t>
                    </w:r>
                  </w:sdtContent>
                </w:sdt>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采用成本计量模式的投资性房地产-在建工程账面原值企业合并增加额"/>
                    <w:tag w:val="_GBC_fe5490cd778743cd819149e193e686e9"/>
                    <w:id w:val="1312673312"/>
                    <w:lock w:val="sdtLocked"/>
                    <w:showingPlcHdr/>
                  </w:sdtPr>
                  <w:sdtEndPr/>
                  <w:sdtContent>
                    <w:r w:rsidR="00217E26">
                      <w:rPr>
                        <w:rFonts w:hint="eastAsia"/>
                        <w:color w:val="333399"/>
                      </w:rPr>
                      <w:t xml:space="preserve">　</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企业合并导致的采用成本计量模式的投资性房地产增加额合计"/>
                    <w:tag w:val="_GBC_f6b5bc4b1ec24db5b290b68f9efb86b3"/>
                    <w:id w:val="52902373"/>
                    <w:lock w:val="sdtLocked"/>
                    <w:showingPlcHdr/>
                  </w:sdtPr>
                  <w:sdtEndPr/>
                  <w:sdtContent>
                    <w:r w:rsidR="00217E26">
                      <w:rPr>
                        <w:rFonts w:hint="eastAsia"/>
                        <w:color w:val="333399"/>
                      </w:rPr>
                      <w:t xml:space="preserve">　</w:t>
                    </w:r>
                  </w:sdtContent>
                </w:sdt>
              </w:p>
            </w:tc>
          </w:tr>
          <w:tr w:rsidR="0011530E" w:rsidTr="00CC2594">
            <w:trPr>
              <w:trHeight w:val="272"/>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150" w:firstLine="315"/>
                  <w:rPr>
                    <w:szCs w:val="21"/>
                  </w:rPr>
                </w:pPr>
                <w:r>
                  <w:rPr>
                    <w:rFonts w:hint="eastAsia"/>
                    <w:szCs w:val="21"/>
                  </w:rPr>
                  <w:t>3.本期减少金额</w:t>
                </w:r>
              </w:p>
            </w:tc>
            <w:sdt>
              <w:sdtPr>
                <w:rPr>
                  <w:szCs w:val="21"/>
                </w:rPr>
                <w:alias w:val="房屋及建筑物原价减少额"/>
                <w:tag w:val="_GBC_0685b0a440d74d37aea52df23f854e19"/>
                <w:id w:val="1832639729"/>
                <w:lock w:val="sdtLocked"/>
                <w:showingPlcHdr/>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rFonts w:hint="eastAsia"/>
                        <w:color w:val="333399"/>
                      </w:rPr>
                      <w:t xml:space="preserve">　</w:t>
                    </w:r>
                  </w:p>
                </w:tc>
              </w:sdtContent>
            </w:sdt>
            <w:sdt>
              <w:sdtPr>
                <w:rPr>
                  <w:szCs w:val="21"/>
                </w:rPr>
                <w:alias w:val="土地使用权原价减少额"/>
                <w:tag w:val="_GBC_40b4419197d942c1b741cbfeba2e7686"/>
                <w:id w:val="-2055768548"/>
                <w:lock w:val="sdtLocked"/>
                <w:showingPlcHdr/>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rFonts w:hint="eastAsia"/>
                        <w:color w:val="333399"/>
                      </w:rPr>
                      <w:t xml:space="preserve">　</w:t>
                    </w:r>
                  </w:p>
                </w:tc>
              </w:sdtContent>
            </w:sdt>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采用成本计量模式的投资性房地产-在建工程账面原值本期减少额"/>
                    <w:tag w:val="_GBC_c03bacbb07334ed3810ae441e110a1e1"/>
                    <w:id w:val="1551115822"/>
                    <w:lock w:val="sdtLocked"/>
                    <w:showingPlcHdr/>
                  </w:sdtPr>
                  <w:sdtEndPr/>
                  <w:sdtContent>
                    <w:r w:rsidR="00217E26">
                      <w:rPr>
                        <w:rFonts w:hint="eastAsia"/>
                        <w:color w:val="333399"/>
                      </w:rPr>
                      <w:t xml:space="preserve">　</w:t>
                    </w:r>
                  </w:sdtContent>
                </w:sdt>
              </w:p>
            </w:tc>
            <w:sdt>
              <w:sdtPr>
                <w:rPr>
                  <w:szCs w:val="21"/>
                </w:rPr>
                <w:alias w:val="投资性房地产原价合计减少额"/>
                <w:tag w:val="_GBC_5feb4ea2e0284906b99e2883c2eb287f"/>
                <w:id w:val="-229777943"/>
                <w:lock w:val="sdtLocked"/>
                <w:showingPlcHdr/>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rFonts w:hint="eastAsia"/>
                        <w:color w:val="333399"/>
                      </w:rPr>
                      <w:t xml:space="preserve">　</w:t>
                    </w:r>
                  </w:p>
                </w:tc>
              </w:sdtContent>
            </w:sdt>
          </w:tr>
          <w:tr w:rsidR="0011530E" w:rsidTr="00CC2594">
            <w:trPr>
              <w:trHeight w:val="273"/>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150" w:firstLine="315"/>
                  <w:rPr>
                    <w:szCs w:val="21"/>
                  </w:rPr>
                </w:pPr>
                <w:r>
                  <w:rPr>
                    <w:rFonts w:hint="eastAsia"/>
                    <w:szCs w:val="21"/>
                  </w:rPr>
                  <w:t>（1）处置</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处置导致的房屋、建筑物减少额"/>
                    <w:tag w:val="_GBC_8f4441062792480a956c3504b6269b92"/>
                    <w:id w:val="-1426259464"/>
                    <w:lock w:val="sdtLocked"/>
                    <w:showingPlcHdr/>
                  </w:sdtPr>
                  <w:sdtEndPr/>
                  <w:sdtContent>
                    <w:r w:rsidR="00217E26">
                      <w:rPr>
                        <w:rFonts w:hint="eastAsia"/>
                        <w:color w:val="333399"/>
                      </w:rPr>
                      <w:t xml:space="preserve">　</w:t>
                    </w:r>
                  </w:sdtContent>
                </w:sdt>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处置导致的土地使用权减少额"/>
                    <w:tag w:val="_GBC_56bbfea6f3154ffbb9d90db96f01aeec"/>
                    <w:id w:val="-660850199"/>
                    <w:lock w:val="sdtLocked"/>
                    <w:showingPlcHdr/>
                  </w:sdtPr>
                  <w:sdtEndPr/>
                  <w:sdtContent>
                    <w:r w:rsidR="00217E26">
                      <w:rPr>
                        <w:rFonts w:hint="eastAsia"/>
                        <w:color w:val="333399"/>
                      </w:rPr>
                      <w:t xml:space="preserve">　</w:t>
                    </w:r>
                  </w:sdtContent>
                </w:sdt>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采用成本计量模式的投资性房地产-在建工程账面原值处置"/>
                    <w:tag w:val="_GBC_97ab34727410435a87b62def8a59b7bf"/>
                    <w:id w:val="-65498770"/>
                    <w:lock w:val="sdtLocked"/>
                    <w:showingPlcHdr/>
                  </w:sdtPr>
                  <w:sdtEndPr/>
                  <w:sdtContent>
                    <w:r w:rsidR="00217E26">
                      <w:rPr>
                        <w:rFonts w:hint="eastAsia"/>
                        <w:color w:val="333399"/>
                      </w:rPr>
                      <w:t xml:space="preserve">　</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处置导致的采用成本计量模式的投资性房地产减少额合计"/>
                    <w:tag w:val="_GBC_bcda2d7d668b42918f224e44614e2e2f"/>
                    <w:id w:val="2027828552"/>
                    <w:lock w:val="sdtLocked"/>
                    <w:showingPlcHdr/>
                  </w:sdtPr>
                  <w:sdtEndPr/>
                  <w:sdtContent>
                    <w:r w:rsidR="00217E26">
                      <w:rPr>
                        <w:rFonts w:hint="eastAsia"/>
                        <w:color w:val="333399"/>
                      </w:rPr>
                      <w:t xml:space="preserve">　</w:t>
                    </w:r>
                  </w:sdtContent>
                </w:sdt>
              </w:p>
            </w:tc>
          </w:tr>
          <w:tr w:rsidR="0011530E" w:rsidTr="00CC2594">
            <w:trPr>
              <w:trHeight w:val="272"/>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150" w:firstLine="315"/>
                  <w:rPr>
                    <w:szCs w:val="21"/>
                  </w:rPr>
                </w:pPr>
                <w:r>
                  <w:rPr>
                    <w:rFonts w:hint="eastAsia"/>
                    <w:szCs w:val="21"/>
                  </w:rPr>
                  <w:t>（2）其他转出</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其他转出导致的房屋、建筑物减少额"/>
                    <w:tag w:val="_GBC_de94f4746f1743b696d8fdf36f27ae43"/>
                    <w:id w:val="1253859634"/>
                    <w:lock w:val="sdtLocked"/>
                    <w:showingPlcHdr/>
                  </w:sdtPr>
                  <w:sdtEndPr/>
                  <w:sdtContent>
                    <w:r w:rsidR="00217E26">
                      <w:rPr>
                        <w:rFonts w:hint="eastAsia"/>
                        <w:color w:val="333399"/>
                      </w:rPr>
                      <w:t xml:space="preserve">　</w:t>
                    </w:r>
                  </w:sdtContent>
                </w:sdt>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其他转出导致的土地使用权减少额"/>
                    <w:tag w:val="_GBC_6fb9fe87662e4491b8c5b536cc785501"/>
                    <w:id w:val="181096182"/>
                    <w:lock w:val="sdtLocked"/>
                    <w:showingPlcHdr/>
                  </w:sdtPr>
                  <w:sdtEndPr/>
                  <w:sdtContent>
                    <w:r w:rsidR="00217E26">
                      <w:rPr>
                        <w:rFonts w:hint="eastAsia"/>
                        <w:color w:val="333399"/>
                      </w:rPr>
                      <w:t xml:space="preserve">　</w:t>
                    </w:r>
                  </w:sdtContent>
                </w:sdt>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采用成本计量模式的投资性房地产-在建工程账面原值其他转出"/>
                    <w:tag w:val="_GBC_ef918e76adb44cf28fed0ea332ba9d3f"/>
                    <w:id w:val="-1980838358"/>
                    <w:lock w:val="sdtLocked"/>
                    <w:showingPlcHdr/>
                  </w:sdtPr>
                  <w:sdtEndPr/>
                  <w:sdtContent>
                    <w:r w:rsidR="00217E26">
                      <w:rPr>
                        <w:rFonts w:hint="eastAsia"/>
                        <w:color w:val="333399"/>
                      </w:rPr>
                      <w:t xml:space="preserve">　</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其他转出导致的采用成本计量模式的投资性房地产减少额合计"/>
                    <w:tag w:val="_GBC_3bb4dc62fec14c049efd7254467570cb"/>
                    <w:id w:val="-1942596606"/>
                    <w:lock w:val="sdtLocked"/>
                    <w:showingPlcHdr/>
                  </w:sdtPr>
                  <w:sdtEndPr/>
                  <w:sdtContent>
                    <w:r w:rsidR="00217E26">
                      <w:rPr>
                        <w:rFonts w:hint="eastAsia"/>
                        <w:color w:val="333399"/>
                      </w:rPr>
                      <w:t xml:space="preserve">　</w:t>
                    </w:r>
                  </w:sdtContent>
                </w:sdt>
              </w:p>
            </w:tc>
          </w:tr>
          <w:tr w:rsidR="0011530E" w:rsidTr="00CC2594">
            <w:trPr>
              <w:trHeight w:val="272"/>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200" w:firstLine="420"/>
                  <w:rPr>
                    <w:szCs w:val="21"/>
                  </w:rPr>
                </w:pPr>
                <w:r>
                  <w:rPr>
                    <w:rFonts w:hint="eastAsia"/>
                    <w:szCs w:val="21"/>
                  </w:rPr>
                  <w:t>4.期末余额</w:t>
                </w:r>
              </w:p>
            </w:tc>
            <w:sdt>
              <w:sdtPr>
                <w:rPr>
                  <w:szCs w:val="21"/>
                </w:rPr>
                <w:alias w:val="房屋及建筑物原价账面余额"/>
                <w:tag w:val="_GBC_2aaf08af0a00425fa8e08ea82f1813d0"/>
                <w:id w:val="-271864711"/>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szCs w:val="21"/>
                      </w:rPr>
                      <w:t>4,381,902,686.93</w:t>
                    </w:r>
                  </w:p>
                </w:tc>
              </w:sdtContent>
            </w:sdt>
            <w:sdt>
              <w:sdtPr>
                <w:rPr>
                  <w:szCs w:val="21"/>
                </w:rPr>
                <w:alias w:val="土地使用权原价账面余额"/>
                <w:tag w:val="_GBC_1ec65fd6a3894742ac9b2cf1e493e153"/>
                <w:id w:val="-228544363"/>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szCs w:val="21"/>
                      </w:rPr>
                      <w:t>866,107,150.36</w:t>
                    </w:r>
                  </w:p>
                </w:tc>
              </w:sdtContent>
            </w:sdt>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采用成本计量模式的投资性房地产-在建工程账面原值"/>
                    <w:tag w:val="_GBC_bb42b5fbff624abfaa22c3059d1afbdb"/>
                    <w:id w:val="-1456411182"/>
                    <w:lock w:val="sdtLocked"/>
                    <w:showingPlcHdr/>
                  </w:sdtPr>
                  <w:sdtEndPr/>
                  <w:sdtContent>
                    <w:r w:rsidR="00217E26">
                      <w:rPr>
                        <w:rFonts w:hint="eastAsia"/>
                        <w:color w:val="333399"/>
                      </w:rPr>
                      <w:t xml:space="preserve">　</w:t>
                    </w:r>
                  </w:sdtContent>
                </w:sdt>
              </w:p>
            </w:tc>
            <w:sdt>
              <w:sdtPr>
                <w:rPr>
                  <w:szCs w:val="21"/>
                </w:rPr>
                <w:alias w:val="投资性房地产原价合计账面余额"/>
                <w:tag w:val="_GBC_83c98b0ffbf04e04bdb9bc2124854157"/>
                <w:id w:val="40483148"/>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szCs w:val="21"/>
                      </w:rPr>
                      <w:t>5,248,009,837.29</w:t>
                    </w:r>
                  </w:p>
                </w:tc>
              </w:sdtContent>
            </w:sdt>
          </w:tr>
          <w:tr w:rsidR="0011530E" w:rsidTr="00CC2594">
            <w:trPr>
              <w:trHeight w:val="273"/>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szCs w:val="21"/>
                  </w:rPr>
                </w:pPr>
                <w:r>
                  <w:rPr>
                    <w:rFonts w:hint="eastAsia"/>
                    <w:szCs w:val="21"/>
                  </w:rPr>
                  <w:t>二、累计折旧和累计摊销</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11530E" w:rsidP="00CC2594">
                <w:pPr>
                  <w:jc w:val="right"/>
                  <w:rPr>
                    <w:szCs w:val="21"/>
                  </w:rPr>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11530E" w:rsidP="00CC2594">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11530E" w:rsidP="00CC2594">
                <w:pPr>
                  <w:jc w:val="right"/>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11530E" w:rsidP="00CC2594">
                <w:pPr>
                  <w:jc w:val="right"/>
                  <w:rPr>
                    <w:szCs w:val="21"/>
                  </w:rPr>
                </w:pPr>
              </w:p>
            </w:tc>
          </w:tr>
          <w:tr w:rsidR="0011530E" w:rsidTr="00CC2594">
            <w:trPr>
              <w:trHeight w:val="272"/>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200" w:firstLine="420"/>
                  <w:rPr>
                    <w:szCs w:val="21"/>
                  </w:rPr>
                </w:pPr>
                <w:r>
                  <w:rPr>
                    <w:szCs w:val="21"/>
                  </w:rPr>
                  <w:t>1.</w:t>
                </w:r>
                <w:r>
                  <w:rPr>
                    <w:rFonts w:hint="eastAsia"/>
                    <w:szCs w:val="21"/>
                  </w:rPr>
                  <w:t>期初余额</w:t>
                </w:r>
              </w:p>
            </w:tc>
            <w:sdt>
              <w:sdtPr>
                <w:rPr>
                  <w:szCs w:val="21"/>
                </w:rPr>
                <w:alias w:val="房屋及建筑物累计折旧和累计摊销账面余额"/>
                <w:tag w:val="_GBC_68ffef02317b4598a82ce5003a38e9e9"/>
                <w:id w:val="-134571391"/>
                <w:lock w:val="sdtLocked"/>
              </w:sdtPr>
              <w:sdtEndPr>
                <w:rPr>
                  <w:highlight w:val="yellow"/>
                </w:r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szCs w:val="21"/>
                      </w:rPr>
                      <w:t>974,866,387.02</w:t>
                    </w:r>
                  </w:p>
                </w:tc>
              </w:sdtContent>
            </w:sdt>
            <w:sdt>
              <w:sdtPr>
                <w:rPr>
                  <w:szCs w:val="21"/>
                </w:rPr>
                <w:alias w:val="土地使用权累计折旧和累计摊销账面余额"/>
                <w:tag w:val="_GBC_fa95e99ddf65476eb5c8c8a9d7883528"/>
                <w:id w:val="-1313555124"/>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szCs w:val="21"/>
                      </w:rPr>
                      <w:t>246,377,866.51</w:t>
                    </w:r>
                  </w:p>
                </w:tc>
              </w:sdtContent>
            </w:sdt>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采用成本计量模式的投资性房地产-在建工程累计折旧和累计摊销"/>
                    <w:tag w:val="_GBC_c1cc4c8d04184132a96b244f8db0b41e"/>
                    <w:id w:val="-2115659554"/>
                    <w:lock w:val="sdtLocked"/>
                    <w:showingPlcHdr/>
                  </w:sdtPr>
                  <w:sdtEndPr/>
                  <w:sdtContent>
                    <w:r w:rsidR="00217E26">
                      <w:rPr>
                        <w:rFonts w:hint="eastAsia"/>
                        <w:color w:val="333399"/>
                      </w:rPr>
                      <w:t xml:space="preserve">　</w:t>
                    </w:r>
                  </w:sdtContent>
                </w:sdt>
              </w:p>
            </w:tc>
            <w:sdt>
              <w:sdtPr>
                <w:rPr>
                  <w:szCs w:val="21"/>
                </w:rPr>
                <w:alias w:val="投资性房地产累计折旧和累计摊销合计账面余额"/>
                <w:tag w:val="_GBC_22c4852a674e4da2807bec6ddf2034cb"/>
                <w:id w:val="-404068275"/>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szCs w:val="21"/>
                      </w:rPr>
                      <w:t>1,221,244,253.53</w:t>
                    </w:r>
                  </w:p>
                </w:tc>
              </w:sdtContent>
            </w:sdt>
          </w:tr>
          <w:tr w:rsidR="0011530E" w:rsidTr="00CC2594">
            <w:trPr>
              <w:trHeight w:val="272"/>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200" w:firstLine="420"/>
                  <w:rPr>
                    <w:szCs w:val="21"/>
                  </w:rPr>
                </w:pPr>
                <w:r>
                  <w:rPr>
                    <w:szCs w:val="21"/>
                  </w:rPr>
                  <w:t>2.</w:t>
                </w:r>
                <w:r>
                  <w:rPr>
                    <w:rFonts w:hint="eastAsia"/>
                    <w:szCs w:val="21"/>
                  </w:rPr>
                  <w:t>本期增加金额</w:t>
                </w:r>
              </w:p>
            </w:tc>
            <w:sdt>
              <w:sdtPr>
                <w:rPr>
                  <w:szCs w:val="21"/>
                </w:rPr>
                <w:alias w:val="房屋及建筑物累计折旧和累计摊销增加额"/>
                <w:tag w:val="_GBC_c8cc05c0e2b14d448fc9e5e3a44ff91a"/>
                <w:id w:val="-1374072124"/>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szCs w:val="21"/>
                      </w:rPr>
                      <w:t>69,562,878.96</w:t>
                    </w:r>
                  </w:p>
                </w:tc>
              </w:sdtContent>
            </w:sdt>
            <w:sdt>
              <w:sdtPr>
                <w:rPr>
                  <w:szCs w:val="21"/>
                </w:rPr>
                <w:alias w:val="土地使用权累计折旧和累计摊销增加额"/>
                <w:tag w:val="_GBC_45ea376043994f50827b05f22d9bfe25"/>
                <w:id w:val="-1983926323"/>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szCs w:val="21"/>
                      </w:rPr>
                      <w:t>11,677,081.71</w:t>
                    </w:r>
                  </w:p>
                </w:tc>
              </w:sdtContent>
            </w:sdt>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采用成本计量模式的投资性房地产-在建工程累计折旧和累计摊销本期增加额"/>
                    <w:tag w:val="_GBC_1516ecac18a94d65a5b2e4236d31532c"/>
                    <w:id w:val="-1266617123"/>
                    <w:lock w:val="sdtLocked"/>
                    <w:showingPlcHdr/>
                  </w:sdtPr>
                  <w:sdtEndPr/>
                  <w:sdtContent>
                    <w:r w:rsidR="00217E26">
                      <w:rPr>
                        <w:rFonts w:hint="eastAsia"/>
                        <w:color w:val="333399"/>
                      </w:rPr>
                      <w:t xml:space="preserve">　</w:t>
                    </w:r>
                  </w:sdtContent>
                </w:sdt>
              </w:p>
            </w:tc>
            <w:sdt>
              <w:sdtPr>
                <w:rPr>
                  <w:szCs w:val="21"/>
                </w:rPr>
                <w:alias w:val="投资性房地产累计折旧和累计摊销合计增加额"/>
                <w:tag w:val="_GBC_791965f16dc04133b5269a07f4c06896"/>
                <w:id w:val="1116486087"/>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szCs w:val="21"/>
                      </w:rPr>
                      <w:t>81,239,960.67</w:t>
                    </w:r>
                  </w:p>
                </w:tc>
              </w:sdtContent>
            </w:sdt>
          </w:tr>
          <w:tr w:rsidR="0011530E" w:rsidTr="00CC2594">
            <w:trPr>
              <w:trHeight w:val="273"/>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150" w:firstLine="315"/>
                  <w:rPr>
                    <w:szCs w:val="21"/>
                  </w:rPr>
                </w:pPr>
                <w:r>
                  <w:rPr>
                    <w:rFonts w:hint="eastAsia"/>
                    <w:szCs w:val="21"/>
                  </w:rPr>
                  <w:t>（1）计提或摊销</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计提或摊销导致的房屋、建筑物累计折旧和累计摊销增加额"/>
                    <w:tag w:val="_GBC_a0d54ed5c83d4529b197286ba94cf150"/>
                    <w:id w:val="-770854901"/>
                    <w:lock w:val="sdtLocked"/>
                  </w:sdtPr>
                  <w:sdtEndPr/>
                  <w:sdtContent>
                    <w:r w:rsidR="00217E26">
                      <w:rPr>
                        <w:szCs w:val="21"/>
                      </w:rPr>
                      <w:t>69,562,878.96</w:t>
                    </w:r>
                  </w:sdtContent>
                </w:sdt>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计提或摊销导致的土地使用权累计折旧和累计摊销增加额"/>
                    <w:tag w:val="_GBC_6f86cc7a78fc469e842190e518b7ae3a"/>
                    <w:id w:val="196358401"/>
                    <w:lock w:val="sdtLocked"/>
                  </w:sdtPr>
                  <w:sdtEndPr/>
                  <w:sdtContent>
                    <w:r w:rsidR="00217E26">
                      <w:rPr>
                        <w:szCs w:val="21"/>
                      </w:rPr>
                      <w:t>11,677,081.71</w:t>
                    </w:r>
                  </w:sdtContent>
                </w:sdt>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采用成本计量模式的投资性房地产-在建工程计提或摊销"/>
                    <w:tag w:val="_GBC_33fb74f1e4874d70813de3b329acb7f4"/>
                    <w:id w:val="1005243489"/>
                    <w:lock w:val="sdtLocked"/>
                    <w:showingPlcHdr/>
                  </w:sdtPr>
                  <w:sdtEndPr/>
                  <w:sdtContent>
                    <w:r w:rsidR="00217E26">
                      <w:rPr>
                        <w:rFonts w:hint="eastAsia"/>
                        <w:color w:val="333399"/>
                      </w:rPr>
                      <w:t xml:space="preserve">　</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计提或摊销导致的采用成本计量模式的投资性房地产累计折旧和累计摊销增加额"/>
                    <w:tag w:val="_GBC_952ada378a014581aaff319549e976f7"/>
                    <w:id w:val="413218712"/>
                    <w:lock w:val="sdtLocked"/>
                  </w:sdtPr>
                  <w:sdtEndPr/>
                  <w:sdtContent>
                    <w:r w:rsidR="00217E26">
                      <w:rPr>
                        <w:szCs w:val="21"/>
                      </w:rPr>
                      <w:t>81,239,960.67</w:t>
                    </w:r>
                  </w:sdtContent>
                </w:sdt>
              </w:p>
            </w:tc>
          </w:tr>
          <w:tr w:rsidR="0011530E" w:rsidTr="00CC2594">
            <w:trPr>
              <w:trHeight w:val="273"/>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200" w:firstLine="420"/>
                  <w:rPr>
                    <w:szCs w:val="21"/>
                  </w:rPr>
                </w:pPr>
                <w:r>
                  <w:rPr>
                    <w:rFonts w:hint="eastAsia"/>
                    <w:szCs w:val="21"/>
                  </w:rPr>
                  <w:t>3.本期减少金额</w:t>
                </w:r>
              </w:p>
            </w:tc>
            <w:sdt>
              <w:sdtPr>
                <w:rPr>
                  <w:szCs w:val="21"/>
                </w:rPr>
                <w:alias w:val="房屋及建筑物累计折旧和累计摊销减少额"/>
                <w:tag w:val="_GBC_83c31b40109a4b7393f7fc8d85606ca9"/>
                <w:id w:val="-612052832"/>
                <w:lock w:val="sdtLocked"/>
                <w:showingPlcHdr/>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rFonts w:hint="eastAsia"/>
                        <w:color w:val="333399"/>
                      </w:rPr>
                      <w:t xml:space="preserve">　</w:t>
                    </w:r>
                  </w:p>
                </w:tc>
              </w:sdtContent>
            </w:sdt>
            <w:sdt>
              <w:sdtPr>
                <w:rPr>
                  <w:szCs w:val="21"/>
                </w:rPr>
                <w:alias w:val="土地使用权累计折旧和累计摊销减少额"/>
                <w:tag w:val="_GBC_51ce2b2481da49bea10b683127a2fab6"/>
                <w:id w:val="-213124586"/>
                <w:lock w:val="sdtLocked"/>
                <w:showingPlcHdr/>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rFonts w:hint="eastAsia"/>
                        <w:color w:val="333399"/>
                      </w:rPr>
                      <w:t xml:space="preserve">　</w:t>
                    </w:r>
                  </w:p>
                </w:tc>
              </w:sdtContent>
            </w:sdt>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DF503C" w:rsidP="00CC2594">
                <w:pPr>
                  <w:jc w:val="right"/>
                  <w:rPr>
                    <w:szCs w:val="21"/>
                  </w:rPr>
                </w:pPr>
                <w:sdt>
                  <w:sdtPr>
                    <w:rPr>
                      <w:szCs w:val="21"/>
                    </w:rPr>
                    <w:alias w:val="采用成本计量模式的投资性房地产-在建工程累计折旧和累计摊销本期减少额"/>
                    <w:tag w:val="_GBC_73161a3a35354c03925971ff305cea8a"/>
                    <w:id w:val="-1969431169"/>
                    <w:lock w:val="sdtLocked"/>
                    <w:showingPlcHdr/>
                  </w:sdtPr>
                  <w:sdtEndPr/>
                  <w:sdtContent>
                    <w:r w:rsidR="00217E26">
                      <w:rPr>
                        <w:rFonts w:hint="eastAsia"/>
                        <w:color w:val="333399"/>
                      </w:rPr>
                      <w:t xml:space="preserve">　</w:t>
                    </w:r>
                  </w:sdtContent>
                </w:sdt>
              </w:p>
            </w:tc>
            <w:sdt>
              <w:sdtPr>
                <w:rPr>
                  <w:szCs w:val="21"/>
                </w:rPr>
                <w:alias w:val="投资性房地产累计折旧和累计摊销合计减少额"/>
                <w:tag w:val="_GBC_ba2bdbe45578448eb7360a8cae707c40"/>
                <w:id w:val="-1328753179"/>
                <w:lock w:val="sdtLocked"/>
                <w:showingPlcHdr/>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CC2594">
                    <w:pPr>
                      <w:jc w:val="right"/>
                      <w:rPr>
                        <w:szCs w:val="21"/>
                      </w:rPr>
                    </w:pPr>
                    <w:r>
                      <w:rPr>
                        <w:rFonts w:hint="eastAsia"/>
                        <w:color w:val="333399"/>
                      </w:rPr>
                      <w:t xml:space="preserve">　</w:t>
                    </w:r>
                  </w:p>
                </w:tc>
              </w:sdtContent>
            </w:sdt>
          </w:tr>
          <w:tr w:rsidR="0011530E" w:rsidTr="00C71E19">
            <w:trPr>
              <w:trHeight w:val="272"/>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150" w:firstLine="315"/>
                  <w:rPr>
                    <w:szCs w:val="21"/>
                  </w:rPr>
                </w:pPr>
                <w:r>
                  <w:rPr>
                    <w:rFonts w:hint="eastAsia"/>
                    <w:szCs w:val="21"/>
                  </w:rPr>
                  <w:t>（1）处置</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处置导致的房屋、建筑物累计折旧和累计摊销减少额"/>
                    <w:tag w:val="_GBC_2219e0a742424e4eac517daf47cc3552"/>
                    <w:id w:val="745228118"/>
                    <w:lock w:val="sdtLocked"/>
                    <w:showingPlcHdr/>
                  </w:sdtPr>
                  <w:sdtEndPr/>
                  <w:sdtContent>
                    <w:r w:rsidR="00217E26">
                      <w:rPr>
                        <w:rFonts w:hint="eastAsia"/>
                        <w:color w:val="333399"/>
                      </w:rPr>
                      <w:t xml:space="preserve">　</w:t>
                    </w:r>
                  </w:sdtContent>
                </w:sdt>
              </w:p>
            </w:tc>
            <w:tc>
              <w:tcPr>
                <w:tcW w:w="932"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处置导致的土地使用权累计折旧和累计摊销减少额"/>
                    <w:tag w:val="_GBC_616996c134044ea69ae5a3cfa3b85c4f"/>
                    <w:id w:val="-102886036"/>
                    <w:lock w:val="sdtLocked"/>
                    <w:showingPlcHdr/>
                  </w:sdtPr>
                  <w:sdtEndPr/>
                  <w:sdtContent>
                    <w:r w:rsidR="00217E26">
                      <w:rPr>
                        <w:rFonts w:hint="eastAsia"/>
                        <w:color w:val="333399"/>
                      </w:rPr>
                      <w:t xml:space="preserve">　</w:t>
                    </w:r>
                  </w:sdtContent>
                </w:sdt>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采用成本计量模式的投资性房地产-在建工程累计折旧和累计摊销处置"/>
                    <w:tag w:val="_GBC_d7ce1ab8ad054251bf5544753bb80527"/>
                    <w:id w:val="779845152"/>
                    <w:lock w:val="sdtLocked"/>
                    <w:showingPlcHdr/>
                  </w:sdtPr>
                  <w:sdtEndPr/>
                  <w:sdtContent>
                    <w:r w:rsidR="00217E26">
                      <w:rPr>
                        <w:rFonts w:hint="eastAsia"/>
                        <w:color w:val="333399"/>
                      </w:rPr>
                      <w:t xml:space="preserve">　</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处置导致的采用成本计量模式的投资性房地产累计折旧和累计摊销减少额"/>
                    <w:tag w:val="_GBC_bdd0a4fa09dd49149952430771a74002"/>
                    <w:id w:val="-569657475"/>
                    <w:lock w:val="sdtLocked"/>
                    <w:showingPlcHdr/>
                  </w:sdtPr>
                  <w:sdtEndPr/>
                  <w:sdtContent>
                    <w:r w:rsidR="00217E26">
                      <w:rPr>
                        <w:rFonts w:hint="eastAsia"/>
                        <w:color w:val="333399"/>
                      </w:rPr>
                      <w:t xml:space="preserve">　</w:t>
                    </w:r>
                  </w:sdtContent>
                </w:sdt>
              </w:p>
            </w:tc>
          </w:tr>
          <w:tr w:rsidR="0011530E" w:rsidTr="00C71E19">
            <w:trPr>
              <w:trHeight w:val="272"/>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150" w:firstLine="315"/>
                  <w:rPr>
                    <w:szCs w:val="21"/>
                  </w:rPr>
                </w:pPr>
                <w:r>
                  <w:rPr>
                    <w:rFonts w:hint="eastAsia"/>
                    <w:szCs w:val="21"/>
                  </w:rPr>
                  <w:t>（2）其他转出</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其他转出导致的房屋、建筑物累计折旧和累计摊销减少额"/>
                    <w:tag w:val="_GBC_4b275942183b4801a3c11d54bbd9f17c"/>
                    <w:id w:val="-1372459332"/>
                    <w:lock w:val="sdtLocked"/>
                    <w:showingPlcHdr/>
                  </w:sdtPr>
                  <w:sdtEndPr/>
                  <w:sdtContent>
                    <w:r w:rsidR="00217E26">
                      <w:rPr>
                        <w:rFonts w:hint="eastAsia"/>
                        <w:color w:val="333399"/>
                      </w:rPr>
                      <w:t xml:space="preserve">　</w:t>
                    </w:r>
                  </w:sdtContent>
                </w:sdt>
              </w:p>
            </w:tc>
            <w:tc>
              <w:tcPr>
                <w:tcW w:w="932"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其他转出导致的土地使用权累计折旧和累计摊销减少额"/>
                    <w:tag w:val="_GBC_e79355fd8020416b80867d857d825a2a"/>
                    <w:id w:val="245229115"/>
                    <w:lock w:val="sdtLocked"/>
                    <w:showingPlcHdr/>
                  </w:sdtPr>
                  <w:sdtEndPr/>
                  <w:sdtContent>
                    <w:r w:rsidR="00217E26">
                      <w:rPr>
                        <w:rFonts w:hint="eastAsia"/>
                        <w:color w:val="333399"/>
                      </w:rPr>
                      <w:t xml:space="preserve">　</w:t>
                    </w:r>
                  </w:sdtContent>
                </w:sdt>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采用成本计量模式的投资性房地产-在建工程累计折旧和累计摊销其他转出"/>
                    <w:tag w:val="_GBC_880a01b6e2144bb494d0a8504eafb374"/>
                    <w:id w:val="-541140949"/>
                    <w:lock w:val="sdtLocked"/>
                    <w:showingPlcHdr/>
                  </w:sdtPr>
                  <w:sdtEndPr/>
                  <w:sdtContent>
                    <w:r w:rsidR="00217E26">
                      <w:rPr>
                        <w:rFonts w:hint="eastAsia"/>
                        <w:color w:val="333399"/>
                      </w:rPr>
                      <w:t xml:space="preserve">　</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其他转出导致的采用成本计量模式的投资性房地产累计折旧和累计摊销减少额"/>
                    <w:tag w:val="_GBC_74923a61253b4b1490dc35006d93030d"/>
                    <w:id w:val="1600444338"/>
                    <w:lock w:val="sdtLocked"/>
                    <w:showingPlcHdr/>
                  </w:sdtPr>
                  <w:sdtEndPr/>
                  <w:sdtContent>
                    <w:r w:rsidR="00217E26">
                      <w:rPr>
                        <w:rFonts w:hint="eastAsia"/>
                        <w:color w:val="333399"/>
                      </w:rPr>
                      <w:t xml:space="preserve">　</w:t>
                    </w:r>
                  </w:sdtContent>
                </w:sdt>
              </w:p>
            </w:tc>
          </w:tr>
          <w:tr w:rsidR="0011530E" w:rsidTr="00C71E19">
            <w:trPr>
              <w:trHeight w:val="273"/>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200" w:firstLine="420"/>
                  <w:rPr>
                    <w:szCs w:val="21"/>
                  </w:rPr>
                </w:pPr>
                <w:r>
                  <w:rPr>
                    <w:rFonts w:hint="eastAsia"/>
                    <w:szCs w:val="21"/>
                  </w:rPr>
                  <w:lastRenderedPageBreak/>
                  <w:t>4.期末余额</w:t>
                </w:r>
              </w:p>
            </w:tc>
            <w:sdt>
              <w:sdtPr>
                <w:rPr>
                  <w:szCs w:val="21"/>
                </w:rPr>
                <w:alias w:val="房屋及建筑物累计折旧和累计摊销账面余额"/>
                <w:tag w:val="_GBC_c64b8f8fe46c4321ba09023e1734453d"/>
                <w:id w:val="-1390719972"/>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szCs w:val="21"/>
                      </w:rPr>
                      <w:t>1,044,429,265.98</w:t>
                    </w:r>
                  </w:p>
                </w:tc>
              </w:sdtContent>
            </w:sdt>
            <w:sdt>
              <w:sdtPr>
                <w:rPr>
                  <w:szCs w:val="21"/>
                </w:rPr>
                <w:alias w:val="土地使用权累计折旧和累计摊销账面余额"/>
                <w:tag w:val="_GBC_0f22cd671a4e4b839cf5222882105d88"/>
                <w:id w:val="779227526"/>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szCs w:val="21"/>
                      </w:rPr>
                      <w:t>258,054,948.22</w:t>
                    </w:r>
                  </w:p>
                </w:tc>
              </w:sdtContent>
            </w:sdt>
            <w:tc>
              <w:tcPr>
                <w:tcW w:w="640"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采用成本计量模式的投资性房地产-在建工程累计折旧和累计摊销"/>
                    <w:tag w:val="_GBC_a91d4be8de604affaaf0cfa35fcbc394"/>
                    <w:id w:val="-1699696791"/>
                    <w:lock w:val="sdtLocked"/>
                    <w:showingPlcHdr/>
                  </w:sdtPr>
                  <w:sdtEndPr/>
                  <w:sdtContent>
                    <w:r w:rsidR="00217E26">
                      <w:rPr>
                        <w:rFonts w:hint="eastAsia"/>
                        <w:color w:val="333399"/>
                      </w:rPr>
                      <w:t xml:space="preserve">　</w:t>
                    </w:r>
                  </w:sdtContent>
                </w:sdt>
              </w:p>
            </w:tc>
            <w:sdt>
              <w:sdtPr>
                <w:rPr>
                  <w:szCs w:val="21"/>
                </w:rPr>
                <w:alias w:val="投资性房地产累计折旧和累计摊销合计账面余额"/>
                <w:tag w:val="_GBC_6c38076e17ec41cea0510adeebfa3c8b"/>
                <w:id w:val="-1602409445"/>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szCs w:val="21"/>
                      </w:rPr>
                      <w:t>1,302,484,214.20</w:t>
                    </w:r>
                  </w:p>
                </w:tc>
              </w:sdtContent>
            </w:sdt>
          </w:tr>
          <w:tr w:rsidR="0011530E" w:rsidTr="00C71E19">
            <w:trPr>
              <w:trHeight w:val="237"/>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szCs w:val="21"/>
                  </w:rPr>
                </w:pPr>
                <w:r>
                  <w:rPr>
                    <w:rFonts w:hint="eastAsia"/>
                    <w:szCs w:val="21"/>
                  </w:rPr>
                  <w:t>三、减值准备</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11530E">
                <w:pPr>
                  <w:rPr>
                    <w:szCs w:val="21"/>
                  </w:rPr>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11530E" w:rsidRDefault="0011530E">
                <w:pPr>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1530E" w:rsidRDefault="0011530E">
                <w:pPr>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11530E">
                <w:pPr>
                  <w:rPr>
                    <w:szCs w:val="21"/>
                  </w:rPr>
                </w:pPr>
              </w:p>
            </w:tc>
          </w:tr>
          <w:tr w:rsidR="0011530E" w:rsidTr="00C71E19">
            <w:trPr>
              <w:trHeight w:val="272"/>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200" w:firstLine="420"/>
                  <w:rPr>
                    <w:szCs w:val="21"/>
                  </w:rPr>
                </w:pPr>
                <w:r>
                  <w:rPr>
                    <w:szCs w:val="21"/>
                  </w:rPr>
                  <w:t>1.</w:t>
                </w:r>
                <w:r>
                  <w:rPr>
                    <w:rFonts w:hint="eastAsia"/>
                    <w:szCs w:val="21"/>
                  </w:rPr>
                  <w:t>期初余额</w:t>
                </w:r>
              </w:p>
            </w:tc>
            <w:sdt>
              <w:sdtPr>
                <w:rPr>
                  <w:szCs w:val="21"/>
                </w:rPr>
                <w:alias w:val="房屋及建筑物减值准备累计金额账面余额"/>
                <w:tag w:val="_GBC_86f88a92b1e444bf806d43154932fd60"/>
                <w:id w:val="1159652776"/>
                <w:lock w:val="sdtLocked"/>
                <w:showingPlcHdr/>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rFonts w:hint="eastAsia"/>
                        <w:color w:val="333399"/>
                      </w:rPr>
                      <w:t xml:space="preserve">　</w:t>
                    </w:r>
                  </w:p>
                </w:tc>
              </w:sdtContent>
            </w:sdt>
            <w:sdt>
              <w:sdtPr>
                <w:rPr>
                  <w:szCs w:val="21"/>
                </w:rPr>
                <w:alias w:val="土地使用权减值准备累计金额账面余额"/>
                <w:tag w:val="_GBC_e6f7c44fc50049f59a9abe0b762660fb"/>
                <w:id w:val="-1108196170"/>
                <w:lock w:val="sdtLocked"/>
                <w:showingPlcHdr/>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rFonts w:hint="eastAsia"/>
                        <w:color w:val="333399"/>
                      </w:rPr>
                      <w:t xml:space="preserve">　</w:t>
                    </w:r>
                  </w:p>
                </w:tc>
              </w:sdtContent>
            </w:sdt>
            <w:tc>
              <w:tcPr>
                <w:tcW w:w="640"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采用成本计量模式的投资性房地产-在建工程减值准备"/>
                    <w:tag w:val="_GBC_828c8042425f47459c8014ae9ffad3c6"/>
                    <w:id w:val="1391927222"/>
                    <w:lock w:val="sdtLocked"/>
                    <w:showingPlcHdr/>
                  </w:sdtPr>
                  <w:sdtEndPr/>
                  <w:sdtContent>
                    <w:r w:rsidR="00217E26">
                      <w:rPr>
                        <w:rFonts w:hint="eastAsia"/>
                        <w:color w:val="333399"/>
                      </w:rPr>
                      <w:t xml:space="preserve">　</w:t>
                    </w:r>
                  </w:sdtContent>
                </w:sdt>
              </w:p>
            </w:tc>
            <w:sdt>
              <w:sdtPr>
                <w:rPr>
                  <w:szCs w:val="21"/>
                </w:rPr>
                <w:alias w:val="投资性房地产减值准备余额合计"/>
                <w:tag w:val="_GBC_a59a291e4ae042cc87667e1c152c7359"/>
                <w:id w:val="-447781028"/>
                <w:lock w:val="sdtLocked"/>
                <w:showingPlcHdr/>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rFonts w:hint="eastAsia"/>
                        <w:color w:val="333399"/>
                      </w:rPr>
                      <w:t xml:space="preserve">　</w:t>
                    </w:r>
                  </w:p>
                </w:tc>
              </w:sdtContent>
            </w:sdt>
          </w:tr>
          <w:tr w:rsidR="0011530E" w:rsidTr="00C71E19">
            <w:trPr>
              <w:trHeight w:val="273"/>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200" w:firstLine="420"/>
                  <w:rPr>
                    <w:szCs w:val="21"/>
                  </w:rPr>
                </w:pPr>
                <w:r>
                  <w:rPr>
                    <w:szCs w:val="21"/>
                  </w:rPr>
                  <w:t>2.</w:t>
                </w:r>
                <w:r>
                  <w:rPr>
                    <w:rFonts w:hint="eastAsia"/>
                    <w:szCs w:val="21"/>
                  </w:rPr>
                  <w:t>本期增加金额</w:t>
                </w:r>
              </w:p>
            </w:tc>
            <w:sdt>
              <w:sdtPr>
                <w:rPr>
                  <w:szCs w:val="21"/>
                </w:rPr>
                <w:alias w:val="房屋及建筑物减值准备累计金额增加额"/>
                <w:tag w:val="_GBC_90c3cbfef9654c93afe59c659a56e3a7"/>
                <w:id w:val="2061056048"/>
                <w:lock w:val="sdtLocked"/>
                <w:showingPlcHdr/>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rFonts w:hint="eastAsia"/>
                        <w:color w:val="333399"/>
                      </w:rPr>
                      <w:t xml:space="preserve">　</w:t>
                    </w:r>
                  </w:p>
                </w:tc>
              </w:sdtContent>
            </w:sdt>
            <w:sdt>
              <w:sdtPr>
                <w:rPr>
                  <w:szCs w:val="21"/>
                </w:rPr>
                <w:alias w:val="土地使用权减值准备累计金额增加额"/>
                <w:tag w:val="_GBC_85db04a365764bc3a3737b1995f39ccb"/>
                <w:id w:val="-537580450"/>
                <w:lock w:val="sdtLocked"/>
                <w:showingPlcHdr/>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rFonts w:hint="eastAsia"/>
                        <w:color w:val="333399"/>
                      </w:rPr>
                      <w:t xml:space="preserve">　</w:t>
                    </w:r>
                  </w:p>
                </w:tc>
              </w:sdtContent>
            </w:sdt>
            <w:tc>
              <w:tcPr>
                <w:tcW w:w="640"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采用成本计量模式的投资性房地产-在建工程减值准备本期增加额"/>
                    <w:tag w:val="_GBC_cfd8a690550245c4bc17eeda1d1b9ad2"/>
                    <w:id w:val="1520660706"/>
                    <w:lock w:val="sdtLocked"/>
                    <w:showingPlcHdr/>
                  </w:sdtPr>
                  <w:sdtEndPr/>
                  <w:sdtContent>
                    <w:r w:rsidR="00217E26">
                      <w:rPr>
                        <w:rFonts w:hint="eastAsia"/>
                        <w:color w:val="333399"/>
                      </w:rPr>
                      <w:t xml:space="preserve">　</w:t>
                    </w:r>
                  </w:sdtContent>
                </w:sdt>
              </w:p>
            </w:tc>
            <w:sdt>
              <w:sdtPr>
                <w:rPr>
                  <w:szCs w:val="21"/>
                </w:rPr>
                <w:alias w:val="投资性房地产减值准备增加数"/>
                <w:tag w:val="_GBC_fbe6e6f2cc8d4230afcd1cc3a081fac0"/>
                <w:id w:val="-214587302"/>
                <w:lock w:val="sdtLocked"/>
                <w:showingPlcHdr/>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rFonts w:hint="eastAsia"/>
                        <w:color w:val="333399"/>
                      </w:rPr>
                      <w:t xml:space="preserve">　</w:t>
                    </w:r>
                  </w:p>
                </w:tc>
              </w:sdtContent>
            </w:sdt>
          </w:tr>
          <w:tr w:rsidR="0011530E" w:rsidTr="00C71E19">
            <w:trPr>
              <w:trHeight w:val="272"/>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150" w:firstLine="315"/>
                  <w:rPr>
                    <w:szCs w:val="21"/>
                  </w:rPr>
                </w:pPr>
                <w:r>
                  <w:rPr>
                    <w:rFonts w:hint="eastAsia"/>
                    <w:szCs w:val="21"/>
                  </w:rPr>
                  <w:t>（1）计提</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计提导致的房屋、建筑物减值准备增加"/>
                    <w:tag w:val="_GBC_c89447c5bb0449e5bce8987977e6c96e"/>
                    <w:id w:val="-701087480"/>
                    <w:lock w:val="sdtLocked"/>
                    <w:showingPlcHdr/>
                  </w:sdtPr>
                  <w:sdtEndPr/>
                  <w:sdtContent>
                    <w:r w:rsidR="00217E26">
                      <w:rPr>
                        <w:rFonts w:hint="eastAsia"/>
                        <w:color w:val="333399"/>
                      </w:rPr>
                      <w:t xml:space="preserve">　</w:t>
                    </w:r>
                  </w:sdtContent>
                </w:sdt>
              </w:p>
            </w:tc>
            <w:tc>
              <w:tcPr>
                <w:tcW w:w="932"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计提导致的土地使用权减值准备增加"/>
                    <w:tag w:val="_GBC_7a1c082df0014ce4b71e4f0c03d98543"/>
                    <w:id w:val="288783892"/>
                    <w:lock w:val="sdtLocked"/>
                    <w:showingPlcHdr/>
                  </w:sdtPr>
                  <w:sdtEndPr/>
                  <w:sdtContent>
                    <w:r w:rsidR="00217E26">
                      <w:rPr>
                        <w:rFonts w:hint="eastAsia"/>
                        <w:color w:val="333399"/>
                      </w:rPr>
                      <w:t xml:space="preserve">　</w:t>
                    </w:r>
                  </w:sdtContent>
                </w:sdt>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采用成本计量模式的投资性房地产-在建工程减值准备计提"/>
                    <w:tag w:val="_GBC_6ca74a2e15754fae890ba45ff57115c2"/>
                    <w:id w:val="514350474"/>
                    <w:lock w:val="sdtLocked"/>
                    <w:showingPlcHdr/>
                  </w:sdtPr>
                  <w:sdtEndPr/>
                  <w:sdtContent>
                    <w:r w:rsidR="00217E26">
                      <w:rPr>
                        <w:rFonts w:hint="eastAsia"/>
                        <w:color w:val="333399"/>
                      </w:rPr>
                      <w:t xml:space="preserve">　</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计提导致的采用成本计量模式的投资性房地产减值准备增加"/>
                    <w:tag w:val="_GBC_c228702a9ccd4331856f6a56929ac3e6"/>
                    <w:id w:val="-638267375"/>
                    <w:lock w:val="sdtLocked"/>
                    <w:showingPlcHdr/>
                  </w:sdtPr>
                  <w:sdtEndPr/>
                  <w:sdtContent>
                    <w:r w:rsidR="00217E26">
                      <w:rPr>
                        <w:rFonts w:hint="eastAsia"/>
                        <w:color w:val="333399"/>
                      </w:rPr>
                      <w:t xml:space="preserve">　</w:t>
                    </w:r>
                  </w:sdtContent>
                </w:sdt>
              </w:p>
            </w:tc>
          </w:tr>
          <w:tr w:rsidR="0011530E" w:rsidTr="00C71E19">
            <w:trPr>
              <w:trHeight w:val="273"/>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200" w:firstLine="420"/>
                  <w:rPr>
                    <w:szCs w:val="21"/>
                  </w:rPr>
                </w:pPr>
                <w:r>
                  <w:rPr>
                    <w:rFonts w:hint="eastAsia"/>
                    <w:szCs w:val="21"/>
                  </w:rPr>
                  <w:t>3、本期减少金额</w:t>
                </w:r>
              </w:p>
            </w:tc>
            <w:sdt>
              <w:sdtPr>
                <w:rPr>
                  <w:szCs w:val="21"/>
                </w:rPr>
                <w:alias w:val="房屋及建筑物减值准备累计金额减少额"/>
                <w:tag w:val="_GBC_fb0e05d4f3ca4d14b840cf847f320d79"/>
                <w:id w:val="424309259"/>
                <w:lock w:val="sdtLocked"/>
                <w:showingPlcHdr/>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rFonts w:hint="eastAsia"/>
                        <w:color w:val="333399"/>
                      </w:rPr>
                      <w:t xml:space="preserve">　</w:t>
                    </w:r>
                  </w:p>
                </w:tc>
              </w:sdtContent>
            </w:sdt>
            <w:sdt>
              <w:sdtPr>
                <w:rPr>
                  <w:szCs w:val="21"/>
                </w:rPr>
                <w:alias w:val="土地使用权减值准备累计金额减少额"/>
                <w:tag w:val="_GBC_6b3a32601a09456e9baf35d1f955cb2c"/>
                <w:id w:val="2039778399"/>
                <w:lock w:val="sdtLocked"/>
                <w:showingPlcHdr/>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rFonts w:hint="eastAsia"/>
                        <w:color w:val="333399"/>
                      </w:rPr>
                      <w:t xml:space="preserve">　</w:t>
                    </w:r>
                  </w:p>
                </w:tc>
              </w:sdtContent>
            </w:sdt>
            <w:tc>
              <w:tcPr>
                <w:tcW w:w="640"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采用成本计量模式的投资性房地产-在建工程减值准备本期减少额"/>
                    <w:tag w:val="_GBC_dbfbc654db9b4ca19359bbd7c1886d70"/>
                    <w:id w:val="2133749603"/>
                    <w:lock w:val="sdtLocked"/>
                    <w:showingPlcHdr/>
                  </w:sdtPr>
                  <w:sdtEndPr/>
                  <w:sdtContent>
                    <w:r w:rsidR="00217E26">
                      <w:rPr>
                        <w:rFonts w:hint="eastAsia"/>
                        <w:color w:val="333399"/>
                      </w:rPr>
                      <w:t xml:space="preserve">　</w:t>
                    </w:r>
                  </w:sdtContent>
                </w:sdt>
              </w:p>
            </w:tc>
            <w:sdt>
              <w:sdtPr>
                <w:rPr>
                  <w:szCs w:val="21"/>
                </w:rPr>
                <w:alias w:val="投资性房地产减值准备减少额合计"/>
                <w:tag w:val="_GBC_1ed7b2bdbd87420ea147bc2f6c775dae"/>
                <w:id w:val="1881670975"/>
                <w:lock w:val="sdtLocked"/>
                <w:showingPlcHdr/>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rFonts w:hint="eastAsia"/>
                        <w:color w:val="333399"/>
                      </w:rPr>
                      <w:t xml:space="preserve">　</w:t>
                    </w:r>
                  </w:p>
                </w:tc>
              </w:sdtContent>
            </w:sdt>
          </w:tr>
          <w:tr w:rsidR="0011530E" w:rsidTr="00C71E19">
            <w:trPr>
              <w:trHeight w:val="273"/>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200" w:firstLine="420"/>
                  <w:rPr>
                    <w:szCs w:val="21"/>
                  </w:rPr>
                </w:pPr>
                <w:r>
                  <w:rPr>
                    <w:rFonts w:hint="eastAsia"/>
                    <w:szCs w:val="21"/>
                  </w:rPr>
                  <w:t>（1）处置</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处置导致的房屋、建筑物减值准备减少额"/>
                    <w:tag w:val="_GBC_0b768e803b8f4423ab621fa4391f7f68"/>
                    <w:id w:val="-1780638327"/>
                    <w:lock w:val="sdtLocked"/>
                    <w:showingPlcHdr/>
                  </w:sdtPr>
                  <w:sdtEndPr/>
                  <w:sdtContent>
                    <w:r w:rsidR="00217E26">
                      <w:rPr>
                        <w:rFonts w:hint="eastAsia"/>
                        <w:color w:val="333399"/>
                      </w:rPr>
                      <w:t xml:space="preserve">　</w:t>
                    </w:r>
                  </w:sdtContent>
                </w:sdt>
              </w:p>
            </w:tc>
            <w:tc>
              <w:tcPr>
                <w:tcW w:w="932"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处置导致的土地使用权减值准备减少额"/>
                    <w:tag w:val="_GBC_75eef6bfa1af409484fe634c9d204ea9"/>
                    <w:id w:val="-471142222"/>
                    <w:lock w:val="sdtLocked"/>
                    <w:showingPlcHdr/>
                  </w:sdtPr>
                  <w:sdtEndPr/>
                  <w:sdtContent>
                    <w:r w:rsidR="00217E26">
                      <w:rPr>
                        <w:rFonts w:hint="eastAsia"/>
                        <w:color w:val="333399"/>
                      </w:rPr>
                      <w:t xml:space="preserve">　</w:t>
                    </w:r>
                  </w:sdtContent>
                </w:sdt>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采用成本计量模式的投资性房地产-在建工程减值准备处置"/>
                    <w:tag w:val="_GBC_133bf10e26fd44ffbb7fa8eaa1a17d85"/>
                    <w:id w:val="1392537145"/>
                    <w:lock w:val="sdtLocked"/>
                    <w:showingPlcHdr/>
                  </w:sdtPr>
                  <w:sdtEndPr/>
                  <w:sdtContent>
                    <w:r w:rsidR="00217E26">
                      <w:rPr>
                        <w:rFonts w:hint="eastAsia"/>
                        <w:color w:val="333399"/>
                      </w:rPr>
                      <w:t xml:space="preserve">　</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处置导致的采用成本计量模式的投资性房地产减值准备减少额"/>
                    <w:tag w:val="_GBC_37ae7aed990448edb8b0f7ba3d76561f"/>
                    <w:id w:val="-462809037"/>
                    <w:lock w:val="sdtLocked"/>
                    <w:showingPlcHdr/>
                  </w:sdtPr>
                  <w:sdtEndPr/>
                  <w:sdtContent>
                    <w:r w:rsidR="00217E26">
                      <w:rPr>
                        <w:rFonts w:hint="eastAsia"/>
                        <w:color w:val="333399"/>
                      </w:rPr>
                      <w:t xml:space="preserve">　</w:t>
                    </w:r>
                  </w:sdtContent>
                </w:sdt>
              </w:p>
            </w:tc>
          </w:tr>
          <w:tr w:rsidR="0011530E" w:rsidTr="00C71E19">
            <w:trPr>
              <w:trHeight w:val="273"/>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200" w:firstLine="420"/>
                  <w:rPr>
                    <w:szCs w:val="21"/>
                  </w:rPr>
                </w:pPr>
                <w:r>
                  <w:rPr>
                    <w:rFonts w:hint="eastAsia"/>
                    <w:szCs w:val="21"/>
                  </w:rPr>
                  <w:t>（2）其他转出</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其他转出导致的房屋、建筑物减值准备减少额"/>
                    <w:tag w:val="_GBC_01bc6f9a95ad4dcc9ab297f98f50fd69"/>
                    <w:id w:val="-1500803031"/>
                    <w:lock w:val="sdtLocked"/>
                    <w:showingPlcHdr/>
                  </w:sdtPr>
                  <w:sdtEndPr/>
                  <w:sdtContent>
                    <w:r w:rsidR="00217E26">
                      <w:rPr>
                        <w:rFonts w:hint="eastAsia"/>
                        <w:color w:val="333399"/>
                      </w:rPr>
                      <w:t xml:space="preserve">　</w:t>
                    </w:r>
                  </w:sdtContent>
                </w:sdt>
              </w:p>
            </w:tc>
            <w:tc>
              <w:tcPr>
                <w:tcW w:w="932"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其他转出导致的土地使用权减值准备减少额"/>
                    <w:tag w:val="_GBC_625ed56d001c40e99af62653d95816f7"/>
                    <w:id w:val="-717123864"/>
                    <w:lock w:val="sdtLocked"/>
                    <w:showingPlcHdr/>
                  </w:sdtPr>
                  <w:sdtEndPr/>
                  <w:sdtContent>
                    <w:r w:rsidR="00217E26">
                      <w:rPr>
                        <w:rFonts w:hint="eastAsia"/>
                        <w:color w:val="333399"/>
                      </w:rPr>
                      <w:t xml:space="preserve">　</w:t>
                    </w:r>
                  </w:sdtContent>
                </w:sdt>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采用成本计量模式的投资性房地产-在建工程减值准备其他转出"/>
                    <w:tag w:val="_GBC_286c981c41164b11bb43bcd2399f6505"/>
                    <w:id w:val="-1364050540"/>
                    <w:lock w:val="sdtLocked"/>
                    <w:showingPlcHdr/>
                  </w:sdtPr>
                  <w:sdtEndPr/>
                  <w:sdtContent>
                    <w:r w:rsidR="00217E26">
                      <w:rPr>
                        <w:rFonts w:hint="eastAsia"/>
                        <w:color w:val="333399"/>
                      </w:rPr>
                      <w:t xml:space="preserve">　</w:t>
                    </w:r>
                  </w:sdtContent>
                </w:sdt>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其他转出导致的采用成本计量模式的投资性房地产减值准备减少额"/>
                    <w:tag w:val="_GBC_63ed8491a59c4948a64af776dadefee3"/>
                    <w:id w:val="-1709090962"/>
                    <w:lock w:val="sdtLocked"/>
                    <w:showingPlcHdr/>
                  </w:sdtPr>
                  <w:sdtEndPr/>
                  <w:sdtContent>
                    <w:r w:rsidR="00217E26">
                      <w:rPr>
                        <w:rFonts w:hint="eastAsia"/>
                        <w:color w:val="333399"/>
                      </w:rPr>
                      <w:t xml:space="preserve">　</w:t>
                    </w:r>
                  </w:sdtContent>
                </w:sdt>
              </w:p>
            </w:tc>
          </w:tr>
          <w:tr w:rsidR="0011530E" w:rsidTr="00C71E19">
            <w:trPr>
              <w:trHeight w:val="272"/>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200" w:firstLine="420"/>
                  <w:rPr>
                    <w:szCs w:val="21"/>
                  </w:rPr>
                </w:pPr>
                <w:r>
                  <w:rPr>
                    <w:rFonts w:hint="eastAsia"/>
                    <w:szCs w:val="21"/>
                  </w:rPr>
                  <w:t>4.期末余额</w:t>
                </w:r>
              </w:p>
            </w:tc>
            <w:sdt>
              <w:sdtPr>
                <w:rPr>
                  <w:szCs w:val="21"/>
                </w:rPr>
                <w:alias w:val="房屋及建筑物减值准备累计金额账面余额"/>
                <w:tag w:val="_GBC_73e7bf93bfdb4d8dbfab8e16a17c0cd4"/>
                <w:id w:val="-142973945"/>
                <w:lock w:val="sdtLocked"/>
                <w:showingPlcHdr/>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rFonts w:hint="eastAsia"/>
                        <w:color w:val="333399"/>
                      </w:rPr>
                      <w:t xml:space="preserve">　</w:t>
                    </w:r>
                  </w:p>
                </w:tc>
              </w:sdtContent>
            </w:sdt>
            <w:sdt>
              <w:sdtPr>
                <w:rPr>
                  <w:szCs w:val="21"/>
                </w:rPr>
                <w:alias w:val="土地使用权减值准备累计金额账面余额"/>
                <w:tag w:val="_GBC_021b033c9ba24f85956188a1593b9418"/>
                <w:id w:val="-1019854072"/>
                <w:lock w:val="sdtLocked"/>
                <w:showingPlcHdr/>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rFonts w:hint="eastAsia"/>
                        <w:color w:val="333399"/>
                      </w:rPr>
                      <w:t xml:space="preserve">　</w:t>
                    </w:r>
                  </w:p>
                </w:tc>
              </w:sdtContent>
            </w:sdt>
            <w:tc>
              <w:tcPr>
                <w:tcW w:w="640"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采用成本计量模式的投资性房地产-在建工程减值准备"/>
                    <w:tag w:val="_GBC_74bc9ec7bd644074a0a56145216b8a96"/>
                    <w:id w:val="-442077182"/>
                    <w:lock w:val="sdtLocked"/>
                    <w:showingPlcHdr/>
                  </w:sdtPr>
                  <w:sdtEndPr/>
                  <w:sdtContent>
                    <w:r w:rsidR="00217E26">
                      <w:rPr>
                        <w:rFonts w:hint="eastAsia"/>
                        <w:color w:val="333399"/>
                      </w:rPr>
                      <w:t xml:space="preserve">　</w:t>
                    </w:r>
                  </w:sdtContent>
                </w:sdt>
              </w:p>
            </w:tc>
            <w:sdt>
              <w:sdtPr>
                <w:rPr>
                  <w:szCs w:val="21"/>
                </w:rPr>
                <w:alias w:val="投资性房地产减值准备余额合计"/>
                <w:tag w:val="_GBC_977b36d994fa4feea2532b140b4c918c"/>
                <w:id w:val="1630209811"/>
                <w:lock w:val="sdtLocked"/>
                <w:showingPlcHdr/>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rFonts w:hint="eastAsia"/>
                        <w:color w:val="333399"/>
                      </w:rPr>
                      <w:t xml:space="preserve">　</w:t>
                    </w:r>
                  </w:p>
                </w:tc>
              </w:sdtContent>
            </w:sdt>
          </w:tr>
          <w:tr w:rsidR="0011530E" w:rsidTr="00C71E19">
            <w:trPr>
              <w:trHeight w:val="273"/>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szCs w:val="21"/>
                  </w:rPr>
                </w:pPr>
                <w:r>
                  <w:rPr>
                    <w:rFonts w:hint="eastAsia"/>
                    <w:szCs w:val="21"/>
                  </w:rPr>
                  <w:t>四、账面价值</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11530E">
                <w:pPr>
                  <w:rPr>
                    <w:szCs w:val="21"/>
                  </w:rPr>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11530E" w:rsidRDefault="0011530E">
                <w:pPr>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1530E" w:rsidRDefault="0011530E">
                <w:pPr>
                  <w:rPr>
                    <w:szCs w:val="21"/>
                  </w:rPr>
                </w:pP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11530E">
                <w:pPr>
                  <w:rPr>
                    <w:szCs w:val="21"/>
                  </w:rPr>
                </w:pPr>
              </w:p>
            </w:tc>
          </w:tr>
          <w:tr w:rsidR="0011530E" w:rsidTr="00C71E19">
            <w:trPr>
              <w:trHeight w:val="272"/>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150" w:firstLine="315"/>
                  <w:rPr>
                    <w:szCs w:val="21"/>
                  </w:rPr>
                </w:pPr>
                <w:r>
                  <w:rPr>
                    <w:szCs w:val="21"/>
                  </w:rPr>
                  <w:t>1.</w:t>
                </w:r>
                <w:r>
                  <w:rPr>
                    <w:rFonts w:hint="eastAsia"/>
                    <w:szCs w:val="21"/>
                  </w:rPr>
                  <w:t>期末账面价值</w:t>
                </w:r>
              </w:p>
            </w:tc>
            <w:sdt>
              <w:sdtPr>
                <w:rPr>
                  <w:szCs w:val="21"/>
                </w:rPr>
                <w:alias w:val="房屋及建筑物账面价值账面余额"/>
                <w:tag w:val="_GBC_063a96f07c814173bbb4434ed582402b"/>
                <w:id w:val="-1583910907"/>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szCs w:val="21"/>
                      </w:rPr>
                      <w:t>3,337,473,420.95</w:t>
                    </w:r>
                  </w:p>
                </w:tc>
              </w:sdtContent>
            </w:sdt>
            <w:sdt>
              <w:sdtPr>
                <w:rPr>
                  <w:szCs w:val="21"/>
                </w:rPr>
                <w:alias w:val="土地使用权账面价值账面余额"/>
                <w:tag w:val="_GBC_3575f2f6a7c149ae91dd254a61f453dd"/>
                <w:id w:val="-1137946442"/>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szCs w:val="21"/>
                      </w:rPr>
                      <w:t>608,052,202.14</w:t>
                    </w:r>
                  </w:p>
                </w:tc>
              </w:sdtContent>
            </w:sdt>
            <w:tc>
              <w:tcPr>
                <w:tcW w:w="640"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采用成本计量模式的投资性房地产-在建工程账面价值"/>
                    <w:tag w:val="_GBC_513fd0ab96c54458a4eb75027d2fbbb8"/>
                    <w:id w:val="-1445154147"/>
                    <w:lock w:val="sdtLocked"/>
                    <w:showingPlcHdr/>
                  </w:sdtPr>
                  <w:sdtEndPr/>
                  <w:sdtContent>
                    <w:r w:rsidR="00217E26">
                      <w:rPr>
                        <w:rFonts w:hint="eastAsia"/>
                        <w:color w:val="333399"/>
                      </w:rPr>
                      <w:t xml:space="preserve">　</w:t>
                    </w:r>
                  </w:sdtContent>
                </w:sdt>
              </w:p>
            </w:tc>
            <w:sdt>
              <w:sdtPr>
                <w:rPr>
                  <w:szCs w:val="21"/>
                </w:rPr>
                <w:alias w:val="投资性房地产"/>
                <w:tag w:val="_GBC_203ef76d7d9c42bdb85d92597ae14e57"/>
                <w:id w:val="-1630235458"/>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szCs w:val="21"/>
                      </w:rPr>
                      <w:t>3,945,525,623.09</w:t>
                    </w:r>
                  </w:p>
                </w:tc>
              </w:sdtContent>
            </w:sdt>
          </w:tr>
          <w:tr w:rsidR="0011530E" w:rsidRPr="00D12530" w:rsidTr="00C71E19">
            <w:trPr>
              <w:trHeight w:val="290"/>
            </w:trPr>
            <w:tc>
              <w:tcPr>
                <w:tcW w:w="13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ind w:firstLineChars="150" w:firstLine="315"/>
                  <w:rPr>
                    <w:szCs w:val="21"/>
                  </w:rPr>
                </w:pPr>
                <w:r>
                  <w:rPr>
                    <w:szCs w:val="21"/>
                  </w:rPr>
                  <w:t>2.</w:t>
                </w:r>
                <w:r>
                  <w:rPr>
                    <w:rFonts w:hint="eastAsia"/>
                    <w:szCs w:val="21"/>
                  </w:rPr>
                  <w:t>期初账面价值</w:t>
                </w:r>
              </w:p>
            </w:tc>
            <w:sdt>
              <w:sdtPr>
                <w:rPr>
                  <w:szCs w:val="21"/>
                </w:rPr>
                <w:alias w:val="房屋及建筑物账面价值账面余额"/>
                <w:tag w:val="_GBC_c1bd39c2133744adafeb95eb567f0cf8"/>
                <w:id w:val="-1470426099"/>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szCs w:val="21"/>
                      </w:rPr>
                      <w:t>3,333,678,792.91</w:t>
                    </w:r>
                  </w:p>
                </w:tc>
              </w:sdtContent>
            </w:sdt>
            <w:sdt>
              <w:sdtPr>
                <w:rPr>
                  <w:szCs w:val="21"/>
                </w:rPr>
                <w:alias w:val="土地使用权账面价值账面余额"/>
                <w:tag w:val="_GBC_529ba98878684aaba7b0d2b48f551feb"/>
                <w:id w:val="2017497901"/>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szCs w:val="21"/>
                      </w:rPr>
                      <w:t>619,729,283.85</w:t>
                    </w:r>
                  </w:p>
                </w:tc>
              </w:sdtContent>
            </w:sdt>
            <w:tc>
              <w:tcPr>
                <w:tcW w:w="640" w:type="pct"/>
                <w:tcBorders>
                  <w:top w:val="single" w:sz="4" w:space="0" w:color="auto"/>
                  <w:left w:val="single" w:sz="4" w:space="0" w:color="auto"/>
                  <w:bottom w:val="single" w:sz="4" w:space="0" w:color="auto"/>
                  <w:right w:val="single" w:sz="4" w:space="0" w:color="auto"/>
                </w:tcBorders>
                <w:shd w:val="clear" w:color="auto" w:fill="auto"/>
              </w:tcPr>
              <w:p w:rsidR="0011530E" w:rsidRDefault="00DF503C">
                <w:pPr>
                  <w:jc w:val="right"/>
                  <w:rPr>
                    <w:szCs w:val="21"/>
                  </w:rPr>
                </w:pPr>
                <w:sdt>
                  <w:sdtPr>
                    <w:rPr>
                      <w:szCs w:val="21"/>
                    </w:rPr>
                    <w:alias w:val="采用成本计量模式的投资性房地产-在建工程账面价值"/>
                    <w:tag w:val="_GBC_30cf79e374d74f74a5ba1f9979964d7d"/>
                    <w:id w:val="1938248853"/>
                    <w:lock w:val="sdtLocked"/>
                    <w:showingPlcHdr/>
                  </w:sdtPr>
                  <w:sdtEndPr/>
                  <w:sdtContent>
                    <w:r w:rsidR="00217E26">
                      <w:rPr>
                        <w:rFonts w:hint="eastAsia"/>
                        <w:color w:val="333399"/>
                      </w:rPr>
                      <w:t xml:space="preserve">　</w:t>
                    </w:r>
                  </w:sdtContent>
                </w:sdt>
              </w:p>
            </w:tc>
            <w:sdt>
              <w:sdtPr>
                <w:rPr>
                  <w:szCs w:val="21"/>
                </w:rPr>
                <w:alias w:val="投资性房地产"/>
                <w:tag w:val="_GBC_5ce70054d83d4d30b79671984ff26e62"/>
                <w:id w:val="503333693"/>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szCs w:val="21"/>
                      </w:rPr>
                      <w:t>3,953,408,076.76</w:t>
                    </w:r>
                  </w:p>
                </w:tc>
              </w:sdtContent>
            </w:sdt>
          </w:tr>
        </w:tbl>
        <w:p w:rsidR="0011530E" w:rsidRPr="00D12530" w:rsidRDefault="00DF503C" w:rsidP="0011530E"/>
      </w:sdtContent>
    </w:sdt>
    <w:p w:rsidR="0011530E" w:rsidRDefault="0011530E">
      <w:pPr>
        <w:ind w:right="283"/>
        <w:rPr>
          <w:szCs w:val="21"/>
        </w:rPr>
      </w:pPr>
    </w:p>
    <w:sdt>
      <w:sdtPr>
        <w:rPr>
          <w:rFonts w:ascii="宋体" w:hAnsi="宋体" w:cstheme="minorBidi" w:hint="eastAsia"/>
          <w:b w:val="0"/>
          <w:bCs w:val="0"/>
          <w:kern w:val="0"/>
          <w:szCs w:val="21"/>
        </w:rPr>
        <w:alias w:val="模块:未办妥产权证书的投资性房地产金额及原因"/>
        <w:tag w:val="_GBC_6a7a5ee3d1214b3fb30fb8202455d6d8"/>
        <w:id w:val="-358662603"/>
        <w:lock w:val="sdtLocked"/>
        <w:placeholder>
          <w:docPart w:val="GBC22222222222222222222222222222"/>
        </w:placeholder>
      </w:sdtPr>
      <w:sdtEndPr>
        <w:rPr>
          <w:rFonts w:cs="宋体"/>
          <w:szCs w:val="24"/>
        </w:rPr>
      </w:sdtEndPr>
      <w:sdtContent>
        <w:p w:rsidR="0011530E" w:rsidRDefault="00217E26" w:rsidP="00217E26">
          <w:pPr>
            <w:pStyle w:val="4"/>
            <w:numPr>
              <w:ilvl w:val="0"/>
              <w:numId w:val="49"/>
            </w:numPr>
            <w:tabs>
              <w:tab w:val="left" w:pos="616"/>
            </w:tabs>
            <w:rPr>
              <w:rFonts w:ascii="宋体" w:hAnsi="宋体"/>
              <w:szCs w:val="21"/>
            </w:rPr>
          </w:pPr>
          <w:r>
            <w:rPr>
              <w:rFonts w:ascii="宋体" w:hAnsi="宋体" w:hint="eastAsia"/>
              <w:szCs w:val="21"/>
            </w:rPr>
            <w:t>未办妥产权证书的投资性房地产情况：</w:t>
          </w:r>
        </w:p>
        <w:sdt>
          <w:sdtPr>
            <w:alias w:val="是否适用：未办妥产权证书的投资性房地产情况[双击切换]"/>
            <w:tag w:val="_GBC_a8165e11c2c84988a5a937e6aa4359bf"/>
            <w:id w:val="-41210355"/>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pPr>
          <w:r>
            <w:rPr>
              <w:rFonts w:hint="eastAsia"/>
            </w:rPr>
            <w:t>单位:</w:t>
          </w:r>
          <w:sdt>
            <w:sdtPr>
              <w:rPr>
                <w:rFonts w:hint="eastAsia"/>
              </w:rPr>
              <w:alias w:val="单位：财务附注：未办妥产权证书的投资性房地产情况"/>
              <w:tag w:val="_GBC_5df43ca07a0c45b78631c45aa2a19a86"/>
              <w:id w:val="-15961928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未办妥产权证书的投资性房地产情况"/>
              <w:tag w:val="_GBC_b39053b6f17f40c5b2d1548ec8d345de"/>
              <w:id w:val="-10324156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11530E" w:rsidTr="0011530E">
            <w:tc>
              <w:tcPr>
                <w:tcW w:w="1828" w:type="pct"/>
                <w:shd w:val="clear" w:color="auto" w:fill="auto"/>
                <w:vAlign w:val="center"/>
              </w:tcPr>
              <w:p w:rsidR="0011530E" w:rsidRDefault="00217E26" w:rsidP="0011530E">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tc>
              <w:tcPr>
                <w:tcW w:w="1582" w:type="pct"/>
                <w:shd w:val="clear" w:color="auto" w:fill="auto"/>
                <w:vAlign w:val="center"/>
              </w:tcPr>
              <w:p w:rsidR="0011530E" w:rsidRDefault="00217E26" w:rsidP="0011530E">
                <w:pPr>
                  <w:tabs>
                    <w:tab w:val="right" w:pos="3690"/>
                    <w:tab w:val="right" w:pos="5130"/>
                    <w:tab w:val="right" w:pos="6030"/>
                    <w:tab w:val="right" w:pos="7650"/>
                    <w:tab w:val="right" w:pos="9270"/>
                  </w:tabs>
                  <w:adjustRightInd w:val="0"/>
                  <w:snapToGrid w:val="0"/>
                  <w:jc w:val="center"/>
                  <w:rPr>
                    <w:szCs w:val="21"/>
                  </w:rPr>
                </w:pPr>
                <w:r>
                  <w:rPr>
                    <w:rFonts w:hint="eastAsia"/>
                    <w:szCs w:val="21"/>
                  </w:rPr>
                  <w:t>账面价值</w:t>
                </w:r>
              </w:p>
            </w:tc>
            <w:tc>
              <w:tcPr>
                <w:tcW w:w="1590" w:type="pct"/>
                <w:shd w:val="clear" w:color="auto" w:fill="auto"/>
                <w:vAlign w:val="center"/>
              </w:tcPr>
              <w:p w:rsidR="0011530E" w:rsidRDefault="00217E26" w:rsidP="0011530E">
                <w:pPr>
                  <w:tabs>
                    <w:tab w:val="right" w:pos="3690"/>
                    <w:tab w:val="right" w:pos="5130"/>
                    <w:tab w:val="right" w:pos="6030"/>
                    <w:tab w:val="right" w:pos="7650"/>
                    <w:tab w:val="right" w:pos="9270"/>
                  </w:tabs>
                  <w:adjustRightInd w:val="0"/>
                  <w:snapToGrid w:val="0"/>
                  <w:jc w:val="center"/>
                  <w:rPr>
                    <w:szCs w:val="21"/>
                  </w:rPr>
                </w:pPr>
                <w:r>
                  <w:rPr>
                    <w:rFonts w:hint="eastAsia"/>
                    <w:szCs w:val="21"/>
                  </w:rPr>
                  <w:t>未办妥产权证书原因</w:t>
                </w:r>
              </w:p>
            </w:tc>
          </w:tr>
          <w:sdt>
            <w:sdtPr>
              <w:rPr>
                <w:szCs w:val="21"/>
              </w:rPr>
              <w:alias w:val="未办妥产权证书的投资性房地产金额及原因明细"/>
              <w:tag w:val="_GBC_794f10cc0dc944f59f73ffc8d1f487ee"/>
              <w:id w:val="-338776099"/>
              <w:lock w:val="sdtLocked"/>
            </w:sdtPr>
            <w:sdtEndPr/>
            <w:sdtContent>
              <w:tr w:rsidR="0011530E" w:rsidTr="0011530E">
                <w:sdt>
                  <w:sdtPr>
                    <w:rPr>
                      <w:szCs w:val="21"/>
                    </w:rPr>
                    <w:alias w:val="未办妥产权证书的投资性房地产金额及原因明细-项目名称"/>
                    <w:tag w:val="_GBC_c2d6455153f44d8fb8e93a95503134ab"/>
                    <w:id w:val="-1141880979"/>
                    <w:lock w:val="sdtLocked"/>
                  </w:sdtPr>
                  <w:sdtEndPr/>
                  <w:sdtContent>
                    <w:tc>
                      <w:tcPr>
                        <w:tcW w:w="1828" w:type="pct"/>
                        <w:shd w:val="clear" w:color="auto" w:fill="auto"/>
                      </w:tcPr>
                      <w:p w:rsidR="0011530E" w:rsidRDefault="00217E26" w:rsidP="0011530E">
                        <w:pPr>
                          <w:tabs>
                            <w:tab w:val="right" w:pos="3690"/>
                            <w:tab w:val="right" w:pos="5130"/>
                            <w:tab w:val="right" w:pos="6030"/>
                            <w:tab w:val="right" w:pos="7650"/>
                            <w:tab w:val="right" w:pos="9270"/>
                          </w:tabs>
                          <w:adjustRightInd w:val="0"/>
                          <w:snapToGrid w:val="0"/>
                          <w:rPr>
                            <w:szCs w:val="21"/>
                          </w:rPr>
                        </w:pPr>
                        <w:r>
                          <w:rPr>
                            <w:rFonts w:hint="eastAsia"/>
                            <w:szCs w:val="21"/>
                          </w:rPr>
                          <w:t>房屋及建筑物</w:t>
                        </w:r>
                      </w:p>
                    </w:tc>
                  </w:sdtContent>
                </w:sdt>
                <w:sdt>
                  <w:sdtPr>
                    <w:rPr>
                      <w:szCs w:val="21"/>
                    </w:rPr>
                    <w:alias w:val="未办妥产权证书的投资性房地产金额及原因明细-投资性房地产账面价值"/>
                    <w:tag w:val="_GBC_7eb6c220205b427380644e2674ada730"/>
                    <w:id w:val="-2101635633"/>
                    <w:lock w:val="sdtLocked"/>
                  </w:sdtPr>
                  <w:sdtEndPr/>
                  <w:sdtContent>
                    <w:tc>
                      <w:tcPr>
                        <w:tcW w:w="1582" w:type="pct"/>
                        <w:shd w:val="clear" w:color="auto" w:fill="auto"/>
                      </w:tcPr>
                      <w:p w:rsidR="0011530E" w:rsidRDefault="00217E26" w:rsidP="0011530E">
                        <w:pPr>
                          <w:tabs>
                            <w:tab w:val="right" w:pos="3690"/>
                            <w:tab w:val="right" w:pos="5130"/>
                            <w:tab w:val="right" w:pos="6030"/>
                            <w:tab w:val="right" w:pos="7650"/>
                            <w:tab w:val="right" w:pos="9270"/>
                          </w:tabs>
                          <w:adjustRightInd w:val="0"/>
                          <w:snapToGrid w:val="0"/>
                          <w:jc w:val="right"/>
                          <w:rPr>
                            <w:szCs w:val="21"/>
                          </w:rPr>
                        </w:pPr>
                        <w:r>
                          <w:rPr>
                            <w:szCs w:val="21"/>
                          </w:rPr>
                          <w:t>427,224,726.67</w:t>
                        </w:r>
                      </w:p>
                    </w:tc>
                  </w:sdtContent>
                </w:sdt>
                <w:sdt>
                  <w:sdtPr>
                    <w:rPr>
                      <w:szCs w:val="21"/>
                    </w:rPr>
                    <w:alias w:val="未办妥产权证书的投资性房地产金额及原因明细-未办妥产权证书原因"/>
                    <w:tag w:val="_GBC_3723499978de449bbb25b18f93a5b1a5"/>
                    <w:id w:val="-1860271427"/>
                    <w:lock w:val="sdtLocked"/>
                  </w:sdtPr>
                  <w:sdtEndPr/>
                  <w:sdtContent>
                    <w:tc>
                      <w:tcPr>
                        <w:tcW w:w="1590" w:type="pct"/>
                        <w:shd w:val="clear" w:color="auto" w:fill="auto"/>
                      </w:tcPr>
                      <w:p w:rsidR="0011530E" w:rsidRDefault="00217E26" w:rsidP="0011530E">
                        <w:pPr>
                          <w:tabs>
                            <w:tab w:val="right" w:pos="3690"/>
                            <w:tab w:val="right" w:pos="5130"/>
                            <w:tab w:val="right" w:pos="6030"/>
                            <w:tab w:val="right" w:pos="7650"/>
                            <w:tab w:val="right" w:pos="9270"/>
                          </w:tabs>
                          <w:adjustRightInd w:val="0"/>
                          <w:snapToGrid w:val="0"/>
                          <w:rPr>
                            <w:szCs w:val="21"/>
                          </w:rPr>
                        </w:pPr>
                        <w:r>
                          <w:rPr>
                            <w:rFonts w:hint="eastAsia"/>
                            <w:szCs w:val="21"/>
                          </w:rPr>
                          <w:t>尚未完成相关办理手续</w:t>
                        </w:r>
                      </w:p>
                    </w:tc>
                  </w:sdtContent>
                </w:sdt>
              </w:tr>
            </w:sdtContent>
          </w:sdt>
          <w:sdt>
            <w:sdtPr>
              <w:rPr>
                <w:szCs w:val="21"/>
              </w:rPr>
              <w:alias w:val="未办妥产权证书的投资性房地产金额及原因明细"/>
              <w:tag w:val="_GBC_794f10cc0dc944f59f73ffc8d1f487ee"/>
              <w:id w:val="431950768"/>
              <w:lock w:val="sdtLocked"/>
            </w:sdtPr>
            <w:sdtEndPr/>
            <w:sdtContent>
              <w:tr w:rsidR="0011530E" w:rsidTr="0011530E">
                <w:sdt>
                  <w:sdtPr>
                    <w:rPr>
                      <w:szCs w:val="21"/>
                    </w:rPr>
                    <w:alias w:val="未办妥产权证书的投资性房地产金额及原因明细-项目名称"/>
                    <w:tag w:val="_GBC_c2d6455153f44d8fb8e93a95503134ab"/>
                    <w:id w:val="550346203"/>
                    <w:lock w:val="sdtLocked"/>
                  </w:sdtPr>
                  <w:sdtEndPr/>
                  <w:sdtContent>
                    <w:tc>
                      <w:tcPr>
                        <w:tcW w:w="1828" w:type="pct"/>
                        <w:shd w:val="clear" w:color="auto" w:fill="auto"/>
                      </w:tcPr>
                      <w:p w:rsidR="0011530E" w:rsidRDefault="00217E26" w:rsidP="0011530E">
                        <w:pPr>
                          <w:tabs>
                            <w:tab w:val="right" w:pos="3690"/>
                            <w:tab w:val="right" w:pos="5130"/>
                            <w:tab w:val="right" w:pos="6030"/>
                            <w:tab w:val="right" w:pos="7650"/>
                            <w:tab w:val="right" w:pos="9270"/>
                          </w:tabs>
                          <w:adjustRightInd w:val="0"/>
                          <w:snapToGrid w:val="0"/>
                          <w:rPr>
                            <w:szCs w:val="21"/>
                          </w:rPr>
                        </w:pPr>
                        <w:r>
                          <w:rPr>
                            <w:rFonts w:hint="eastAsia"/>
                            <w:szCs w:val="21"/>
                          </w:rPr>
                          <w:t>土地使用权</w:t>
                        </w:r>
                      </w:p>
                    </w:tc>
                  </w:sdtContent>
                </w:sdt>
                <w:sdt>
                  <w:sdtPr>
                    <w:rPr>
                      <w:szCs w:val="21"/>
                    </w:rPr>
                    <w:alias w:val="未办妥产权证书的投资性房地产金额及原因明细-投资性房地产账面价值"/>
                    <w:tag w:val="_GBC_7eb6c220205b427380644e2674ada730"/>
                    <w:id w:val="1154106386"/>
                    <w:lock w:val="sdtLocked"/>
                  </w:sdtPr>
                  <w:sdtEndPr/>
                  <w:sdtContent>
                    <w:tc>
                      <w:tcPr>
                        <w:tcW w:w="1582" w:type="pct"/>
                        <w:shd w:val="clear" w:color="auto" w:fill="auto"/>
                      </w:tcPr>
                      <w:p w:rsidR="0011530E" w:rsidRDefault="00217E26" w:rsidP="0011530E">
                        <w:pPr>
                          <w:tabs>
                            <w:tab w:val="right" w:pos="3690"/>
                            <w:tab w:val="right" w:pos="5130"/>
                            <w:tab w:val="right" w:pos="6030"/>
                            <w:tab w:val="right" w:pos="7650"/>
                            <w:tab w:val="right" w:pos="9270"/>
                          </w:tabs>
                          <w:adjustRightInd w:val="0"/>
                          <w:snapToGrid w:val="0"/>
                          <w:jc w:val="right"/>
                          <w:rPr>
                            <w:szCs w:val="21"/>
                          </w:rPr>
                        </w:pPr>
                        <w:r>
                          <w:rPr>
                            <w:szCs w:val="21"/>
                          </w:rPr>
                          <w:t>85,791,513.70</w:t>
                        </w:r>
                      </w:p>
                    </w:tc>
                  </w:sdtContent>
                </w:sdt>
                <w:sdt>
                  <w:sdtPr>
                    <w:rPr>
                      <w:szCs w:val="21"/>
                    </w:rPr>
                    <w:alias w:val="未办妥产权证书的投资性房地产金额及原因明细-未办妥产权证书原因"/>
                    <w:tag w:val="_GBC_3723499978de449bbb25b18f93a5b1a5"/>
                    <w:id w:val="-1092931135"/>
                    <w:lock w:val="sdtLocked"/>
                  </w:sdtPr>
                  <w:sdtEndPr/>
                  <w:sdtContent>
                    <w:tc>
                      <w:tcPr>
                        <w:tcW w:w="1590" w:type="pct"/>
                        <w:shd w:val="clear" w:color="auto" w:fill="auto"/>
                      </w:tcPr>
                      <w:p w:rsidR="0011530E" w:rsidRDefault="00217E26" w:rsidP="0011530E">
                        <w:pPr>
                          <w:tabs>
                            <w:tab w:val="right" w:pos="3690"/>
                            <w:tab w:val="right" w:pos="5130"/>
                            <w:tab w:val="right" w:pos="6030"/>
                            <w:tab w:val="right" w:pos="7650"/>
                            <w:tab w:val="right" w:pos="9270"/>
                          </w:tabs>
                          <w:adjustRightInd w:val="0"/>
                          <w:snapToGrid w:val="0"/>
                          <w:rPr>
                            <w:szCs w:val="21"/>
                          </w:rPr>
                        </w:pPr>
                        <w:r>
                          <w:rPr>
                            <w:rFonts w:hint="eastAsia"/>
                            <w:szCs w:val="21"/>
                          </w:rPr>
                          <w:t>尚未完成相关办理手续</w:t>
                        </w:r>
                      </w:p>
                    </w:tc>
                  </w:sdtContent>
                </w:sdt>
              </w:tr>
            </w:sdtContent>
          </w:sdt>
          <w:sdt>
            <w:sdtPr>
              <w:rPr>
                <w:szCs w:val="21"/>
              </w:rPr>
              <w:alias w:val="未办妥产权证书的投资性房地产金额及原因明细"/>
              <w:tag w:val="_GBC_794f10cc0dc944f59f73ffc8d1f487ee"/>
              <w:id w:val="1115955847"/>
              <w:lock w:val="sdtLocked"/>
            </w:sdtPr>
            <w:sdtEndPr/>
            <w:sdtContent>
              <w:tr w:rsidR="0011530E" w:rsidRPr="00C83306" w:rsidTr="0011530E">
                <w:sdt>
                  <w:sdtPr>
                    <w:rPr>
                      <w:szCs w:val="21"/>
                    </w:rPr>
                    <w:alias w:val="未办妥产权证书的投资性房地产金额及原因明细-项目名称"/>
                    <w:tag w:val="_GBC_c2d6455153f44d8fb8e93a95503134ab"/>
                    <w:id w:val="-1733308159"/>
                    <w:lock w:val="sdtLocked"/>
                  </w:sdtPr>
                  <w:sdtEndPr/>
                  <w:sdtContent>
                    <w:tc>
                      <w:tcPr>
                        <w:tcW w:w="1828" w:type="pct"/>
                        <w:shd w:val="clear" w:color="auto" w:fill="auto"/>
                      </w:tcPr>
                      <w:p w:rsidR="0011530E" w:rsidRDefault="00217E26" w:rsidP="0011530E">
                        <w:pPr>
                          <w:tabs>
                            <w:tab w:val="right" w:pos="3690"/>
                            <w:tab w:val="right" w:pos="5130"/>
                            <w:tab w:val="right" w:pos="6030"/>
                            <w:tab w:val="right" w:pos="7650"/>
                            <w:tab w:val="right" w:pos="9270"/>
                          </w:tabs>
                          <w:adjustRightInd w:val="0"/>
                          <w:snapToGrid w:val="0"/>
                          <w:rPr>
                            <w:szCs w:val="21"/>
                          </w:rPr>
                        </w:pPr>
                        <w:r>
                          <w:rPr>
                            <w:rFonts w:hint="eastAsia"/>
                            <w:szCs w:val="21"/>
                          </w:rPr>
                          <w:t>小 </w:t>
                        </w:r>
                        <w:r>
                          <w:rPr>
                            <w:szCs w:val="21"/>
                          </w:rPr>
                          <w:t xml:space="preserve"> 计</w:t>
                        </w:r>
                      </w:p>
                    </w:tc>
                  </w:sdtContent>
                </w:sdt>
                <w:sdt>
                  <w:sdtPr>
                    <w:rPr>
                      <w:szCs w:val="21"/>
                    </w:rPr>
                    <w:alias w:val="未办妥产权证书的投资性房地产金额及原因明细-投资性房地产账面价值"/>
                    <w:tag w:val="_GBC_7eb6c220205b427380644e2674ada730"/>
                    <w:id w:val="-2088987302"/>
                    <w:lock w:val="sdtLocked"/>
                  </w:sdtPr>
                  <w:sdtEndPr/>
                  <w:sdtContent>
                    <w:tc>
                      <w:tcPr>
                        <w:tcW w:w="1582" w:type="pct"/>
                        <w:shd w:val="clear" w:color="auto" w:fill="auto"/>
                      </w:tcPr>
                      <w:p w:rsidR="0011530E" w:rsidRDefault="00217E26" w:rsidP="0011530E">
                        <w:pPr>
                          <w:tabs>
                            <w:tab w:val="right" w:pos="3690"/>
                            <w:tab w:val="right" w:pos="5130"/>
                            <w:tab w:val="right" w:pos="6030"/>
                            <w:tab w:val="right" w:pos="7650"/>
                            <w:tab w:val="right" w:pos="9270"/>
                          </w:tabs>
                          <w:adjustRightInd w:val="0"/>
                          <w:snapToGrid w:val="0"/>
                          <w:jc w:val="right"/>
                          <w:rPr>
                            <w:szCs w:val="21"/>
                          </w:rPr>
                        </w:pPr>
                        <w:r>
                          <w:rPr>
                            <w:szCs w:val="21"/>
                          </w:rPr>
                          <w:t>513,016,240.37</w:t>
                        </w:r>
                      </w:p>
                    </w:tc>
                  </w:sdtContent>
                </w:sdt>
                <w:sdt>
                  <w:sdtPr>
                    <w:rPr>
                      <w:szCs w:val="21"/>
                    </w:rPr>
                    <w:alias w:val="未办妥产权证书的投资性房地产金额及原因明细-未办妥产权证书原因"/>
                    <w:tag w:val="_GBC_3723499978de449bbb25b18f93a5b1a5"/>
                    <w:id w:val="-282419929"/>
                    <w:lock w:val="sdtLocked"/>
                  </w:sdtPr>
                  <w:sdtEndPr/>
                  <w:sdtContent>
                    <w:tc>
                      <w:tcPr>
                        <w:tcW w:w="1590" w:type="pct"/>
                        <w:shd w:val="clear" w:color="auto" w:fill="auto"/>
                      </w:tcPr>
                      <w:p w:rsidR="0011530E" w:rsidRDefault="00217E26" w:rsidP="0011530E">
                        <w:pPr>
                          <w:tabs>
                            <w:tab w:val="right" w:pos="3690"/>
                            <w:tab w:val="right" w:pos="5130"/>
                            <w:tab w:val="right" w:pos="6030"/>
                            <w:tab w:val="right" w:pos="7650"/>
                            <w:tab w:val="right" w:pos="9270"/>
                          </w:tabs>
                          <w:adjustRightInd w:val="0"/>
                          <w:snapToGrid w:val="0"/>
                          <w:rPr>
                            <w:szCs w:val="21"/>
                          </w:rPr>
                        </w:pPr>
                        <w:r>
                          <w:rPr>
                            <w:rFonts w:hint="eastAsia"/>
                            <w:szCs w:val="21"/>
                          </w:rPr>
                          <w:t> </w:t>
                        </w:r>
                      </w:p>
                    </w:tc>
                  </w:sdtContent>
                </w:sdt>
              </w:tr>
            </w:sdtContent>
          </w:sdt>
        </w:tbl>
        <w:p w:rsidR="0011530E" w:rsidRPr="00C83306" w:rsidRDefault="00DF503C" w:rsidP="0011530E"/>
      </w:sdtContent>
    </w:sdt>
    <w:sdt>
      <w:sdtPr>
        <w:rPr>
          <w:rFonts w:hint="eastAsia"/>
          <w:szCs w:val="21"/>
        </w:rPr>
        <w:alias w:val="模块:说明报告期内改变计量模式的投资性房地产和未办妥产权证书的投资性房地产情况"/>
        <w:tag w:val="_GBC_4ee7b149e6034738877e91cb3a681ea2"/>
        <w:id w:val="-1553061972"/>
        <w:lock w:val="sdtLocked"/>
        <w:placeholder>
          <w:docPart w:val="GBC22222222222222222222222222222"/>
        </w:placeholder>
      </w:sdtPr>
      <w:sdtEndPr/>
      <w:sdtContent>
        <w:p w:rsidR="0011530E" w:rsidRDefault="00217E26">
          <w:pPr>
            <w:ind w:leftChars="-21" w:left="-2" w:hangingChars="20" w:hanging="42"/>
            <w:rPr>
              <w:szCs w:val="21"/>
            </w:rPr>
          </w:pPr>
          <w:r>
            <w:rPr>
              <w:rFonts w:hint="eastAsia"/>
              <w:szCs w:val="21"/>
            </w:rPr>
            <w:t>其他说明</w:t>
          </w:r>
        </w:p>
        <w:p w:rsidR="0011530E" w:rsidRDefault="00DF503C">
          <w:pPr>
            <w:ind w:leftChars="-21" w:left="-2" w:hangingChars="20" w:hanging="42"/>
            <w:rPr>
              <w:szCs w:val="21"/>
            </w:rPr>
          </w:pPr>
          <w:sdt>
            <w:sdtPr>
              <w:rPr>
                <w:rFonts w:hint="eastAsia"/>
                <w:szCs w:val="21"/>
              </w:rPr>
              <w:alias w:val="投资性房地产的说明"/>
              <w:tag w:val="_GBC_3685f8f5a1e7472caac9f55db7ab18a0"/>
              <w:id w:val="-1135322920"/>
              <w:lock w:val="sdtLocked"/>
              <w:placeholder>
                <w:docPart w:val="GBC22222222222222222222222222222"/>
              </w:placeholder>
            </w:sdtPr>
            <w:sdtEndPr/>
            <w:sdtContent>
              <w:r w:rsidR="00217E26">
                <w:rPr>
                  <w:rFonts w:hint="eastAsia"/>
                  <w:szCs w:val="21"/>
                </w:rPr>
                <w:t>无</w:t>
              </w:r>
            </w:sdtContent>
          </w:sdt>
        </w:p>
      </w:sdtContent>
    </w:sdt>
    <w:p w:rsidR="0011530E" w:rsidRDefault="0011530E">
      <w:pPr>
        <w:rPr>
          <w:szCs w:val="21"/>
        </w:rPr>
      </w:pPr>
    </w:p>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固定资产</w:t>
      </w:r>
    </w:p>
    <w:sdt>
      <w:sdtPr>
        <w:rPr>
          <w:rFonts w:ascii="宋体" w:hAnsi="宋体" w:cs="宋体" w:hint="eastAsia"/>
          <w:b w:val="0"/>
          <w:bCs w:val="0"/>
          <w:kern w:val="0"/>
          <w:szCs w:val="21"/>
        </w:rPr>
        <w:alias w:val="模块:固定资产情况"/>
        <w:tag w:val="_GBC_6b764c2f9af049ba98fb55c66fe083a9"/>
        <w:id w:val="-709728866"/>
        <w:lock w:val="sdtLocked"/>
        <w:placeholder>
          <w:docPart w:val="GBC22222222222222222222222222222"/>
        </w:placeholder>
      </w:sdtPr>
      <w:sdtEndPr>
        <w:rPr>
          <w:rFonts w:cstheme="minorBidi"/>
          <w:kern w:val="2"/>
        </w:rPr>
      </w:sdtEndPr>
      <w:sdtContent>
        <w:p w:rsidR="0011530E" w:rsidRDefault="00217E26" w:rsidP="00217E26">
          <w:pPr>
            <w:pStyle w:val="4"/>
            <w:numPr>
              <w:ilvl w:val="0"/>
              <w:numId w:val="50"/>
            </w:numPr>
            <w:tabs>
              <w:tab w:val="left" w:pos="588"/>
            </w:tabs>
            <w:rPr>
              <w:rFonts w:ascii="宋体" w:hAnsi="宋体"/>
              <w:szCs w:val="21"/>
            </w:rPr>
          </w:pPr>
          <w:r>
            <w:rPr>
              <w:rFonts w:ascii="宋体" w:hAnsi="宋体" w:hint="eastAsia"/>
              <w:szCs w:val="21"/>
            </w:rPr>
            <w:t>固定资产情况</w:t>
          </w:r>
        </w:p>
        <w:p w:rsidR="0011530E" w:rsidRDefault="00217E26">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9114370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408196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663"/>
            <w:gridCol w:w="1530"/>
            <w:gridCol w:w="1425"/>
            <w:gridCol w:w="1320"/>
            <w:gridCol w:w="1425"/>
            <w:gridCol w:w="1530"/>
          </w:tblGrid>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pPr>
                <w:r>
                  <w:rPr>
                    <w:rFonts w:hint="eastAsia"/>
                  </w:rPr>
                  <w:t>项目</w:t>
                </w:r>
              </w:p>
            </w:tc>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DF503C" w:rsidP="0011530E">
                <w:pPr>
                  <w:jc w:val="center"/>
                </w:pPr>
                <w:sdt>
                  <w:sdtPr>
                    <w:rPr>
                      <w:rFonts w:hint="eastAsia"/>
                    </w:rPr>
                    <w:alias w:val="固定资产情况明细-项目名称"/>
                    <w:tag w:val="_GBC_936a8499167f477aab1a2942b2fdbdaf"/>
                    <w:id w:val="-1444215992"/>
                    <w:lock w:val="sdtLocked"/>
                    <w:text/>
                  </w:sdtPr>
                  <w:sdtEndPr/>
                  <w:sdtContent>
                    <w:r w:rsidR="00217E26">
                      <w:rPr>
                        <w:rFonts w:hint="eastAsia"/>
                      </w:rPr>
                      <w:t>房屋及建筑物</w:t>
                    </w:r>
                  </w:sdtContent>
                </w:sdt>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DF503C" w:rsidP="0011530E">
                <w:pPr>
                  <w:jc w:val="center"/>
                </w:pPr>
                <w:sdt>
                  <w:sdtPr>
                    <w:rPr>
                      <w:rFonts w:hint="eastAsia"/>
                    </w:rPr>
                    <w:alias w:val="固定资产情况明细-项目名称"/>
                    <w:tag w:val="_GBC_936a8499167f477aab1a2942b2fdbdaf"/>
                    <w:id w:val="1031839390"/>
                    <w:lock w:val="sdtLocked"/>
                    <w:text/>
                  </w:sdtPr>
                  <w:sdtEndPr/>
                  <w:sdtContent>
                    <w:r w:rsidR="00217E26">
                      <w:rPr>
                        <w:rFonts w:hint="eastAsia"/>
                      </w:rPr>
                      <w:t>通用设备</w:t>
                    </w:r>
                  </w:sdtContent>
                </w:sdt>
              </w:p>
            </w:tc>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DF503C" w:rsidP="0011530E">
                <w:pPr>
                  <w:jc w:val="center"/>
                </w:pPr>
                <w:sdt>
                  <w:sdtPr>
                    <w:rPr>
                      <w:rFonts w:hint="eastAsia"/>
                    </w:rPr>
                    <w:alias w:val="固定资产情况明细-项目名称"/>
                    <w:tag w:val="_GBC_936a8499167f477aab1a2942b2fdbdaf"/>
                    <w:id w:val="-2118433989"/>
                    <w:lock w:val="sdtLocked"/>
                    <w:text/>
                  </w:sdtPr>
                  <w:sdtEndPr/>
                  <w:sdtContent>
                    <w:r w:rsidR="00217E26">
                      <w:rPr>
                        <w:rFonts w:hint="eastAsia"/>
                      </w:rPr>
                      <w:t>专用设备</w:t>
                    </w:r>
                  </w:sdtContent>
                </w:sdt>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DF503C" w:rsidP="0011530E">
                <w:pPr>
                  <w:jc w:val="center"/>
                </w:pPr>
                <w:sdt>
                  <w:sdtPr>
                    <w:rPr>
                      <w:rFonts w:hint="eastAsia"/>
                    </w:rPr>
                    <w:alias w:val="固定资产情况明细-项目名称"/>
                    <w:tag w:val="_GBC_936a8499167f477aab1a2942b2fdbdaf"/>
                    <w:id w:val="-1803840605"/>
                    <w:lock w:val="sdtLocked"/>
                    <w:text/>
                  </w:sdtPr>
                  <w:sdtEndPr/>
                  <w:sdtContent>
                    <w:r w:rsidR="00217E26">
                      <w:rPr>
                        <w:rFonts w:hint="eastAsia"/>
                      </w:rPr>
                      <w:t>运输工具</w:t>
                    </w:r>
                  </w:sdtContent>
                </w:sdt>
              </w:p>
            </w:tc>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pPr>
                <w:r>
                  <w:rPr>
                    <w:rFonts w:hint="eastAsia"/>
                  </w:rPr>
                  <w:t>合计</w:t>
                </w:r>
              </w:p>
            </w:tc>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r>
                  <w:rPr>
                    <w:rFonts w:hint="eastAsia"/>
                  </w:rPr>
                  <w:t>一、账面原值：</w:t>
                </w:r>
              </w:p>
            </w:tc>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200" w:firstLine="420"/>
                </w:pPr>
                <w:r>
                  <w:t>1.</w:t>
                </w:r>
                <w:r>
                  <w:rPr>
                    <w:rFonts w:hint="eastAsia"/>
                  </w:rPr>
                  <w:t>期初余额</w:t>
                </w:r>
              </w:p>
            </w:tc>
            <w:sdt>
              <w:sdtPr>
                <w:alias w:val="固定资产情况明细-账面原值"/>
                <w:tag w:val="_GBC_fdb12b9524f749d5bc2a8298f5467522"/>
                <w:id w:val="772436839"/>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249,825,809.70</w:t>
                    </w:r>
                  </w:p>
                </w:tc>
              </w:sdtContent>
            </w:sdt>
            <w:sdt>
              <w:sdtPr>
                <w:alias w:val="固定资产情况明细-账面原值"/>
                <w:tag w:val="_GBC_fdb12b9524f749d5bc2a8298f5467522"/>
                <w:id w:val="-2053754789"/>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57,237,949.68</w:t>
                    </w:r>
                  </w:p>
                </w:tc>
              </w:sdtContent>
            </w:sdt>
            <w:sdt>
              <w:sdtPr>
                <w:alias w:val="固定资产情况明细-账面原值"/>
                <w:tag w:val="_GBC_fdb12b9524f749d5bc2a8298f5467522"/>
                <w:id w:val="1813048239"/>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5,928,000.00</w:t>
                    </w:r>
                  </w:p>
                </w:tc>
              </w:sdtContent>
            </w:sdt>
            <w:sdt>
              <w:sdtPr>
                <w:alias w:val="固定资产情况明细-账面原值"/>
                <w:tag w:val="_GBC_fdb12b9524f749d5bc2a8298f5467522"/>
                <w:id w:val="181635638"/>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15,448,704.26</w:t>
                    </w:r>
                  </w:p>
                </w:tc>
              </w:sdtContent>
            </w:sdt>
            <w:sdt>
              <w:sdtPr>
                <w:alias w:val="固定资产原价"/>
                <w:tag w:val="_GBC_8cc80c706a2f4873b00ef96d83cfc608"/>
                <w:id w:val="-1793132800"/>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328,440,463.64</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200" w:firstLine="420"/>
                </w:pPr>
                <w:r>
                  <w:t>2.</w:t>
                </w:r>
                <w:r>
                  <w:rPr>
                    <w:rFonts w:hint="eastAsia"/>
                  </w:rPr>
                  <w:t>本期增加金额</w:t>
                </w:r>
              </w:p>
            </w:tc>
            <w:sdt>
              <w:sdtPr>
                <w:alias w:val="固定资产情况明细-原值本期增加"/>
                <w:tag w:val="_GBC_1a237c31cdbf44199ea75b7e72cca64a"/>
                <w:id w:val="916054999"/>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right"/>
                    </w:pPr>
                  </w:p>
                </w:tc>
              </w:sdtContent>
            </w:sdt>
            <w:sdt>
              <w:sdtPr>
                <w:alias w:val="固定资产情况明细-原值本期增加"/>
                <w:tag w:val="_GBC_1a237c31cdbf44199ea75b7e72cca64a"/>
                <w:id w:val="680778803"/>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1,201,092.18</w:t>
                    </w:r>
                  </w:p>
                </w:tc>
              </w:sdtContent>
            </w:sdt>
            <w:sdt>
              <w:sdtPr>
                <w:alias w:val="固定资产情况明细-原值本期增加"/>
                <w:tag w:val="_GBC_1a237c31cdbf44199ea75b7e72cca64a"/>
                <w:id w:val="-36277658"/>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right"/>
                    </w:pPr>
                  </w:p>
                </w:tc>
              </w:sdtContent>
            </w:sdt>
            <w:sdt>
              <w:sdtPr>
                <w:alias w:val="固定资产情况明细-原值本期增加"/>
                <w:tag w:val="_GBC_1a237c31cdbf44199ea75b7e72cca64a"/>
                <w:id w:val="282544444"/>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right"/>
                    </w:pPr>
                  </w:p>
                </w:tc>
              </w:sdtContent>
            </w:sdt>
            <w:sdt>
              <w:sdtPr>
                <w:alias w:val="固定资产原价合计增加数"/>
                <w:tag w:val="_GBC_654b01ad3c1a4e9285c6e05765d1bc38"/>
                <w:id w:val="-650291457"/>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1,201,092.18</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300" w:firstLine="630"/>
                </w:pPr>
                <w:r>
                  <w:rPr>
                    <w:rFonts w:hint="eastAsia"/>
                  </w:rPr>
                  <w:t>（1）购置</w:t>
                </w:r>
              </w:p>
            </w:tc>
            <w:sdt>
              <w:sdtPr>
                <w:alias w:val="固定资产情况明细-购置"/>
                <w:tag w:val="_GBC_ede2785556d64a79bbd34040351834a2"/>
                <w:id w:val="-836612846"/>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right"/>
                    </w:pPr>
                  </w:p>
                </w:tc>
              </w:sdtContent>
            </w:sdt>
            <w:sdt>
              <w:sdtPr>
                <w:alias w:val="固定资产情况明细-购置"/>
                <w:tag w:val="_GBC_ede2785556d64a79bbd34040351834a2"/>
                <w:id w:val="-88074106"/>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129,192.18</w:t>
                    </w:r>
                  </w:p>
                </w:tc>
              </w:sdtContent>
            </w:sdt>
            <w:sdt>
              <w:sdtPr>
                <w:alias w:val="固定资产情况明细-购置"/>
                <w:tag w:val="_GBC_ede2785556d64a79bbd34040351834a2"/>
                <w:id w:val="155033987"/>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right"/>
                    </w:pPr>
                  </w:p>
                </w:tc>
              </w:sdtContent>
            </w:sdt>
            <w:sdt>
              <w:sdtPr>
                <w:alias w:val="固定资产情况明细-购置"/>
                <w:tag w:val="_GBC_ede2785556d64a79bbd34040351834a2"/>
                <w:id w:val="-1873911447"/>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right"/>
                    </w:pPr>
                  </w:p>
                </w:tc>
              </w:sdtContent>
            </w:sdt>
            <w:sdt>
              <w:sdtPr>
                <w:alias w:val="购置导致的固定资产原值本期增加合计"/>
                <w:tag w:val="_GBC_13c07a1d1f9f45e5920009a6afe410c6"/>
                <w:id w:val="1357547636"/>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129,192.18</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300" w:firstLine="630"/>
                </w:pPr>
                <w:r>
                  <w:rPr>
                    <w:rFonts w:hint="eastAsia"/>
                  </w:rPr>
                  <w:t>（2）在建工程转入</w:t>
                </w:r>
              </w:p>
            </w:tc>
            <w:sdt>
              <w:sdtPr>
                <w:alias w:val="固定资产情况明细-在建工程转入"/>
                <w:tag w:val="_GBC_ea84dadfe66446b183bcd5e129e67533"/>
                <w:id w:val="745528488"/>
                <w:lock w:val="sdtLocked"/>
                <w:showingPlcHdr/>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情况明细-在建工程转入"/>
                <w:tag w:val="_GBC_ea84dadfe66446b183bcd5e129e67533"/>
                <w:id w:val="-1892411566"/>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1,071,900.00</w:t>
                    </w:r>
                  </w:p>
                </w:tc>
              </w:sdtContent>
            </w:sdt>
            <w:sdt>
              <w:sdtPr>
                <w:alias w:val="固定资产情况明细-在建工程转入"/>
                <w:tag w:val="_GBC_ea84dadfe66446b183bcd5e129e67533"/>
                <w:id w:val="-389815048"/>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情况明细-在建工程转入"/>
                <w:tag w:val="_GBC_ea84dadfe66446b183bcd5e129e67533"/>
                <w:id w:val="1451981215"/>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在建工程转入导致的固定资产原值本期增加合计"/>
                <w:tag w:val="_GBC_6da9f3b8ff3f4caea581c2cf1ee24ba8"/>
                <w:id w:val="845755844"/>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1,071,900.00</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300" w:firstLine="630"/>
                </w:pPr>
                <w:r>
                  <w:rPr>
                    <w:rFonts w:hint="eastAsia"/>
                  </w:rPr>
                  <w:t>（3）企业合并增加</w:t>
                </w:r>
              </w:p>
            </w:tc>
            <w:sdt>
              <w:sdtPr>
                <w:alias w:val="固定资产情况明细-企业合并增加"/>
                <w:tag w:val="_GBC_4e16228c05ca4231becef71afcd9de59"/>
                <w:id w:val="4105110"/>
                <w:lock w:val="sdtLocked"/>
                <w:showingPlcHdr/>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color w:val="333399"/>
                      </w:rPr>
                      <w:t xml:space="preserve">　</w:t>
                    </w:r>
                  </w:p>
                </w:tc>
              </w:sdtContent>
            </w:sdt>
            <w:sdt>
              <w:sdtPr>
                <w:alias w:val="固定资产情况明细-企业合并增加"/>
                <w:tag w:val="_GBC_4e16228c05ca4231becef71afcd9de59"/>
                <w:id w:val="309446578"/>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rPr>
                      <w:t xml:space="preserve">　</w:t>
                    </w:r>
                  </w:p>
                </w:tc>
              </w:sdtContent>
            </w:sdt>
            <w:sdt>
              <w:sdtPr>
                <w:alias w:val="固定资产情况明细-企业合并增加"/>
                <w:tag w:val="_GBC_4e16228c05ca4231becef71afcd9de59"/>
                <w:id w:val="1437944330"/>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rPr>
                      <w:t xml:space="preserve">　</w:t>
                    </w:r>
                  </w:p>
                </w:tc>
              </w:sdtContent>
            </w:sdt>
            <w:sdt>
              <w:sdtPr>
                <w:alias w:val="固定资产情况明细-企业合并增加"/>
                <w:tag w:val="_GBC_4e16228c05ca4231becef71afcd9de59"/>
                <w:id w:val="-1227750259"/>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rPr>
                      <w:t xml:space="preserve">　</w:t>
                    </w:r>
                  </w:p>
                </w:tc>
              </w:sdtContent>
            </w:sdt>
            <w:sdt>
              <w:sdtPr>
                <w:alias w:val="企业合并增加导致的固定资产原值本期增加合计"/>
                <w:tag w:val="_GBC_363399ea6c25434d938bc8e25fc85706"/>
                <w:id w:val="-575975482"/>
                <w:lock w:val="sdtLocked"/>
                <w:showingPlcHdr/>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color w:val="333399"/>
                      </w:rPr>
                      <w:t xml:space="preserve">　</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250" w:firstLine="525"/>
                </w:pPr>
                <w:r>
                  <w:rPr>
                    <w:rFonts w:hint="eastAsia"/>
                  </w:rPr>
                  <w:t>3.本期减少金额</w:t>
                </w:r>
              </w:p>
            </w:tc>
            <w:sdt>
              <w:sdtPr>
                <w:alias w:val="固定资产情况明细-原值本期减少"/>
                <w:tag w:val="_GBC_bba2eb02b7c845aeac2541e0d892e8a1"/>
                <w:id w:val="-1458559789"/>
                <w:lock w:val="sdtLocked"/>
                <w:showingPlcHdr/>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情况明细-原值本期减少"/>
                <w:tag w:val="_GBC_bba2eb02b7c845aeac2541e0d892e8a1"/>
                <w:id w:val="34316335"/>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1,107,745.17</w:t>
                    </w:r>
                  </w:p>
                </w:tc>
              </w:sdtContent>
            </w:sdt>
            <w:sdt>
              <w:sdtPr>
                <w:alias w:val="固定资产情况明细-原值本期减少"/>
                <w:tag w:val="_GBC_bba2eb02b7c845aeac2541e0d892e8a1"/>
                <w:id w:val="-1906435887"/>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情况明细-原值本期减少"/>
                <w:tag w:val="_GBC_bba2eb02b7c845aeac2541e0d892e8a1"/>
                <w:id w:val="1602287160"/>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原价合计减少数"/>
                <w:tag w:val="_GBC_218a61684e4b423d8b56b054b3fd5ee4"/>
                <w:id w:val="821702759"/>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1,107,745.17</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300" w:firstLine="630"/>
                </w:pPr>
                <w:r>
                  <w:rPr>
                    <w:rFonts w:hint="eastAsia"/>
                  </w:rPr>
                  <w:t>（1）处置或报废</w:t>
                </w:r>
              </w:p>
            </w:tc>
            <w:sdt>
              <w:sdtPr>
                <w:alias w:val="固定资产情况明细-原值处置或报废"/>
                <w:tag w:val="_GBC_0e5821b8e0bb4582be47d7948aa2f358"/>
                <w:id w:val="679631173"/>
                <w:lock w:val="sdtLocked"/>
                <w:showingPlcHdr/>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情况明细-原值处置或报废"/>
                <w:tag w:val="_GBC_0e5821b8e0bb4582be47d7948aa2f358"/>
                <w:id w:val="127216494"/>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1,107,745.17</w:t>
                    </w:r>
                  </w:p>
                </w:tc>
              </w:sdtContent>
            </w:sdt>
            <w:sdt>
              <w:sdtPr>
                <w:alias w:val="固定资产情况明细-原值处置或报废"/>
                <w:tag w:val="_GBC_0e5821b8e0bb4582be47d7948aa2f358"/>
                <w:id w:val="1613472547"/>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情况明细-原值处置或报废"/>
                <w:tag w:val="_GBC_0e5821b8e0bb4582be47d7948aa2f358"/>
                <w:id w:val="-885713053"/>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处置或报废导致的固定资产原值本期减少合计"/>
                <w:tag w:val="_GBC_17b5ddaa5138418297825f6b267e3995"/>
                <w:id w:val="-2133771077"/>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1,107,745.17</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200" w:firstLine="420"/>
                </w:pPr>
                <w:r>
                  <w:rPr>
                    <w:rFonts w:hint="eastAsia"/>
                  </w:rPr>
                  <w:t>4.期末余额</w:t>
                </w:r>
              </w:p>
            </w:tc>
            <w:sdt>
              <w:sdtPr>
                <w:alias w:val="固定资产情况明细-账面原值"/>
                <w:tag w:val="_GBC_ae4301c555384883ad2cdc7cd57b6f8e"/>
                <w:id w:val="2045257704"/>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249,825,809.70</w:t>
                    </w:r>
                  </w:p>
                </w:tc>
              </w:sdtContent>
            </w:sdt>
            <w:sdt>
              <w:sdtPr>
                <w:alias w:val="固定资产情况明细-账面原值"/>
                <w:tag w:val="_GBC_ae4301c555384883ad2cdc7cd57b6f8e"/>
                <w:id w:val="833337138"/>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57,331,296.69</w:t>
                    </w:r>
                  </w:p>
                </w:tc>
              </w:sdtContent>
            </w:sdt>
            <w:sdt>
              <w:sdtPr>
                <w:alias w:val="固定资产情况明细-账面原值"/>
                <w:tag w:val="_GBC_ae4301c555384883ad2cdc7cd57b6f8e"/>
                <w:id w:val="1643687349"/>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5,928,000.00</w:t>
                    </w:r>
                  </w:p>
                </w:tc>
              </w:sdtContent>
            </w:sdt>
            <w:sdt>
              <w:sdtPr>
                <w:alias w:val="固定资产情况明细-账面原值"/>
                <w:tag w:val="_GBC_ae4301c555384883ad2cdc7cd57b6f8e"/>
                <w:id w:val="1309678025"/>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15,448,704.26</w:t>
                    </w:r>
                  </w:p>
                </w:tc>
              </w:sdtContent>
            </w:sdt>
            <w:sdt>
              <w:sdtPr>
                <w:alias w:val="固定资产原价"/>
                <w:tag w:val="_GBC_6df68d53bb1c42b0b8288c726103aa56"/>
                <w:id w:val="-2060693512"/>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328,533,810.65</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r>
                  <w:rPr>
                    <w:rFonts w:hint="eastAsia"/>
                  </w:rPr>
                  <w:t>二、累计折旧</w:t>
                </w:r>
              </w:p>
            </w:tc>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200" w:firstLine="420"/>
                </w:pPr>
                <w:r>
                  <w:t>1.</w:t>
                </w:r>
                <w:r>
                  <w:rPr>
                    <w:rFonts w:hint="eastAsia"/>
                  </w:rPr>
                  <w:t>期初余额</w:t>
                </w:r>
              </w:p>
            </w:tc>
            <w:sdt>
              <w:sdtPr>
                <w:alias w:val="固定资产情况明细-累计折旧"/>
                <w:tag w:val="_GBC_ad39a009e8014af3978c2943b2c9ca11"/>
                <w:id w:val="1132142629"/>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52,432,780.70</w:t>
                    </w:r>
                  </w:p>
                </w:tc>
              </w:sdtContent>
            </w:sdt>
            <w:sdt>
              <w:sdtPr>
                <w:alias w:val="固定资产情况明细-累计折旧"/>
                <w:tag w:val="_GBC_ad39a009e8014af3978c2943b2c9ca11"/>
                <w:id w:val="-2136021382"/>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44,164,343.46</w:t>
                    </w:r>
                  </w:p>
                </w:tc>
              </w:sdtContent>
            </w:sdt>
            <w:sdt>
              <w:sdtPr>
                <w:alias w:val="固定资产情况明细-累计折旧"/>
                <w:tag w:val="_GBC_ad39a009e8014af3978c2943b2c9ca11"/>
                <w:id w:val="1337735307"/>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2,770,675.00</w:t>
                    </w:r>
                  </w:p>
                </w:tc>
              </w:sdtContent>
            </w:sdt>
            <w:sdt>
              <w:sdtPr>
                <w:alias w:val="固定资产情况明细-累计折旧"/>
                <w:tag w:val="_GBC_ad39a009e8014af3978c2943b2c9ca11"/>
                <w:id w:val="2003778075"/>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14,382,449.78</w:t>
                    </w:r>
                  </w:p>
                </w:tc>
              </w:sdtContent>
            </w:sdt>
            <w:sdt>
              <w:sdtPr>
                <w:alias w:val="累计折旧"/>
                <w:tag w:val="_GBC_7b3686383a1f4fc3ace0f36e24be6558"/>
                <w:id w:val="1907487445"/>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113,750,248.94</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200" w:firstLine="420"/>
                </w:pPr>
                <w:r>
                  <w:t>2.</w:t>
                </w:r>
                <w:r>
                  <w:rPr>
                    <w:rFonts w:hint="eastAsia"/>
                  </w:rPr>
                  <w:t>本期增加金额</w:t>
                </w:r>
              </w:p>
            </w:tc>
            <w:sdt>
              <w:sdtPr>
                <w:alias w:val="固定资产情况明细-累计折旧本期增加"/>
                <w:tag w:val="_GBC_ee69c5ac0bca40419ac231cd08138a9c"/>
                <w:id w:val="1237362660"/>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4,557,557.57</w:t>
                    </w:r>
                  </w:p>
                </w:tc>
              </w:sdtContent>
            </w:sdt>
            <w:sdt>
              <w:sdtPr>
                <w:alias w:val="固定资产情况明细-累计折旧本期增加"/>
                <w:tag w:val="_GBC_ee69c5ac0bca40419ac231cd08138a9c"/>
                <w:id w:val="926075244"/>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1,865,624.27</w:t>
                    </w:r>
                  </w:p>
                </w:tc>
              </w:sdtContent>
            </w:sdt>
            <w:sdt>
              <w:sdtPr>
                <w:alias w:val="固定资产情况明细-累计折旧本期增加"/>
                <w:tag w:val="_GBC_ee69c5ac0bca40419ac231cd08138a9c"/>
                <w:id w:val="-1754961206"/>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281,580.00</w:t>
                    </w:r>
                  </w:p>
                </w:tc>
              </w:sdtContent>
            </w:sdt>
            <w:sdt>
              <w:sdtPr>
                <w:alias w:val="固定资产情况明细-累计折旧本期增加"/>
                <w:tag w:val="_GBC_ee69c5ac0bca40419ac231cd08138a9c"/>
                <w:id w:val="694896854"/>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320,821.84</w:t>
                    </w:r>
                  </w:p>
                </w:tc>
              </w:sdtContent>
            </w:sdt>
            <w:sdt>
              <w:sdtPr>
                <w:alias w:val="固定资产累计折旧增加数"/>
                <w:tag w:val="_GBC_40a3bbb5a0ed47a086f18b27e8d533f4"/>
                <w:id w:val="-2065942632"/>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7,025,583.68</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300" w:firstLine="630"/>
                </w:pPr>
                <w:r>
                  <w:rPr>
                    <w:rFonts w:hint="eastAsia"/>
                  </w:rPr>
                  <w:t>（1）计提</w:t>
                </w:r>
              </w:p>
            </w:tc>
            <w:sdt>
              <w:sdtPr>
                <w:alias w:val="固定资产情况明细-累计折旧计提"/>
                <w:tag w:val="_GBC_0418a1f1004541aeb387886cb94ff2fa"/>
                <w:id w:val="611553577"/>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4,557,557.57</w:t>
                    </w:r>
                  </w:p>
                </w:tc>
              </w:sdtContent>
            </w:sdt>
            <w:sdt>
              <w:sdtPr>
                <w:alias w:val="固定资产情况明细-累计折旧计提"/>
                <w:tag w:val="_GBC_0418a1f1004541aeb387886cb94ff2fa"/>
                <w:id w:val="1034537708"/>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1,865,624.27</w:t>
                    </w:r>
                  </w:p>
                </w:tc>
              </w:sdtContent>
            </w:sdt>
            <w:sdt>
              <w:sdtPr>
                <w:alias w:val="固定资产情况明细-累计折旧计提"/>
                <w:tag w:val="_GBC_0418a1f1004541aeb387886cb94ff2fa"/>
                <w:id w:val="571552459"/>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281,580.00</w:t>
                    </w:r>
                  </w:p>
                </w:tc>
              </w:sdtContent>
            </w:sdt>
            <w:sdt>
              <w:sdtPr>
                <w:alias w:val="固定资产情况明细-累计折旧计提"/>
                <w:tag w:val="_GBC_0418a1f1004541aeb387886cb94ff2fa"/>
                <w:id w:val="-220057264"/>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320,821.84</w:t>
                    </w:r>
                  </w:p>
                </w:tc>
              </w:sdtContent>
            </w:sdt>
            <w:sdt>
              <w:sdtPr>
                <w:alias w:val="固定资产累计折旧计提数"/>
                <w:tag w:val="_GBC_4bbe73d7ed664dddbcb899d48d203871"/>
                <w:id w:val="520831531"/>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7,025,583.68</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200" w:firstLine="420"/>
                </w:pPr>
                <w:r>
                  <w:rPr>
                    <w:rFonts w:hint="eastAsia"/>
                  </w:rPr>
                  <w:lastRenderedPageBreak/>
                  <w:t>3.本期减少金额</w:t>
                </w:r>
              </w:p>
            </w:tc>
            <w:sdt>
              <w:sdtPr>
                <w:alias w:val="固定资产情况明细-累计折旧本期减少"/>
                <w:tag w:val="_GBC_436c919be5634a12910f34cb543417d1"/>
                <w:id w:val="858400165"/>
                <w:lock w:val="sdtLocked"/>
                <w:showingPlcHdr/>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情况明细-累计折旧本期减少"/>
                <w:tag w:val="_GBC_436c919be5634a12910f34cb543417d1"/>
                <w:id w:val="1740893238"/>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1,060,698.07</w:t>
                    </w:r>
                  </w:p>
                </w:tc>
              </w:sdtContent>
            </w:sdt>
            <w:sdt>
              <w:sdtPr>
                <w:alias w:val="固定资产情况明细-累计折旧本期减少"/>
                <w:tag w:val="_GBC_436c919be5634a12910f34cb543417d1"/>
                <w:id w:val="1332253055"/>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情况明细-累计折旧本期减少"/>
                <w:tag w:val="_GBC_436c919be5634a12910f34cb543417d1"/>
                <w:id w:val="1340583438"/>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累计折旧减少数"/>
                <w:tag w:val="_GBC_d065d08ab55a4db395c4907b80e3b47d"/>
                <w:id w:val="-1208254237"/>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1,060,698.07</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300" w:firstLine="630"/>
                </w:pPr>
                <w:r>
                  <w:rPr>
                    <w:rFonts w:hint="eastAsia"/>
                  </w:rPr>
                  <w:t>（1）处置或报废</w:t>
                </w:r>
              </w:p>
            </w:tc>
            <w:sdt>
              <w:sdtPr>
                <w:alias w:val="固定资产情况明细-累计折旧处置或报废"/>
                <w:tag w:val="_GBC_d0e1df142f454c7c9246e13250e1d7ef"/>
                <w:id w:val="-307714145"/>
                <w:lock w:val="sdtLocked"/>
                <w:showingPlcHdr/>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情况明细-累计折旧处置或报废"/>
                <w:tag w:val="_GBC_d0e1df142f454c7c9246e13250e1d7ef"/>
                <w:id w:val="-632252813"/>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1,060,698.07</w:t>
                    </w:r>
                  </w:p>
                </w:tc>
              </w:sdtContent>
            </w:sdt>
            <w:sdt>
              <w:sdtPr>
                <w:alias w:val="固定资产情况明细-累计折旧处置或报废"/>
                <w:tag w:val="_GBC_d0e1df142f454c7c9246e13250e1d7ef"/>
                <w:id w:val="624823339"/>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情况明细-累计折旧处置或报废"/>
                <w:tag w:val="_GBC_d0e1df142f454c7c9246e13250e1d7ef"/>
                <w:id w:val="197291268"/>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处置或报废导致的固定资产累计折旧本期减少合计"/>
                <w:tag w:val="_GBC_8d7e58021b6c42b19f7283487b61c9d9"/>
                <w:id w:val="-2110271510"/>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1,060,698.07</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200" w:firstLine="420"/>
                </w:pPr>
                <w:r>
                  <w:rPr>
                    <w:rFonts w:hint="eastAsia"/>
                  </w:rPr>
                  <w:t>4.期末余额</w:t>
                </w:r>
              </w:p>
            </w:tc>
            <w:sdt>
              <w:sdtPr>
                <w:alias w:val="固定资产情况明细-累计折旧"/>
                <w:tag w:val="_GBC_1db984dbce634ada8b937a03368ec0a0"/>
                <w:id w:val="-1048914613"/>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56,990,338.27</w:t>
                    </w:r>
                  </w:p>
                </w:tc>
              </w:sdtContent>
            </w:sdt>
            <w:sdt>
              <w:sdtPr>
                <w:alias w:val="固定资产情况明细-累计折旧"/>
                <w:tag w:val="_GBC_1db984dbce634ada8b937a03368ec0a0"/>
                <w:id w:val="443736577"/>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44,969,269.66</w:t>
                    </w:r>
                  </w:p>
                </w:tc>
              </w:sdtContent>
            </w:sdt>
            <w:sdt>
              <w:sdtPr>
                <w:alias w:val="固定资产情况明细-累计折旧"/>
                <w:tag w:val="_GBC_1db984dbce634ada8b937a03368ec0a0"/>
                <w:id w:val="-1439906584"/>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3,052,255.00</w:t>
                    </w:r>
                  </w:p>
                </w:tc>
              </w:sdtContent>
            </w:sdt>
            <w:sdt>
              <w:sdtPr>
                <w:alias w:val="固定资产情况明细-累计折旧"/>
                <w:tag w:val="_GBC_1db984dbce634ada8b937a03368ec0a0"/>
                <w:id w:val="1485589568"/>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14,703,271.62</w:t>
                    </w:r>
                  </w:p>
                </w:tc>
              </w:sdtContent>
            </w:sdt>
            <w:sdt>
              <w:sdtPr>
                <w:alias w:val="累计折旧"/>
                <w:tag w:val="_GBC_c9387c26f97342eeae8ebab93c3854f5"/>
                <w:id w:val="-1887405854"/>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119,715,134.55</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r>
                  <w:rPr>
                    <w:rFonts w:hint="eastAsia"/>
                  </w:rPr>
                  <w:t>三、减值准备</w:t>
                </w:r>
              </w:p>
            </w:tc>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200" w:firstLine="420"/>
                </w:pPr>
                <w:r>
                  <w:t>1.</w:t>
                </w:r>
                <w:r>
                  <w:rPr>
                    <w:rFonts w:hint="eastAsia"/>
                  </w:rPr>
                  <w:t>期初余额</w:t>
                </w:r>
              </w:p>
            </w:tc>
            <w:sdt>
              <w:sdtPr>
                <w:alias w:val="固定资产情况明细-减值准备"/>
                <w:tag w:val="_GBC_e5bec7f4c39c42f6a24e75d5b5c93c1a"/>
                <w:id w:val="-821502875"/>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703,239.40</w:t>
                    </w:r>
                  </w:p>
                </w:tc>
              </w:sdtContent>
            </w:sdt>
            <w:sdt>
              <w:sdtPr>
                <w:alias w:val="固定资产情况明细-减值准备"/>
                <w:tag w:val="_GBC_e5bec7f4c39c42f6a24e75d5b5c93c1a"/>
                <w:id w:val="1865085104"/>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情况明细-减值准备"/>
                <w:tag w:val="_GBC_e5bec7f4c39c42f6a24e75d5b5c93c1a"/>
                <w:id w:val="-116533289"/>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情况明细-减值准备"/>
                <w:tag w:val="_GBC_e5bec7f4c39c42f6a24e75d5b5c93c1a"/>
                <w:id w:val="-968053277"/>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减值准备"/>
                <w:tag w:val="_GBC_447390a2687d47609551e0b23667a7c4"/>
                <w:id w:val="1401642864"/>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703,239.40</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200" w:firstLine="420"/>
                </w:pPr>
                <w:r>
                  <w:t>2.</w:t>
                </w:r>
                <w:r>
                  <w:rPr>
                    <w:rFonts w:hint="eastAsia"/>
                  </w:rPr>
                  <w:t>本期增加金额</w:t>
                </w:r>
              </w:p>
            </w:tc>
            <w:sdt>
              <w:sdtPr>
                <w:alias w:val="固定资产情况明细-减值准备本期增加"/>
                <w:tag w:val="_GBC_f792b674da2540b8a21ccb5996caa3be"/>
                <w:id w:val="-1434042342"/>
                <w:lock w:val="sdtLocked"/>
                <w:showingPlcHdr/>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color w:val="333399"/>
                      </w:rPr>
                      <w:t xml:space="preserve">　</w:t>
                    </w:r>
                  </w:p>
                </w:tc>
              </w:sdtContent>
            </w:sdt>
            <w:sdt>
              <w:sdtPr>
                <w:alias w:val="固定资产情况明细-减值准备本期增加"/>
                <w:tag w:val="_GBC_f792b674da2540b8a21ccb5996caa3be"/>
                <w:id w:val="-2123522507"/>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rPr>
                      <w:t xml:space="preserve">　</w:t>
                    </w:r>
                  </w:p>
                </w:tc>
              </w:sdtContent>
            </w:sdt>
            <w:sdt>
              <w:sdtPr>
                <w:alias w:val="固定资产情况明细-减值准备本期增加"/>
                <w:tag w:val="_GBC_f792b674da2540b8a21ccb5996caa3be"/>
                <w:id w:val="-1220823822"/>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rPr>
                      <w:t xml:space="preserve">　</w:t>
                    </w:r>
                  </w:p>
                </w:tc>
              </w:sdtContent>
            </w:sdt>
            <w:sdt>
              <w:sdtPr>
                <w:alias w:val="固定资产情况明细-减值准备本期增加"/>
                <w:tag w:val="_GBC_f792b674da2540b8a21ccb5996caa3be"/>
                <w:id w:val="271521301"/>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rPr>
                      <w:t xml:space="preserve">　</w:t>
                    </w:r>
                  </w:p>
                </w:tc>
              </w:sdtContent>
            </w:sdt>
            <w:sdt>
              <w:sdtPr>
                <w:alias w:val="固定资产减值准备本期增加合计"/>
                <w:tag w:val="_GBC_c9d1a31c42d0477ab8acf3b0ee132488"/>
                <w:id w:val="1696655104"/>
                <w:lock w:val="sdtLocked"/>
                <w:showingPlcHdr/>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color w:val="333399"/>
                      </w:rPr>
                      <w:t xml:space="preserve">　</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300" w:firstLine="630"/>
                </w:pPr>
                <w:r>
                  <w:rPr>
                    <w:rFonts w:hint="eastAsia"/>
                  </w:rPr>
                  <w:t>（1）计提</w:t>
                </w:r>
              </w:p>
            </w:tc>
            <w:sdt>
              <w:sdtPr>
                <w:alias w:val="固定资产情况明细-减值准备计提"/>
                <w:tag w:val="_GBC_787ca8b9655148c68a386b2f4ce1a6f0"/>
                <w:id w:val="1775205013"/>
                <w:lock w:val="sdtLocked"/>
                <w:showingPlcHdr/>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color w:val="333399"/>
                      </w:rPr>
                      <w:t xml:space="preserve">　</w:t>
                    </w:r>
                  </w:p>
                </w:tc>
              </w:sdtContent>
            </w:sdt>
            <w:sdt>
              <w:sdtPr>
                <w:alias w:val="固定资产情况明细-减值准备计提"/>
                <w:tag w:val="_GBC_787ca8b9655148c68a386b2f4ce1a6f0"/>
                <w:id w:val="263816527"/>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rPr>
                      <w:t xml:space="preserve">　</w:t>
                    </w:r>
                  </w:p>
                </w:tc>
              </w:sdtContent>
            </w:sdt>
            <w:sdt>
              <w:sdtPr>
                <w:alias w:val="固定资产情况明细-减值准备计提"/>
                <w:tag w:val="_GBC_787ca8b9655148c68a386b2f4ce1a6f0"/>
                <w:id w:val="-1864889508"/>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rPr>
                      <w:t xml:space="preserve">　</w:t>
                    </w:r>
                  </w:p>
                </w:tc>
              </w:sdtContent>
            </w:sdt>
            <w:sdt>
              <w:sdtPr>
                <w:alias w:val="固定资产情况明细-减值准备计提"/>
                <w:tag w:val="_GBC_787ca8b9655148c68a386b2f4ce1a6f0"/>
                <w:id w:val="71634424"/>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rPr>
                      <w:t xml:space="preserve">　</w:t>
                    </w:r>
                  </w:p>
                </w:tc>
              </w:sdtContent>
            </w:sdt>
            <w:sdt>
              <w:sdtPr>
                <w:alias w:val="计提导致的固定资产减值准备本期增加合计"/>
                <w:tag w:val="_GBC_92eff5eaacb94df1822880094b921013"/>
                <w:id w:val="719243761"/>
                <w:lock w:val="sdtLocked"/>
                <w:showingPlcHdr/>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color w:val="333399"/>
                      </w:rPr>
                      <w:t xml:space="preserve">　</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200" w:firstLine="420"/>
                </w:pPr>
                <w:r>
                  <w:rPr>
                    <w:rFonts w:hint="eastAsia"/>
                  </w:rPr>
                  <w:t>3.本期减少金额</w:t>
                </w:r>
              </w:p>
            </w:tc>
            <w:sdt>
              <w:sdtPr>
                <w:alias w:val="固定资产情况明细-减值准备本期减少"/>
                <w:tag w:val="_GBC_dd439d9aabf14fb5b93b63090baf5a41"/>
                <w:id w:val="-1072037562"/>
                <w:lock w:val="sdtLocked"/>
                <w:showingPlcHdr/>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color w:val="333399"/>
                      </w:rPr>
                      <w:t xml:space="preserve">　</w:t>
                    </w:r>
                  </w:p>
                </w:tc>
              </w:sdtContent>
            </w:sdt>
            <w:sdt>
              <w:sdtPr>
                <w:alias w:val="固定资产情况明细-减值准备本期减少"/>
                <w:tag w:val="_GBC_dd439d9aabf14fb5b93b63090baf5a41"/>
                <w:id w:val="397401475"/>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rPr>
                      <w:t xml:space="preserve">　</w:t>
                    </w:r>
                  </w:p>
                </w:tc>
              </w:sdtContent>
            </w:sdt>
            <w:sdt>
              <w:sdtPr>
                <w:alias w:val="固定资产情况明细-减值准备本期减少"/>
                <w:tag w:val="_GBC_dd439d9aabf14fb5b93b63090baf5a41"/>
                <w:id w:val="1565830188"/>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rPr>
                      <w:t xml:space="preserve">　</w:t>
                    </w:r>
                  </w:p>
                </w:tc>
              </w:sdtContent>
            </w:sdt>
            <w:sdt>
              <w:sdtPr>
                <w:alias w:val="固定资产情况明细-减值准备本期减少"/>
                <w:tag w:val="_GBC_dd439d9aabf14fb5b93b63090baf5a41"/>
                <w:id w:val="2021886995"/>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rPr>
                      <w:t xml:space="preserve">　</w:t>
                    </w:r>
                  </w:p>
                </w:tc>
              </w:sdtContent>
            </w:sdt>
            <w:sdt>
              <w:sdtPr>
                <w:alias w:val="固定资产减值准备本期减少合计"/>
                <w:tag w:val="_GBC_f17bf994396741afbdf5ee6310d56f38"/>
                <w:id w:val="448592540"/>
                <w:lock w:val="sdtLocked"/>
                <w:showingPlcHdr/>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color w:val="333399"/>
                      </w:rPr>
                      <w:t xml:space="preserve">　</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300" w:firstLine="630"/>
                </w:pPr>
                <w:r>
                  <w:rPr>
                    <w:rFonts w:hint="eastAsia"/>
                  </w:rPr>
                  <w:t>（1）处置或报废</w:t>
                </w:r>
              </w:p>
            </w:tc>
            <w:sdt>
              <w:sdtPr>
                <w:alias w:val="固定资产情况明细-减值准备处置或报废"/>
                <w:tag w:val="_GBC_42880e0006ba4dea89bba29698a138f8"/>
                <w:id w:val="-1366059522"/>
                <w:lock w:val="sdtLocked"/>
                <w:showingPlcHdr/>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color w:val="333399"/>
                      </w:rPr>
                      <w:t xml:space="preserve">　</w:t>
                    </w:r>
                  </w:p>
                </w:tc>
              </w:sdtContent>
            </w:sdt>
            <w:sdt>
              <w:sdtPr>
                <w:alias w:val="固定资产情况明细-减值准备处置或报废"/>
                <w:tag w:val="_GBC_42880e0006ba4dea89bba29698a138f8"/>
                <w:id w:val="2129281292"/>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rPr>
                      <w:t xml:space="preserve">　</w:t>
                    </w:r>
                  </w:p>
                </w:tc>
              </w:sdtContent>
            </w:sdt>
            <w:sdt>
              <w:sdtPr>
                <w:alias w:val="固定资产情况明细-减值准备处置或报废"/>
                <w:tag w:val="_GBC_42880e0006ba4dea89bba29698a138f8"/>
                <w:id w:val="-1432269341"/>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rPr>
                      <w:t xml:space="preserve">　</w:t>
                    </w:r>
                  </w:p>
                </w:tc>
              </w:sdtContent>
            </w:sdt>
            <w:sdt>
              <w:sdtPr>
                <w:alias w:val="固定资产情况明细-减值准备处置或报废"/>
                <w:tag w:val="_GBC_42880e0006ba4dea89bba29698a138f8"/>
                <w:id w:val="1481122358"/>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rPr>
                      <w:t xml:space="preserve">　</w:t>
                    </w:r>
                  </w:p>
                </w:tc>
              </w:sdtContent>
            </w:sdt>
            <w:sdt>
              <w:sdtPr>
                <w:alias w:val="处置或报废导致的固定资产减值准备本期减少合计"/>
                <w:tag w:val="_GBC_4c170bb042a44bc3b50be1e0f65c410a"/>
                <w:id w:val="-864447001"/>
                <w:lock w:val="sdtLocked"/>
                <w:showingPlcHdr/>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rPr>
                        <w:rFonts w:hint="eastAsia"/>
                        <w:color w:val="333399"/>
                      </w:rPr>
                      <w:t xml:space="preserve">　</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200" w:firstLine="420"/>
                </w:pPr>
                <w:r>
                  <w:rPr>
                    <w:rFonts w:hint="eastAsia"/>
                  </w:rPr>
                  <w:t>4.期末余额</w:t>
                </w:r>
              </w:p>
            </w:tc>
            <w:sdt>
              <w:sdtPr>
                <w:alias w:val="固定资产情况明细-减值准备"/>
                <w:tag w:val="_GBC_0b7fdd62fa294d7786d1bb9ab92b6c87"/>
                <w:id w:val="-1546289873"/>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703,239.40</w:t>
                    </w:r>
                  </w:p>
                </w:tc>
              </w:sdtContent>
            </w:sdt>
            <w:sdt>
              <w:sdtPr>
                <w:alias w:val="固定资产情况明细-减值准备"/>
                <w:tag w:val="_GBC_0b7fdd62fa294d7786d1bb9ab92b6c87"/>
                <w:id w:val="-1051001085"/>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情况明细-减值准备"/>
                <w:tag w:val="_GBC_0b7fdd62fa294d7786d1bb9ab92b6c87"/>
                <w:id w:val="-2037724267"/>
                <w:lock w:val="sdtLocked"/>
                <w:showingPlcHdr/>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情况明细-减值准备"/>
                <w:tag w:val="_GBC_0b7fdd62fa294d7786d1bb9ab92b6c87"/>
                <w:id w:val="-1970114378"/>
                <w:lock w:val="sdtLocked"/>
                <w:showingPlcHdr/>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 xml:space="preserve">     </w:t>
                    </w:r>
                  </w:p>
                </w:tc>
              </w:sdtContent>
            </w:sdt>
            <w:sdt>
              <w:sdtPr>
                <w:alias w:val="固定资产减值准备"/>
                <w:tag w:val="_GBC_4e82c161f0154c69b7650cabb7a5afad"/>
                <w:id w:val="1225727435"/>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703,239.40</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r>
                  <w:rPr>
                    <w:rFonts w:hint="eastAsia"/>
                  </w:rPr>
                  <w:t>四、账面价值</w:t>
                </w:r>
              </w:p>
            </w:tc>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11530E" w:rsidP="0011530E">
                <w:pPr>
                  <w:jc w:val="center"/>
                </w:pPr>
              </w:p>
            </w:tc>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200" w:firstLine="420"/>
                </w:pPr>
                <w:r>
                  <w:rPr>
                    <w:rFonts w:hint="eastAsia"/>
                  </w:rPr>
                  <w:t>1.期末账面价值</w:t>
                </w:r>
              </w:p>
            </w:tc>
            <w:sdt>
              <w:sdtPr>
                <w:alias w:val="固定资产情况明细-账面价值"/>
                <w:tag w:val="_GBC_168316aba1ef465484d8dc876dd10dbe"/>
                <w:id w:val="1276671574"/>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192,132,232.03</w:t>
                    </w:r>
                  </w:p>
                </w:tc>
              </w:sdtContent>
            </w:sdt>
            <w:sdt>
              <w:sdtPr>
                <w:alias w:val="固定资产情况明细-账面价值"/>
                <w:tag w:val="_GBC_168316aba1ef465484d8dc876dd10dbe"/>
                <w:id w:val="184016896"/>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12,362,027.03</w:t>
                    </w:r>
                  </w:p>
                </w:tc>
              </w:sdtContent>
            </w:sdt>
            <w:sdt>
              <w:sdtPr>
                <w:alias w:val="固定资产情况明细-账面价值"/>
                <w:tag w:val="_GBC_168316aba1ef465484d8dc876dd10dbe"/>
                <w:id w:val="-738245182"/>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2,875,745.00</w:t>
                    </w:r>
                  </w:p>
                </w:tc>
              </w:sdtContent>
            </w:sdt>
            <w:sdt>
              <w:sdtPr>
                <w:alias w:val="固定资产情况明细-账面价值"/>
                <w:tag w:val="_GBC_168316aba1ef465484d8dc876dd10dbe"/>
                <w:id w:val="1714926451"/>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745,432.64</w:t>
                    </w:r>
                  </w:p>
                </w:tc>
              </w:sdtContent>
            </w:sdt>
            <w:sdt>
              <w:sdtPr>
                <w:alias w:val="固定资产净额"/>
                <w:tag w:val="_GBC_103b4437bf3049c6b906939270e77728"/>
                <w:id w:val="-1198784846"/>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208,115,436.70</w:t>
                    </w:r>
                  </w:p>
                </w:tc>
              </w:sdtContent>
            </w:sdt>
          </w:tr>
          <w:tr w:rsidR="0011530E" w:rsidTr="00C71E19">
            <w:tc>
              <w:tcPr>
                <w:tcW w:w="9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firstLineChars="200" w:firstLine="420"/>
                </w:pPr>
                <w:r>
                  <w:rPr>
                    <w:rFonts w:hint="eastAsia"/>
                  </w:rPr>
                  <w:t>2.期初账面价值</w:t>
                </w:r>
              </w:p>
            </w:tc>
            <w:sdt>
              <w:sdtPr>
                <w:alias w:val="固定资产情况明细-账面价值"/>
                <w:tag w:val="_GBC_9c84846127284c01a018f29e304736b5"/>
                <w:id w:val="1610549484"/>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196,689,789.60</w:t>
                    </w:r>
                  </w:p>
                </w:tc>
              </w:sdtContent>
            </w:sdt>
            <w:sdt>
              <w:sdtPr>
                <w:alias w:val="固定资产情况明细-账面价值"/>
                <w:tag w:val="_GBC_9c84846127284c01a018f29e304736b5"/>
                <w:id w:val="-1898884363"/>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13,073,606.22</w:t>
                    </w:r>
                  </w:p>
                </w:tc>
              </w:sdtContent>
            </w:sdt>
            <w:sdt>
              <w:sdtPr>
                <w:alias w:val="固定资产情况明细-账面价值"/>
                <w:tag w:val="_GBC_9c84846127284c01a018f29e304736b5"/>
                <w:id w:val="-590315713"/>
                <w:lock w:val="sdtLocked"/>
              </w:sdtPr>
              <w:sdtEndPr/>
              <w:sdtContent>
                <w:tc>
                  <w:tcPr>
                    <w:tcW w:w="74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3,157,325.00</w:t>
                    </w:r>
                  </w:p>
                </w:tc>
              </w:sdtContent>
            </w:sdt>
            <w:sdt>
              <w:sdtPr>
                <w:alias w:val="固定资产情况明细-账面价值"/>
                <w:tag w:val="_GBC_9c84846127284c01a018f29e304736b5"/>
                <w:id w:val="-126092996"/>
                <w:lock w:val="sdtLocked"/>
              </w:sdtPr>
              <w:sdtEndPr/>
              <w:sdtContent>
                <w:tc>
                  <w:tcPr>
                    <w:tcW w:w="80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1,066,254.48</w:t>
                    </w:r>
                  </w:p>
                </w:tc>
              </w:sdtContent>
            </w:sdt>
            <w:sdt>
              <w:sdtPr>
                <w:alias w:val="固定资产净额"/>
                <w:tag w:val="_GBC_51f53c66f9f6487e9d52c830e591b9e4"/>
                <w:id w:val="-682818132"/>
                <w:lock w:val="sdtLocked"/>
              </w:sdtPr>
              <w:sdtEndPr/>
              <w:sdtContent>
                <w:tc>
                  <w:tcPr>
                    <w:tcW w:w="8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right"/>
                    </w:pPr>
                    <w:r>
                      <w:t>213,986,975.30</w:t>
                    </w:r>
                  </w:p>
                </w:tc>
              </w:sdtContent>
            </w:sdt>
          </w:tr>
        </w:tbl>
        <w:p w:rsidR="0011530E" w:rsidRDefault="00DF503C">
          <w:pPr>
            <w:rPr>
              <w:szCs w:val="21"/>
            </w:rPr>
          </w:pPr>
        </w:p>
      </w:sdtContent>
    </w:sdt>
    <w:sdt>
      <w:sdtPr>
        <w:rPr>
          <w:rFonts w:ascii="宋体" w:hAnsi="宋体" w:cs="宋体" w:hint="eastAsia"/>
          <w:b w:val="0"/>
          <w:bCs w:val="0"/>
          <w:kern w:val="0"/>
          <w:szCs w:val="21"/>
        </w:rPr>
        <w:alias w:val="模块:暂时闲置的固定资产情况"/>
        <w:tag w:val="_GBC_77e89169b7ab4fccae8cff3d8a125711"/>
        <w:id w:val="-1616820061"/>
        <w:lock w:val="sdtLocked"/>
        <w:placeholder>
          <w:docPart w:val="GBC22222222222222222222222222222"/>
        </w:placeholder>
      </w:sdtPr>
      <w:sdtEndPr>
        <w:rPr>
          <w:rFonts w:cstheme="minorBidi" w:hint="default"/>
        </w:rPr>
      </w:sdtEndPr>
      <w:sdtContent>
        <w:p w:rsidR="0011530E" w:rsidRDefault="00217E26" w:rsidP="00217E26">
          <w:pPr>
            <w:pStyle w:val="4"/>
            <w:numPr>
              <w:ilvl w:val="0"/>
              <w:numId w:val="50"/>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458330600"/>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rPr>
              <w:szCs w:val="21"/>
            </w:rPr>
          </w:pPr>
          <w:r>
            <w:rPr>
              <w:rFonts w:hint="eastAsia"/>
              <w:szCs w:val="21"/>
            </w:rPr>
            <w:t>单位：</w:t>
          </w:r>
          <w:sdt>
            <w:sdtPr>
              <w:rPr>
                <w:rFonts w:hint="eastAsia"/>
                <w:szCs w:val="21"/>
              </w:rPr>
              <w:alias w:val="单位：财务附注：暂时闲置的固定资产情况"/>
              <w:tag w:val="_GBC_c0d208db81a447e9b9949f2b175cba30"/>
              <w:id w:val="-18359864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暂时闲置的固定资产情况"/>
              <w:tag w:val="_GBC_fbf07452daf745ea899de2cbc824ee75"/>
              <w:id w:val="-11310989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891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1483"/>
            <w:gridCol w:w="1397"/>
            <w:gridCol w:w="1442"/>
            <w:gridCol w:w="1473"/>
            <w:gridCol w:w="1814"/>
          </w:tblGrid>
          <w:tr w:rsidR="0011530E" w:rsidTr="00F96B30">
            <w:tc>
              <w:tcPr>
                <w:tcW w:w="1308" w:type="dxa"/>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项目</w:t>
                </w:r>
              </w:p>
            </w:tc>
            <w:tc>
              <w:tcPr>
                <w:tcW w:w="1483" w:type="dxa"/>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账面原值</w:t>
                </w:r>
              </w:p>
            </w:tc>
            <w:tc>
              <w:tcPr>
                <w:tcW w:w="1397" w:type="dxa"/>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累计折旧</w:t>
                </w:r>
              </w:p>
            </w:tc>
            <w:tc>
              <w:tcPr>
                <w:tcW w:w="1442" w:type="dxa"/>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减值准备</w:t>
                </w:r>
              </w:p>
            </w:tc>
            <w:tc>
              <w:tcPr>
                <w:tcW w:w="1473" w:type="dxa"/>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账面价值</w:t>
                </w:r>
              </w:p>
            </w:tc>
            <w:tc>
              <w:tcPr>
                <w:tcW w:w="1814" w:type="dxa"/>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备注</w:t>
                </w:r>
              </w:p>
            </w:tc>
          </w:tr>
          <w:sdt>
            <w:sdtPr>
              <w:rPr>
                <w:rFonts w:hint="eastAsia"/>
                <w:szCs w:val="21"/>
              </w:rPr>
              <w:alias w:val="暂时闲置的固定资产明细"/>
              <w:tag w:val="_GBC_62ededd5d71043b28231a5afe44f6376"/>
              <w:id w:val="1637209978"/>
              <w:lock w:val="sdtLocked"/>
            </w:sdtPr>
            <w:sdtEndPr/>
            <w:sdtContent>
              <w:tr w:rsidR="0011530E" w:rsidTr="00531C1D">
                <w:sdt>
                  <w:sdtPr>
                    <w:rPr>
                      <w:rFonts w:hint="eastAsia"/>
                      <w:szCs w:val="21"/>
                    </w:rPr>
                    <w:alias w:val="暂时闲置的固定资产明细－项目"/>
                    <w:tag w:val="_GBC_72c11d4109bb41abb98037f1152a0351"/>
                    <w:id w:val="566234846"/>
                    <w:lock w:val="sdtLocked"/>
                  </w:sdtPr>
                  <w:sdtEndPr/>
                  <w:sdtContent>
                    <w:tc>
                      <w:tcPr>
                        <w:tcW w:w="1308" w:type="dxa"/>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房屋及建筑物</w:t>
                        </w:r>
                      </w:p>
                    </w:tc>
                  </w:sdtContent>
                </w:sdt>
                <w:sdt>
                  <w:sdtPr>
                    <w:rPr>
                      <w:szCs w:val="21"/>
                    </w:rPr>
                    <w:alias w:val="暂时闲置的固定资产明细－账面原值"/>
                    <w:tag w:val="_GBC_322928f40b8e4ca58d7021b77b401f7f"/>
                    <w:id w:val="-1512438578"/>
                    <w:lock w:val="sdtLocked"/>
                  </w:sdtPr>
                  <w:sdtEndPr/>
                  <w:sdtContent>
                    <w:tc>
                      <w:tcPr>
                        <w:tcW w:w="1483" w:type="dxa"/>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szCs w:val="21"/>
                          </w:rPr>
                          <w:t>1,406,968.50</w:t>
                        </w:r>
                      </w:p>
                    </w:tc>
                  </w:sdtContent>
                </w:sdt>
                <w:sdt>
                  <w:sdtPr>
                    <w:rPr>
                      <w:szCs w:val="21"/>
                    </w:rPr>
                    <w:alias w:val="暂时闲置的固定资产明细－累计折旧"/>
                    <w:tag w:val="_GBC_ec8550e1302a4f5ca18cba46e74fc382"/>
                    <w:id w:val="-1916074370"/>
                    <w:lock w:val="sdtLocked"/>
                  </w:sdtPr>
                  <w:sdtEndPr/>
                  <w:sdtContent>
                    <w:tc>
                      <w:tcPr>
                        <w:tcW w:w="1397" w:type="dxa"/>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szCs w:val="21"/>
                          </w:rPr>
                          <w:t>392,813.92</w:t>
                        </w:r>
                      </w:p>
                    </w:tc>
                  </w:sdtContent>
                </w:sdt>
                <w:sdt>
                  <w:sdtPr>
                    <w:rPr>
                      <w:szCs w:val="21"/>
                    </w:rPr>
                    <w:alias w:val="暂时闲置的固定资产明细－减值准备"/>
                    <w:tag w:val="_GBC_8b76b554219846f6afd35d84facbf8bd"/>
                    <w:id w:val="1397548875"/>
                    <w:lock w:val="sdtLocked"/>
                  </w:sdtPr>
                  <w:sdtEndPr/>
                  <w:sdtContent>
                    <w:tc>
                      <w:tcPr>
                        <w:tcW w:w="1442" w:type="dxa"/>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szCs w:val="21"/>
                          </w:rPr>
                          <w:t>703,239.40</w:t>
                        </w:r>
                      </w:p>
                    </w:tc>
                  </w:sdtContent>
                </w:sdt>
                <w:sdt>
                  <w:sdtPr>
                    <w:rPr>
                      <w:szCs w:val="21"/>
                    </w:rPr>
                    <w:alias w:val="暂时闲置的固定资产明细－账面净值"/>
                    <w:tag w:val="_GBC_88d50abf001a45d282ea7fa88a0c17ba"/>
                    <w:id w:val="-1927020524"/>
                    <w:lock w:val="sdtLocked"/>
                  </w:sdtPr>
                  <w:sdtEndPr/>
                  <w:sdtContent>
                    <w:tc>
                      <w:tcPr>
                        <w:tcW w:w="1473" w:type="dxa"/>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szCs w:val="21"/>
                          </w:rPr>
                          <w:t>310,915.18</w:t>
                        </w:r>
                      </w:p>
                    </w:tc>
                  </w:sdtContent>
                </w:sdt>
                <w:sdt>
                  <w:sdtPr>
                    <w:rPr>
                      <w:szCs w:val="21"/>
                    </w:rPr>
                    <w:alias w:val="暂时闲置的固定资产明细－备注"/>
                    <w:tag w:val="_GBC_b44fc9116cba4925ad60bffd4855d393"/>
                    <w:id w:val="1251537882"/>
                    <w:lock w:val="sdtLocked"/>
                    <w:showingPlcHdr/>
                  </w:sdtPr>
                  <w:sdtEndPr/>
                  <w:sdtContent>
                    <w:tc>
                      <w:tcPr>
                        <w:tcW w:w="1814" w:type="dxa"/>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color w:val="333399"/>
                            <w:szCs w:val="21"/>
                          </w:rPr>
                          <w:t xml:space="preserve">　</w:t>
                        </w:r>
                      </w:p>
                    </w:tc>
                  </w:sdtContent>
                </w:sdt>
              </w:tr>
            </w:sdtContent>
          </w:sdt>
          <w:sdt>
            <w:sdtPr>
              <w:rPr>
                <w:rFonts w:hint="eastAsia"/>
                <w:szCs w:val="21"/>
              </w:rPr>
              <w:alias w:val="暂时闲置的固定资产明细"/>
              <w:tag w:val="_GBC_62ededd5d71043b28231a5afe44f6376"/>
              <w:id w:val="268666192"/>
              <w:lock w:val="sdtLocked"/>
            </w:sdtPr>
            <w:sdtEndPr/>
            <w:sdtContent>
              <w:tr w:rsidR="0011530E" w:rsidTr="00531C1D">
                <w:sdt>
                  <w:sdtPr>
                    <w:rPr>
                      <w:rFonts w:hint="eastAsia"/>
                      <w:szCs w:val="21"/>
                    </w:rPr>
                    <w:alias w:val="暂时闲置的固定资产明细－项目"/>
                    <w:tag w:val="_GBC_72c11d4109bb41abb98037f1152a0351"/>
                    <w:id w:val="-1062396361"/>
                    <w:lock w:val="sdtLocked"/>
                  </w:sdtPr>
                  <w:sdtEndPr/>
                  <w:sdtContent>
                    <w:tc>
                      <w:tcPr>
                        <w:tcW w:w="1308" w:type="dxa"/>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小 </w:t>
                        </w:r>
                        <w:r>
                          <w:rPr>
                            <w:szCs w:val="21"/>
                          </w:rPr>
                          <w:t xml:space="preserve"> 计</w:t>
                        </w:r>
                      </w:p>
                    </w:tc>
                  </w:sdtContent>
                </w:sdt>
                <w:sdt>
                  <w:sdtPr>
                    <w:rPr>
                      <w:szCs w:val="21"/>
                    </w:rPr>
                    <w:alias w:val="暂时闲置的固定资产明细－账面原值"/>
                    <w:tag w:val="_GBC_322928f40b8e4ca58d7021b77b401f7f"/>
                    <w:id w:val="2014800302"/>
                    <w:lock w:val="sdtLocked"/>
                  </w:sdtPr>
                  <w:sdtEndPr/>
                  <w:sdtContent>
                    <w:tc>
                      <w:tcPr>
                        <w:tcW w:w="1483" w:type="dxa"/>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szCs w:val="21"/>
                          </w:rPr>
                          <w:t>1,406,968.50</w:t>
                        </w:r>
                      </w:p>
                    </w:tc>
                  </w:sdtContent>
                </w:sdt>
                <w:sdt>
                  <w:sdtPr>
                    <w:rPr>
                      <w:szCs w:val="21"/>
                    </w:rPr>
                    <w:alias w:val="暂时闲置的固定资产明细－累计折旧"/>
                    <w:tag w:val="_GBC_ec8550e1302a4f5ca18cba46e74fc382"/>
                    <w:id w:val="-2106334915"/>
                    <w:lock w:val="sdtLocked"/>
                  </w:sdtPr>
                  <w:sdtEndPr/>
                  <w:sdtContent>
                    <w:tc>
                      <w:tcPr>
                        <w:tcW w:w="1397" w:type="dxa"/>
                        <w:tcBorders>
                          <w:top w:val="single" w:sz="4" w:space="0" w:color="auto"/>
                          <w:left w:val="single" w:sz="4" w:space="0" w:color="auto"/>
                          <w:bottom w:val="single" w:sz="4" w:space="0" w:color="auto"/>
                          <w:right w:val="single" w:sz="4" w:space="0" w:color="auto"/>
                        </w:tcBorders>
                      </w:tcPr>
                      <w:p w:rsidR="0011530E" w:rsidRDefault="008324AD" w:rsidP="008324AD">
                        <w:pPr>
                          <w:jc w:val="right"/>
                          <w:rPr>
                            <w:szCs w:val="21"/>
                          </w:rPr>
                        </w:pPr>
                        <w:r>
                          <w:rPr>
                            <w:szCs w:val="21"/>
                          </w:rPr>
                          <w:t>392,813.92</w:t>
                        </w:r>
                      </w:p>
                    </w:tc>
                  </w:sdtContent>
                </w:sdt>
                <w:sdt>
                  <w:sdtPr>
                    <w:rPr>
                      <w:szCs w:val="21"/>
                    </w:rPr>
                    <w:alias w:val="暂时闲置的固定资产明细－减值准备"/>
                    <w:tag w:val="_GBC_8b76b554219846f6afd35d84facbf8bd"/>
                    <w:id w:val="1078394481"/>
                    <w:lock w:val="sdtLocked"/>
                  </w:sdtPr>
                  <w:sdtEndPr/>
                  <w:sdtContent>
                    <w:tc>
                      <w:tcPr>
                        <w:tcW w:w="1442" w:type="dxa"/>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szCs w:val="21"/>
                          </w:rPr>
                          <w:t>703,239.40</w:t>
                        </w:r>
                      </w:p>
                    </w:tc>
                  </w:sdtContent>
                </w:sdt>
                <w:sdt>
                  <w:sdtPr>
                    <w:rPr>
                      <w:szCs w:val="21"/>
                    </w:rPr>
                    <w:alias w:val="暂时闲置的固定资产明细－账面净值"/>
                    <w:tag w:val="_GBC_88d50abf001a45d282ea7fa88a0c17ba"/>
                    <w:id w:val="-1364597448"/>
                    <w:lock w:val="sdtLocked"/>
                  </w:sdtPr>
                  <w:sdtEndPr/>
                  <w:sdtContent>
                    <w:tc>
                      <w:tcPr>
                        <w:tcW w:w="1473" w:type="dxa"/>
                        <w:tcBorders>
                          <w:top w:val="single" w:sz="4" w:space="0" w:color="auto"/>
                          <w:left w:val="single" w:sz="4" w:space="0" w:color="auto"/>
                          <w:bottom w:val="single" w:sz="4" w:space="0" w:color="auto"/>
                          <w:right w:val="single" w:sz="4" w:space="0" w:color="auto"/>
                        </w:tcBorders>
                      </w:tcPr>
                      <w:p w:rsidR="0011530E" w:rsidRDefault="008324AD" w:rsidP="008324AD">
                        <w:pPr>
                          <w:jc w:val="right"/>
                          <w:rPr>
                            <w:szCs w:val="21"/>
                          </w:rPr>
                        </w:pPr>
                        <w:r>
                          <w:rPr>
                            <w:szCs w:val="21"/>
                          </w:rPr>
                          <w:t>310,915.18</w:t>
                        </w:r>
                      </w:p>
                    </w:tc>
                  </w:sdtContent>
                </w:sdt>
                <w:sdt>
                  <w:sdtPr>
                    <w:rPr>
                      <w:szCs w:val="21"/>
                    </w:rPr>
                    <w:alias w:val="暂时闲置的固定资产明细－备注"/>
                    <w:tag w:val="_GBC_b44fc9116cba4925ad60bffd4855d393"/>
                    <w:id w:val="165673097"/>
                    <w:lock w:val="sdtLocked"/>
                    <w:showingPlcHdr/>
                  </w:sdtPr>
                  <w:sdtEndPr/>
                  <w:sdtContent>
                    <w:tc>
                      <w:tcPr>
                        <w:tcW w:w="1814" w:type="dxa"/>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color w:val="333399"/>
                            <w:szCs w:val="21"/>
                          </w:rPr>
                          <w:t xml:space="preserve">　</w:t>
                        </w:r>
                      </w:p>
                    </w:tc>
                  </w:sdtContent>
                </w:sdt>
              </w:tr>
            </w:sdtContent>
          </w:sdt>
        </w:tbl>
      </w:sdtContent>
    </w:sdt>
    <w:p w:rsidR="0011530E" w:rsidRDefault="0011530E">
      <w:pPr>
        <w:rPr>
          <w:szCs w:val="21"/>
        </w:rPr>
      </w:pPr>
    </w:p>
    <w:sdt>
      <w:sdtPr>
        <w:rPr>
          <w:rFonts w:ascii="宋体" w:hAnsi="宋体" w:cs="宋体" w:hint="eastAsia"/>
          <w:b w:val="0"/>
          <w:bCs w:val="0"/>
          <w:kern w:val="0"/>
          <w:szCs w:val="21"/>
        </w:rPr>
        <w:alias w:val="模块:通过融资租赁租入的固定资产情况"/>
        <w:tag w:val="_GBC_f8dc7bf0df9345f6a1581560999dd4d8"/>
        <w:id w:val="-439987959"/>
        <w:lock w:val="sdtLocked"/>
        <w:placeholder>
          <w:docPart w:val="GBC22222222222222222222222222222"/>
        </w:placeholder>
      </w:sdtPr>
      <w:sdtEndPr>
        <w:rPr>
          <w:rFonts w:cstheme="minorBidi" w:hint="default"/>
          <w:kern w:val="2"/>
        </w:rPr>
      </w:sdtEndPr>
      <w:sdtContent>
        <w:p w:rsidR="0011530E" w:rsidRDefault="00217E26" w:rsidP="00217E26">
          <w:pPr>
            <w:pStyle w:val="4"/>
            <w:numPr>
              <w:ilvl w:val="0"/>
              <w:numId w:val="50"/>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p w:rsidR="0011530E" w:rsidRDefault="00DF503C" w:rsidP="0011530E">
          <w:pPr>
            <w:rPr>
              <w:szCs w:val="21"/>
            </w:rPr>
          </w:pPr>
          <w:sdt>
            <w:sdtPr>
              <w:alias w:val="是否适用：通过融资租赁租入的固定资产情况[双击切换]"/>
              <w:tag w:val="_GBC_17a138c76e604d1b9b48d7c64e72801d"/>
              <w:id w:val="-313727762"/>
              <w:lock w:val="sdtContentLocked"/>
              <w:placeholder>
                <w:docPart w:val="GBC22222222222222222222222222222"/>
              </w:placeholder>
            </w:sdtPr>
            <w:sdtEndPr/>
            <w:sdtContent>
              <w:r w:rsidR="00217E26">
                <w:fldChar w:fldCharType="begin"/>
              </w:r>
              <w:r w:rsidR="00217E26">
                <w:instrText xml:space="preserve"> MACROBUTTON  SnrToggleCheckbox □适用 </w:instrText>
              </w:r>
              <w:r w:rsidR="00217E26">
                <w:fldChar w:fldCharType="end"/>
              </w:r>
              <w:r w:rsidR="00217E26">
                <w:fldChar w:fldCharType="begin"/>
              </w:r>
              <w:r w:rsidR="00217E26">
                <w:instrText xml:space="preserve"> MACROBUTTON  SnrToggleCheckbox √不适用 </w:instrText>
              </w:r>
              <w:r w:rsidR="00217E26">
                <w:fldChar w:fldCharType="end"/>
              </w:r>
            </w:sdtContent>
          </w:sdt>
        </w:p>
      </w:sdtContent>
    </w:sdt>
    <w:sdt>
      <w:sdtPr>
        <w:rPr>
          <w:rFonts w:ascii="宋体" w:hAnsi="宋体" w:cs="宋体" w:hint="eastAsia"/>
          <w:b w:val="0"/>
          <w:bCs w:val="0"/>
          <w:kern w:val="0"/>
          <w:szCs w:val="21"/>
        </w:rPr>
        <w:alias w:val="模块:通过经营租赁租出的固定资产"/>
        <w:tag w:val="_GBC_06e38c241c8a43a99fdd68c92888bab1"/>
        <w:id w:val="1382209494"/>
        <w:lock w:val="sdtLocked"/>
        <w:placeholder>
          <w:docPart w:val="GBC22222222222222222222222222222"/>
        </w:placeholder>
      </w:sdtPr>
      <w:sdtEndPr>
        <w:rPr>
          <w:rFonts w:hint="default"/>
          <w:color w:val="FF0000"/>
        </w:rPr>
      </w:sdtEndPr>
      <w:sdtContent>
        <w:p w:rsidR="0011530E" w:rsidRDefault="00217E26" w:rsidP="00217E26">
          <w:pPr>
            <w:pStyle w:val="4"/>
            <w:numPr>
              <w:ilvl w:val="0"/>
              <w:numId w:val="50"/>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162905466"/>
            <w:lock w:val="sdtContentLocked"/>
            <w:placeholder>
              <w:docPart w:val="GBC22222222222222222222222222222"/>
            </w:placeholder>
          </w:sdtPr>
          <w:sdtEndPr/>
          <w:sdtContent>
            <w:p w:rsidR="0011530E" w:rsidRDefault="00217E26" w:rsidP="0011530E">
              <w:pPr>
                <w:rPr>
                  <w:color w:val="FF0000"/>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未办妥产权证书的固定资产情况"/>
        <w:tag w:val="_GBC_5b357259936442c38f67f17b533c7085"/>
        <w:id w:val="986136438"/>
        <w:lock w:val="sdtLocked"/>
        <w:placeholder>
          <w:docPart w:val="GBC22222222222222222222222222222"/>
        </w:placeholder>
      </w:sdtPr>
      <w:sdtEndPr>
        <w:rPr>
          <w:rFonts w:cstheme="minorBidi" w:hint="default"/>
          <w:kern w:val="2"/>
        </w:rPr>
      </w:sdtEndPr>
      <w:sdtContent>
        <w:p w:rsidR="0011530E" w:rsidRDefault="00217E26" w:rsidP="00217E26">
          <w:pPr>
            <w:pStyle w:val="4"/>
            <w:numPr>
              <w:ilvl w:val="0"/>
              <w:numId w:val="50"/>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720508532"/>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pPr>
          <w:r>
            <w:rPr>
              <w:rFonts w:hint="eastAsia"/>
            </w:rPr>
            <w:t>单位:</w:t>
          </w:r>
          <w:sdt>
            <w:sdtPr>
              <w:rPr>
                <w:rFonts w:hint="eastAsia"/>
              </w:rPr>
              <w:alias w:val="单位：财务附注：未办妥产权证书的固定资产情况"/>
              <w:tag w:val="_GBC_b7780eb99c5c47be9731dc6ebe1dea77"/>
              <w:id w:val="-207403912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2143166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11530E" w:rsidTr="00F96B30">
            <w:tc>
              <w:tcPr>
                <w:tcW w:w="1629" w:type="pct"/>
                <w:vAlign w:val="center"/>
              </w:tcPr>
              <w:p w:rsidR="0011530E" w:rsidRDefault="00217E26">
                <w:pPr>
                  <w:jc w:val="center"/>
                  <w:rPr>
                    <w:szCs w:val="21"/>
                  </w:rPr>
                </w:pPr>
                <w:r>
                  <w:rPr>
                    <w:rFonts w:hint="eastAsia"/>
                    <w:szCs w:val="21"/>
                  </w:rPr>
                  <w:t>项目</w:t>
                </w:r>
              </w:p>
            </w:tc>
            <w:tc>
              <w:tcPr>
                <w:tcW w:w="1681" w:type="pct"/>
                <w:vAlign w:val="center"/>
              </w:tcPr>
              <w:p w:rsidR="0011530E" w:rsidRDefault="00217E26">
                <w:pPr>
                  <w:jc w:val="center"/>
                  <w:rPr>
                    <w:szCs w:val="21"/>
                  </w:rPr>
                </w:pPr>
                <w:r>
                  <w:rPr>
                    <w:rFonts w:hint="eastAsia"/>
                    <w:szCs w:val="21"/>
                  </w:rPr>
                  <w:t>账面价值</w:t>
                </w:r>
              </w:p>
            </w:tc>
            <w:tc>
              <w:tcPr>
                <w:tcW w:w="1690" w:type="pct"/>
                <w:vAlign w:val="center"/>
              </w:tcPr>
              <w:p w:rsidR="0011530E" w:rsidRDefault="00217E26">
                <w:pPr>
                  <w:jc w:val="center"/>
                  <w:rPr>
                    <w:szCs w:val="21"/>
                  </w:rPr>
                </w:pPr>
                <w:r>
                  <w:rPr>
                    <w:rFonts w:hint="eastAsia"/>
                    <w:szCs w:val="21"/>
                  </w:rPr>
                  <w:t>未办妥产权证书的原因</w:t>
                </w:r>
              </w:p>
            </w:tc>
          </w:tr>
          <w:sdt>
            <w:sdtPr>
              <w:rPr>
                <w:rFonts w:hint="eastAsia"/>
                <w:szCs w:val="21"/>
              </w:rPr>
              <w:alias w:val="未办妥产权证书的固定资产情况明细"/>
              <w:tag w:val="_GBC_197aee8b2edc4ea19721e86529111007"/>
              <w:id w:val="-1857499482"/>
              <w:lock w:val="sdtLocked"/>
            </w:sdtPr>
            <w:sdtEndPr/>
            <w:sdtContent>
              <w:tr w:rsidR="0011530E" w:rsidTr="00F96290">
                <w:sdt>
                  <w:sdtPr>
                    <w:rPr>
                      <w:rFonts w:hint="eastAsia"/>
                      <w:szCs w:val="21"/>
                    </w:rPr>
                    <w:alias w:val="未办妥产权证书的固定资产情况明细-项目"/>
                    <w:tag w:val="_GBC_a3f30dd23b5545f88be56e78771b4ef2"/>
                    <w:id w:val="556826923"/>
                    <w:lock w:val="sdtLocked"/>
                  </w:sdtPr>
                  <w:sdtEndPr/>
                  <w:sdtContent>
                    <w:tc>
                      <w:tcPr>
                        <w:tcW w:w="1629" w:type="pct"/>
                      </w:tcPr>
                      <w:p w:rsidR="0011530E" w:rsidRDefault="00217E26">
                        <w:pPr>
                          <w:rPr>
                            <w:szCs w:val="21"/>
                          </w:rPr>
                        </w:pPr>
                        <w:r>
                          <w:rPr>
                            <w:rFonts w:hint="eastAsia"/>
                            <w:szCs w:val="21"/>
                          </w:rPr>
                          <w:t>房屋及建筑物</w:t>
                        </w:r>
                      </w:p>
                    </w:tc>
                  </w:sdtContent>
                </w:sdt>
                <w:sdt>
                  <w:sdtPr>
                    <w:rPr>
                      <w:szCs w:val="21"/>
                    </w:rPr>
                    <w:alias w:val="未办妥产权证书的固定资产情况明细-证书账面价值"/>
                    <w:tag w:val="_GBC_8f87f9afc4ef44d7b333a4d4cb5921a0"/>
                    <w:id w:val="-1284344408"/>
                    <w:lock w:val="sdtLocked"/>
                  </w:sdtPr>
                  <w:sdtEndPr/>
                  <w:sdtContent>
                    <w:tc>
                      <w:tcPr>
                        <w:tcW w:w="1681" w:type="pct"/>
                      </w:tcPr>
                      <w:p w:rsidR="0011530E" w:rsidRDefault="00217E26">
                        <w:pPr>
                          <w:jc w:val="right"/>
                          <w:rPr>
                            <w:szCs w:val="21"/>
                          </w:rPr>
                        </w:pPr>
                        <w:r>
                          <w:rPr>
                            <w:szCs w:val="21"/>
                          </w:rPr>
                          <w:t>10,009,850.26</w:t>
                        </w:r>
                      </w:p>
                    </w:tc>
                  </w:sdtContent>
                </w:sdt>
                <w:sdt>
                  <w:sdtPr>
                    <w:rPr>
                      <w:szCs w:val="21"/>
                    </w:rPr>
                    <w:alias w:val="未办妥产权证书的固定资产情况明细-原因"/>
                    <w:tag w:val="_GBC_c5fad4ac76d14989bb9187b7f3a46bda"/>
                    <w:id w:val="386692524"/>
                    <w:lock w:val="sdtLocked"/>
                  </w:sdtPr>
                  <w:sdtEndPr/>
                  <w:sdtContent>
                    <w:tc>
                      <w:tcPr>
                        <w:tcW w:w="1690" w:type="pct"/>
                      </w:tcPr>
                      <w:p w:rsidR="0011530E" w:rsidRDefault="00217E26">
                        <w:pPr>
                          <w:rPr>
                            <w:szCs w:val="21"/>
                          </w:rPr>
                        </w:pPr>
                        <w:r>
                          <w:rPr>
                            <w:rFonts w:hint="eastAsia"/>
                            <w:szCs w:val="21"/>
                          </w:rPr>
                          <w:t>尚未完成相关办理手续</w:t>
                        </w:r>
                      </w:p>
                    </w:tc>
                  </w:sdtContent>
                </w:sdt>
              </w:tr>
            </w:sdtContent>
          </w:sdt>
          <w:sdt>
            <w:sdtPr>
              <w:rPr>
                <w:rFonts w:hint="eastAsia"/>
                <w:szCs w:val="21"/>
              </w:rPr>
              <w:alias w:val="未办妥产权证书的固定资产情况明细"/>
              <w:tag w:val="_GBC_197aee8b2edc4ea19721e86529111007"/>
              <w:id w:val="-1487004914"/>
              <w:lock w:val="sdtLocked"/>
            </w:sdtPr>
            <w:sdtEndPr/>
            <w:sdtContent>
              <w:tr w:rsidR="0011530E" w:rsidTr="00F96290">
                <w:sdt>
                  <w:sdtPr>
                    <w:rPr>
                      <w:rFonts w:hint="eastAsia"/>
                      <w:szCs w:val="21"/>
                    </w:rPr>
                    <w:alias w:val="未办妥产权证书的固定资产情况明细-项目"/>
                    <w:tag w:val="_GBC_a3f30dd23b5545f88be56e78771b4ef2"/>
                    <w:id w:val="-1851865193"/>
                    <w:lock w:val="sdtLocked"/>
                  </w:sdtPr>
                  <w:sdtEndPr/>
                  <w:sdtContent>
                    <w:tc>
                      <w:tcPr>
                        <w:tcW w:w="1629" w:type="pct"/>
                      </w:tcPr>
                      <w:p w:rsidR="0011530E" w:rsidRDefault="00217E26">
                        <w:pPr>
                          <w:rPr>
                            <w:szCs w:val="21"/>
                          </w:rPr>
                        </w:pPr>
                        <w:r>
                          <w:rPr>
                            <w:rFonts w:hint="eastAsia"/>
                            <w:szCs w:val="21"/>
                          </w:rPr>
                          <w:t>小 </w:t>
                        </w:r>
                        <w:r>
                          <w:rPr>
                            <w:szCs w:val="21"/>
                          </w:rPr>
                          <w:t xml:space="preserve"> 计</w:t>
                        </w:r>
                      </w:p>
                    </w:tc>
                  </w:sdtContent>
                </w:sdt>
                <w:sdt>
                  <w:sdtPr>
                    <w:rPr>
                      <w:szCs w:val="21"/>
                    </w:rPr>
                    <w:alias w:val="未办妥产权证书的固定资产情况明细-证书账面价值"/>
                    <w:tag w:val="_GBC_8f87f9afc4ef44d7b333a4d4cb5921a0"/>
                    <w:id w:val="1110856630"/>
                    <w:lock w:val="sdtLocked"/>
                  </w:sdtPr>
                  <w:sdtEndPr/>
                  <w:sdtContent>
                    <w:tc>
                      <w:tcPr>
                        <w:tcW w:w="1681" w:type="pct"/>
                      </w:tcPr>
                      <w:p w:rsidR="0011530E" w:rsidRDefault="00217E26">
                        <w:pPr>
                          <w:jc w:val="right"/>
                          <w:rPr>
                            <w:szCs w:val="21"/>
                          </w:rPr>
                        </w:pPr>
                        <w:r>
                          <w:rPr>
                            <w:szCs w:val="21"/>
                          </w:rPr>
                          <w:t>10,009,850.26</w:t>
                        </w:r>
                      </w:p>
                    </w:tc>
                  </w:sdtContent>
                </w:sdt>
                <w:sdt>
                  <w:sdtPr>
                    <w:rPr>
                      <w:szCs w:val="21"/>
                    </w:rPr>
                    <w:alias w:val="未办妥产权证书的固定资产情况明细-原因"/>
                    <w:tag w:val="_GBC_c5fad4ac76d14989bb9187b7f3a46bda"/>
                    <w:id w:val="-1142890710"/>
                    <w:lock w:val="sdtLocked"/>
                  </w:sdtPr>
                  <w:sdtEndPr/>
                  <w:sdtContent>
                    <w:tc>
                      <w:tcPr>
                        <w:tcW w:w="1690" w:type="pct"/>
                      </w:tcPr>
                      <w:p w:rsidR="0011530E" w:rsidRDefault="00217E26">
                        <w:pPr>
                          <w:rPr>
                            <w:szCs w:val="21"/>
                          </w:rPr>
                        </w:pPr>
                        <w:r>
                          <w:rPr>
                            <w:rFonts w:hint="eastAsia"/>
                            <w:szCs w:val="21"/>
                          </w:rPr>
                          <w:t> </w:t>
                        </w:r>
                      </w:p>
                    </w:tc>
                  </w:sdtContent>
                </w:sdt>
              </w:tr>
            </w:sdtContent>
          </w:sdt>
        </w:tbl>
      </w:sdtContent>
    </w:sdt>
    <w:sdt>
      <w:sdtPr>
        <w:rPr>
          <w:rFonts w:hint="eastAsia"/>
          <w:szCs w:val="21"/>
        </w:rPr>
        <w:alias w:val="模块:固定资产说明"/>
        <w:tag w:val="_GBC_c93a179f84504ae59ee71556bc9afb64"/>
        <w:id w:val="98758900"/>
        <w:lock w:val="sdtLocked"/>
        <w:placeholder>
          <w:docPart w:val="GBC22222222222222222222222222222"/>
        </w:placeholder>
      </w:sdtPr>
      <w:sdtEndPr>
        <w:rPr>
          <w:rFonts w:hint="default"/>
        </w:rPr>
      </w:sdtEndPr>
      <w:sdtContent>
        <w:p w:rsidR="0011530E" w:rsidRDefault="00217E26">
          <w:pPr>
            <w:rPr>
              <w:szCs w:val="21"/>
            </w:rPr>
          </w:pPr>
          <w:r>
            <w:rPr>
              <w:rFonts w:hint="eastAsia"/>
              <w:szCs w:val="21"/>
            </w:rPr>
            <w:t>其他说明：</w:t>
          </w:r>
        </w:p>
        <w:sdt>
          <w:sdtPr>
            <w:rPr>
              <w:szCs w:val="21"/>
            </w:rPr>
            <w:alias w:val="固定资产的说明"/>
            <w:tag w:val="_GBC_1cd9f478e6f24b25af00fb54ff820976"/>
            <w:id w:val="-458426985"/>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A26E08" w:rsidRDefault="00A26E08">
      <w:pPr>
        <w:rPr>
          <w:color w:val="FF0000"/>
          <w:szCs w:val="21"/>
        </w:rPr>
      </w:pPr>
    </w:p>
    <w:p w:rsidR="00C71E19" w:rsidRDefault="00C71E19">
      <w:pPr>
        <w:rPr>
          <w:color w:val="FF0000"/>
          <w:szCs w:val="21"/>
        </w:rPr>
      </w:pPr>
    </w:p>
    <w:p w:rsidR="00C71E19" w:rsidRDefault="00C71E19">
      <w:pPr>
        <w:rPr>
          <w:color w:val="FF0000"/>
          <w:szCs w:val="21"/>
        </w:rPr>
      </w:pPr>
    </w:p>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在建工程</w:t>
      </w:r>
    </w:p>
    <w:sdt>
      <w:sdtPr>
        <w:alias w:val="是否适用：在建工程[双击切换]"/>
        <w:tag w:val="_GBC_dd8fa11b46fd48668609120d8e461d39"/>
        <w:id w:val="919837434"/>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b w:val="0"/>
          <w:bCs w:val="0"/>
          <w:kern w:val="0"/>
          <w:szCs w:val="21"/>
        </w:rPr>
        <w:alias w:val="模块:在建工程情况"/>
        <w:tag w:val="_GBC_88cd7483eb15414d84d17f5cc1a4bf78"/>
        <w:id w:val="1084648159"/>
        <w:lock w:val="sdtLocked"/>
        <w:placeholder>
          <w:docPart w:val="GBC22222222222222222222222222222"/>
        </w:placeholder>
      </w:sdtPr>
      <w:sdtEndPr>
        <w:rPr>
          <w:szCs w:val="24"/>
        </w:rPr>
      </w:sdtEndPr>
      <w:sdtContent>
        <w:p w:rsidR="0011530E" w:rsidRDefault="00217E26" w:rsidP="00217E26">
          <w:pPr>
            <w:pStyle w:val="4"/>
            <w:numPr>
              <w:ilvl w:val="0"/>
              <w:numId w:val="51"/>
            </w:numPr>
            <w:tabs>
              <w:tab w:val="left" w:pos="588"/>
            </w:tabs>
            <w:rPr>
              <w:rFonts w:ascii="宋体" w:hAnsi="宋体"/>
              <w:szCs w:val="21"/>
            </w:rPr>
          </w:pPr>
          <w:r>
            <w:rPr>
              <w:rFonts w:ascii="宋体" w:hAnsi="宋体" w:hint="eastAsia"/>
              <w:szCs w:val="21"/>
            </w:rPr>
            <w:t>在建工程情况</w:t>
          </w:r>
        </w:p>
        <w:p w:rsidR="0011530E" w:rsidRDefault="00217E26">
          <w:pPr>
            <w:jc w:val="right"/>
            <w:rPr>
              <w:szCs w:val="21"/>
            </w:rPr>
          </w:pPr>
          <w:r>
            <w:rPr>
              <w:rFonts w:hint="eastAsia"/>
              <w:szCs w:val="21"/>
            </w:rPr>
            <w:t>单位：</w:t>
          </w:r>
          <w:sdt>
            <w:sdtPr>
              <w:rPr>
                <w:rFonts w:hint="eastAsia"/>
                <w:szCs w:val="21"/>
              </w:rPr>
              <w:alias w:val="单位：财务附注：在建工程"/>
              <w:tag w:val="_GBC_d20598ce3f5b4d21a9055de674936a9a"/>
              <w:id w:val="-7329233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20570513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222" w:type="pct"/>
            <w:tblInd w:w="-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708"/>
            <w:gridCol w:w="1637"/>
            <w:gridCol w:w="637"/>
            <w:gridCol w:w="1605"/>
            <w:gridCol w:w="1533"/>
            <w:gridCol w:w="637"/>
            <w:gridCol w:w="1533"/>
          </w:tblGrid>
          <w:tr w:rsidR="0011530E" w:rsidTr="0011530E">
            <w:trPr>
              <w:cantSplit/>
            </w:trPr>
            <w:tc>
              <w:tcPr>
                <w:tcW w:w="919" w:type="pct"/>
                <w:vMerge w:val="restart"/>
                <w:tcBorders>
                  <w:top w:val="single" w:sz="6" w:space="0" w:color="auto"/>
                  <w:left w:val="single" w:sz="6" w:space="0" w:color="auto"/>
                  <w:bottom w:val="single" w:sz="6" w:space="0" w:color="auto"/>
                  <w:right w:val="single" w:sz="6" w:space="0" w:color="auto"/>
                </w:tcBorders>
                <w:vAlign w:val="center"/>
              </w:tcPr>
              <w:p w:rsidR="0011530E" w:rsidRDefault="00217E26" w:rsidP="0011530E">
                <w:pPr>
                  <w:jc w:val="center"/>
                  <w:rPr>
                    <w:szCs w:val="21"/>
                  </w:rPr>
                </w:pPr>
                <w:r>
                  <w:rPr>
                    <w:rFonts w:hint="eastAsia"/>
                    <w:szCs w:val="21"/>
                  </w:rPr>
                  <w:t>项目</w:t>
                </w:r>
              </w:p>
            </w:tc>
            <w:tc>
              <w:tcPr>
                <w:tcW w:w="2088" w:type="pct"/>
                <w:gridSpan w:val="3"/>
                <w:tcBorders>
                  <w:top w:val="single" w:sz="6" w:space="0" w:color="auto"/>
                  <w:left w:val="single" w:sz="6" w:space="0" w:color="auto"/>
                  <w:bottom w:val="single" w:sz="6" w:space="0" w:color="auto"/>
                  <w:right w:val="single" w:sz="6" w:space="0" w:color="auto"/>
                </w:tcBorders>
                <w:vAlign w:val="center"/>
              </w:tcPr>
              <w:p w:rsidR="0011530E" w:rsidRDefault="00217E26" w:rsidP="0011530E">
                <w:pPr>
                  <w:jc w:val="center"/>
                  <w:rPr>
                    <w:szCs w:val="21"/>
                  </w:rPr>
                </w:pPr>
                <w:r>
                  <w:rPr>
                    <w:rFonts w:hint="eastAsia"/>
                    <w:szCs w:val="21"/>
                  </w:rPr>
                  <w:t>期末余额</w:t>
                </w:r>
              </w:p>
            </w:tc>
            <w:tc>
              <w:tcPr>
                <w:tcW w:w="1992" w:type="pct"/>
                <w:gridSpan w:val="3"/>
                <w:tcBorders>
                  <w:top w:val="single" w:sz="6" w:space="0" w:color="auto"/>
                  <w:left w:val="single" w:sz="6" w:space="0" w:color="auto"/>
                  <w:bottom w:val="single" w:sz="6" w:space="0" w:color="auto"/>
                  <w:right w:val="single" w:sz="6" w:space="0" w:color="auto"/>
                </w:tcBorders>
                <w:vAlign w:val="center"/>
              </w:tcPr>
              <w:p w:rsidR="0011530E" w:rsidRDefault="00217E26" w:rsidP="0011530E">
                <w:pPr>
                  <w:jc w:val="center"/>
                  <w:rPr>
                    <w:szCs w:val="21"/>
                  </w:rPr>
                </w:pPr>
                <w:r>
                  <w:rPr>
                    <w:rFonts w:hint="eastAsia"/>
                    <w:szCs w:val="21"/>
                  </w:rPr>
                  <w:t>期初余额</w:t>
                </w:r>
              </w:p>
            </w:tc>
          </w:tr>
          <w:tr w:rsidR="0011530E" w:rsidTr="0011530E">
            <w:trPr>
              <w:cantSplit/>
            </w:trPr>
            <w:tc>
              <w:tcPr>
                <w:tcW w:w="919" w:type="pct"/>
                <w:vMerge/>
                <w:tcBorders>
                  <w:top w:val="single" w:sz="6" w:space="0" w:color="auto"/>
                  <w:left w:val="single" w:sz="6" w:space="0" w:color="auto"/>
                  <w:bottom w:val="single" w:sz="6" w:space="0" w:color="auto"/>
                  <w:right w:val="single" w:sz="6" w:space="0" w:color="auto"/>
                </w:tcBorders>
                <w:vAlign w:val="center"/>
              </w:tcPr>
              <w:p w:rsidR="0011530E" w:rsidRDefault="0011530E" w:rsidP="0011530E">
                <w:pPr>
                  <w:tabs>
                    <w:tab w:val="left" w:pos="420"/>
                  </w:tabs>
                  <w:ind w:left="420" w:hanging="420"/>
                  <w:jc w:val="center"/>
                  <w:rPr>
                    <w:szCs w:val="21"/>
                  </w:rPr>
                </w:pPr>
              </w:p>
            </w:tc>
            <w:tc>
              <w:tcPr>
                <w:tcW w:w="881"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tabs>
                    <w:tab w:val="left" w:pos="420"/>
                  </w:tabs>
                  <w:ind w:left="420" w:hanging="420"/>
                  <w:jc w:val="center"/>
                  <w:rPr>
                    <w:szCs w:val="21"/>
                  </w:rPr>
                </w:pPr>
                <w:r>
                  <w:rPr>
                    <w:rFonts w:hint="eastAsia"/>
                    <w:szCs w:val="21"/>
                  </w:rPr>
                  <w:t>账面余额</w:t>
                </w:r>
              </w:p>
            </w:tc>
            <w:tc>
              <w:tcPr>
                <w:tcW w:w="343"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pStyle w:val="11"/>
                  <w:jc w:val="center"/>
                  <w:rPr>
                    <w:rFonts w:ascii="宋体" w:hAnsi="宋体"/>
                    <w:kern w:val="0"/>
                  </w:rPr>
                </w:pPr>
                <w:r>
                  <w:rPr>
                    <w:rFonts w:ascii="宋体" w:hAnsi="宋体" w:hint="eastAsia"/>
                    <w:kern w:val="0"/>
                  </w:rPr>
                  <w:t>减值准备</w:t>
                </w:r>
              </w:p>
            </w:tc>
            <w:tc>
              <w:tcPr>
                <w:tcW w:w="864"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pStyle w:val="11"/>
                  <w:jc w:val="center"/>
                  <w:rPr>
                    <w:rFonts w:ascii="宋体" w:hAnsi="宋体"/>
                    <w:kern w:val="0"/>
                  </w:rPr>
                </w:pPr>
                <w:r>
                  <w:rPr>
                    <w:rFonts w:ascii="宋体" w:hAnsi="宋体" w:hint="eastAsia"/>
                    <w:kern w:val="0"/>
                  </w:rPr>
                  <w:t>账面价值</w:t>
                </w:r>
              </w:p>
            </w:tc>
            <w:tc>
              <w:tcPr>
                <w:tcW w:w="825"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tabs>
                    <w:tab w:val="left" w:pos="420"/>
                  </w:tabs>
                  <w:ind w:left="420" w:hanging="420"/>
                  <w:jc w:val="center"/>
                  <w:rPr>
                    <w:szCs w:val="21"/>
                  </w:rPr>
                </w:pPr>
                <w:r>
                  <w:rPr>
                    <w:rFonts w:hint="eastAsia"/>
                    <w:szCs w:val="21"/>
                  </w:rPr>
                  <w:t>账面余额</w:t>
                </w:r>
              </w:p>
            </w:tc>
            <w:tc>
              <w:tcPr>
                <w:tcW w:w="343"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pStyle w:val="11"/>
                  <w:jc w:val="center"/>
                  <w:rPr>
                    <w:rFonts w:ascii="宋体" w:hAnsi="宋体"/>
                    <w:kern w:val="0"/>
                  </w:rPr>
                </w:pPr>
                <w:r>
                  <w:rPr>
                    <w:rFonts w:ascii="宋体" w:hAnsi="宋体" w:hint="eastAsia"/>
                    <w:kern w:val="0"/>
                  </w:rPr>
                  <w:t>减值准备</w:t>
                </w:r>
              </w:p>
            </w:tc>
            <w:tc>
              <w:tcPr>
                <w:tcW w:w="825"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pStyle w:val="11"/>
                  <w:jc w:val="center"/>
                  <w:rPr>
                    <w:rFonts w:ascii="宋体" w:hAnsi="宋体"/>
                    <w:kern w:val="0"/>
                  </w:rPr>
                </w:pPr>
                <w:r>
                  <w:rPr>
                    <w:rFonts w:ascii="宋体" w:hAnsi="宋体" w:hint="eastAsia"/>
                    <w:kern w:val="0"/>
                  </w:rPr>
                  <w:t>账面价值</w:t>
                </w:r>
              </w:p>
            </w:tc>
          </w:tr>
          <w:sdt>
            <w:sdtPr>
              <w:rPr>
                <w:szCs w:val="21"/>
              </w:rPr>
              <w:alias w:val="在建工程情况明细"/>
              <w:tag w:val="_GBC_5f073fecf2ff4f9ba33e687f80450c77"/>
              <w:id w:val="-1322418858"/>
              <w:lock w:val="sdtLocked"/>
            </w:sdtPr>
            <w:sdtEndPr/>
            <w:sdtContent>
              <w:tr w:rsidR="0011530E" w:rsidTr="0011530E">
                <w:trPr>
                  <w:cantSplit/>
                </w:trPr>
                <w:sdt>
                  <w:sdtPr>
                    <w:rPr>
                      <w:szCs w:val="21"/>
                    </w:rPr>
                    <w:alias w:val="在建工程情况明细－项目"/>
                    <w:tag w:val="_GBC_d66706bd026f4853bbc6b7af2859bef6"/>
                    <w:id w:val="-1544899024"/>
                    <w:lock w:val="sdtLocked"/>
                  </w:sdtPr>
                  <w:sdtEndPr/>
                  <w:sdtContent>
                    <w:tc>
                      <w:tcPr>
                        <w:tcW w:w="919" w:type="pct"/>
                        <w:tcBorders>
                          <w:top w:val="single" w:sz="6" w:space="0" w:color="auto"/>
                          <w:left w:val="single" w:sz="6" w:space="0" w:color="auto"/>
                          <w:bottom w:val="single" w:sz="6" w:space="0" w:color="auto"/>
                          <w:right w:val="single" w:sz="6" w:space="0" w:color="auto"/>
                        </w:tcBorders>
                      </w:tcPr>
                      <w:p w:rsidR="0011530E" w:rsidRDefault="00217E26" w:rsidP="0011530E">
                        <w:pPr>
                          <w:rPr>
                            <w:szCs w:val="21"/>
                          </w:rPr>
                        </w:pPr>
                        <w:r>
                          <w:rPr>
                            <w:szCs w:val="21"/>
                          </w:rPr>
                          <w:t>国际物流仓储中心工程</w:t>
                        </w:r>
                      </w:p>
                    </w:tc>
                  </w:sdtContent>
                </w:sdt>
                <w:sdt>
                  <w:sdtPr>
                    <w:rPr>
                      <w:szCs w:val="21"/>
                    </w:rPr>
                    <w:alias w:val="在建工程情况明细－账面原值"/>
                    <w:tag w:val="_GBC_0f9ca475d5c742eab7e658673f97ba10"/>
                    <w:id w:val="-962962703"/>
                    <w:lock w:val="sdtLocked"/>
                  </w:sdtPr>
                  <w:sdtEndPr/>
                  <w:sdtContent>
                    <w:tc>
                      <w:tcPr>
                        <w:tcW w:w="881"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jc w:val="right"/>
                          <w:rPr>
                            <w:szCs w:val="21"/>
                          </w:rPr>
                        </w:pPr>
                        <w:r>
                          <w:rPr>
                            <w:szCs w:val="21"/>
                          </w:rPr>
                          <w:t>326,529,412.27</w:t>
                        </w:r>
                      </w:p>
                    </w:tc>
                  </w:sdtContent>
                </w:sdt>
                <w:sdt>
                  <w:sdtPr>
                    <w:rPr>
                      <w:szCs w:val="21"/>
                    </w:rPr>
                    <w:alias w:val="在建工程情况明细－跌价准备"/>
                    <w:tag w:val="_GBC_33dda012913d4809ac56bacd0c1409e7"/>
                    <w:id w:val="563223047"/>
                    <w:lock w:val="sdtLocked"/>
                  </w:sdtPr>
                  <w:sdtEndPr/>
                  <w:sdtContent>
                    <w:tc>
                      <w:tcPr>
                        <w:tcW w:w="343" w:type="pct"/>
                        <w:tcBorders>
                          <w:top w:val="single" w:sz="6" w:space="0" w:color="auto"/>
                          <w:left w:val="single" w:sz="6" w:space="0" w:color="auto"/>
                          <w:bottom w:val="single" w:sz="6" w:space="0" w:color="auto"/>
                          <w:right w:val="single" w:sz="6" w:space="0" w:color="auto"/>
                        </w:tcBorders>
                      </w:tcPr>
                      <w:p w:rsidR="0011530E" w:rsidRDefault="0011530E" w:rsidP="0011530E">
                        <w:pPr>
                          <w:ind w:right="73"/>
                          <w:jc w:val="right"/>
                          <w:rPr>
                            <w:szCs w:val="21"/>
                          </w:rPr>
                        </w:pPr>
                      </w:p>
                    </w:tc>
                  </w:sdtContent>
                </w:sdt>
                <w:sdt>
                  <w:sdtPr>
                    <w:rPr>
                      <w:szCs w:val="21"/>
                    </w:rPr>
                    <w:alias w:val="在建工程情况明细－账面净值"/>
                    <w:tag w:val="_GBC_03cad967bd1041f3bf9cceba76a67028"/>
                    <w:id w:val="-606352424"/>
                    <w:lock w:val="sdtLocked"/>
                  </w:sdtPr>
                  <w:sdtEndPr/>
                  <w:sdtContent>
                    <w:tc>
                      <w:tcPr>
                        <w:tcW w:w="864" w:type="pct"/>
                        <w:tcBorders>
                          <w:top w:val="single" w:sz="6" w:space="0" w:color="auto"/>
                          <w:left w:val="single" w:sz="6" w:space="0" w:color="auto"/>
                          <w:bottom w:val="single" w:sz="6" w:space="0" w:color="auto"/>
                          <w:right w:val="single" w:sz="6" w:space="0" w:color="auto"/>
                        </w:tcBorders>
                      </w:tcPr>
                      <w:p w:rsidR="0011530E" w:rsidRDefault="00217E26" w:rsidP="0011530E">
                        <w:pPr>
                          <w:ind w:right="73"/>
                          <w:jc w:val="right"/>
                          <w:rPr>
                            <w:szCs w:val="21"/>
                          </w:rPr>
                        </w:pPr>
                        <w:r>
                          <w:rPr>
                            <w:szCs w:val="21"/>
                          </w:rPr>
                          <w:t>326,529,412.27</w:t>
                        </w:r>
                      </w:p>
                    </w:tc>
                  </w:sdtContent>
                </w:sdt>
                <w:sdt>
                  <w:sdtPr>
                    <w:rPr>
                      <w:szCs w:val="21"/>
                    </w:rPr>
                    <w:alias w:val="在建工程情况明细－账面原值"/>
                    <w:tag w:val="_GBC_1eca25f3cd8c44a1a8fca3ffe7d88e3d"/>
                    <w:id w:val="-1900588775"/>
                    <w:lock w:val="sdtLocked"/>
                  </w:sdtPr>
                  <w:sdtEndPr/>
                  <w:sdtContent>
                    <w:tc>
                      <w:tcPr>
                        <w:tcW w:w="825"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304,243,545.09</w:t>
                        </w:r>
                      </w:p>
                    </w:tc>
                  </w:sdtContent>
                </w:sdt>
                <w:sdt>
                  <w:sdtPr>
                    <w:rPr>
                      <w:szCs w:val="21"/>
                    </w:rPr>
                    <w:alias w:val="在建工程情况明细－跌价准备"/>
                    <w:tag w:val="_GBC_10aaae6c8e5740218121cb96b1904d71"/>
                    <w:id w:val="1858083495"/>
                    <w:lock w:val="sdtLocked"/>
                  </w:sdtPr>
                  <w:sdtEndPr/>
                  <w:sdtContent>
                    <w:tc>
                      <w:tcPr>
                        <w:tcW w:w="343" w:type="pct"/>
                        <w:tcBorders>
                          <w:top w:val="single" w:sz="6" w:space="0" w:color="auto"/>
                          <w:left w:val="single" w:sz="6" w:space="0" w:color="auto"/>
                          <w:bottom w:val="single" w:sz="6" w:space="0" w:color="auto"/>
                          <w:right w:val="single" w:sz="6" w:space="0" w:color="auto"/>
                        </w:tcBorders>
                      </w:tcPr>
                      <w:p w:rsidR="0011530E" w:rsidRDefault="0011530E" w:rsidP="0011530E">
                        <w:pPr>
                          <w:jc w:val="right"/>
                          <w:rPr>
                            <w:szCs w:val="21"/>
                          </w:rPr>
                        </w:pPr>
                      </w:p>
                    </w:tc>
                  </w:sdtContent>
                </w:sdt>
                <w:sdt>
                  <w:sdtPr>
                    <w:rPr>
                      <w:szCs w:val="21"/>
                    </w:rPr>
                    <w:alias w:val="在建工程情况明细－账面价值"/>
                    <w:tag w:val="_GBC_e332cb077270441094620464bf4d6cd6"/>
                    <w:id w:val="-807395456"/>
                    <w:lock w:val="sdtLocked"/>
                  </w:sdtPr>
                  <w:sdtEndPr/>
                  <w:sdtContent>
                    <w:tc>
                      <w:tcPr>
                        <w:tcW w:w="825"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304,243,545.09</w:t>
                        </w:r>
                      </w:p>
                    </w:tc>
                  </w:sdtContent>
                </w:sdt>
              </w:tr>
            </w:sdtContent>
          </w:sdt>
          <w:sdt>
            <w:sdtPr>
              <w:rPr>
                <w:szCs w:val="21"/>
              </w:rPr>
              <w:alias w:val="在建工程情况明细"/>
              <w:tag w:val="_GBC_5f073fecf2ff4f9ba33e687f80450c77"/>
              <w:id w:val="-1873598637"/>
              <w:lock w:val="sdtLocked"/>
            </w:sdtPr>
            <w:sdtEndPr/>
            <w:sdtContent>
              <w:tr w:rsidR="0011530E" w:rsidTr="0011530E">
                <w:trPr>
                  <w:cantSplit/>
                </w:trPr>
                <w:sdt>
                  <w:sdtPr>
                    <w:rPr>
                      <w:szCs w:val="21"/>
                    </w:rPr>
                    <w:alias w:val="在建工程情况明细－项目"/>
                    <w:tag w:val="_GBC_d66706bd026f4853bbc6b7af2859bef6"/>
                    <w:id w:val="-1389484486"/>
                    <w:lock w:val="sdtLocked"/>
                  </w:sdtPr>
                  <w:sdtEndPr/>
                  <w:sdtContent>
                    <w:tc>
                      <w:tcPr>
                        <w:tcW w:w="919" w:type="pct"/>
                        <w:tcBorders>
                          <w:top w:val="single" w:sz="6" w:space="0" w:color="auto"/>
                          <w:left w:val="single" w:sz="6" w:space="0" w:color="auto"/>
                          <w:bottom w:val="single" w:sz="6" w:space="0" w:color="auto"/>
                          <w:right w:val="single" w:sz="6" w:space="0" w:color="auto"/>
                        </w:tcBorders>
                      </w:tcPr>
                      <w:p w:rsidR="0011530E" w:rsidRDefault="00217E26" w:rsidP="0011530E">
                        <w:pPr>
                          <w:rPr>
                            <w:szCs w:val="21"/>
                          </w:rPr>
                        </w:pPr>
                        <w:r>
                          <w:rPr>
                            <w:szCs w:val="21"/>
                          </w:rPr>
                          <w:t>国际物流中心改造工程</w:t>
                        </w:r>
                      </w:p>
                    </w:tc>
                  </w:sdtContent>
                </w:sdt>
                <w:sdt>
                  <w:sdtPr>
                    <w:rPr>
                      <w:szCs w:val="21"/>
                    </w:rPr>
                    <w:alias w:val="在建工程情况明细－账面原值"/>
                    <w:tag w:val="_GBC_0f9ca475d5c742eab7e658673f97ba10"/>
                    <w:id w:val="-1131247750"/>
                    <w:lock w:val="sdtLocked"/>
                  </w:sdtPr>
                  <w:sdtEndPr/>
                  <w:sdtContent>
                    <w:tc>
                      <w:tcPr>
                        <w:tcW w:w="881" w:type="pct"/>
                        <w:tcBorders>
                          <w:top w:val="single" w:sz="6" w:space="0" w:color="auto"/>
                          <w:left w:val="single" w:sz="6" w:space="0" w:color="auto"/>
                          <w:bottom w:val="single" w:sz="6" w:space="0" w:color="auto"/>
                          <w:right w:val="single" w:sz="6" w:space="0" w:color="auto"/>
                        </w:tcBorders>
                      </w:tcPr>
                      <w:p w:rsidR="0011530E" w:rsidRDefault="0011530E" w:rsidP="0011530E">
                        <w:pPr>
                          <w:ind w:right="105"/>
                          <w:jc w:val="right"/>
                          <w:rPr>
                            <w:szCs w:val="21"/>
                          </w:rPr>
                        </w:pPr>
                      </w:p>
                    </w:tc>
                  </w:sdtContent>
                </w:sdt>
                <w:sdt>
                  <w:sdtPr>
                    <w:rPr>
                      <w:szCs w:val="21"/>
                    </w:rPr>
                    <w:alias w:val="在建工程情况明细－跌价准备"/>
                    <w:tag w:val="_GBC_33dda012913d4809ac56bacd0c1409e7"/>
                    <w:id w:val="-1631772431"/>
                    <w:lock w:val="sdtLocked"/>
                  </w:sdtPr>
                  <w:sdtEndPr/>
                  <w:sdtContent>
                    <w:tc>
                      <w:tcPr>
                        <w:tcW w:w="343" w:type="pct"/>
                        <w:tcBorders>
                          <w:top w:val="single" w:sz="6" w:space="0" w:color="auto"/>
                          <w:left w:val="single" w:sz="6" w:space="0" w:color="auto"/>
                          <w:bottom w:val="single" w:sz="6" w:space="0" w:color="auto"/>
                          <w:right w:val="single" w:sz="6" w:space="0" w:color="auto"/>
                        </w:tcBorders>
                      </w:tcPr>
                      <w:p w:rsidR="0011530E" w:rsidRDefault="0011530E" w:rsidP="0011530E">
                        <w:pPr>
                          <w:ind w:right="73"/>
                          <w:jc w:val="right"/>
                          <w:rPr>
                            <w:szCs w:val="21"/>
                          </w:rPr>
                        </w:pPr>
                      </w:p>
                    </w:tc>
                  </w:sdtContent>
                </w:sdt>
                <w:sdt>
                  <w:sdtPr>
                    <w:rPr>
                      <w:szCs w:val="21"/>
                    </w:rPr>
                    <w:alias w:val="在建工程情况明细－账面净值"/>
                    <w:tag w:val="_GBC_03cad967bd1041f3bf9cceba76a67028"/>
                    <w:id w:val="250858968"/>
                    <w:lock w:val="sdtLocked"/>
                  </w:sdtPr>
                  <w:sdtEndPr/>
                  <w:sdtContent>
                    <w:tc>
                      <w:tcPr>
                        <w:tcW w:w="864" w:type="pct"/>
                        <w:tcBorders>
                          <w:top w:val="single" w:sz="6" w:space="0" w:color="auto"/>
                          <w:left w:val="single" w:sz="6" w:space="0" w:color="auto"/>
                          <w:bottom w:val="single" w:sz="6" w:space="0" w:color="auto"/>
                          <w:right w:val="single" w:sz="6" w:space="0" w:color="auto"/>
                        </w:tcBorders>
                      </w:tcPr>
                      <w:p w:rsidR="0011530E" w:rsidRDefault="0011530E" w:rsidP="0011530E">
                        <w:pPr>
                          <w:ind w:right="73"/>
                          <w:jc w:val="right"/>
                          <w:rPr>
                            <w:szCs w:val="21"/>
                          </w:rPr>
                        </w:pPr>
                      </w:p>
                    </w:tc>
                  </w:sdtContent>
                </w:sdt>
                <w:sdt>
                  <w:sdtPr>
                    <w:rPr>
                      <w:szCs w:val="21"/>
                    </w:rPr>
                    <w:alias w:val="在建工程情况明细－账面原值"/>
                    <w:tag w:val="_GBC_1eca25f3cd8c44a1a8fca3ffe7d88e3d"/>
                    <w:id w:val="816378746"/>
                    <w:lock w:val="sdtLocked"/>
                  </w:sdtPr>
                  <w:sdtEndPr/>
                  <w:sdtContent>
                    <w:tc>
                      <w:tcPr>
                        <w:tcW w:w="825"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64,392,204.63</w:t>
                        </w:r>
                      </w:p>
                    </w:tc>
                  </w:sdtContent>
                </w:sdt>
                <w:sdt>
                  <w:sdtPr>
                    <w:rPr>
                      <w:szCs w:val="21"/>
                    </w:rPr>
                    <w:alias w:val="在建工程情况明细－跌价准备"/>
                    <w:tag w:val="_GBC_10aaae6c8e5740218121cb96b1904d71"/>
                    <w:id w:val="-94331178"/>
                    <w:lock w:val="sdtLocked"/>
                  </w:sdtPr>
                  <w:sdtEndPr/>
                  <w:sdtContent>
                    <w:tc>
                      <w:tcPr>
                        <w:tcW w:w="343" w:type="pct"/>
                        <w:tcBorders>
                          <w:top w:val="single" w:sz="6" w:space="0" w:color="auto"/>
                          <w:left w:val="single" w:sz="6" w:space="0" w:color="auto"/>
                          <w:bottom w:val="single" w:sz="6" w:space="0" w:color="auto"/>
                          <w:right w:val="single" w:sz="6" w:space="0" w:color="auto"/>
                        </w:tcBorders>
                      </w:tcPr>
                      <w:p w:rsidR="0011530E" w:rsidRDefault="0011530E" w:rsidP="0011530E">
                        <w:pPr>
                          <w:jc w:val="right"/>
                          <w:rPr>
                            <w:szCs w:val="21"/>
                          </w:rPr>
                        </w:pPr>
                      </w:p>
                    </w:tc>
                  </w:sdtContent>
                </w:sdt>
                <w:sdt>
                  <w:sdtPr>
                    <w:rPr>
                      <w:szCs w:val="21"/>
                    </w:rPr>
                    <w:alias w:val="在建工程情况明细－账面价值"/>
                    <w:tag w:val="_GBC_e332cb077270441094620464bf4d6cd6"/>
                    <w:id w:val="-541435735"/>
                    <w:lock w:val="sdtLocked"/>
                  </w:sdtPr>
                  <w:sdtEndPr/>
                  <w:sdtContent>
                    <w:tc>
                      <w:tcPr>
                        <w:tcW w:w="825"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64,392,204.63</w:t>
                        </w:r>
                      </w:p>
                    </w:tc>
                  </w:sdtContent>
                </w:sdt>
              </w:tr>
            </w:sdtContent>
          </w:sdt>
          <w:sdt>
            <w:sdtPr>
              <w:rPr>
                <w:szCs w:val="21"/>
              </w:rPr>
              <w:alias w:val="在建工程情况明细"/>
              <w:tag w:val="_GBC_5f073fecf2ff4f9ba33e687f80450c77"/>
              <w:id w:val="-86308106"/>
              <w:lock w:val="sdtLocked"/>
            </w:sdtPr>
            <w:sdtEndPr/>
            <w:sdtContent>
              <w:tr w:rsidR="0011530E" w:rsidTr="0011530E">
                <w:trPr>
                  <w:cantSplit/>
                </w:trPr>
                <w:sdt>
                  <w:sdtPr>
                    <w:rPr>
                      <w:szCs w:val="21"/>
                    </w:rPr>
                    <w:alias w:val="在建工程情况明细－项目"/>
                    <w:tag w:val="_GBC_d66706bd026f4853bbc6b7af2859bef6"/>
                    <w:id w:val="-372545004"/>
                    <w:lock w:val="sdtLocked"/>
                  </w:sdtPr>
                  <w:sdtEndPr/>
                  <w:sdtContent>
                    <w:tc>
                      <w:tcPr>
                        <w:tcW w:w="919" w:type="pct"/>
                        <w:tcBorders>
                          <w:top w:val="single" w:sz="6" w:space="0" w:color="auto"/>
                          <w:left w:val="single" w:sz="6" w:space="0" w:color="auto"/>
                          <w:bottom w:val="single" w:sz="6" w:space="0" w:color="auto"/>
                          <w:right w:val="single" w:sz="6" w:space="0" w:color="auto"/>
                        </w:tcBorders>
                      </w:tcPr>
                      <w:p w:rsidR="0011530E" w:rsidRDefault="00217E26" w:rsidP="0011530E">
                        <w:pPr>
                          <w:rPr>
                            <w:szCs w:val="21"/>
                          </w:rPr>
                        </w:pPr>
                        <w:r>
                          <w:rPr>
                            <w:szCs w:val="21"/>
                          </w:rPr>
                          <w:t>其他零星改造</w:t>
                        </w:r>
                      </w:p>
                    </w:tc>
                  </w:sdtContent>
                </w:sdt>
                <w:sdt>
                  <w:sdtPr>
                    <w:rPr>
                      <w:szCs w:val="21"/>
                    </w:rPr>
                    <w:alias w:val="在建工程情况明细－账面原值"/>
                    <w:tag w:val="_GBC_0f9ca475d5c742eab7e658673f97ba10"/>
                    <w:id w:val="-614906413"/>
                    <w:lock w:val="sdtLocked"/>
                  </w:sdtPr>
                  <w:sdtEndPr/>
                  <w:sdtContent>
                    <w:tc>
                      <w:tcPr>
                        <w:tcW w:w="881"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jc w:val="right"/>
                          <w:rPr>
                            <w:szCs w:val="21"/>
                          </w:rPr>
                        </w:pPr>
                        <w:r>
                          <w:rPr>
                            <w:szCs w:val="21"/>
                          </w:rPr>
                          <w:t>890,139.00</w:t>
                        </w:r>
                      </w:p>
                    </w:tc>
                  </w:sdtContent>
                </w:sdt>
                <w:sdt>
                  <w:sdtPr>
                    <w:rPr>
                      <w:szCs w:val="21"/>
                    </w:rPr>
                    <w:alias w:val="在建工程情况明细－跌价准备"/>
                    <w:tag w:val="_GBC_33dda012913d4809ac56bacd0c1409e7"/>
                    <w:id w:val="-5526677"/>
                    <w:lock w:val="sdtLocked"/>
                  </w:sdtPr>
                  <w:sdtEndPr/>
                  <w:sdtContent>
                    <w:tc>
                      <w:tcPr>
                        <w:tcW w:w="343" w:type="pct"/>
                        <w:tcBorders>
                          <w:top w:val="single" w:sz="6" w:space="0" w:color="auto"/>
                          <w:left w:val="single" w:sz="6" w:space="0" w:color="auto"/>
                          <w:bottom w:val="single" w:sz="6" w:space="0" w:color="auto"/>
                          <w:right w:val="single" w:sz="6" w:space="0" w:color="auto"/>
                        </w:tcBorders>
                      </w:tcPr>
                      <w:p w:rsidR="0011530E" w:rsidRDefault="0011530E" w:rsidP="0011530E">
                        <w:pPr>
                          <w:ind w:right="73"/>
                          <w:jc w:val="right"/>
                          <w:rPr>
                            <w:szCs w:val="21"/>
                          </w:rPr>
                        </w:pPr>
                      </w:p>
                    </w:tc>
                  </w:sdtContent>
                </w:sdt>
                <w:sdt>
                  <w:sdtPr>
                    <w:rPr>
                      <w:szCs w:val="21"/>
                    </w:rPr>
                    <w:alias w:val="在建工程情况明细－账面净值"/>
                    <w:tag w:val="_GBC_03cad967bd1041f3bf9cceba76a67028"/>
                    <w:id w:val="2036382751"/>
                    <w:lock w:val="sdtLocked"/>
                  </w:sdtPr>
                  <w:sdtEndPr/>
                  <w:sdtContent>
                    <w:tc>
                      <w:tcPr>
                        <w:tcW w:w="864" w:type="pct"/>
                        <w:tcBorders>
                          <w:top w:val="single" w:sz="6" w:space="0" w:color="auto"/>
                          <w:left w:val="single" w:sz="6" w:space="0" w:color="auto"/>
                          <w:bottom w:val="single" w:sz="6" w:space="0" w:color="auto"/>
                          <w:right w:val="single" w:sz="6" w:space="0" w:color="auto"/>
                        </w:tcBorders>
                      </w:tcPr>
                      <w:p w:rsidR="0011530E" w:rsidRDefault="00217E26" w:rsidP="0011530E">
                        <w:pPr>
                          <w:ind w:right="73"/>
                          <w:jc w:val="right"/>
                          <w:rPr>
                            <w:szCs w:val="21"/>
                          </w:rPr>
                        </w:pPr>
                        <w:r>
                          <w:rPr>
                            <w:szCs w:val="21"/>
                          </w:rPr>
                          <w:t>890,139.00</w:t>
                        </w:r>
                      </w:p>
                    </w:tc>
                  </w:sdtContent>
                </w:sdt>
                <w:sdt>
                  <w:sdtPr>
                    <w:rPr>
                      <w:szCs w:val="21"/>
                    </w:rPr>
                    <w:alias w:val="在建工程情况明细－账面原值"/>
                    <w:tag w:val="_GBC_1eca25f3cd8c44a1a8fca3ffe7d88e3d"/>
                    <w:id w:val="1170444354"/>
                    <w:lock w:val="sdtLocked"/>
                  </w:sdtPr>
                  <w:sdtEndPr/>
                  <w:sdtContent>
                    <w:tc>
                      <w:tcPr>
                        <w:tcW w:w="825"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267,965.00</w:t>
                        </w:r>
                      </w:p>
                    </w:tc>
                  </w:sdtContent>
                </w:sdt>
                <w:sdt>
                  <w:sdtPr>
                    <w:rPr>
                      <w:szCs w:val="21"/>
                    </w:rPr>
                    <w:alias w:val="在建工程情况明细－跌价准备"/>
                    <w:tag w:val="_GBC_10aaae6c8e5740218121cb96b1904d71"/>
                    <w:id w:val="-2002961178"/>
                    <w:lock w:val="sdtLocked"/>
                  </w:sdtPr>
                  <w:sdtEndPr/>
                  <w:sdtContent>
                    <w:tc>
                      <w:tcPr>
                        <w:tcW w:w="343" w:type="pct"/>
                        <w:tcBorders>
                          <w:top w:val="single" w:sz="6" w:space="0" w:color="auto"/>
                          <w:left w:val="single" w:sz="6" w:space="0" w:color="auto"/>
                          <w:bottom w:val="single" w:sz="6" w:space="0" w:color="auto"/>
                          <w:right w:val="single" w:sz="6" w:space="0" w:color="auto"/>
                        </w:tcBorders>
                      </w:tcPr>
                      <w:p w:rsidR="0011530E" w:rsidRDefault="0011530E" w:rsidP="0011530E">
                        <w:pPr>
                          <w:jc w:val="right"/>
                          <w:rPr>
                            <w:szCs w:val="21"/>
                          </w:rPr>
                        </w:pPr>
                      </w:p>
                    </w:tc>
                  </w:sdtContent>
                </w:sdt>
                <w:sdt>
                  <w:sdtPr>
                    <w:rPr>
                      <w:szCs w:val="21"/>
                    </w:rPr>
                    <w:alias w:val="在建工程情况明细－账面价值"/>
                    <w:tag w:val="_GBC_e332cb077270441094620464bf4d6cd6"/>
                    <w:id w:val="-1899126000"/>
                    <w:lock w:val="sdtLocked"/>
                  </w:sdtPr>
                  <w:sdtEndPr/>
                  <w:sdtContent>
                    <w:tc>
                      <w:tcPr>
                        <w:tcW w:w="825"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267,965.00</w:t>
                        </w:r>
                      </w:p>
                    </w:tc>
                  </w:sdtContent>
                </w:sdt>
              </w:tr>
            </w:sdtContent>
          </w:sdt>
          <w:tr w:rsidR="0011530E" w:rsidRPr="00693B31" w:rsidTr="0011530E">
            <w:trPr>
              <w:cantSplit/>
            </w:trPr>
            <w:tc>
              <w:tcPr>
                <w:tcW w:w="919"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jc w:val="center"/>
                  <w:rPr>
                    <w:szCs w:val="21"/>
                  </w:rPr>
                </w:pPr>
                <w:r>
                  <w:rPr>
                    <w:rFonts w:hint="eastAsia"/>
                    <w:szCs w:val="21"/>
                  </w:rPr>
                  <w:t>合计</w:t>
                </w:r>
              </w:p>
            </w:tc>
            <w:sdt>
              <w:sdtPr>
                <w:rPr>
                  <w:szCs w:val="21"/>
                </w:rPr>
                <w:alias w:val="在建工程合计"/>
                <w:tag w:val="_GBC_5cc98e29ca064f5c9a7342bafe4a71f5"/>
                <w:id w:val="-1118143541"/>
                <w:lock w:val="sdtLocked"/>
              </w:sdtPr>
              <w:sdtEndPr/>
              <w:sdtContent>
                <w:tc>
                  <w:tcPr>
                    <w:tcW w:w="881"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jc w:val="right"/>
                      <w:rPr>
                        <w:szCs w:val="21"/>
                      </w:rPr>
                    </w:pPr>
                    <w:r>
                      <w:rPr>
                        <w:szCs w:val="21"/>
                      </w:rPr>
                      <w:t>327,419,551.27</w:t>
                    </w:r>
                  </w:p>
                </w:tc>
              </w:sdtContent>
            </w:sdt>
            <w:sdt>
              <w:sdtPr>
                <w:rPr>
                  <w:szCs w:val="21"/>
                </w:rPr>
                <w:alias w:val="在建工程减值准备合计余额"/>
                <w:tag w:val="_GBC_b4bc34bac1de49b5b7371fb6f84f07f7"/>
                <w:id w:val="1824693068"/>
                <w:lock w:val="sdtLocked"/>
              </w:sdtPr>
              <w:sdtEndPr/>
              <w:sdtContent>
                <w:tc>
                  <w:tcPr>
                    <w:tcW w:w="343" w:type="pct"/>
                    <w:tcBorders>
                      <w:top w:val="single" w:sz="6" w:space="0" w:color="auto"/>
                      <w:left w:val="single" w:sz="6" w:space="0" w:color="auto"/>
                      <w:bottom w:val="single" w:sz="6" w:space="0" w:color="auto"/>
                      <w:right w:val="single" w:sz="6" w:space="0" w:color="auto"/>
                    </w:tcBorders>
                  </w:tcPr>
                  <w:p w:rsidR="0011530E" w:rsidRDefault="0011530E" w:rsidP="0011530E">
                    <w:pPr>
                      <w:ind w:right="73"/>
                      <w:jc w:val="right"/>
                      <w:rPr>
                        <w:szCs w:val="21"/>
                      </w:rPr>
                    </w:pPr>
                  </w:p>
                </w:tc>
              </w:sdtContent>
            </w:sdt>
            <w:sdt>
              <w:sdtPr>
                <w:rPr>
                  <w:szCs w:val="21"/>
                </w:rPr>
                <w:alias w:val="在建工程"/>
                <w:tag w:val="_GBC_f56f32e4dfe64301b1a618b54169c545"/>
                <w:id w:val="553360323"/>
                <w:lock w:val="sdtLocked"/>
              </w:sdtPr>
              <w:sdtEndPr/>
              <w:sdtContent>
                <w:tc>
                  <w:tcPr>
                    <w:tcW w:w="864" w:type="pct"/>
                    <w:tcBorders>
                      <w:top w:val="single" w:sz="6" w:space="0" w:color="auto"/>
                      <w:left w:val="single" w:sz="6" w:space="0" w:color="auto"/>
                      <w:bottom w:val="single" w:sz="6" w:space="0" w:color="auto"/>
                      <w:right w:val="single" w:sz="6" w:space="0" w:color="auto"/>
                    </w:tcBorders>
                  </w:tcPr>
                  <w:p w:rsidR="0011530E" w:rsidRDefault="00217E26" w:rsidP="0011530E">
                    <w:pPr>
                      <w:ind w:right="73"/>
                      <w:jc w:val="right"/>
                      <w:rPr>
                        <w:szCs w:val="21"/>
                      </w:rPr>
                    </w:pPr>
                    <w:r>
                      <w:rPr>
                        <w:szCs w:val="21"/>
                      </w:rPr>
                      <w:t>327,419,551.27</w:t>
                    </w:r>
                  </w:p>
                </w:tc>
              </w:sdtContent>
            </w:sdt>
            <w:sdt>
              <w:sdtPr>
                <w:rPr>
                  <w:szCs w:val="21"/>
                </w:rPr>
                <w:alias w:val="在建工程合计"/>
                <w:tag w:val="_GBC_3938a3cfea384231b30b8e149530b919"/>
                <w:id w:val="-180280409"/>
                <w:lock w:val="sdtLocked"/>
              </w:sdtPr>
              <w:sdtEndPr/>
              <w:sdtContent>
                <w:tc>
                  <w:tcPr>
                    <w:tcW w:w="825"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368,903,714.72</w:t>
                    </w:r>
                  </w:p>
                </w:tc>
              </w:sdtContent>
            </w:sdt>
            <w:sdt>
              <w:sdtPr>
                <w:rPr>
                  <w:szCs w:val="21"/>
                </w:rPr>
                <w:alias w:val="在建工程减值准备合计余额"/>
                <w:tag w:val="_GBC_5272a3f809b3467d8aba8fdf5b040084"/>
                <w:id w:val="129676427"/>
                <w:lock w:val="sdtLocked"/>
              </w:sdtPr>
              <w:sdtEndPr/>
              <w:sdtContent>
                <w:tc>
                  <w:tcPr>
                    <w:tcW w:w="343" w:type="pct"/>
                    <w:tcBorders>
                      <w:top w:val="single" w:sz="6" w:space="0" w:color="auto"/>
                      <w:left w:val="single" w:sz="6" w:space="0" w:color="auto"/>
                      <w:bottom w:val="single" w:sz="6" w:space="0" w:color="auto"/>
                      <w:right w:val="single" w:sz="6" w:space="0" w:color="auto"/>
                    </w:tcBorders>
                  </w:tcPr>
                  <w:p w:rsidR="0011530E" w:rsidRDefault="0011530E" w:rsidP="0011530E">
                    <w:pPr>
                      <w:jc w:val="right"/>
                      <w:rPr>
                        <w:szCs w:val="21"/>
                      </w:rPr>
                    </w:pPr>
                  </w:p>
                </w:tc>
              </w:sdtContent>
            </w:sdt>
            <w:sdt>
              <w:sdtPr>
                <w:rPr>
                  <w:szCs w:val="21"/>
                </w:rPr>
                <w:alias w:val="在建工程"/>
                <w:tag w:val="_GBC_0ff27c25f904418b807e90b3251b0c4e"/>
                <w:id w:val="-1653288858"/>
                <w:lock w:val="sdtLocked"/>
              </w:sdtPr>
              <w:sdtEndPr/>
              <w:sdtContent>
                <w:tc>
                  <w:tcPr>
                    <w:tcW w:w="825"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368,903,714.72</w:t>
                    </w:r>
                  </w:p>
                </w:tc>
              </w:sdtContent>
            </w:sdt>
          </w:tr>
        </w:tbl>
        <w:p w:rsidR="0011530E" w:rsidRPr="00693B31" w:rsidRDefault="00DF503C" w:rsidP="0011530E"/>
      </w:sdtContent>
    </w:sdt>
    <w:p w:rsidR="00280441" w:rsidRDefault="00280441">
      <w:pPr>
        <w:snapToGrid w:val="0"/>
        <w:spacing w:line="240" w:lineRule="atLeast"/>
        <w:ind w:rightChars="-416" w:right="-874"/>
        <w:rPr>
          <w:szCs w:val="21"/>
        </w:rPr>
      </w:pPr>
    </w:p>
    <w:sdt>
      <w:sdtPr>
        <w:rPr>
          <w:rFonts w:ascii="宋体" w:hAnsi="宋体" w:cs="宋体" w:hint="eastAsia"/>
          <w:b w:val="0"/>
          <w:bCs w:val="0"/>
          <w:kern w:val="0"/>
          <w:szCs w:val="21"/>
        </w:rPr>
        <w:alias w:val="模块:重大在建工程项目变动情况"/>
        <w:tag w:val="_GBC_b1eb75f465d7494995f17407201cfca9"/>
        <w:id w:val="1355538499"/>
        <w:lock w:val="sdtLocked"/>
        <w:placeholder>
          <w:docPart w:val="GBC22222222222222222222222222222"/>
        </w:placeholder>
      </w:sdtPr>
      <w:sdtEndPr>
        <w:rPr>
          <w:rFonts w:hint="default"/>
          <w:szCs w:val="24"/>
        </w:rPr>
      </w:sdtEndPr>
      <w:sdtContent>
        <w:p w:rsidR="0011530E" w:rsidRDefault="00217E26" w:rsidP="00217E26">
          <w:pPr>
            <w:pStyle w:val="4"/>
            <w:numPr>
              <w:ilvl w:val="0"/>
              <w:numId w:val="51"/>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1196880389"/>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768793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2740915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6215" w:type="pct"/>
            <w:tblInd w:w="-13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277"/>
            <w:gridCol w:w="1278"/>
            <w:gridCol w:w="1134"/>
            <w:gridCol w:w="1134"/>
            <w:gridCol w:w="1134"/>
            <w:gridCol w:w="1134"/>
            <w:gridCol w:w="1134"/>
            <w:gridCol w:w="566"/>
            <w:gridCol w:w="566"/>
            <w:gridCol w:w="427"/>
            <w:gridCol w:w="566"/>
            <w:gridCol w:w="396"/>
            <w:gridCol w:w="310"/>
          </w:tblGrid>
          <w:tr w:rsidR="0011530E" w:rsidTr="0011530E">
            <w:trPr>
              <w:cantSplit/>
            </w:trPr>
            <w:tc>
              <w:tcPr>
                <w:tcW w:w="577"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ind w:right="105"/>
                  <w:jc w:val="center"/>
                  <w:rPr>
                    <w:szCs w:val="21"/>
                  </w:rPr>
                </w:pPr>
                <w:r>
                  <w:rPr>
                    <w:rFonts w:hint="eastAsia"/>
                    <w:szCs w:val="21"/>
                  </w:rPr>
                  <w:t>项目名称</w:t>
                </w:r>
              </w:p>
            </w:tc>
            <w:tc>
              <w:tcPr>
                <w:tcW w:w="578"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ind w:right="105"/>
                  <w:jc w:val="center"/>
                  <w:rPr>
                    <w:szCs w:val="21"/>
                  </w:rPr>
                </w:pPr>
                <w:r>
                  <w:rPr>
                    <w:rFonts w:hint="eastAsia"/>
                    <w:szCs w:val="21"/>
                  </w:rPr>
                  <w:t>预算数</w:t>
                </w:r>
              </w:p>
            </w:tc>
            <w:tc>
              <w:tcPr>
                <w:tcW w:w="513"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ind w:right="105"/>
                  <w:jc w:val="center"/>
                  <w:rPr>
                    <w:szCs w:val="21"/>
                  </w:rPr>
                </w:pPr>
                <w:r>
                  <w:rPr>
                    <w:rFonts w:hint="eastAsia"/>
                    <w:szCs w:val="21"/>
                  </w:rPr>
                  <w:t>期初</w:t>
                </w:r>
              </w:p>
              <w:p w:rsidR="0011530E" w:rsidRDefault="00217E26" w:rsidP="0011530E">
                <w:pPr>
                  <w:ind w:right="105"/>
                  <w:jc w:val="center"/>
                  <w:rPr>
                    <w:szCs w:val="21"/>
                  </w:rPr>
                </w:pPr>
                <w:r>
                  <w:rPr>
                    <w:rFonts w:hint="eastAsia"/>
                    <w:szCs w:val="21"/>
                  </w:rPr>
                  <w:t>余额</w:t>
                </w:r>
              </w:p>
            </w:tc>
            <w:tc>
              <w:tcPr>
                <w:tcW w:w="513"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ind w:right="105"/>
                  <w:jc w:val="center"/>
                  <w:rPr>
                    <w:szCs w:val="21"/>
                  </w:rPr>
                </w:pPr>
                <w:r>
                  <w:rPr>
                    <w:rFonts w:hint="eastAsia"/>
                    <w:szCs w:val="21"/>
                  </w:rPr>
                  <w:t>本期增加金额</w:t>
                </w:r>
              </w:p>
            </w:tc>
            <w:tc>
              <w:tcPr>
                <w:tcW w:w="513"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ind w:right="73"/>
                  <w:jc w:val="center"/>
                  <w:rPr>
                    <w:szCs w:val="21"/>
                  </w:rPr>
                </w:pPr>
                <w:r>
                  <w:rPr>
                    <w:rFonts w:hint="eastAsia"/>
                    <w:szCs w:val="21"/>
                  </w:rPr>
                  <w:t>本期转入固定资产金额</w:t>
                </w:r>
              </w:p>
            </w:tc>
            <w:tc>
              <w:tcPr>
                <w:tcW w:w="513"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ind w:right="73"/>
                  <w:jc w:val="center"/>
                  <w:rPr>
                    <w:szCs w:val="21"/>
                  </w:rPr>
                </w:pPr>
                <w:r>
                  <w:rPr>
                    <w:rFonts w:hint="eastAsia"/>
                    <w:szCs w:val="21"/>
                  </w:rPr>
                  <w:t>本期其他减少金额（转入投资性房地产）</w:t>
                </w:r>
              </w:p>
            </w:tc>
            <w:tc>
              <w:tcPr>
                <w:tcW w:w="513"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jc w:val="center"/>
                  <w:rPr>
                    <w:szCs w:val="21"/>
                  </w:rPr>
                </w:pPr>
                <w:r>
                  <w:rPr>
                    <w:rFonts w:hint="eastAsia"/>
                    <w:szCs w:val="21"/>
                  </w:rPr>
                  <w:t>期末</w:t>
                </w:r>
              </w:p>
              <w:p w:rsidR="0011530E" w:rsidRDefault="00217E26" w:rsidP="0011530E">
                <w:pPr>
                  <w:jc w:val="center"/>
                  <w:rPr>
                    <w:szCs w:val="21"/>
                  </w:rPr>
                </w:pPr>
                <w:r>
                  <w:rPr>
                    <w:rFonts w:hint="eastAsia"/>
                    <w:szCs w:val="21"/>
                  </w:rPr>
                  <w:t>余额</w:t>
                </w:r>
              </w:p>
            </w:tc>
            <w:tc>
              <w:tcPr>
                <w:tcW w:w="256"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szCs w:val="21"/>
                  </w:rPr>
                </w:pPr>
                <w:r>
                  <w:rPr>
                    <w:rFonts w:hint="eastAsia"/>
                    <w:szCs w:val="21"/>
                  </w:rPr>
                  <w:t>工程累计投入占预算比例(%)</w:t>
                </w:r>
              </w:p>
            </w:tc>
            <w:tc>
              <w:tcPr>
                <w:tcW w:w="256"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szCs w:val="21"/>
                  </w:rPr>
                </w:pPr>
                <w:r>
                  <w:rPr>
                    <w:rFonts w:hint="eastAsia"/>
                    <w:szCs w:val="21"/>
                  </w:rPr>
                  <w:t>工程进度</w:t>
                </w:r>
              </w:p>
            </w:tc>
            <w:tc>
              <w:tcPr>
                <w:tcW w:w="193"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szCs w:val="21"/>
                  </w:rPr>
                </w:pPr>
                <w:r>
                  <w:rPr>
                    <w:rFonts w:hint="eastAsia"/>
                    <w:szCs w:val="21"/>
                  </w:rPr>
                  <w:t>利息资本化累计金额</w:t>
                </w:r>
              </w:p>
            </w:tc>
            <w:tc>
              <w:tcPr>
                <w:tcW w:w="256"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szCs w:val="21"/>
                  </w:rPr>
                </w:pPr>
                <w:r>
                  <w:rPr>
                    <w:rFonts w:hint="eastAsia"/>
                    <w:szCs w:val="21"/>
                  </w:rPr>
                  <w:t>其中：本期利息资本</w:t>
                </w:r>
                <w:proofErr w:type="gramStart"/>
                <w:r>
                  <w:rPr>
                    <w:rFonts w:hint="eastAsia"/>
                    <w:szCs w:val="21"/>
                  </w:rPr>
                  <w:t>化金额</w:t>
                </w:r>
                <w:proofErr w:type="gramEnd"/>
              </w:p>
            </w:tc>
            <w:tc>
              <w:tcPr>
                <w:tcW w:w="179"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szCs w:val="21"/>
                  </w:rPr>
                </w:pPr>
                <w:r>
                  <w:rPr>
                    <w:rFonts w:hint="eastAsia"/>
                    <w:szCs w:val="21"/>
                  </w:rPr>
                  <w:t>本期利息资本化率(%)</w:t>
                </w:r>
              </w:p>
            </w:tc>
            <w:tc>
              <w:tcPr>
                <w:tcW w:w="14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szCs w:val="21"/>
                  </w:rPr>
                </w:pPr>
                <w:r>
                  <w:rPr>
                    <w:rFonts w:hint="eastAsia"/>
                    <w:szCs w:val="21"/>
                  </w:rPr>
                  <w:t>资金来源</w:t>
                </w:r>
              </w:p>
            </w:tc>
          </w:tr>
          <w:sdt>
            <w:sdtPr>
              <w:rPr>
                <w:rFonts w:hint="eastAsia"/>
                <w:sz w:val="15"/>
                <w:szCs w:val="15"/>
              </w:rPr>
              <w:alias w:val="在建工程明细"/>
              <w:tag w:val="_GBC_b84d9018f52b45beabeca7c2371cdc18"/>
              <w:id w:val="-400984165"/>
              <w:lock w:val="sdtLocked"/>
            </w:sdtPr>
            <w:sdtEndPr/>
            <w:sdtContent>
              <w:tr w:rsidR="0011530E" w:rsidRPr="00061338" w:rsidTr="0011530E">
                <w:trPr>
                  <w:cantSplit/>
                </w:trPr>
                <w:sdt>
                  <w:sdtPr>
                    <w:rPr>
                      <w:rFonts w:hint="eastAsia"/>
                      <w:sz w:val="15"/>
                      <w:szCs w:val="15"/>
                    </w:rPr>
                    <w:alias w:val="在建工程项目名称"/>
                    <w:tag w:val="_GBC_cb285d56275840a19db40590398e9f1e"/>
                    <w:id w:val="-203490125"/>
                    <w:lock w:val="sdtLocked"/>
                  </w:sdtPr>
                  <w:sdtEndPr/>
                  <w:sdtContent>
                    <w:tc>
                      <w:tcPr>
                        <w:tcW w:w="577"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ind w:right="105"/>
                          <w:rPr>
                            <w:sz w:val="15"/>
                            <w:szCs w:val="15"/>
                          </w:rPr>
                        </w:pPr>
                        <w:r w:rsidRPr="00061338">
                          <w:rPr>
                            <w:rFonts w:hint="eastAsia"/>
                            <w:sz w:val="15"/>
                            <w:szCs w:val="15"/>
                          </w:rPr>
                          <w:t>国际物流仓储中心工程</w:t>
                        </w:r>
                      </w:p>
                    </w:tc>
                  </w:sdtContent>
                </w:sdt>
                <w:tc>
                  <w:tcPr>
                    <w:tcW w:w="578" w:type="pct"/>
                    <w:tcBorders>
                      <w:top w:val="single" w:sz="6" w:space="0" w:color="auto"/>
                      <w:left w:val="single" w:sz="6" w:space="0" w:color="auto"/>
                      <w:bottom w:val="single" w:sz="6" w:space="0" w:color="auto"/>
                      <w:right w:val="single" w:sz="6" w:space="0" w:color="auto"/>
                    </w:tcBorders>
                    <w:shd w:val="clear" w:color="auto" w:fill="auto"/>
                  </w:tcPr>
                  <w:sdt>
                    <w:sdtPr>
                      <w:rPr>
                        <w:sz w:val="15"/>
                        <w:szCs w:val="15"/>
                      </w:rPr>
                      <w:alias w:val="在建工程预算数"/>
                      <w:tag w:val="_GBC_ca29eb19d70547b7a620d3b7e5ff2da4"/>
                      <w:id w:val="-553935840"/>
                      <w:lock w:val="sdtLocked"/>
                    </w:sdtPr>
                    <w:sdtEndPr/>
                    <w:sdtContent>
                      <w:p w:rsidR="0011530E" w:rsidRPr="00061338" w:rsidRDefault="00217E26" w:rsidP="0011530E">
                        <w:pPr>
                          <w:ind w:right="105"/>
                          <w:jc w:val="right"/>
                          <w:rPr>
                            <w:sz w:val="15"/>
                            <w:szCs w:val="15"/>
                          </w:rPr>
                        </w:pPr>
                        <w:r>
                          <w:rPr>
                            <w:sz w:val="15"/>
                            <w:szCs w:val="15"/>
                          </w:rPr>
                          <w:t>68</w:t>
                        </w:r>
                        <w:r>
                          <w:rPr>
                            <w:rFonts w:hint="eastAsia"/>
                            <w:sz w:val="15"/>
                            <w:szCs w:val="15"/>
                          </w:rPr>
                          <w:t>0</w:t>
                        </w:r>
                        <w:r>
                          <w:rPr>
                            <w:sz w:val="15"/>
                            <w:szCs w:val="15"/>
                          </w:rPr>
                          <w:t>,000,000.00</w:t>
                        </w:r>
                      </w:p>
                    </w:sdtContent>
                  </w:sdt>
                </w:tc>
                <w:sdt>
                  <w:sdtPr>
                    <w:rPr>
                      <w:sz w:val="15"/>
                      <w:szCs w:val="15"/>
                    </w:rPr>
                    <w:alias w:val="在建工程项目金额"/>
                    <w:tag w:val="_GBC_a3e1de36b8fe4fcbaa654eb7c7e84309"/>
                    <w:id w:val="-742336731"/>
                    <w:lock w:val="sdtLocked"/>
                  </w:sdtPr>
                  <w:sdtEndPr/>
                  <w:sdtContent>
                    <w:tc>
                      <w:tcPr>
                        <w:tcW w:w="51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jc w:val="right"/>
                          <w:rPr>
                            <w:sz w:val="15"/>
                            <w:szCs w:val="15"/>
                          </w:rPr>
                        </w:pPr>
                        <w:r w:rsidRPr="00061338">
                          <w:rPr>
                            <w:sz w:val="15"/>
                            <w:szCs w:val="15"/>
                          </w:rPr>
                          <w:t>304,243,545.09</w:t>
                        </w:r>
                      </w:p>
                    </w:tc>
                  </w:sdtContent>
                </w:sdt>
                <w:sdt>
                  <w:sdtPr>
                    <w:rPr>
                      <w:sz w:val="15"/>
                      <w:szCs w:val="15"/>
                    </w:rPr>
                    <w:alias w:val="在建工程项目金额增加数"/>
                    <w:tag w:val="_GBC_e08da6ba6e2f4173a525e39357b220bc"/>
                    <w:id w:val="70941059"/>
                    <w:lock w:val="sdtLocked"/>
                  </w:sdtPr>
                  <w:sdtEndPr/>
                  <w:sdtContent>
                    <w:tc>
                      <w:tcPr>
                        <w:tcW w:w="51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ind w:right="73"/>
                          <w:jc w:val="right"/>
                          <w:rPr>
                            <w:sz w:val="15"/>
                            <w:szCs w:val="15"/>
                          </w:rPr>
                        </w:pPr>
                        <w:r w:rsidRPr="00061338">
                          <w:rPr>
                            <w:sz w:val="15"/>
                            <w:szCs w:val="15"/>
                          </w:rPr>
                          <w:t>22,285,867.18</w:t>
                        </w:r>
                      </w:p>
                    </w:tc>
                  </w:sdtContent>
                </w:sdt>
                <w:sdt>
                  <w:sdtPr>
                    <w:rPr>
                      <w:sz w:val="15"/>
                      <w:szCs w:val="15"/>
                    </w:rPr>
                    <w:alias w:val="在建工程项目转入固定资产"/>
                    <w:tag w:val="_GBC_9ae837dcda3a4fe68dcb69205e66942a"/>
                    <w:id w:val="-233474762"/>
                    <w:lock w:val="sdtLocked"/>
                    <w:showingPlcHdr/>
                  </w:sdtPr>
                  <w:sdtEndPr/>
                  <w:sdtContent>
                    <w:tc>
                      <w:tcPr>
                        <w:tcW w:w="51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A77169" w:rsidP="0011530E">
                        <w:pPr>
                          <w:ind w:right="73"/>
                          <w:jc w:val="right"/>
                          <w:rPr>
                            <w:sz w:val="15"/>
                            <w:szCs w:val="15"/>
                          </w:rPr>
                        </w:pPr>
                        <w:r>
                          <w:rPr>
                            <w:sz w:val="15"/>
                            <w:szCs w:val="15"/>
                          </w:rPr>
                          <w:t xml:space="preserve">     </w:t>
                        </w:r>
                      </w:p>
                    </w:tc>
                  </w:sdtContent>
                </w:sdt>
                <w:sdt>
                  <w:sdtPr>
                    <w:rPr>
                      <w:sz w:val="15"/>
                      <w:szCs w:val="15"/>
                    </w:rPr>
                    <w:alias w:val="在建工程明细－其他减少"/>
                    <w:tag w:val="_GBC_e77381c97d044bdb967f5cac7a999f8d"/>
                    <w:id w:val="-317109010"/>
                    <w:lock w:val="sdtLocked"/>
                  </w:sdtPr>
                  <w:sdtEndPr/>
                  <w:sdtContent>
                    <w:tc>
                      <w:tcPr>
                        <w:tcW w:w="51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11530E" w:rsidP="0011530E">
                        <w:pPr>
                          <w:jc w:val="right"/>
                          <w:rPr>
                            <w:sz w:val="15"/>
                            <w:szCs w:val="15"/>
                          </w:rPr>
                        </w:pPr>
                      </w:p>
                    </w:tc>
                  </w:sdtContent>
                </w:sdt>
                <w:sdt>
                  <w:sdtPr>
                    <w:rPr>
                      <w:sz w:val="15"/>
                      <w:szCs w:val="15"/>
                    </w:rPr>
                    <w:alias w:val="在建工程项目金额"/>
                    <w:tag w:val="_GBC_1fd301de0c794ef9b814ee779fe148df"/>
                    <w:id w:val="-1666397724"/>
                    <w:lock w:val="sdtLocked"/>
                  </w:sdtPr>
                  <w:sdtEndPr/>
                  <w:sdtContent>
                    <w:tc>
                      <w:tcPr>
                        <w:tcW w:w="513" w:type="pct"/>
                        <w:tcBorders>
                          <w:top w:val="single" w:sz="6" w:space="0" w:color="auto"/>
                          <w:left w:val="single" w:sz="6" w:space="0" w:color="auto"/>
                          <w:bottom w:val="single" w:sz="6" w:space="0" w:color="auto"/>
                          <w:right w:val="single" w:sz="6" w:space="0" w:color="auto"/>
                        </w:tcBorders>
                      </w:tcPr>
                      <w:p w:rsidR="0011530E" w:rsidRPr="00061338" w:rsidRDefault="00217E26" w:rsidP="0011530E">
                        <w:pPr>
                          <w:jc w:val="right"/>
                          <w:rPr>
                            <w:sz w:val="15"/>
                            <w:szCs w:val="15"/>
                          </w:rPr>
                        </w:pPr>
                        <w:r w:rsidRPr="00061338">
                          <w:rPr>
                            <w:sz w:val="15"/>
                            <w:szCs w:val="15"/>
                          </w:rPr>
                          <w:t>326,529,412.27</w:t>
                        </w:r>
                      </w:p>
                    </w:tc>
                  </w:sdtContent>
                </w:sdt>
                <w:sdt>
                  <w:sdtPr>
                    <w:rPr>
                      <w:sz w:val="15"/>
                      <w:szCs w:val="15"/>
                    </w:rPr>
                    <w:alias w:val="在建工程项目工程投入占预算比例"/>
                    <w:tag w:val="_GBC_5eed7db3b3c940c1b8274243afa3c68c"/>
                    <w:id w:val="-1911844321"/>
                    <w:lock w:val="sdtLocked"/>
                  </w:sdtPr>
                  <w:sdtEndPr/>
                  <w:sdtContent>
                    <w:tc>
                      <w:tcPr>
                        <w:tcW w:w="256"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jc w:val="right"/>
                          <w:rPr>
                            <w:sz w:val="15"/>
                            <w:szCs w:val="15"/>
                          </w:rPr>
                        </w:pPr>
                        <w:r w:rsidRPr="00061338">
                          <w:rPr>
                            <w:sz w:val="15"/>
                            <w:szCs w:val="15"/>
                          </w:rPr>
                          <w:t>75.69</w:t>
                        </w:r>
                      </w:p>
                    </w:tc>
                  </w:sdtContent>
                </w:sdt>
                <w:sdt>
                  <w:sdtPr>
                    <w:rPr>
                      <w:sz w:val="15"/>
                      <w:szCs w:val="15"/>
                    </w:rPr>
                    <w:alias w:val="在建工程项目工程进度"/>
                    <w:tag w:val="_GBC_27e1d62c8ebd4b05bb1dccb64ac98bb9"/>
                    <w:id w:val="221799830"/>
                    <w:lock w:val="sdtLocked"/>
                  </w:sdtPr>
                  <w:sdtEndPr/>
                  <w:sdtContent>
                    <w:tc>
                      <w:tcPr>
                        <w:tcW w:w="256"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rPr>
                            <w:sz w:val="15"/>
                            <w:szCs w:val="15"/>
                          </w:rPr>
                        </w:pPr>
                        <w:r>
                          <w:rPr>
                            <w:rFonts w:hint="eastAsia"/>
                            <w:sz w:val="15"/>
                            <w:szCs w:val="15"/>
                          </w:rPr>
                          <w:t>10</w:t>
                        </w:r>
                        <w:r w:rsidRPr="00061338">
                          <w:rPr>
                            <w:sz w:val="15"/>
                            <w:szCs w:val="15"/>
                          </w:rPr>
                          <w:t>0.00</w:t>
                        </w:r>
                      </w:p>
                    </w:tc>
                  </w:sdtContent>
                </w:sdt>
                <w:sdt>
                  <w:sdtPr>
                    <w:rPr>
                      <w:sz w:val="15"/>
                      <w:szCs w:val="15"/>
                    </w:rPr>
                    <w:alias w:val="在建工程利息资本化金额"/>
                    <w:tag w:val="_GBC_280d99bee6f74ba49cca95aee46d6669"/>
                    <w:id w:val="-1963027912"/>
                    <w:lock w:val="sdtLocked"/>
                  </w:sdtPr>
                  <w:sdtEndPr/>
                  <w:sdtContent>
                    <w:tc>
                      <w:tcPr>
                        <w:tcW w:w="19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11530E" w:rsidP="0011530E">
                        <w:pPr>
                          <w:jc w:val="right"/>
                          <w:rPr>
                            <w:sz w:val="15"/>
                            <w:szCs w:val="15"/>
                          </w:rPr>
                        </w:pPr>
                      </w:p>
                    </w:tc>
                  </w:sdtContent>
                </w:sdt>
                <w:sdt>
                  <w:sdtPr>
                    <w:rPr>
                      <w:sz w:val="15"/>
                      <w:szCs w:val="15"/>
                    </w:rPr>
                    <w:alias w:val="在建工程明细－当期利息资本化金额"/>
                    <w:tag w:val="_GBC_4106b641b25741ccae8b84231b62fce4"/>
                    <w:id w:val="-1056709127"/>
                    <w:lock w:val="sdtLocked"/>
                  </w:sdtPr>
                  <w:sdtEndPr/>
                  <w:sdtContent>
                    <w:tc>
                      <w:tcPr>
                        <w:tcW w:w="256"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11530E" w:rsidP="0011530E">
                        <w:pPr>
                          <w:jc w:val="right"/>
                          <w:rPr>
                            <w:sz w:val="15"/>
                            <w:szCs w:val="15"/>
                          </w:rPr>
                        </w:pPr>
                      </w:p>
                    </w:tc>
                  </w:sdtContent>
                </w:sdt>
                <w:sdt>
                  <w:sdtPr>
                    <w:rPr>
                      <w:sz w:val="15"/>
                      <w:szCs w:val="15"/>
                    </w:rPr>
                    <w:alias w:val="在建工程明细－当期利息资本化率"/>
                    <w:tag w:val="_GBC_731999b1ce004acebf4383500d031329"/>
                    <w:id w:val="-190776385"/>
                    <w:lock w:val="sdtLocked"/>
                  </w:sdtPr>
                  <w:sdtEndPr/>
                  <w:sdtContent>
                    <w:tc>
                      <w:tcPr>
                        <w:tcW w:w="179"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11530E" w:rsidP="0011530E">
                        <w:pPr>
                          <w:jc w:val="right"/>
                          <w:rPr>
                            <w:sz w:val="15"/>
                            <w:szCs w:val="15"/>
                          </w:rPr>
                        </w:pPr>
                      </w:p>
                    </w:tc>
                  </w:sdtContent>
                </w:sdt>
                <w:sdt>
                  <w:sdtPr>
                    <w:rPr>
                      <w:sz w:val="15"/>
                      <w:szCs w:val="15"/>
                    </w:rPr>
                    <w:alias w:val="在建工程项目资金来源"/>
                    <w:tag w:val="_GBC_5e1a67af1d0e43a2bb766dee9c33ebef"/>
                    <w:id w:val="1017120759"/>
                    <w:lock w:val="sdtLocked"/>
                  </w:sdtPr>
                  <w:sdtEndPr/>
                  <w:sdtContent>
                    <w:tc>
                      <w:tcPr>
                        <w:tcW w:w="141"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rPr>
                            <w:sz w:val="15"/>
                            <w:szCs w:val="15"/>
                          </w:rPr>
                        </w:pPr>
                        <w:r w:rsidRPr="00061338">
                          <w:rPr>
                            <w:sz w:val="15"/>
                            <w:szCs w:val="15"/>
                          </w:rPr>
                          <w:t>其他</w:t>
                        </w:r>
                      </w:p>
                    </w:tc>
                  </w:sdtContent>
                </w:sdt>
              </w:tr>
            </w:sdtContent>
          </w:sdt>
          <w:sdt>
            <w:sdtPr>
              <w:rPr>
                <w:rFonts w:hint="eastAsia"/>
                <w:sz w:val="15"/>
                <w:szCs w:val="15"/>
              </w:rPr>
              <w:alias w:val="在建工程明细"/>
              <w:tag w:val="_GBC_b84d9018f52b45beabeca7c2371cdc18"/>
              <w:id w:val="1852750091"/>
              <w:lock w:val="sdtLocked"/>
            </w:sdtPr>
            <w:sdtEndPr/>
            <w:sdtContent>
              <w:tr w:rsidR="0011530E" w:rsidRPr="00061338" w:rsidTr="0011530E">
                <w:trPr>
                  <w:cantSplit/>
                </w:trPr>
                <w:sdt>
                  <w:sdtPr>
                    <w:rPr>
                      <w:rFonts w:hint="eastAsia"/>
                      <w:sz w:val="15"/>
                      <w:szCs w:val="15"/>
                    </w:rPr>
                    <w:alias w:val="在建工程项目名称"/>
                    <w:tag w:val="_GBC_cb285d56275840a19db40590398e9f1e"/>
                    <w:id w:val="-736085055"/>
                    <w:lock w:val="sdtLocked"/>
                  </w:sdtPr>
                  <w:sdtEndPr/>
                  <w:sdtContent>
                    <w:tc>
                      <w:tcPr>
                        <w:tcW w:w="577"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ind w:right="105"/>
                          <w:rPr>
                            <w:sz w:val="15"/>
                            <w:szCs w:val="15"/>
                          </w:rPr>
                        </w:pPr>
                        <w:r w:rsidRPr="00061338">
                          <w:rPr>
                            <w:rFonts w:hint="eastAsia"/>
                            <w:sz w:val="15"/>
                            <w:szCs w:val="15"/>
                          </w:rPr>
                          <w:t>国际物流中心改造工程</w:t>
                        </w:r>
                      </w:p>
                    </w:tc>
                  </w:sdtContent>
                </w:sdt>
                <w:tc>
                  <w:tcPr>
                    <w:tcW w:w="578" w:type="pct"/>
                    <w:tcBorders>
                      <w:top w:val="single" w:sz="6" w:space="0" w:color="auto"/>
                      <w:left w:val="single" w:sz="6" w:space="0" w:color="auto"/>
                      <w:bottom w:val="single" w:sz="6" w:space="0" w:color="auto"/>
                      <w:right w:val="single" w:sz="6" w:space="0" w:color="auto"/>
                    </w:tcBorders>
                    <w:shd w:val="clear" w:color="auto" w:fill="auto"/>
                  </w:tcPr>
                  <w:sdt>
                    <w:sdtPr>
                      <w:rPr>
                        <w:sz w:val="15"/>
                        <w:szCs w:val="15"/>
                      </w:rPr>
                      <w:alias w:val="在建工程预算数"/>
                      <w:tag w:val="_GBC_ca29eb19d70547b7a620d3b7e5ff2da4"/>
                      <w:id w:val="-1378702405"/>
                      <w:lock w:val="sdtLocked"/>
                    </w:sdtPr>
                    <w:sdtEndPr/>
                    <w:sdtContent>
                      <w:p w:rsidR="0011530E" w:rsidRPr="00061338" w:rsidRDefault="00217E26" w:rsidP="0011530E">
                        <w:pPr>
                          <w:ind w:right="105"/>
                          <w:jc w:val="right"/>
                          <w:rPr>
                            <w:sz w:val="15"/>
                            <w:szCs w:val="15"/>
                          </w:rPr>
                        </w:pPr>
                        <w:r>
                          <w:rPr>
                            <w:sz w:val="15"/>
                            <w:szCs w:val="15"/>
                          </w:rPr>
                          <w:t>75,000,000.00</w:t>
                        </w:r>
                      </w:p>
                    </w:sdtContent>
                  </w:sdt>
                </w:tc>
                <w:sdt>
                  <w:sdtPr>
                    <w:rPr>
                      <w:sz w:val="15"/>
                      <w:szCs w:val="15"/>
                    </w:rPr>
                    <w:alias w:val="在建工程项目金额"/>
                    <w:tag w:val="_GBC_a3e1de36b8fe4fcbaa654eb7c7e84309"/>
                    <w:id w:val="-1720587913"/>
                    <w:lock w:val="sdtLocked"/>
                  </w:sdtPr>
                  <w:sdtEndPr/>
                  <w:sdtContent>
                    <w:tc>
                      <w:tcPr>
                        <w:tcW w:w="51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jc w:val="right"/>
                          <w:rPr>
                            <w:sz w:val="15"/>
                            <w:szCs w:val="15"/>
                          </w:rPr>
                        </w:pPr>
                        <w:r w:rsidRPr="00061338">
                          <w:rPr>
                            <w:sz w:val="15"/>
                            <w:szCs w:val="15"/>
                          </w:rPr>
                          <w:t>64,392,204.63</w:t>
                        </w:r>
                      </w:p>
                    </w:tc>
                  </w:sdtContent>
                </w:sdt>
                <w:sdt>
                  <w:sdtPr>
                    <w:rPr>
                      <w:sz w:val="15"/>
                      <w:szCs w:val="15"/>
                    </w:rPr>
                    <w:alias w:val="在建工程项目金额增加数"/>
                    <w:tag w:val="_GBC_e08da6ba6e2f4173a525e39357b220bc"/>
                    <w:id w:val="-309634087"/>
                    <w:lock w:val="sdtLocked"/>
                  </w:sdtPr>
                  <w:sdtEndPr/>
                  <w:sdtContent>
                    <w:tc>
                      <w:tcPr>
                        <w:tcW w:w="51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ind w:right="73"/>
                          <w:jc w:val="right"/>
                          <w:rPr>
                            <w:sz w:val="15"/>
                            <w:szCs w:val="15"/>
                          </w:rPr>
                        </w:pPr>
                        <w:r w:rsidRPr="00061338">
                          <w:rPr>
                            <w:sz w:val="15"/>
                            <w:szCs w:val="15"/>
                          </w:rPr>
                          <w:t>3,407,795.37</w:t>
                        </w:r>
                      </w:p>
                    </w:tc>
                  </w:sdtContent>
                </w:sdt>
                <w:sdt>
                  <w:sdtPr>
                    <w:rPr>
                      <w:sz w:val="15"/>
                      <w:szCs w:val="15"/>
                    </w:rPr>
                    <w:alias w:val="在建工程项目转入固定资产"/>
                    <w:tag w:val="_GBC_9ae837dcda3a4fe68dcb69205e66942a"/>
                    <w:id w:val="-360750116"/>
                    <w:lock w:val="sdtLocked"/>
                  </w:sdtPr>
                  <w:sdtEndPr/>
                  <w:sdtContent>
                    <w:tc>
                      <w:tcPr>
                        <w:tcW w:w="51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ind w:right="73"/>
                          <w:jc w:val="right"/>
                          <w:rPr>
                            <w:sz w:val="15"/>
                            <w:szCs w:val="15"/>
                          </w:rPr>
                        </w:pPr>
                        <w:r w:rsidRPr="00061338">
                          <w:rPr>
                            <w:sz w:val="15"/>
                            <w:szCs w:val="15"/>
                          </w:rPr>
                          <w:t>1,071,900.00</w:t>
                        </w:r>
                      </w:p>
                    </w:tc>
                  </w:sdtContent>
                </w:sdt>
                <w:sdt>
                  <w:sdtPr>
                    <w:rPr>
                      <w:sz w:val="15"/>
                      <w:szCs w:val="15"/>
                    </w:rPr>
                    <w:alias w:val="在建工程明细－其他减少"/>
                    <w:tag w:val="_GBC_e77381c97d044bdb967f5cac7a999f8d"/>
                    <w:id w:val="1410262704"/>
                    <w:lock w:val="sdtLocked"/>
                  </w:sdtPr>
                  <w:sdtEndPr/>
                  <w:sdtContent>
                    <w:tc>
                      <w:tcPr>
                        <w:tcW w:w="51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jc w:val="right"/>
                          <w:rPr>
                            <w:sz w:val="15"/>
                            <w:szCs w:val="15"/>
                          </w:rPr>
                        </w:pPr>
                        <w:r w:rsidRPr="00061338">
                          <w:rPr>
                            <w:sz w:val="15"/>
                            <w:szCs w:val="15"/>
                          </w:rPr>
                          <w:t>66,728,100.00</w:t>
                        </w:r>
                      </w:p>
                    </w:tc>
                  </w:sdtContent>
                </w:sdt>
                <w:sdt>
                  <w:sdtPr>
                    <w:rPr>
                      <w:sz w:val="15"/>
                      <w:szCs w:val="15"/>
                    </w:rPr>
                    <w:alias w:val="在建工程项目金额"/>
                    <w:tag w:val="_GBC_1fd301de0c794ef9b814ee779fe148df"/>
                    <w:id w:val="1482893460"/>
                    <w:lock w:val="sdtLocked"/>
                  </w:sdtPr>
                  <w:sdtEndPr/>
                  <w:sdtContent>
                    <w:tc>
                      <w:tcPr>
                        <w:tcW w:w="513" w:type="pct"/>
                        <w:tcBorders>
                          <w:top w:val="single" w:sz="6" w:space="0" w:color="auto"/>
                          <w:left w:val="single" w:sz="6" w:space="0" w:color="auto"/>
                          <w:bottom w:val="single" w:sz="6" w:space="0" w:color="auto"/>
                          <w:right w:val="single" w:sz="6" w:space="0" w:color="auto"/>
                        </w:tcBorders>
                      </w:tcPr>
                      <w:p w:rsidR="0011530E" w:rsidRPr="00061338" w:rsidRDefault="0011530E" w:rsidP="0011530E">
                        <w:pPr>
                          <w:jc w:val="right"/>
                          <w:rPr>
                            <w:sz w:val="15"/>
                            <w:szCs w:val="15"/>
                          </w:rPr>
                        </w:pPr>
                      </w:p>
                    </w:tc>
                  </w:sdtContent>
                </w:sdt>
                <w:sdt>
                  <w:sdtPr>
                    <w:rPr>
                      <w:sz w:val="15"/>
                      <w:szCs w:val="15"/>
                    </w:rPr>
                    <w:alias w:val="在建工程项目工程投入占预算比例"/>
                    <w:tag w:val="_GBC_5eed7db3b3c940c1b8274243afa3c68c"/>
                    <w:id w:val="318926117"/>
                    <w:lock w:val="sdtLocked"/>
                  </w:sdtPr>
                  <w:sdtEndPr/>
                  <w:sdtContent>
                    <w:tc>
                      <w:tcPr>
                        <w:tcW w:w="256"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jc w:val="right"/>
                          <w:rPr>
                            <w:sz w:val="15"/>
                            <w:szCs w:val="15"/>
                          </w:rPr>
                        </w:pPr>
                        <w:r w:rsidRPr="00061338">
                          <w:rPr>
                            <w:sz w:val="15"/>
                            <w:szCs w:val="15"/>
                          </w:rPr>
                          <w:t>90.40</w:t>
                        </w:r>
                      </w:p>
                    </w:tc>
                  </w:sdtContent>
                </w:sdt>
                <w:sdt>
                  <w:sdtPr>
                    <w:rPr>
                      <w:sz w:val="15"/>
                      <w:szCs w:val="15"/>
                    </w:rPr>
                    <w:alias w:val="在建工程项目工程进度"/>
                    <w:tag w:val="_GBC_27e1d62c8ebd4b05bb1dccb64ac98bb9"/>
                    <w:id w:val="-1904973683"/>
                    <w:lock w:val="sdtLocked"/>
                  </w:sdtPr>
                  <w:sdtEndPr/>
                  <w:sdtContent>
                    <w:tc>
                      <w:tcPr>
                        <w:tcW w:w="256"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rPr>
                            <w:sz w:val="15"/>
                            <w:szCs w:val="15"/>
                          </w:rPr>
                        </w:pPr>
                        <w:r w:rsidRPr="00061338">
                          <w:rPr>
                            <w:sz w:val="15"/>
                            <w:szCs w:val="15"/>
                          </w:rPr>
                          <w:t>100.00</w:t>
                        </w:r>
                      </w:p>
                    </w:tc>
                  </w:sdtContent>
                </w:sdt>
                <w:sdt>
                  <w:sdtPr>
                    <w:rPr>
                      <w:sz w:val="15"/>
                      <w:szCs w:val="15"/>
                    </w:rPr>
                    <w:alias w:val="在建工程利息资本化金额"/>
                    <w:tag w:val="_GBC_280d99bee6f74ba49cca95aee46d6669"/>
                    <w:id w:val="1233816458"/>
                    <w:lock w:val="sdtLocked"/>
                  </w:sdtPr>
                  <w:sdtEndPr/>
                  <w:sdtContent>
                    <w:tc>
                      <w:tcPr>
                        <w:tcW w:w="19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11530E" w:rsidP="0011530E">
                        <w:pPr>
                          <w:jc w:val="right"/>
                          <w:rPr>
                            <w:sz w:val="15"/>
                            <w:szCs w:val="15"/>
                          </w:rPr>
                        </w:pPr>
                      </w:p>
                    </w:tc>
                  </w:sdtContent>
                </w:sdt>
                <w:sdt>
                  <w:sdtPr>
                    <w:rPr>
                      <w:sz w:val="15"/>
                      <w:szCs w:val="15"/>
                    </w:rPr>
                    <w:alias w:val="在建工程明细－当期利息资本化金额"/>
                    <w:tag w:val="_GBC_4106b641b25741ccae8b84231b62fce4"/>
                    <w:id w:val="2051640246"/>
                    <w:lock w:val="sdtLocked"/>
                  </w:sdtPr>
                  <w:sdtEndPr/>
                  <w:sdtContent>
                    <w:tc>
                      <w:tcPr>
                        <w:tcW w:w="256"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11530E" w:rsidP="0011530E">
                        <w:pPr>
                          <w:jc w:val="right"/>
                          <w:rPr>
                            <w:sz w:val="15"/>
                            <w:szCs w:val="15"/>
                          </w:rPr>
                        </w:pPr>
                      </w:p>
                    </w:tc>
                  </w:sdtContent>
                </w:sdt>
                <w:sdt>
                  <w:sdtPr>
                    <w:rPr>
                      <w:sz w:val="15"/>
                      <w:szCs w:val="15"/>
                    </w:rPr>
                    <w:alias w:val="在建工程明细－当期利息资本化率"/>
                    <w:tag w:val="_GBC_731999b1ce004acebf4383500d031329"/>
                    <w:id w:val="896946868"/>
                    <w:lock w:val="sdtLocked"/>
                  </w:sdtPr>
                  <w:sdtEndPr/>
                  <w:sdtContent>
                    <w:tc>
                      <w:tcPr>
                        <w:tcW w:w="179"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11530E" w:rsidP="0011530E">
                        <w:pPr>
                          <w:jc w:val="right"/>
                          <w:rPr>
                            <w:sz w:val="15"/>
                            <w:szCs w:val="15"/>
                          </w:rPr>
                        </w:pPr>
                      </w:p>
                    </w:tc>
                  </w:sdtContent>
                </w:sdt>
                <w:sdt>
                  <w:sdtPr>
                    <w:rPr>
                      <w:sz w:val="15"/>
                      <w:szCs w:val="15"/>
                    </w:rPr>
                    <w:alias w:val="在建工程项目资金来源"/>
                    <w:tag w:val="_GBC_5e1a67af1d0e43a2bb766dee9c33ebef"/>
                    <w:id w:val="130835908"/>
                    <w:lock w:val="sdtLocked"/>
                  </w:sdtPr>
                  <w:sdtEndPr/>
                  <w:sdtContent>
                    <w:tc>
                      <w:tcPr>
                        <w:tcW w:w="141"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rPr>
                            <w:sz w:val="15"/>
                            <w:szCs w:val="15"/>
                          </w:rPr>
                        </w:pPr>
                        <w:r w:rsidRPr="00061338">
                          <w:rPr>
                            <w:sz w:val="15"/>
                            <w:szCs w:val="15"/>
                          </w:rPr>
                          <w:t>其他</w:t>
                        </w:r>
                      </w:p>
                    </w:tc>
                  </w:sdtContent>
                </w:sdt>
              </w:tr>
            </w:sdtContent>
          </w:sdt>
          <w:sdt>
            <w:sdtPr>
              <w:rPr>
                <w:rFonts w:hint="eastAsia"/>
                <w:sz w:val="15"/>
                <w:szCs w:val="15"/>
              </w:rPr>
              <w:alias w:val="在建工程明细"/>
              <w:tag w:val="_GBC_b84d9018f52b45beabeca7c2371cdc18"/>
              <w:id w:val="772757083"/>
              <w:lock w:val="sdtLocked"/>
            </w:sdtPr>
            <w:sdtEndPr/>
            <w:sdtContent>
              <w:tr w:rsidR="0011530E" w:rsidRPr="00061338" w:rsidTr="0011530E">
                <w:trPr>
                  <w:cantSplit/>
                </w:trPr>
                <w:sdt>
                  <w:sdtPr>
                    <w:rPr>
                      <w:rFonts w:hint="eastAsia"/>
                      <w:sz w:val="15"/>
                      <w:szCs w:val="15"/>
                    </w:rPr>
                    <w:alias w:val="在建工程项目名称"/>
                    <w:tag w:val="_GBC_cb285d56275840a19db40590398e9f1e"/>
                    <w:id w:val="793874821"/>
                    <w:lock w:val="sdtLocked"/>
                  </w:sdtPr>
                  <w:sdtEndPr/>
                  <w:sdtContent>
                    <w:tc>
                      <w:tcPr>
                        <w:tcW w:w="577"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ind w:right="105"/>
                          <w:rPr>
                            <w:sz w:val="15"/>
                            <w:szCs w:val="15"/>
                          </w:rPr>
                        </w:pPr>
                        <w:r w:rsidRPr="00061338">
                          <w:rPr>
                            <w:rFonts w:hint="eastAsia"/>
                            <w:sz w:val="15"/>
                            <w:szCs w:val="15"/>
                          </w:rPr>
                          <w:t>其他零星改造</w:t>
                        </w:r>
                      </w:p>
                    </w:tc>
                  </w:sdtContent>
                </w:sdt>
                <w:tc>
                  <w:tcPr>
                    <w:tcW w:w="578" w:type="pct"/>
                    <w:tcBorders>
                      <w:top w:val="single" w:sz="6" w:space="0" w:color="auto"/>
                      <w:left w:val="single" w:sz="6" w:space="0" w:color="auto"/>
                      <w:bottom w:val="single" w:sz="6" w:space="0" w:color="auto"/>
                      <w:right w:val="single" w:sz="6" w:space="0" w:color="auto"/>
                    </w:tcBorders>
                    <w:shd w:val="clear" w:color="auto" w:fill="auto"/>
                  </w:tcPr>
                  <w:sdt>
                    <w:sdtPr>
                      <w:rPr>
                        <w:sz w:val="15"/>
                        <w:szCs w:val="15"/>
                      </w:rPr>
                      <w:alias w:val="在建工程预算数"/>
                      <w:tag w:val="_GBC_ca29eb19d70547b7a620d3b7e5ff2da4"/>
                      <w:id w:val="191275588"/>
                      <w:lock w:val="sdtLocked"/>
                    </w:sdtPr>
                    <w:sdtEndPr/>
                    <w:sdtContent>
                      <w:p w:rsidR="0011530E" w:rsidRPr="00061338" w:rsidRDefault="00DF503C" w:rsidP="0011530E">
                        <w:pPr>
                          <w:ind w:right="105"/>
                          <w:jc w:val="right"/>
                          <w:rPr>
                            <w:sz w:val="15"/>
                            <w:szCs w:val="15"/>
                          </w:rPr>
                        </w:pPr>
                      </w:p>
                    </w:sdtContent>
                  </w:sdt>
                </w:tc>
                <w:sdt>
                  <w:sdtPr>
                    <w:rPr>
                      <w:sz w:val="15"/>
                      <w:szCs w:val="15"/>
                    </w:rPr>
                    <w:alias w:val="在建工程项目金额"/>
                    <w:tag w:val="_GBC_a3e1de36b8fe4fcbaa654eb7c7e84309"/>
                    <w:id w:val="1989896558"/>
                    <w:lock w:val="sdtLocked"/>
                  </w:sdtPr>
                  <w:sdtEndPr/>
                  <w:sdtContent>
                    <w:tc>
                      <w:tcPr>
                        <w:tcW w:w="51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jc w:val="right"/>
                          <w:rPr>
                            <w:sz w:val="15"/>
                            <w:szCs w:val="15"/>
                          </w:rPr>
                        </w:pPr>
                        <w:r w:rsidRPr="00061338">
                          <w:rPr>
                            <w:sz w:val="15"/>
                            <w:szCs w:val="15"/>
                          </w:rPr>
                          <w:t>267,965.00</w:t>
                        </w:r>
                      </w:p>
                    </w:tc>
                  </w:sdtContent>
                </w:sdt>
                <w:sdt>
                  <w:sdtPr>
                    <w:rPr>
                      <w:sz w:val="15"/>
                      <w:szCs w:val="15"/>
                    </w:rPr>
                    <w:alias w:val="在建工程项目金额增加数"/>
                    <w:tag w:val="_GBC_e08da6ba6e2f4173a525e39357b220bc"/>
                    <w:id w:val="38246054"/>
                    <w:lock w:val="sdtLocked"/>
                  </w:sdtPr>
                  <w:sdtEndPr/>
                  <w:sdtContent>
                    <w:tc>
                      <w:tcPr>
                        <w:tcW w:w="51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ind w:right="73"/>
                          <w:jc w:val="right"/>
                          <w:rPr>
                            <w:sz w:val="15"/>
                            <w:szCs w:val="15"/>
                          </w:rPr>
                        </w:pPr>
                        <w:r w:rsidRPr="00061338">
                          <w:rPr>
                            <w:sz w:val="15"/>
                            <w:szCs w:val="15"/>
                          </w:rPr>
                          <w:t>7,251,581.00</w:t>
                        </w:r>
                      </w:p>
                    </w:tc>
                  </w:sdtContent>
                </w:sdt>
                <w:sdt>
                  <w:sdtPr>
                    <w:rPr>
                      <w:sz w:val="15"/>
                      <w:szCs w:val="15"/>
                    </w:rPr>
                    <w:alias w:val="在建工程项目转入固定资产"/>
                    <w:tag w:val="_GBC_9ae837dcda3a4fe68dcb69205e66942a"/>
                    <w:id w:val="-1055006500"/>
                    <w:lock w:val="sdtLocked"/>
                  </w:sdtPr>
                  <w:sdtEndPr/>
                  <w:sdtContent>
                    <w:tc>
                      <w:tcPr>
                        <w:tcW w:w="51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11530E" w:rsidP="0011530E">
                        <w:pPr>
                          <w:ind w:right="73"/>
                          <w:jc w:val="right"/>
                          <w:rPr>
                            <w:sz w:val="15"/>
                            <w:szCs w:val="15"/>
                          </w:rPr>
                        </w:pPr>
                      </w:p>
                    </w:tc>
                  </w:sdtContent>
                </w:sdt>
                <w:sdt>
                  <w:sdtPr>
                    <w:rPr>
                      <w:sz w:val="15"/>
                      <w:szCs w:val="15"/>
                    </w:rPr>
                    <w:alias w:val="在建工程明细－其他减少"/>
                    <w:tag w:val="_GBC_e77381c97d044bdb967f5cac7a999f8d"/>
                    <w:id w:val="-1169330007"/>
                    <w:lock w:val="sdtLocked"/>
                  </w:sdtPr>
                  <w:sdtEndPr/>
                  <w:sdtContent>
                    <w:tc>
                      <w:tcPr>
                        <w:tcW w:w="51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jc w:val="right"/>
                          <w:rPr>
                            <w:sz w:val="15"/>
                            <w:szCs w:val="15"/>
                          </w:rPr>
                        </w:pPr>
                        <w:r w:rsidRPr="00061338">
                          <w:rPr>
                            <w:sz w:val="15"/>
                            <w:szCs w:val="15"/>
                          </w:rPr>
                          <w:t>6,629,407.00</w:t>
                        </w:r>
                      </w:p>
                    </w:tc>
                  </w:sdtContent>
                </w:sdt>
                <w:sdt>
                  <w:sdtPr>
                    <w:rPr>
                      <w:sz w:val="15"/>
                      <w:szCs w:val="15"/>
                    </w:rPr>
                    <w:alias w:val="在建工程项目金额"/>
                    <w:tag w:val="_GBC_1fd301de0c794ef9b814ee779fe148df"/>
                    <w:id w:val="1732574434"/>
                    <w:lock w:val="sdtLocked"/>
                  </w:sdtPr>
                  <w:sdtEndPr/>
                  <w:sdtContent>
                    <w:tc>
                      <w:tcPr>
                        <w:tcW w:w="513" w:type="pct"/>
                        <w:tcBorders>
                          <w:top w:val="single" w:sz="6" w:space="0" w:color="auto"/>
                          <w:left w:val="single" w:sz="6" w:space="0" w:color="auto"/>
                          <w:bottom w:val="single" w:sz="6" w:space="0" w:color="auto"/>
                          <w:right w:val="single" w:sz="6" w:space="0" w:color="auto"/>
                        </w:tcBorders>
                      </w:tcPr>
                      <w:p w:rsidR="0011530E" w:rsidRPr="00061338" w:rsidRDefault="00217E26" w:rsidP="0011530E">
                        <w:pPr>
                          <w:jc w:val="right"/>
                          <w:rPr>
                            <w:sz w:val="15"/>
                            <w:szCs w:val="15"/>
                          </w:rPr>
                        </w:pPr>
                        <w:r w:rsidRPr="00061338">
                          <w:rPr>
                            <w:sz w:val="15"/>
                            <w:szCs w:val="15"/>
                          </w:rPr>
                          <w:t>890,139.00</w:t>
                        </w:r>
                      </w:p>
                    </w:tc>
                  </w:sdtContent>
                </w:sdt>
                <w:sdt>
                  <w:sdtPr>
                    <w:rPr>
                      <w:sz w:val="15"/>
                      <w:szCs w:val="15"/>
                    </w:rPr>
                    <w:alias w:val="在建工程项目工程投入占预算比例"/>
                    <w:tag w:val="_GBC_5eed7db3b3c940c1b8274243afa3c68c"/>
                    <w:id w:val="-609436559"/>
                    <w:lock w:val="sdtLocked"/>
                    <w:showingPlcHdr/>
                  </w:sdtPr>
                  <w:sdtEndPr/>
                  <w:sdtContent>
                    <w:tc>
                      <w:tcPr>
                        <w:tcW w:w="256"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jc w:val="right"/>
                          <w:rPr>
                            <w:sz w:val="15"/>
                            <w:szCs w:val="15"/>
                          </w:rPr>
                        </w:pPr>
                        <w:r w:rsidRPr="00061338">
                          <w:rPr>
                            <w:rFonts w:hint="eastAsia"/>
                            <w:color w:val="333399"/>
                            <w:sz w:val="15"/>
                            <w:szCs w:val="15"/>
                          </w:rPr>
                          <w:t xml:space="preserve">　</w:t>
                        </w:r>
                      </w:p>
                    </w:tc>
                  </w:sdtContent>
                </w:sdt>
                <w:sdt>
                  <w:sdtPr>
                    <w:rPr>
                      <w:sz w:val="15"/>
                      <w:szCs w:val="15"/>
                    </w:rPr>
                    <w:alias w:val="在建工程项目工程进度"/>
                    <w:tag w:val="_GBC_27e1d62c8ebd4b05bb1dccb64ac98bb9"/>
                    <w:id w:val="-1286505375"/>
                    <w:lock w:val="sdtLocked"/>
                    <w:showingPlcHdr/>
                  </w:sdtPr>
                  <w:sdtEndPr/>
                  <w:sdtContent>
                    <w:tc>
                      <w:tcPr>
                        <w:tcW w:w="256"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rPr>
                            <w:sz w:val="15"/>
                            <w:szCs w:val="15"/>
                          </w:rPr>
                        </w:pPr>
                        <w:r w:rsidRPr="00061338">
                          <w:rPr>
                            <w:rFonts w:hint="eastAsia"/>
                            <w:color w:val="333399"/>
                            <w:sz w:val="15"/>
                            <w:szCs w:val="15"/>
                          </w:rPr>
                          <w:t xml:space="preserve">　</w:t>
                        </w:r>
                      </w:p>
                    </w:tc>
                  </w:sdtContent>
                </w:sdt>
                <w:sdt>
                  <w:sdtPr>
                    <w:rPr>
                      <w:sz w:val="15"/>
                      <w:szCs w:val="15"/>
                    </w:rPr>
                    <w:alias w:val="在建工程利息资本化金额"/>
                    <w:tag w:val="_GBC_280d99bee6f74ba49cca95aee46d6669"/>
                    <w:id w:val="-520552522"/>
                    <w:lock w:val="sdtLocked"/>
                    <w:showingPlcHdr/>
                  </w:sdtPr>
                  <w:sdtEndPr/>
                  <w:sdtContent>
                    <w:tc>
                      <w:tcPr>
                        <w:tcW w:w="19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jc w:val="right"/>
                          <w:rPr>
                            <w:sz w:val="15"/>
                            <w:szCs w:val="15"/>
                          </w:rPr>
                        </w:pPr>
                        <w:r w:rsidRPr="00061338">
                          <w:rPr>
                            <w:rFonts w:hint="eastAsia"/>
                            <w:color w:val="333399"/>
                            <w:sz w:val="15"/>
                            <w:szCs w:val="15"/>
                          </w:rPr>
                          <w:t xml:space="preserve">　</w:t>
                        </w:r>
                      </w:p>
                    </w:tc>
                  </w:sdtContent>
                </w:sdt>
                <w:sdt>
                  <w:sdtPr>
                    <w:rPr>
                      <w:sz w:val="15"/>
                      <w:szCs w:val="15"/>
                    </w:rPr>
                    <w:alias w:val="在建工程明细－当期利息资本化金额"/>
                    <w:tag w:val="_GBC_4106b641b25741ccae8b84231b62fce4"/>
                    <w:id w:val="1509643347"/>
                    <w:lock w:val="sdtLocked"/>
                    <w:showingPlcHdr/>
                  </w:sdtPr>
                  <w:sdtEndPr/>
                  <w:sdtContent>
                    <w:tc>
                      <w:tcPr>
                        <w:tcW w:w="256"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jc w:val="right"/>
                          <w:rPr>
                            <w:sz w:val="15"/>
                            <w:szCs w:val="15"/>
                          </w:rPr>
                        </w:pPr>
                        <w:r w:rsidRPr="00061338">
                          <w:rPr>
                            <w:rFonts w:hint="eastAsia"/>
                            <w:color w:val="333399"/>
                            <w:sz w:val="15"/>
                            <w:szCs w:val="15"/>
                          </w:rPr>
                          <w:t xml:space="preserve">　</w:t>
                        </w:r>
                      </w:p>
                    </w:tc>
                  </w:sdtContent>
                </w:sdt>
                <w:sdt>
                  <w:sdtPr>
                    <w:rPr>
                      <w:sz w:val="15"/>
                      <w:szCs w:val="15"/>
                    </w:rPr>
                    <w:alias w:val="在建工程明细－当期利息资本化率"/>
                    <w:tag w:val="_GBC_731999b1ce004acebf4383500d031329"/>
                    <w:id w:val="1093362768"/>
                    <w:lock w:val="sdtLocked"/>
                    <w:showingPlcHdr/>
                  </w:sdtPr>
                  <w:sdtEndPr/>
                  <w:sdtContent>
                    <w:tc>
                      <w:tcPr>
                        <w:tcW w:w="179"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jc w:val="right"/>
                          <w:rPr>
                            <w:sz w:val="15"/>
                            <w:szCs w:val="15"/>
                          </w:rPr>
                        </w:pPr>
                        <w:r w:rsidRPr="00061338">
                          <w:rPr>
                            <w:rFonts w:hint="eastAsia"/>
                            <w:color w:val="333399"/>
                            <w:sz w:val="15"/>
                            <w:szCs w:val="15"/>
                          </w:rPr>
                          <w:t xml:space="preserve">　</w:t>
                        </w:r>
                      </w:p>
                    </w:tc>
                  </w:sdtContent>
                </w:sdt>
                <w:sdt>
                  <w:sdtPr>
                    <w:rPr>
                      <w:sz w:val="15"/>
                      <w:szCs w:val="15"/>
                    </w:rPr>
                    <w:alias w:val="在建工程项目资金来源"/>
                    <w:tag w:val="_GBC_5e1a67af1d0e43a2bb766dee9c33ebef"/>
                    <w:id w:val="-1470046559"/>
                    <w:lock w:val="sdtLocked"/>
                    <w:showingPlcHdr/>
                  </w:sdtPr>
                  <w:sdtEndPr/>
                  <w:sdtContent>
                    <w:tc>
                      <w:tcPr>
                        <w:tcW w:w="141"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rPr>
                            <w:sz w:val="15"/>
                            <w:szCs w:val="15"/>
                          </w:rPr>
                        </w:pPr>
                        <w:r w:rsidRPr="00061338">
                          <w:rPr>
                            <w:rFonts w:hint="eastAsia"/>
                            <w:color w:val="333399"/>
                            <w:sz w:val="15"/>
                            <w:szCs w:val="15"/>
                          </w:rPr>
                          <w:t xml:space="preserve">　</w:t>
                        </w:r>
                      </w:p>
                    </w:tc>
                  </w:sdtContent>
                </w:sdt>
              </w:tr>
            </w:sdtContent>
          </w:sdt>
          <w:tr w:rsidR="0011530E" w:rsidRPr="00061338" w:rsidTr="0011530E">
            <w:trPr>
              <w:cantSplit/>
            </w:trPr>
            <w:tc>
              <w:tcPr>
                <w:tcW w:w="577"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061338" w:rsidRDefault="00217E26" w:rsidP="0011530E">
                <w:pPr>
                  <w:ind w:right="105"/>
                  <w:jc w:val="center"/>
                  <w:rPr>
                    <w:sz w:val="15"/>
                    <w:szCs w:val="15"/>
                  </w:rPr>
                </w:pPr>
                <w:r w:rsidRPr="00061338">
                  <w:rPr>
                    <w:rFonts w:hint="eastAsia"/>
                    <w:sz w:val="15"/>
                    <w:szCs w:val="15"/>
                  </w:rPr>
                  <w:t>合计</w:t>
                </w:r>
              </w:p>
            </w:tc>
            <w:tc>
              <w:tcPr>
                <w:tcW w:w="578" w:type="pct"/>
                <w:tcBorders>
                  <w:top w:val="single" w:sz="6" w:space="0" w:color="auto"/>
                  <w:left w:val="single" w:sz="6" w:space="0" w:color="auto"/>
                  <w:bottom w:val="single" w:sz="6" w:space="0" w:color="auto"/>
                  <w:right w:val="single" w:sz="6" w:space="0" w:color="auto"/>
                </w:tcBorders>
                <w:shd w:val="clear" w:color="auto" w:fill="auto"/>
              </w:tcPr>
              <w:sdt>
                <w:sdtPr>
                  <w:rPr>
                    <w:sz w:val="15"/>
                    <w:szCs w:val="15"/>
                  </w:rPr>
                  <w:alias w:val="在建工程预算数合计"/>
                  <w:tag w:val="_GBC_3a7beae1cbd147c1834ebd1a6baa6b74"/>
                  <w:id w:val="1061213537"/>
                  <w:lock w:val="sdtLocked"/>
                </w:sdtPr>
                <w:sdtEndPr/>
                <w:sdtContent>
                  <w:p w:rsidR="0011530E" w:rsidRPr="00061338" w:rsidRDefault="00D83902" w:rsidP="0011530E">
                    <w:pPr>
                      <w:ind w:right="105"/>
                      <w:jc w:val="right"/>
                      <w:rPr>
                        <w:sz w:val="15"/>
                        <w:szCs w:val="15"/>
                      </w:rPr>
                    </w:pPr>
                    <w:r>
                      <w:rPr>
                        <w:sz w:val="15"/>
                        <w:szCs w:val="15"/>
                      </w:rPr>
                      <w:t>755,000,000</w:t>
                    </w:r>
                    <w:r>
                      <w:rPr>
                        <w:rFonts w:hint="eastAsia"/>
                        <w:sz w:val="15"/>
                        <w:szCs w:val="15"/>
                      </w:rPr>
                      <w:t>.00</w:t>
                    </w:r>
                  </w:p>
                </w:sdtContent>
              </w:sdt>
            </w:tc>
            <w:sdt>
              <w:sdtPr>
                <w:rPr>
                  <w:sz w:val="15"/>
                  <w:szCs w:val="15"/>
                </w:rPr>
                <w:alias w:val="重大在建工程合计"/>
                <w:tag w:val="_GBC_a0a6932c81de48baac2aa586d0ae1c5f"/>
                <w:id w:val="1134598058"/>
                <w:lock w:val="sdtLocked"/>
              </w:sdtPr>
              <w:sdtEndPr/>
              <w:sdtContent>
                <w:tc>
                  <w:tcPr>
                    <w:tcW w:w="51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jc w:val="right"/>
                      <w:rPr>
                        <w:sz w:val="15"/>
                        <w:szCs w:val="15"/>
                      </w:rPr>
                    </w:pPr>
                    <w:r w:rsidRPr="00061338">
                      <w:rPr>
                        <w:sz w:val="15"/>
                        <w:szCs w:val="15"/>
                      </w:rPr>
                      <w:t>368,903,714.72</w:t>
                    </w:r>
                  </w:p>
                </w:tc>
              </w:sdtContent>
            </w:sdt>
            <w:sdt>
              <w:sdtPr>
                <w:rPr>
                  <w:sz w:val="15"/>
                  <w:szCs w:val="15"/>
                </w:rPr>
                <w:alias w:val="在建工程合计增加数"/>
                <w:tag w:val="_GBC_dbb4148eaa2d461e9bc3e0deb27c454b"/>
                <w:id w:val="-1115521254"/>
                <w:lock w:val="sdtLocked"/>
              </w:sdtPr>
              <w:sdtEndPr/>
              <w:sdtContent>
                <w:tc>
                  <w:tcPr>
                    <w:tcW w:w="51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ind w:right="73"/>
                      <w:jc w:val="right"/>
                      <w:rPr>
                        <w:sz w:val="15"/>
                        <w:szCs w:val="15"/>
                      </w:rPr>
                    </w:pPr>
                    <w:r w:rsidRPr="00061338">
                      <w:rPr>
                        <w:sz w:val="15"/>
                        <w:szCs w:val="15"/>
                      </w:rPr>
                      <w:t>32,945,243.55</w:t>
                    </w:r>
                  </w:p>
                </w:tc>
              </w:sdtContent>
            </w:sdt>
            <w:sdt>
              <w:sdtPr>
                <w:rPr>
                  <w:sz w:val="15"/>
                  <w:szCs w:val="15"/>
                </w:rPr>
                <w:alias w:val="在建工程转入固定资产合计"/>
                <w:tag w:val="_GBC_7d88aec46b1244149e8c9b19fcbacb82"/>
                <w:id w:val="1413588700"/>
                <w:lock w:val="sdtLocked"/>
              </w:sdtPr>
              <w:sdtEndPr/>
              <w:sdtContent>
                <w:tc>
                  <w:tcPr>
                    <w:tcW w:w="51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ind w:right="73"/>
                      <w:jc w:val="right"/>
                      <w:rPr>
                        <w:sz w:val="15"/>
                        <w:szCs w:val="15"/>
                      </w:rPr>
                    </w:pPr>
                    <w:r w:rsidRPr="00061338">
                      <w:rPr>
                        <w:sz w:val="15"/>
                        <w:szCs w:val="15"/>
                      </w:rPr>
                      <w:t>1,071,900.00</w:t>
                    </w:r>
                  </w:p>
                </w:tc>
              </w:sdtContent>
            </w:sdt>
            <w:sdt>
              <w:sdtPr>
                <w:rPr>
                  <w:sz w:val="15"/>
                  <w:szCs w:val="15"/>
                </w:rPr>
                <w:alias w:val="在建工程其他减少合计"/>
                <w:tag w:val="_GBC_6022cf4522c84123a4a039984ffb9168"/>
                <w:id w:val="-1249801877"/>
                <w:lock w:val="sdtLocked"/>
              </w:sdtPr>
              <w:sdtEndPr/>
              <w:sdtContent>
                <w:tc>
                  <w:tcPr>
                    <w:tcW w:w="51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jc w:val="right"/>
                      <w:rPr>
                        <w:sz w:val="15"/>
                        <w:szCs w:val="15"/>
                      </w:rPr>
                    </w:pPr>
                    <w:r w:rsidRPr="00061338">
                      <w:rPr>
                        <w:sz w:val="15"/>
                        <w:szCs w:val="15"/>
                      </w:rPr>
                      <w:t>73,357,507.00</w:t>
                    </w:r>
                  </w:p>
                </w:tc>
              </w:sdtContent>
            </w:sdt>
            <w:sdt>
              <w:sdtPr>
                <w:rPr>
                  <w:sz w:val="15"/>
                  <w:szCs w:val="15"/>
                </w:rPr>
                <w:alias w:val="重大在建工程合计"/>
                <w:tag w:val="_GBC_b93827ae81c34a07ae43b3752ef1f4d1"/>
                <w:id w:val="510641462"/>
                <w:lock w:val="sdtLocked"/>
              </w:sdtPr>
              <w:sdtEndPr/>
              <w:sdtContent>
                <w:tc>
                  <w:tcPr>
                    <w:tcW w:w="513" w:type="pct"/>
                    <w:tcBorders>
                      <w:top w:val="single" w:sz="6" w:space="0" w:color="auto"/>
                      <w:left w:val="single" w:sz="6" w:space="0" w:color="auto"/>
                      <w:bottom w:val="single" w:sz="6" w:space="0" w:color="auto"/>
                      <w:right w:val="single" w:sz="6" w:space="0" w:color="auto"/>
                    </w:tcBorders>
                  </w:tcPr>
                  <w:p w:rsidR="0011530E" w:rsidRPr="00061338" w:rsidRDefault="00217E26" w:rsidP="0011530E">
                    <w:pPr>
                      <w:jc w:val="right"/>
                      <w:rPr>
                        <w:sz w:val="15"/>
                        <w:szCs w:val="15"/>
                      </w:rPr>
                    </w:pPr>
                    <w:r w:rsidRPr="00061338">
                      <w:rPr>
                        <w:sz w:val="15"/>
                        <w:szCs w:val="15"/>
                      </w:rPr>
                      <w:t>327,419,551.27</w:t>
                    </w:r>
                  </w:p>
                </w:tc>
              </w:sdtContent>
            </w:sdt>
            <w:tc>
              <w:tcPr>
                <w:tcW w:w="256"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ind w:right="174"/>
                  <w:jc w:val="center"/>
                  <w:rPr>
                    <w:sz w:val="15"/>
                    <w:szCs w:val="15"/>
                  </w:rPr>
                </w:pPr>
                <w:r w:rsidRPr="00061338">
                  <w:rPr>
                    <w:sz w:val="15"/>
                    <w:szCs w:val="15"/>
                  </w:rPr>
                  <w:t>/</w:t>
                </w:r>
              </w:p>
            </w:tc>
            <w:tc>
              <w:tcPr>
                <w:tcW w:w="256"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ind w:right="174"/>
                  <w:jc w:val="center"/>
                  <w:rPr>
                    <w:sz w:val="15"/>
                    <w:szCs w:val="15"/>
                  </w:rPr>
                </w:pPr>
                <w:r w:rsidRPr="00061338">
                  <w:rPr>
                    <w:sz w:val="15"/>
                    <w:szCs w:val="15"/>
                  </w:rPr>
                  <w:t>/</w:t>
                </w:r>
              </w:p>
            </w:tc>
            <w:sdt>
              <w:sdtPr>
                <w:rPr>
                  <w:sz w:val="15"/>
                  <w:szCs w:val="15"/>
                </w:rPr>
                <w:alias w:val="在建工程利息资本化金额合计"/>
                <w:tag w:val="_GBC_33a7eebb5833465c8e5f841ffcffe01f"/>
                <w:id w:val="-57631597"/>
                <w:lock w:val="sdtLocked"/>
                <w:showingPlcHdr/>
              </w:sdtPr>
              <w:sdtEndPr/>
              <w:sdtContent>
                <w:tc>
                  <w:tcPr>
                    <w:tcW w:w="193"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jc w:val="right"/>
                      <w:rPr>
                        <w:sz w:val="15"/>
                        <w:szCs w:val="15"/>
                      </w:rPr>
                    </w:pPr>
                    <w:r w:rsidRPr="00061338">
                      <w:rPr>
                        <w:rFonts w:hint="eastAsia"/>
                        <w:color w:val="333399"/>
                        <w:sz w:val="15"/>
                        <w:szCs w:val="15"/>
                      </w:rPr>
                      <w:t xml:space="preserve">　</w:t>
                    </w:r>
                  </w:p>
                </w:tc>
              </w:sdtContent>
            </w:sdt>
            <w:sdt>
              <w:sdtPr>
                <w:rPr>
                  <w:sz w:val="15"/>
                  <w:szCs w:val="15"/>
                </w:rPr>
                <w:alias w:val="在建工程当期利息资本化金额合计"/>
                <w:tag w:val="_GBC_4522f2d0e1f74a6e94e2af3836a05dbb"/>
                <w:id w:val="82661469"/>
                <w:lock w:val="sdtLocked"/>
                <w:showingPlcHdr/>
              </w:sdtPr>
              <w:sdtEndPr/>
              <w:sdtContent>
                <w:tc>
                  <w:tcPr>
                    <w:tcW w:w="256"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jc w:val="right"/>
                      <w:rPr>
                        <w:sz w:val="15"/>
                        <w:szCs w:val="15"/>
                      </w:rPr>
                    </w:pPr>
                    <w:r w:rsidRPr="00061338">
                      <w:rPr>
                        <w:rFonts w:hint="eastAsia"/>
                        <w:color w:val="333399"/>
                        <w:sz w:val="15"/>
                        <w:szCs w:val="15"/>
                      </w:rPr>
                      <w:t xml:space="preserve">　</w:t>
                    </w:r>
                  </w:p>
                </w:tc>
              </w:sdtContent>
            </w:sdt>
            <w:tc>
              <w:tcPr>
                <w:tcW w:w="179"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ind w:right="174"/>
                  <w:jc w:val="center"/>
                  <w:rPr>
                    <w:sz w:val="15"/>
                    <w:szCs w:val="15"/>
                  </w:rPr>
                </w:pPr>
                <w:r w:rsidRPr="00061338">
                  <w:rPr>
                    <w:sz w:val="15"/>
                    <w:szCs w:val="15"/>
                  </w:rPr>
                  <w:t>/</w:t>
                </w:r>
              </w:p>
            </w:tc>
            <w:tc>
              <w:tcPr>
                <w:tcW w:w="141" w:type="pct"/>
                <w:tcBorders>
                  <w:top w:val="single" w:sz="6" w:space="0" w:color="auto"/>
                  <w:left w:val="single" w:sz="6" w:space="0" w:color="auto"/>
                  <w:bottom w:val="single" w:sz="6" w:space="0" w:color="auto"/>
                  <w:right w:val="single" w:sz="6" w:space="0" w:color="auto"/>
                </w:tcBorders>
                <w:shd w:val="clear" w:color="auto" w:fill="auto"/>
              </w:tcPr>
              <w:p w:rsidR="0011530E" w:rsidRPr="00061338" w:rsidRDefault="00217E26" w:rsidP="0011530E">
                <w:pPr>
                  <w:ind w:right="174"/>
                  <w:jc w:val="center"/>
                  <w:rPr>
                    <w:sz w:val="15"/>
                    <w:szCs w:val="15"/>
                  </w:rPr>
                </w:pPr>
                <w:r w:rsidRPr="00061338">
                  <w:rPr>
                    <w:sz w:val="15"/>
                    <w:szCs w:val="15"/>
                  </w:rPr>
                  <w:t>/</w:t>
                </w:r>
              </w:p>
            </w:tc>
          </w:tr>
        </w:tbl>
        <w:p w:rsidR="0011530E" w:rsidRPr="00061338" w:rsidRDefault="0011530E">
          <w:pPr>
            <w:rPr>
              <w:sz w:val="15"/>
              <w:szCs w:val="15"/>
            </w:rPr>
          </w:pPr>
        </w:p>
        <w:p w:rsidR="0011530E" w:rsidRPr="00061338" w:rsidRDefault="00DF503C" w:rsidP="0011530E"/>
      </w:sdtContent>
    </w:sdt>
    <w:sdt>
      <w:sdtPr>
        <w:rPr>
          <w:rFonts w:ascii="宋体" w:hAnsi="宋体" w:cs="宋体" w:hint="eastAsia"/>
          <w:b w:val="0"/>
          <w:bCs w:val="0"/>
          <w:kern w:val="0"/>
          <w:szCs w:val="21"/>
        </w:rPr>
        <w:alias w:val="模块:在建工程减值准备"/>
        <w:tag w:val="_GBC_467986eee7244ad69e86a4292f121eb6"/>
        <w:id w:val="-632096844"/>
        <w:lock w:val="sdtLocked"/>
        <w:placeholder>
          <w:docPart w:val="GBC22222222222222222222222222222"/>
        </w:placeholder>
      </w:sdtPr>
      <w:sdtEndPr>
        <w:rPr>
          <w:rFonts w:asciiTheme="minorHAnsi" w:hAnsiTheme="minorHAnsi" w:cstheme="minorBidi"/>
          <w:kern w:val="2"/>
          <w:szCs w:val="22"/>
        </w:rPr>
      </w:sdtEndPr>
      <w:sdtContent>
        <w:p w:rsidR="0011530E" w:rsidRDefault="00217E26" w:rsidP="00217E26">
          <w:pPr>
            <w:pStyle w:val="4"/>
            <w:numPr>
              <w:ilvl w:val="0"/>
              <w:numId w:val="51"/>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534035350"/>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1586364305"/>
        <w:lock w:val="sdtLocked"/>
        <w:placeholder>
          <w:docPart w:val="GBC22222222222222222222222222222"/>
        </w:placeholder>
      </w:sdtPr>
      <w:sdtEndPr>
        <w:rPr>
          <w:rFonts w:hint="default"/>
        </w:rPr>
      </w:sdtEndPr>
      <w:sdtContent>
        <w:p w:rsidR="0011530E" w:rsidRDefault="00217E26">
          <w:pPr>
            <w:rPr>
              <w:szCs w:val="21"/>
            </w:rPr>
          </w:pPr>
          <w:r>
            <w:rPr>
              <w:rFonts w:hint="eastAsia"/>
              <w:szCs w:val="21"/>
            </w:rPr>
            <w:t>其他说明</w:t>
          </w:r>
        </w:p>
        <w:sdt>
          <w:sdtPr>
            <w:rPr>
              <w:szCs w:val="21"/>
            </w:rPr>
            <w:alias w:val="在建工程的说明"/>
            <w:tag w:val="_GBC_eaac445d9f29415cb063476e51d4f873"/>
            <w:id w:val="824085987"/>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sdt>
      <w:sdtPr>
        <w:rPr>
          <w:rFonts w:ascii="宋体" w:hAnsi="宋体" w:cstheme="minorBidi" w:hint="eastAsia"/>
          <w:b w:val="0"/>
          <w:bCs w:val="0"/>
          <w:kern w:val="0"/>
          <w:szCs w:val="21"/>
        </w:rPr>
        <w:alias w:val="模块:工程物资"/>
        <w:tag w:val="_GBC_12c2ea8f308b49c7b5e2baae867f1ec7"/>
        <w:id w:val="2040402100"/>
        <w:lock w:val="sdtLocked"/>
        <w:placeholder>
          <w:docPart w:val="GBC22222222222222222222222222222"/>
        </w:placeholder>
      </w:sdtPr>
      <w:sdtEndPr>
        <w:rPr>
          <w:rFonts w:cs="宋体" w:hint="default"/>
          <w:szCs w:val="24"/>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工程物资</w:t>
          </w:r>
        </w:p>
        <w:sdt>
          <w:sdtPr>
            <w:alias w:val="是否适用：工程物资[双击切换]"/>
            <w:tag w:val="_GBC_0d711628566c4b08b883151766986b20"/>
            <w:id w:val="-248962779"/>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9A5FD1" w:rsidRDefault="00DF503C" w:rsidP="0011530E"/>
      </w:sdtContent>
    </w:sdt>
    <w:sdt>
      <w:sdtPr>
        <w:rPr>
          <w:rFonts w:ascii="宋体" w:hAnsi="宋体" w:cs="宋体" w:hint="eastAsia"/>
          <w:b w:val="0"/>
          <w:bCs w:val="0"/>
          <w:kern w:val="0"/>
          <w:szCs w:val="21"/>
        </w:rPr>
        <w:alias w:val="模块:固定资产清理"/>
        <w:tag w:val="_GBC_0de4677cdcb54eaa8c2b2afa938f1054"/>
        <w:id w:val="-1270552296"/>
        <w:lock w:val="sdtLocked"/>
        <w:placeholder>
          <w:docPart w:val="GBC22222222222222222222222222222"/>
        </w:placeholder>
      </w:sdtPr>
      <w:sdtEndPr>
        <w:rPr>
          <w:szCs w:val="24"/>
        </w:rPr>
      </w:sdtEndPr>
      <w:sdtContent>
        <w:p w:rsidR="0011530E" w:rsidRDefault="00217E26" w:rsidP="00217E26">
          <w:pPr>
            <w:pStyle w:val="3"/>
            <w:numPr>
              <w:ilvl w:val="0"/>
              <w:numId w:val="41"/>
            </w:numPr>
            <w:tabs>
              <w:tab w:val="left" w:pos="504"/>
            </w:tabs>
            <w:rPr>
              <w:rFonts w:ascii="宋体" w:hAnsi="宋体"/>
              <w:szCs w:val="21"/>
            </w:rPr>
          </w:pPr>
          <w:r>
            <w:rPr>
              <w:rFonts w:hint="eastAsia"/>
              <w:szCs w:val="21"/>
            </w:rPr>
            <w:t>固定资产</w:t>
          </w:r>
          <w:r>
            <w:rPr>
              <w:rFonts w:ascii="宋体" w:hAnsi="宋体" w:hint="eastAsia"/>
              <w:szCs w:val="21"/>
            </w:rPr>
            <w:t>清理</w:t>
          </w:r>
        </w:p>
        <w:sdt>
          <w:sdtPr>
            <w:alias w:val="是否适用：固定资产清理[双击切换]"/>
            <w:tag w:val="_GBC_d005d220fbda4cd2a58ced6d0d7a1404"/>
            <w:id w:val="646559233"/>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9A5FD1" w:rsidRDefault="00DF503C" w:rsidP="0011530E"/>
      </w:sdtContent>
    </w:sd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生产性生物资产</w:t>
      </w:r>
    </w:p>
    <w:sdt>
      <w:sdtPr>
        <w:alias w:val="是否适用：生产性生物资产[双击切换]"/>
        <w:tag w:val="_GBC_ef5d2f2861b943b5952fac85efbf4651"/>
        <w:id w:val="-1508596775"/>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11530E">
      <w:pPr>
        <w:autoSpaceDE w:val="0"/>
        <w:autoSpaceDN w:val="0"/>
        <w:adjustRightInd w:val="0"/>
        <w:rPr>
          <w:szCs w:val="21"/>
        </w:rPr>
      </w:pPr>
    </w:p>
    <w:sdt>
      <w:sdtPr>
        <w:rPr>
          <w:rFonts w:ascii="宋体" w:hAnsi="宋体" w:cs="宋体" w:hint="eastAsia"/>
          <w:b w:val="0"/>
          <w:bCs w:val="0"/>
          <w:kern w:val="0"/>
          <w:szCs w:val="21"/>
        </w:rPr>
        <w:alias w:val="模块:油气资产"/>
        <w:tag w:val="_GBC_fe60430654f541aab1da59bd08202085"/>
        <w:id w:val="-693771556"/>
        <w:lock w:val="sdtLocked"/>
        <w:placeholder>
          <w:docPart w:val="GBC22222222222222222222222222222"/>
        </w:placeholder>
      </w:sdtPr>
      <w:sdtEndPr>
        <w:rPr>
          <w:rFonts w:hint="default"/>
          <w:szCs w:val="24"/>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799647720"/>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9A5FD1" w:rsidRDefault="00DF503C" w:rsidP="0011530E"/>
      </w:sdtContent>
    </w:sd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无形资产</w:t>
      </w:r>
    </w:p>
    <w:p w:rsidR="0011530E" w:rsidRDefault="00217E26" w:rsidP="00217E26">
      <w:pPr>
        <w:pStyle w:val="4"/>
        <w:numPr>
          <w:ilvl w:val="0"/>
          <w:numId w:val="52"/>
        </w:numPr>
        <w:tabs>
          <w:tab w:val="left" w:pos="602"/>
        </w:tabs>
        <w:rPr>
          <w:rFonts w:ascii="宋体" w:hAnsi="宋体"/>
          <w:szCs w:val="21"/>
        </w:rPr>
      </w:pPr>
      <w:r>
        <w:rPr>
          <w:rFonts w:ascii="宋体" w:hAnsi="宋体" w:hint="eastAsia"/>
          <w:szCs w:val="21"/>
        </w:rPr>
        <w:t>无形资产情况</w:t>
      </w:r>
    </w:p>
    <w:sdt>
      <w:sdtPr>
        <w:rPr>
          <w:rFonts w:hint="eastAsia"/>
          <w:szCs w:val="21"/>
        </w:rPr>
        <w:alias w:val="模块:无形资产情况"/>
        <w:tag w:val="_GBC_799ffdb131784d33a2db94a85018c927"/>
        <w:id w:val="-1785342689"/>
        <w:lock w:val="sdtLocked"/>
        <w:placeholder>
          <w:docPart w:val="GBC22222222222222222222222222222"/>
        </w:placeholder>
      </w:sdtPr>
      <w:sdtEndPr>
        <w:rPr>
          <w:rFonts w:hint="default"/>
        </w:rPr>
      </w:sdtEndPr>
      <w:sdtContent>
        <w:p w:rsidR="0011530E" w:rsidRDefault="00217E26">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20746517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9610713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1"/>
            <w:gridCol w:w="1686"/>
            <w:gridCol w:w="1175"/>
            <w:gridCol w:w="1129"/>
            <w:gridCol w:w="1582"/>
            <w:gridCol w:w="1686"/>
          </w:tblGrid>
          <w:tr w:rsidR="0011530E" w:rsidTr="00C71E19">
            <w:trPr>
              <w:trHeight w:val="340"/>
            </w:trPr>
            <w:tc>
              <w:tcPr>
                <w:tcW w:w="990" w:type="pct"/>
                <w:shd w:val="clear" w:color="auto" w:fill="auto"/>
                <w:vAlign w:val="center"/>
              </w:tcPr>
              <w:p w:rsidR="0011530E" w:rsidRDefault="00217E26">
                <w:pPr>
                  <w:jc w:val="center"/>
                  <w:rPr>
                    <w:szCs w:val="21"/>
                  </w:rPr>
                </w:pPr>
                <w:r>
                  <w:rPr>
                    <w:rFonts w:hint="eastAsia"/>
                    <w:szCs w:val="21"/>
                  </w:rPr>
                  <w:t>项目</w:t>
                </w:r>
              </w:p>
            </w:tc>
            <w:tc>
              <w:tcPr>
                <w:tcW w:w="932" w:type="pct"/>
                <w:shd w:val="clear" w:color="auto" w:fill="auto"/>
                <w:vAlign w:val="center"/>
              </w:tcPr>
              <w:p w:rsidR="0011530E" w:rsidRDefault="00217E26">
                <w:pPr>
                  <w:jc w:val="center"/>
                  <w:rPr>
                    <w:szCs w:val="21"/>
                  </w:rPr>
                </w:pPr>
                <w:r>
                  <w:rPr>
                    <w:rFonts w:hint="eastAsia"/>
                    <w:szCs w:val="21"/>
                  </w:rPr>
                  <w:t>土地使用权</w:t>
                </w:r>
              </w:p>
            </w:tc>
            <w:tc>
              <w:tcPr>
                <w:tcW w:w="649" w:type="pct"/>
                <w:shd w:val="clear" w:color="auto" w:fill="auto"/>
                <w:vAlign w:val="center"/>
              </w:tcPr>
              <w:p w:rsidR="0011530E" w:rsidRDefault="00217E26">
                <w:pPr>
                  <w:jc w:val="center"/>
                  <w:rPr>
                    <w:szCs w:val="21"/>
                  </w:rPr>
                </w:pPr>
                <w:r>
                  <w:rPr>
                    <w:rFonts w:hint="eastAsia"/>
                    <w:szCs w:val="21"/>
                  </w:rPr>
                  <w:t>专利权</w:t>
                </w:r>
              </w:p>
            </w:tc>
            <w:tc>
              <w:tcPr>
                <w:tcW w:w="624" w:type="pct"/>
                <w:shd w:val="clear" w:color="auto" w:fill="auto"/>
                <w:vAlign w:val="center"/>
              </w:tcPr>
              <w:p w:rsidR="0011530E" w:rsidRDefault="00217E26">
                <w:pPr>
                  <w:jc w:val="center"/>
                  <w:rPr>
                    <w:szCs w:val="21"/>
                  </w:rPr>
                </w:pPr>
                <w:r>
                  <w:rPr>
                    <w:rFonts w:hint="eastAsia"/>
                    <w:szCs w:val="21"/>
                  </w:rPr>
                  <w:t>非专利技术</w:t>
                </w:r>
              </w:p>
            </w:tc>
            <w:sdt>
              <w:sdtPr>
                <w:rPr>
                  <w:szCs w:val="21"/>
                </w:rPr>
                <w:alias w:val="无形资产明细－项目"/>
                <w:tag w:val="_GBC_ee2531f58c0a420e83919cd1efe46139"/>
                <w:id w:val="2075004282"/>
                <w:lock w:val="sdtLocked"/>
              </w:sdtPr>
              <w:sdtEndPr>
                <w:rPr>
                  <w:rFonts w:hint="eastAsia"/>
                </w:rPr>
              </w:sdtEndPr>
              <w:sdtContent>
                <w:tc>
                  <w:tcPr>
                    <w:tcW w:w="874" w:type="pct"/>
                    <w:shd w:val="clear" w:color="auto" w:fill="auto"/>
                    <w:vAlign w:val="center"/>
                  </w:tcPr>
                  <w:p w:rsidR="0011530E" w:rsidRDefault="00217E26" w:rsidP="0011530E">
                    <w:pPr>
                      <w:jc w:val="center"/>
                      <w:rPr>
                        <w:szCs w:val="21"/>
                      </w:rPr>
                    </w:pPr>
                    <w:r>
                      <w:rPr>
                        <w:rFonts w:hint="eastAsia"/>
                        <w:szCs w:val="21"/>
                      </w:rPr>
                      <w:t>信息系统</w:t>
                    </w:r>
                  </w:p>
                </w:tc>
              </w:sdtContent>
            </w:sdt>
            <w:tc>
              <w:tcPr>
                <w:tcW w:w="932" w:type="pct"/>
                <w:shd w:val="clear" w:color="auto" w:fill="auto"/>
                <w:vAlign w:val="center"/>
              </w:tcPr>
              <w:p w:rsidR="0011530E" w:rsidRDefault="00217E26">
                <w:pPr>
                  <w:jc w:val="center"/>
                  <w:rPr>
                    <w:szCs w:val="21"/>
                  </w:rPr>
                </w:pPr>
                <w:r>
                  <w:rPr>
                    <w:szCs w:val="21"/>
                  </w:rPr>
                  <w:t>合计</w:t>
                </w:r>
              </w:p>
            </w:tc>
          </w:tr>
          <w:tr w:rsidR="0011530E" w:rsidTr="00C71E19">
            <w:trPr>
              <w:trHeight w:val="340"/>
            </w:trPr>
            <w:tc>
              <w:tcPr>
                <w:tcW w:w="990" w:type="pct"/>
                <w:shd w:val="clear" w:color="auto" w:fill="auto"/>
                <w:vAlign w:val="center"/>
              </w:tcPr>
              <w:p w:rsidR="0011530E" w:rsidRDefault="00217E26">
                <w:pPr>
                  <w:rPr>
                    <w:szCs w:val="21"/>
                  </w:rPr>
                </w:pPr>
                <w:r>
                  <w:rPr>
                    <w:szCs w:val="21"/>
                  </w:rPr>
                  <w:t>一、</w:t>
                </w:r>
                <w:r>
                  <w:rPr>
                    <w:rFonts w:hint="eastAsia"/>
                    <w:szCs w:val="21"/>
                  </w:rPr>
                  <w:t>账面原值</w:t>
                </w:r>
              </w:p>
            </w:tc>
            <w:tc>
              <w:tcPr>
                <w:tcW w:w="932" w:type="pct"/>
                <w:shd w:val="clear" w:color="auto" w:fill="auto"/>
              </w:tcPr>
              <w:p w:rsidR="0011530E" w:rsidRDefault="0011530E">
                <w:pPr>
                  <w:rPr>
                    <w:szCs w:val="21"/>
                  </w:rPr>
                </w:pPr>
              </w:p>
            </w:tc>
            <w:tc>
              <w:tcPr>
                <w:tcW w:w="649" w:type="pct"/>
                <w:shd w:val="clear" w:color="auto" w:fill="auto"/>
              </w:tcPr>
              <w:p w:rsidR="0011530E" w:rsidRDefault="0011530E">
                <w:pPr>
                  <w:rPr>
                    <w:szCs w:val="21"/>
                  </w:rPr>
                </w:pPr>
              </w:p>
            </w:tc>
            <w:tc>
              <w:tcPr>
                <w:tcW w:w="624" w:type="pct"/>
                <w:shd w:val="clear" w:color="auto" w:fill="auto"/>
              </w:tcPr>
              <w:p w:rsidR="0011530E" w:rsidRDefault="0011530E">
                <w:pPr>
                  <w:rPr>
                    <w:szCs w:val="21"/>
                  </w:rPr>
                </w:pPr>
              </w:p>
            </w:tc>
            <w:tc>
              <w:tcPr>
                <w:tcW w:w="874" w:type="pct"/>
                <w:shd w:val="clear" w:color="auto" w:fill="auto"/>
              </w:tcPr>
              <w:p w:rsidR="0011530E" w:rsidRDefault="0011530E">
                <w:pPr>
                  <w:rPr>
                    <w:szCs w:val="21"/>
                  </w:rPr>
                </w:pPr>
              </w:p>
            </w:tc>
            <w:tc>
              <w:tcPr>
                <w:tcW w:w="932" w:type="pct"/>
                <w:shd w:val="clear" w:color="auto" w:fill="auto"/>
              </w:tcPr>
              <w:p w:rsidR="0011530E" w:rsidRDefault="0011530E">
                <w:pPr>
                  <w:rPr>
                    <w:szCs w:val="21"/>
                  </w:rPr>
                </w:pPr>
              </w:p>
            </w:tc>
          </w:tr>
          <w:tr w:rsidR="0011530E" w:rsidTr="00C71E19">
            <w:trPr>
              <w:trHeight w:val="340"/>
            </w:trPr>
            <w:tc>
              <w:tcPr>
                <w:tcW w:w="990" w:type="pct"/>
                <w:shd w:val="clear" w:color="auto" w:fill="auto"/>
                <w:vAlign w:val="center"/>
              </w:tcPr>
              <w:p w:rsidR="0011530E" w:rsidRDefault="00217E26">
                <w:pPr>
                  <w:rPr>
                    <w:szCs w:val="21"/>
                  </w:rPr>
                </w:pPr>
                <w:r>
                  <w:rPr>
                    <w:szCs w:val="21"/>
                  </w:rPr>
                  <w:t xml:space="preserve">    1.</w:t>
                </w:r>
                <w:r>
                  <w:rPr>
                    <w:rFonts w:hint="eastAsia"/>
                    <w:szCs w:val="21"/>
                  </w:rPr>
                  <w:t>期</w:t>
                </w:r>
                <w:r>
                  <w:rPr>
                    <w:szCs w:val="21"/>
                  </w:rPr>
                  <w:t>初余额</w:t>
                </w:r>
              </w:p>
            </w:tc>
            <w:sdt>
              <w:sdtPr>
                <w:rPr>
                  <w:rFonts w:hint="eastAsia"/>
                  <w:szCs w:val="21"/>
                </w:rPr>
                <w:alias w:val="无形资产中土地使用权原值"/>
                <w:tag w:val="_GBC_84311a28b60b4d4a97862433d2b17db9"/>
                <w:id w:val="1073856222"/>
                <w:lock w:val="sdtLocked"/>
              </w:sdtPr>
              <w:sdtEndPr/>
              <w:sdtContent>
                <w:tc>
                  <w:tcPr>
                    <w:tcW w:w="932" w:type="pct"/>
                    <w:shd w:val="clear" w:color="auto" w:fill="auto"/>
                  </w:tcPr>
                  <w:p w:rsidR="0011530E" w:rsidRDefault="00217E26">
                    <w:pPr>
                      <w:jc w:val="right"/>
                      <w:rPr>
                        <w:szCs w:val="21"/>
                      </w:rPr>
                    </w:pPr>
                    <w:r>
                      <w:rPr>
                        <w:szCs w:val="21"/>
                      </w:rPr>
                      <w:t>297,587,955.00</w:t>
                    </w:r>
                  </w:p>
                </w:tc>
              </w:sdtContent>
            </w:sdt>
            <w:sdt>
              <w:sdtPr>
                <w:rPr>
                  <w:rFonts w:hint="eastAsia"/>
                  <w:szCs w:val="21"/>
                </w:rPr>
                <w:alias w:val="无形资产中专利权原值"/>
                <w:tag w:val="_GBC_ea934986596744ef8c877ba655d0a3e6"/>
                <w:id w:val="-1223522372"/>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非专利技术原值"/>
                <w:tag w:val="_GBC_3bb4f5a66189475790a7c08a2e6e8dc7"/>
                <w:id w:val="-1712485960"/>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账面余额"/>
                <w:tag w:val="_GBC_8ed1b843ec96488c8cfebd82c238ebba"/>
                <w:id w:val="-1448698942"/>
                <w:lock w:val="sdtLocked"/>
              </w:sdtPr>
              <w:sdtEndPr/>
              <w:sdtContent>
                <w:tc>
                  <w:tcPr>
                    <w:tcW w:w="874" w:type="pct"/>
                    <w:shd w:val="clear" w:color="auto" w:fill="auto"/>
                  </w:tcPr>
                  <w:p w:rsidR="0011530E" w:rsidRDefault="00217E26">
                    <w:pPr>
                      <w:jc w:val="right"/>
                      <w:rPr>
                        <w:szCs w:val="21"/>
                      </w:rPr>
                    </w:pPr>
                    <w:r>
                      <w:rPr>
                        <w:szCs w:val="21"/>
                      </w:rPr>
                      <w:t>24,788,836.64</w:t>
                    </w:r>
                  </w:p>
                </w:tc>
              </w:sdtContent>
            </w:sdt>
            <w:sdt>
              <w:sdtPr>
                <w:rPr>
                  <w:szCs w:val="21"/>
                </w:rPr>
                <w:alias w:val="无形资产原价"/>
                <w:tag w:val="_GBC_68af9123af3e492898f486cf5049e1e7"/>
                <w:id w:val="-940146870"/>
                <w:lock w:val="sdtLocked"/>
              </w:sdtPr>
              <w:sdtEndPr/>
              <w:sdtContent>
                <w:tc>
                  <w:tcPr>
                    <w:tcW w:w="932" w:type="pct"/>
                    <w:shd w:val="clear" w:color="auto" w:fill="auto"/>
                  </w:tcPr>
                  <w:p w:rsidR="0011530E" w:rsidRDefault="00217E26">
                    <w:pPr>
                      <w:jc w:val="right"/>
                      <w:rPr>
                        <w:szCs w:val="21"/>
                      </w:rPr>
                    </w:pPr>
                    <w:r>
                      <w:rPr>
                        <w:szCs w:val="21"/>
                      </w:rPr>
                      <w:t>322,376,791.64</w:t>
                    </w:r>
                  </w:p>
                </w:tc>
              </w:sdtContent>
            </w:sdt>
          </w:tr>
          <w:tr w:rsidR="0011530E" w:rsidTr="00C71E19">
            <w:trPr>
              <w:trHeight w:val="340"/>
            </w:trPr>
            <w:tc>
              <w:tcPr>
                <w:tcW w:w="990" w:type="pct"/>
                <w:shd w:val="clear" w:color="auto" w:fill="auto"/>
                <w:vAlign w:val="center"/>
              </w:tcPr>
              <w:p w:rsidR="0011530E" w:rsidRDefault="00217E26">
                <w:pPr>
                  <w:ind w:firstLineChars="200" w:firstLine="420"/>
                  <w:rPr>
                    <w:szCs w:val="21"/>
                  </w:rPr>
                </w:pPr>
                <w:r>
                  <w:rPr>
                    <w:szCs w:val="21"/>
                  </w:rPr>
                  <w:t>2.本期增加</w:t>
                </w:r>
                <w:r>
                  <w:rPr>
                    <w:rFonts w:hint="eastAsia"/>
                    <w:szCs w:val="21"/>
                  </w:rPr>
                  <w:t>金额</w:t>
                </w:r>
              </w:p>
            </w:tc>
            <w:sdt>
              <w:sdtPr>
                <w:rPr>
                  <w:rFonts w:hint="eastAsia"/>
                  <w:szCs w:val="21"/>
                </w:rPr>
                <w:alias w:val="无形资产中土地使用权原值本期增加额"/>
                <w:tag w:val="_GBC_2490e1c5e0334092b98b32ae9bf9660f"/>
                <w:id w:val="-1566021478"/>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专利权原值本期增加额"/>
                <w:tag w:val="_GBC_46ffd3d0b13f4dfcbc9c7d08bd4ff3ba"/>
                <w:id w:val="887679277"/>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非专利技术原值本期增加额"/>
                <w:tag w:val="_GBC_04c00f8129544e3f866a94b8219b588f"/>
                <w:id w:val="-621456636"/>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增加额"/>
                <w:tag w:val="_GBC_905ba25b782f4a7082c8b3e700b7f969"/>
                <w:id w:val="613020829"/>
                <w:lock w:val="sdtLocked"/>
                <w:showingPlcHdr/>
              </w:sdtPr>
              <w:sdtEndPr/>
              <w:sdtContent>
                <w:tc>
                  <w:tcPr>
                    <w:tcW w:w="874" w:type="pct"/>
                    <w:shd w:val="clear" w:color="auto" w:fill="auto"/>
                  </w:tcPr>
                  <w:p w:rsidR="0011530E" w:rsidRDefault="00217E26">
                    <w:pPr>
                      <w:jc w:val="right"/>
                      <w:rPr>
                        <w:szCs w:val="21"/>
                      </w:rPr>
                    </w:pPr>
                    <w:r>
                      <w:rPr>
                        <w:rFonts w:hint="eastAsia"/>
                        <w:color w:val="333399"/>
                        <w:szCs w:val="21"/>
                      </w:rPr>
                      <w:t xml:space="preserve">　</w:t>
                    </w:r>
                  </w:p>
                </w:tc>
              </w:sdtContent>
            </w:sdt>
            <w:sdt>
              <w:sdtPr>
                <w:rPr>
                  <w:szCs w:val="21"/>
                </w:rPr>
                <w:alias w:val="无形资产原价（增加额）"/>
                <w:tag w:val="_GBC_a0ddbba821054ece8a919407e8bb4c9a"/>
                <w:id w:val="-1718190955"/>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tr>
          <w:tr w:rsidR="0011530E" w:rsidTr="00C71E19">
            <w:trPr>
              <w:trHeight w:val="340"/>
            </w:trPr>
            <w:tc>
              <w:tcPr>
                <w:tcW w:w="990" w:type="pct"/>
                <w:shd w:val="clear" w:color="auto" w:fill="auto"/>
                <w:vAlign w:val="center"/>
              </w:tcPr>
              <w:p w:rsidR="0011530E" w:rsidRDefault="00217E26">
                <w:pPr>
                  <w:ind w:firstLineChars="300" w:firstLine="630"/>
                  <w:rPr>
                    <w:szCs w:val="21"/>
                  </w:rPr>
                </w:pPr>
                <w:r>
                  <w:rPr>
                    <w:szCs w:val="21"/>
                  </w:rPr>
                  <w:t>(1)</w:t>
                </w:r>
                <w:r>
                  <w:rPr>
                    <w:rFonts w:hint="eastAsia"/>
                    <w:szCs w:val="21"/>
                  </w:rPr>
                  <w:t>购置</w:t>
                </w:r>
              </w:p>
            </w:tc>
            <w:sdt>
              <w:sdtPr>
                <w:rPr>
                  <w:rFonts w:hint="eastAsia"/>
                  <w:szCs w:val="21"/>
                </w:rPr>
                <w:alias w:val="外购导致的土地使用权账面原值增加额"/>
                <w:tag w:val="_GBC_01a22813014d488181247b90973b290e"/>
                <w:id w:val="-877400609"/>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外购导致的专利权账面原值增加额"/>
                <w:tag w:val="_GBC_900513b870b94267b90988de2224aeb2"/>
                <w:id w:val="-301380789"/>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外购导致的非专利技术账面原值增加额"/>
                <w:tag w:val="_GBC_4a0881c3f69c467b9ad11ead5a08fb47"/>
                <w:id w:val="-723527384"/>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外购导致的原值增加"/>
                <w:tag w:val="_GBC_061adecadeb547209c5e5f50531f645d"/>
                <w:id w:val="1151172598"/>
                <w:lock w:val="sdtLocked"/>
                <w:showingPlcHdr/>
              </w:sdtPr>
              <w:sdtEndPr/>
              <w:sdtContent>
                <w:tc>
                  <w:tcPr>
                    <w:tcW w:w="874" w:type="pct"/>
                    <w:shd w:val="clear" w:color="auto" w:fill="auto"/>
                  </w:tcPr>
                  <w:p w:rsidR="0011530E" w:rsidRDefault="00217E26">
                    <w:pPr>
                      <w:jc w:val="right"/>
                      <w:rPr>
                        <w:szCs w:val="21"/>
                      </w:rPr>
                    </w:pPr>
                    <w:r>
                      <w:rPr>
                        <w:rFonts w:hint="eastAsia"/>
                        <w:color w:val="333399"/>
                        <w:szCs w:val="21"/>
                      </w:rPr>
                      <w:t xml:space="preserve">　</w:t>
                    </w:r>
                  </w:p>
                </w:tc>
              </w:sdtContent>
            </w:sdt>
            <w:sdt>
              <w:sdtPr>
                <w:rPr>
                  <w:szCs w:val="21"/>
                </w:rPr>
                <w:alias w:val="外购导致的无形资产账面原值增加额"/>
                <w:tag w:val="_GBC_3b54166a98d6430892ede08e3ea1368f"/>
                <w:id w:val="1722168313"/>
                <w:lock w:val="sdtLocked"/>
                <w:showingPlcHdr/>
              </w:sdtPr>
              <w:sdtEndPr>
                <w:rPr>
                  <w:rFonts w:hint="eastAsia"/>
                </w:r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tr>
          <w:tr w:rsidR="0011530E" w:rsidTr="00C71E19">
            <w:trPr>
              <w:trHeight w:val="340"/>
            </w:trPr>
            <w:tc>
              <w:tcPr>
                <w:tcW w:w="990" w:type="pct"/>
                <w:shd w:val="clear" w:color="auto" w:fill="auto"/>
                <w:vAlign w:val="center"/>
              </w:tcPr>
              <w:p w:rsidR="0011530E" w:rsidRDefault="00217E26">
                <w:pPr>
                  <w:ind w:firstLineChars="300" w:firstLine="630"/>
                  <w:rPr>
                    <w:szCs w:val="21"/>
                  </w:rPr>
                </w:pPr>
                <w:r>
                  <w:rPr>
                    <w:rFonts w:hint="eastAsia"/>
                    <w:szCs w:val="21"/>
                  </w:rPr>
                  <w:t>(</w:t>
                </w:r>
                <w:r>
                  <w:rPr>
                    <w:szCs w:val="21"/>
                  </w:rPr>
                  <w:t>2)</w:t>
                </w:r>
                <w:r>
                  <w:rPr>
                    <w:rFonts w:hint="eastAsia"/>
                    <w:szCs w:val="21"/>
                  </w:rPr>
                  <w:t>内部研发</w:t>
                </w:r>
              </w:p>
            </w:tc>
            <w:sdt>
              <w:sdtPr>
                <w:rPr>
                  <w:rFonts w:hint="eastAsia"/>
                  <w:szCs w:val="21"/>
                </w:rPr>
                <w:alias w:val="内部研发导致的土地使用权账面原值增加额"/>
                <w:tag w:val="_GBC_818547ee84264a7b929c42c13575210a"/>
                <w:id w:val="773978048"/>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内部研发导致的专利权账面原值增加额"/>
                <w:tag w:val="_GBC_8e7b477916194f60a0a49fc428d611a5"/>
                <w:id w:val="-601500849"/>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内部研发导致的非专利技术账面原值增加额"/>
                <w:tag w:val="_GBC_98701f1c9f1640798243f9786940829a"/>
                <w:id w:val="-506602777"/>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内部研发导致的原值增加"/>
                <w:tag w:val="_GBC_363a3fe997ac41db92e0efaf59508e3b"/>
                <w:id w:val="1243606375"/>
                <w:lock w:val="sdtLocked"/>
                <w:showingPlcHdr/>
              </w:sdtPr>
              <w:sdtEndPr/>
              <w:sdtContent>
                <w:tc>
                  <w:tcPr>
                    <w:tcW w:w="87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内部研发导致的无形资产账面原值增加额"/>
                <w:tag w:val="_GBC_026315d867d5429ca6cbe162f61d9b26"/>
                <w:id w:val="-93016848"/>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p w:rsidR="0011530E" w:rsidRDefault="0011530E">
                    <w:pPr>
                      <w:jc w:val="center"/>
                      <w:rPr>
                        <w:szCs w:val="21"/>
                      </w:rPr>
                    </w:pPr>
                  </w:p>
                </w:tc>
              </w:sdtContent>
            </w:sdt>
          </w:tr>
          <w:tr w:rsidR="0011530E" w:rsidTr="00C71E19">
            <w:trPr>
              <w:trHeight w:val="340"/>
            </w:trPr>
            <w:tc>
              <w:tcPr>
                <w:tcW w:w="990" w:type="pct"/>
                <w:shd w:val="clear" w:color="auto" w:fill="auto"/>
              </w:tcPr>
              <w:p w:rsidR="0011530E" w:rsidRDefault="00217E26">
                <w:pPr>
                  <w:ind w:firstLineChars="300" w:firstLine="630"/>
                  <w:rPr>
                    <w:szCs w:val="21"/>
                  </w:rPr>
                </w:pPr>
                <w:r>
                  <w:rPr>
                    <w:rFonts w:hint="eastAsia"/>
                    <w:szCs w:val="21"/>
                  </w:rPr>
                  <w:t>(</w:t>
                </w:r>
                <w:r>
                  <w:rPr>
                    <w:szCs w:val="21"/>
                  </w:rPr>
                  <w:t>3</w:t>
                </w:r>
                <w:r>
                  <w:rPr>
                    <w:rFonts w:hint="eastAsia"/>
                    <w:szCs w:val="21"/>
                  </w:rPr>
                  <w:t>)企</w:t>
                </w:r>
                <w:r>
                  <w:rPr>
                    <w:szCs w:val="21"/>
                  </w:rPr>
                  <w:t>业合并增加</w:t>
                </w:r>
              </w:p>
            </w:tc>
            <w:sdt>
              <w:sdtPr>
                <w:rPr>
                  <w:szCs w:val="21"/>
                </w:rPr>
                <w:alias w:val="企业合并增加导致的土地使用权账面原值增加额"/>
                <w:tag w:val="_GBC_855a4e99349a4daca719c383c5cc51de"/>
                <w:id w:val="-792669912"/>
                <w:lock w:val="sdtLocked"/>
                <w:showingPlcHdr/>
              </w:sdtPr>
              <w:sdtEndPr/>
              <w:sdtContent>
                <w:tc>
                  <w:tcPr>
                    <w:tcW w:w="932" w:type="pct"/>
                    <w:shd w:val="clear" w:color="auto" w:fill="auto"/>
                  </w:tcPr>
                  <w:p w:rsidR="0011530E" w:rsidRDefault="00217E26">
                    <w:pPr>
                      <w:jc w:val="right"/>
                      <w:rPr>
                        <w:szCs w:val="21"/>
                      </w:rPr>
                    </w:pPr>
                    <w:r>
                      <w:rPr>
                        <w:rFonts w:hint="eastAsia"/>
                        <w:color w:val="333399"/>
                      </w:rPr>
                      <w:t xml:space="preserve">　</w:t>
                    </w:r>
                  </w:p>
                </w:tc>
              </w:sdtContent>
            </w:sdt>
            <w:sdt>
              <w:sdtPr>
                <w:rPr>
                  <w:szCs w:val="21"/>
                </w:rPr>
                <w:alias w:val="企业合并增加导致的专利权账面原值增加额"/>
                <w:tag w:val="_GBC_1fa8897bfb304370bf6264bad0a6ddca"/>
                <w:id w:val="1274057022"/>
                <w:lock w:val="sdtLocked"/>
                <w:showingPlcHdr/>
              </w:sdtPr>
              <w:sdtEndPr/>
              <w:sdtContent>
                <w:tc>
                  <w:tcPr>
                    <w:tcW w:w="649" w:type="pct"/>
                    <w:shd w:val="clear" w:color="auto" w:fill="auto"/>
                  </w:tcPr>
                  <w:p w:rsidR="0011530E" w:rsidRDefault="00217E26">
                    <w:pPr>
                      <w:jc w:val="right"/>
                      <w:rPr>
                        <w:szCs w:val="21"/>
                      </w:rPr>
                    </w:pPr>
                    <w:r>
                      <w:rPr>
                        <w:rFonts w:hint="eastAsia"/>
                        <w:color w:val="333399"/>
                      </w:rPr>
                      <w:t xml:space="preserve">　</w:t>
                    </w:r>
                  </w:p>
                </w:tc>
              </w:sdtContent>
            </w:sdt>
            <w:sdt>
              <w:sdtPr>
                <w:rPr>
                  <w:szCs w:val="21"/>
                </w:rPr>
                <w:alias w:val="企业合并增加导致的非专利技术账面原值增加额"/>
                <w:tag w:val="_GBC_114e417e56564e249e646a5aa12c2130"/>
                <w:id w:val="1752612046"/>
                <w:lock w:val="sdtLocked"/>
                <w:showingPlcHdr/>
              </w:sdtPr>
              <w:sdtEndPr/>
              <w:sdtContent>
                <w:tc>
                  <w:tcPr>
                    <w:tcW w:w="624" w:type="pct"/>
                    <w:shd w:val="clear" w:color="auto" w:fill="auto"/>
                  </w:tcPr>
                  <w:p w:rsidR="0011530E" w:rsidRDefault="00217E26">
                    <w:pPr>
                      <w:jc w:val="right"/>
                      <w:rPr>
                        <w:szCs w:val="21"/>
                      </w:rPr>
                    </w:pPr>
                    <w:r>
                      <w:rPr>
                        <w:rFonts w:hint="eastAsia"/>
                        <w:color w:val="333399"/>
                      </w:rPr>
                      <w:t xml:space="preserve">　</w:t>
                    </w:r>
                  </w:p>
                </w:tc>
              </w:sdtContent>
            </w:sdt>
            <w:sdt>
              <w:sdtPr>
                <w:rPr>
                  <w:szCs w:val="21"/>
                </w:rPr>
                <w:alias w:val="无形资产明细-企业合并增加导致的原值增加"/>
                <w:tag w:val="_GBC_4bfbae9913d64064ac4ddc68edc55e8e"/>
                <w:id w:val="-1657207206"/>
                <w:lock w:val="sdtLocked"/>
                <w:showingPlcHdr/>
              </w:sdtPr>
              <w:sdtEndPr/>
              <w:sdtContent>
                <w:tc>
                  <w:tcPr>
                    <w:tcW w:w="874" w:type="pct"/>
                    <w:shd w:val="clear" w:color="auto" w:fill="auto"/>
                  </w:tcPr>
                  <w:p w:rsidR="0011530E" w:rsidRDefault="00217E26">
                    <w:pPr>
                      <w:jc w:val="right"/>
                      <w:rPr>
                        <w:szCs w:val="21"/>
                      </w:rPr>
                    </w:pPr>
                    <w:r>
                      <w:rPr>
                        <w:rFonts w:hint="eastAsia"/>
                        <w:color w:val="333399"/>
                      </w:rPr>
                      <w:t xml:space="preserve">　</w:t>
                    </w:r>
                  </w:p>
                </w:tc>
              </w:sdtContent>
            </w:sdt>
            <w:sdt>
              <w:sdtPr>
                <w:rPr>
                  <w:szCs w:val="21"/>
                </w:rPr>
                <w:alias w:val="企业合并增加导致的无形资产账面原值增加额"/>
                <w:tag w:val="_GBC_73a2938dc8dd494d93fb427a21906fcf"/>
                <w:id w:val="-62716042"/>
                <w:lock w:val="sdtLocked"/>
                <w:showingPlcHdr/>
              </w:sdtPr>
              <w:sdtEndPr/>
              <w:sdtContent>
                <w:tc>
                  <w:tcPr>
                    <w:tcW w:w="932" w:type="pct"/>
                    <w:shd w:val="clear" w:color="auto" w:fill="auto"/>
                  </w:tcPr>
                  <w:p w:rsidR="0011530E" w:rsidRDefault="00217E26">
                    <w:pPr>
                      <w:jc w:val="right"/>
                      <w:rPr>
                        <w:szCs w:val="21"/>
                      </w:rPr>
                    </w:pPr>
                    <w:r>
                      <w:rPr>
                        <w:rFonts w:hint="eastAsia"/>
                        <w:color w:val="333399"/>
                      </w:rPr>
                      <w:t xml:space="preserve">　</w:t>
                    </w:r>
                  </w:p>
                </w:tc>
              </w:sdtContent>
            </w:sdt>
          </w:tr>
          <w:tr w:rsidR="0011530E" w:rsidTr="00C71E19">
            <w:trPr>
              <w:trHeight w:val="340"/>
            </w:trPr>
            <w:tc>
              <w:tcPr>
                <w:tcW w:w="990" w:type="pct"/>
                <w:shd w:val="clear" w:color="auto" w:fill="auto"/>
                <w:vAlign w:val="center"/>
              </w:tcPr>
              <w:p w:rsidR="0011530E" w:rsidRDefault="00217E26">
                <w:pPr>
                  <w:rPr>
                    <w:szCs w:val="21"/>
                  </w:rPr>
                </w:pPr>
                <w:r>
                  <w:rPr>
                    <w:szCs w:val="21"/>
                  </w:rPr>
                  <w:t xml:space="preserve">    3.本期减少</w:t>
                </w:r>
                <w:r>
                  <w:rPr>
                    <w:rFonts w:hint="eastAsia"/>
                    <w:szCs w:val="21"/>
                  </w:rPr>
                  <w:t>金额</w:t>
                </w:r>
              </w:p>
            </w:tc>
            <w:sdt>
              <w:sdtPr>
                <w:rPr>
                  <w:rFonts w:hint="eastAsia"/>
                  <w:szCs w:val="21"/>
                </w:rPr>
                <w:alias w:val="无形资产中土地使用权原值本期减少额"/>
                <w:tag w:val="_GBC_7f2502b17635416c9bd8c37c69c705ad"/>
                <w:id w:val="-1044989530"/>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专利权原值本期减少额"/>
                <w:tag w:val="_GBC_3e69e7df8f7047ef85df3430d84b3fc6"/>
                <w:id w:val="1910341477"/>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非专利技术原值本期减少额"/>
                <w:tag w:val="_GBC_1ab7be4c9e0f4ee4b4a29aaf2aea692c"/>
                <w:id w:val="-1444689903"/>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减少额"/>
                <w:tag w:val="_GBC_c7d9968657264583a47e05aa9cc3dd3c"/>
                <w:id w:val="-1927031392"/>
                <w:lock w:val="sdtLocked"/>
              </w:sdtPr>
              <w:sdtEndPr/>
              <w:sdtContent>
                <w:tc>
                  <w:tcPr>
                    <w:tcW w:w="874" w:type="pct"/>
                    <w:shd w:val="clear" w:color="auto" w:fill="auto"/>
                  </w:tcPr>
                  <w:p w:rsidR="0011530E" w:rsidRDefault="00217E26">
                    <w:pPr>
                      <w:jc w:val="right"/>
                      <w:rPr>
                        <w:szCs w:val="21"/>
                      </w:rPr>
                    </w:pPr>
                    <w:r>
                      <w:rPr>
                        <w:szCs w:val="21"/>
                      </w:rPr>
                      <w:t>2,050,315.38</w:t>
                    </w:r>
                  </w:p>
                </w:tc>
              </w:sdtContent>
            </w:sdt>
            <w:sdt>
              <w:sdtPr>
                <w:rPr>
                  <w:szCs w:val="21"/>
                </w:rPr>
                <w:alias w:val="无形资产原价（减少额）"/>
                <w:tag w:val="_GBC_2417eac70b8a496d88ab6c27726f91f6"/>
                <w:id w:val="-955945355"/>
                <w:lock w:val="sdtLocked"/>
              </w:sdtPr>
              <w:sdtEndPr/>
              <w:sdtContent>
                <w:tc>
                  <w:tcPr>
                    <w:tcW w:w="932" w:type="pct"/>
                    <w:shd w:val="clear" w:color="auto" w:fill="auto"/>
                  </w:tcPr>
                  <w:p w:rsidR="0011530E" w:rsidRDefault="00217E26">
                    <w:pPr>
                      <w:jc w:val="right"/>
                      <w:rPr>
                        <w:szCs w:val="21"/>
                      </w:rPr>
                    </w:pPr>
                    <w:r>
                      <w:rPr>
                        <w:szCs w:val="21"/>
                      </w:rPr>
                      <w:t>2,050,315.38</w:t>
                    </w:r>
                  </w:p>
                </w:tc>
              </w:sdtContent>
            </w:sdt>
          </w:tr>
          <w:tr w:rsidR="0011530E" w:rsidTr="00C71E19">
            <w:trPr>
              <w:trHeight w:val="340"/>
            </w:trPr>
            <w:tc>
              <w:tcPr>
                <w:tcW w:w="990" w:type="pct"/>
                <w:shd w:val="clear" w:color="auto" w:fill="auto"/>
                <w:vAlign w:val="center"/>
              </w:tcPr>
              <w:p w:rsidR="0011530E" w:rsidRDefault="00217E26">
                <w:pPr>
                  <w:ind w:firstLineChars="300" w:firstLine="630"/>
                  <w:rPr>
                    <w:szCs w:val="21"/>
                  </w:rPr>
                </w:pPr>
                <w:r>
                  <w:rPr>
                    <w:szCs w:val="21"/>
                  </w:rPr>
                  <w:t>(</w:t>
                </w:r>
                <w:r>
                  <w:rPr>
                    <w:rFonts w:hint="eastAsia"/>
                    <w:szCs w:val="21"/>
                  </w:rPr>
                  <w:t>1</w:t>
                </w:r>
                <w:r>
                  <w:rPr>
                    <w:szCs w:val="21"/>
                  </w:rPr>
                  <w:t>)</w:t>
                </w:r>
                <w:r>
                  <w:rPr>
                    <w:rFonts w:hint="eastAsia"/>
                    <w:szCs w:val="21"/>
                  </w:rPr>
                  <w:t>处置</w:t>
                </w:r>
              </w:p>
            </w:tc>
            <w:sdt>
              <w:sdtPr>
                <w:rPr>
                  <w:rFonts w:hint="eastAsia"/>
                  <w:szCs w:val="21"/>
                </w:rPr>
                <w:alias w:val="处置导致的土地使用权账面原值减少额"/>
                <w:tag w:val="_GBC_38e1e2ef62954a879be67b4ad80f2cd8"/>
                <w:id w:val="-785268886"/>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处置导致的专利权账面原值减少额"/>
                <w:tag w:val="_GBC_5faa2ab4a90640699295dd102f4ac082"/>
                <w:id w:val="-1539273203"/>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处置导致的非专利技术账面原值减少额"/>
                <w:tag w:val="_GBC_7e3fa1c8f2154d9b84228afa0e226317"/>
                <w:id w:val="-315191315"/>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处置导致的原值减少"/>
                <w:tag w:val="_GBC_49e3cb5d0688407ab28f31b1694e1f65"/>
                <w:id w:val="-792365591"/>
                <w:lock w:val="sdtLocked"/>
                <w:showingPlcHdr/>
              </w:sdtPr>
              <w:sdtEndPr/>
              <w:sdtContent>
                <w:tc>
                  <w:tcPr>
                    <w:tcW w:w="87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处置导致的无形资产账面原值减少额"/>
                <w:tag w:val="_GBC_b9a2cc50e53f4ebcb98cada67cc26f44"/>
                <w:id w:val="-672730152"/>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tr>
          <w:tr w:rsidR="0011530E" w:rsidTr="00C71E19">
            <w:trPr>
              <w:trHeight w:val="340"/>
            </w:trPr>
            <w:tc>
              <w:tcPr>
                <w:tcW w:w="990" w:type="pct"/>
                <w:shd w:val="clear" w:color="auto" w:fill="auto"/>
                <w:vAlign w:val="center"/>
              </w:tcPr>
              <w:p w:rsidR="0011530E" w:rsidRDefault="00217E26">
                <w:pPr>
                  <w:rPr>
                    <w:szCs w:val="21"/>
                  </w:rPr>
                </w:pPr>
                <w:r>
                  <w:rPr>
                    <w:szCs w:val="21"/>
                  </w:rPr>
                  <w:t xml:space="preserve">   4.期末余额</w:t>
                </w:r>
              </w:p>
            </w:tc>
            <w:sdt>
              <w:sdtPr>
                <w:rPr>
                  <w:rFonts w:hint="eastAsia"/>
                  <w:szCs w:val="21"/>
                </w:rPr>
                <w:alias w:val="无形资产中土地使用权原值"/>
                <w:tag w:val="_GBC_678513d0cfc34461a07bb4b42557f615"/>
                <w:id w:val="2067534834"/>
                <w:lock w:val="sdtLocked"/>
              </w:sdtPr>
              <w:sdtEndPr/>
              <w:sdtContent>
                <w:tc>
                  <w:tcPr>
                    <w:tcW w:w="932" w:type="pct"/>
                    <w:shd w:val="clear" w:color="auto" w:fill="auto"/>
                  </w:tcPr>
                  <w:p w:rsidR="0011530E" w:rsidRDefault="00217E26">
                    <w:pPr>
                      <w:jc w:val="right"/>
                      <w:rPr>
                        <w:szCs w:val="21"/>
                      </w:rPr>
                    </w:pPr>
                    <w:r>
                      <w:rPr>
                        <w:szCs w:val="21"/>
                      </w:rPr>
                      <w:t>297,587,955.00</w:t>
                    </w:r>
                  </w:p>
                </w:tc>
              </w:sdtContent>
            </w:sdt>
            <w:sdt>
              <w:sdtPr>
                <w:rPr>
                  <w:rFonts w:hint="eastAsia"/>
                  <w:szCs w:val="21"/>
                </w:rPr>
                <w:alias w:val="无形资产中专利权原值"/>
                <w:tag w:val="_GBC_7de1974243c44ad6a5bf7ab578402947"/>
                <w:id w:val="-2097781624"/>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非专利技术原值"/>
                <w:tag w:val="_GBC_b74bc16d48e5471e915171e376340f4c"/>
                <w:id w:val="324781610"/>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账面余额"/>
                <w:tag w:val="_GBC_46b9177ac878454cb5553a1537791fcb"/>
                <w:id w:val="-1572494391"/>
                <w:lock w:val="sdtLocked"/>
              </w:sdtPr>
              <w:sdtEndPr/>
              <w:sdtContent>
                <w:tc>
                  <w:tcPr>
                    <w:tcW w:w="874" w:type="pct"/>
                    <w:shd w:val="clear" w:color="auto" w:fill="auto"/>
                  </w:tcPr>
                  <w:p w:rsidR="0011530E" w:rsidRDefault="00217E26">
                    <w:pPr>
                      <w:jc w:val="right"/>
                      <w:rPr>
                        <w:szCs w:val="21"/>
                      </w:rPr>
                    </w:pPr>
                    <w:r>
                      <w:rPr>
                        <w:szCs w:val="21"/>
                      </w:rPr>
                      <w:t>22,738,521.26</w:t>
                    </w:r>
                  </w:p>
                </w:tc>
              </w:sdtContent>
            </w:sdt>
            <w:sdt>
              <w:sdtPr>
                <w:rPr>
                  <w:szCs w:val="21"/>
                </w:rPr>
                <w:alias w:val="无形资产原价"/>
                <w:tag w:val="_GBC_7f0f3d498a1a42448f8de9f919187d1c"/>
                <w:id w:val="-1074358038"/>
                <w:lock w:val="sdtLocked"/>
              </w:sdtPr>
              <w:sdtEndPr/>
              <w:sdtContent>
                <w:tc>
                  <w:tcPr>
                    <w:tcW w:w="932" w:type="pct"/>
                    <w:shd w:val="clear" w:color="auto" w:fill="auto"/>
                  </w:tcPr>
                  <w:p w:rsidR="0011530E" w:rsidRDefault="00217E26">
                    <w:pPr>
                      <w:jc w:val="right"/>
                      <w:rPr>
                        <w:szCs w:val="21"/>
                      </w:rPr>
                    </w:pPr>
                    <w:r>
                      <w:rPr>
                        <w:szCs w:val="21"/>
                      </w:rPr>
                      <w:t>320,326,476.26</w:t>
                    </w:r>
                  </w:p>
                </w:tc>
              </w:sdtContent>
            </w:sdt>
          </w:tr>
          <w:tr w:rsidR="0011530E" w:rsidTr="00C71E19">
            <w:trPr>
              <w:trHeight w:val="340"/>
            </w:trPr>
            <w:tc>
              <w:tcPr>
                <w:tcW w:w="990" w:type="pct"/>
                <w:shd w:val="clear" w:color="auto" w:fill="auto"/>
                <w:vAlign w:val="center"/>
              </w:tcPr>
              <w:p w:rsidR="0011530E" w:rsidRDefault="00217E26">
                <w:pPr>
                  <w:rPr>
                    <w:szCs w:val="21"/>
                  </w:rPr>
                </w:pPr>
                <w:r>
                  <w:rPr>
                    <w:szCs w:val="21"/>
                  </w:rPr>
                  <w:t>二、累计</w:t>
                </w:r>
                <w:r>
                  <w:rPr>
                    <w:rFonts w:hint="eastAsia"/>
                    <w:szCs w:val="21"/>
                  </w:rPr>
                  <w:t>摊销</w:t>
                </w:r>
              </w:p>
            </w:tc>
            <w:tc>
              <w:tcPr>
                <w:tcW w:w="932" w:type="pct"/>
                <w:shd w:val="clear" w:color="auto" w:fill="auto"/>
              </w:tcPr>
              <w:p w:rsidR="0011530E" w:rsidRDefault="0011530E">
                <w:pPr>
                  <w:jc w:val="right"/>
                  <w:rPr>
                    <w:szCs w:val="21"/>
                  </w:rPr>
                </w:pPr>
              </w:p>
            </w:tc>
            <w:tc>
              <w:tcPr>
                <w:tcW w:w="649" w:type="pct"/>
                <w:shd w:val="clear" w:color="auto" w:fill="auto"/>
              </w:tcPr>
              <w:p w:rsidR="0011530E" w:rsidRDefault="0011530E">
                <w:pPr>
                  <w:jc w:val="right"/>
                  <w:rPr>
                    <w:szCs w:val="21"/>
                  </w:rPr>
                </w:pPr>
              </w:p>
            </w:tc>
            <w:tc>
              <w:tcPr>
                <w:tcW w:w="624" w:type="pct"/>
                <w:shd w:val="clear" w:color="auto" w:fill="auto"/>
              </w:tcPr>
              <w:p w:rsidR="0011530E" w:rsidRDefault="0011530E">
                <w:pPr>
                  <w:jc w:val="right"/>
                  <w:rPr>
                    <w:szCs w:val="21"/>
                  </w:rPr>
                </w:pPr>
              </w:p>
            </w:tc>
            <w:tc>
              <w:tcPr>
                <w:tcW w:w="874" w:type="pct"/>
                <w:shd w:val="clear" w:color="auto" w:fill="auto"/>
              </w:tcPr>
              <w:p w:rsidR="0011530E" w:rsidRDefault="0011530E">
                <w:pPr>
                  <w:jc w:val="right"/>
                  <w:rPr>
                    <w:szCs w:val="21"/>
                  </w:rPr>
                </w:pPr>
              </w:p>
            </w:tc>
            <w:tc>
              <w:tcPr>
                <w:tcW w:w="932" w:type="pct"/>
                <w:shd w:val="clear" w:color="auto" w:fill="auto"/>
              </w:tcPr>
              <w:p w:rsidR="0011530E" w:rsidRDefault="0011530E">
                <w:pPr>
                  <w:jc w:val="right"/>
                  <w:rPr>
                    <w:szCs w:val="21"/>
                  </w:rPr>
                </w:pPr>
              </w:p>
            </w:tc>
          </w:tr>
          <w:tr w:rsidR="0011530E" w:rsidTr="00C71E19">
            <w:trPr>
              <w:trHeight w:val="340"/>
            </w:trPr>
            <w:tc>
              <w:tcPr>
                <w:tcW w:w="990" w:type="pct"/>
                <w:shd w:val="clear" w:color="auto" w:fill="auto"/>
                <w:vAlign w:val="center"/>
              </w:tcPr>
              <w:p w:rsidR="0011530E" w:rsidRDefault="00217E26">
                <w:pPr>
                  <w:ind w:firstLineChars="200" w:firstLine="420"/>
                  <w:rPr>
                    <w:szCs w:val="21"/>
                  </w:rPr>
                </w:pPr>
                <w:r>
                  <w:rPr>
                    <w:rFonts w:hint="eastAsia"/>
                    <w:szCs w:val="21"/>
                  </w:rPr>
                  <w:t>1.期</w:t>
                </w:r>
                <w:r>
                  <w:rPr>
                    <w:szCs w:val="21"/>
                  </w:rPr>
                  <w:t>初余额</w:t>
                </w:r>
              </w:p>
            </w:tc>
            <w:sdt>
              <w:sdtPr>
                <w:rPr>
                  <w:rFonts w:hint="eastAsia"/>
                  <w:szCs w:val="21"/>
                </w:rPr>
                <w:alias w:val="无形资产中土地使用权累计摊销"/>
                <w:tag w:val="_GBC_ff9de93c3a1a4dc287c5d01fb920e1f8"/>
                <w:id w:val="-1363053263"/>
                <w:lock w:val="sdtLocked"/>
              </w:sdtPr>
              <w:sdtEndPr/>
              <w:sdtContent>
                <w:tc>
                  <w:tcPr>
                    <w:tcW w:w="932" w:type="pct"/>
                    <w:shd w:val="clear" w:color="auto" w:fill="auto"/>
                  </w:tcPr>
                  <w:p w:rsidR="0011530E" w:rsidRDefault="00217E26">
                    <w:pPr>
                      <w:jc w:val="right"/>
                      <w:rPr>
                        <w:szCs w:val="21"/>
                      </w:rPr>
                    </w:pPr>
                    <w:r>
                      <w:rPr>
                        <w:szCs w:val="21"/>
                      </w:rPr>
                      <w:t>31,949,637.77</w:t>
                    </w:r>
                  </w:p>
                </w:tc>
              </w:sdtContent>
            </w:sdt>
            <w:sdt>
              <w:sdtPr>
                <w:rPr>
                  <w:rFonts w:hint="eastAsia"/>
                  <w:szCs w:val="21"/>
                </w:rPr>
                <w:alias w:val="无形资产中专利权累计摊销"/>
                <w:tag w:val="_GBC_3c167241ce744930825e3aedf9aee145"/>
                <w:id w:val="705141398"/>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非专利技术累计摊销"/>
                <w:tag w:val="_GBC_140cd590f13e4bdcac61cf8b7ffe2eca"/>
                <w:id w:val="-809631746"/>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累计摊销数"/>
                <w:tag w:val="_GBC_2359121a20ca4225a2448deab3264ff4"/>
                <w:id w:val="635994158"/>
                <w:lock w:val="sdtLocked"/>
              </w:sdtPr>
              <w:sdtEndPr/>
              <w:sdtContent>
                <w:tc>
                  <w:tcPr>
                    <w:tcW w:w="874" w:type="pct"/>
                    <w:shd w:val="clear" w:color="auto" w:fill="auto"/>
                  </w:tcPr>
                  <w:p w:rsidR="0011530E" w:rsidRDefault="00217E26">
                    <w:pPr>
                      <w:jc w:val="right"/>
                      <w:rPr>
                        <w:szCs w:val="21"/>
                      </w:rPr>
                    </w:pPr>
                    <w:r>
                      <w:rPr>
                        <w:szCs w:val="21"/>
                      </w:rPr>
                      <w:t>4,205,479.01</w:t>
                    </w:r>
                  </w:p>
                </w:tc>
              </w:sdtContent>
            </w:sdt>
            <w:sdt>
              <w:sdtPr>
                <w:rPr>
                  <w:szCs w:val="21"/>
                </w:rPr>
                <w:alias w:val="无形资产累计折旧"/>
                <w:tag w:val="_GBC_8a7994a435d54ec0b3cdfd2352127809"/>
                <w:id w:val="-1365203725"/>
                <w:lock w:val="sdtLocked"/>
              </w:sdtPr>
              <w:sdtEndPr/>
              <w:sdtContent>
                <w:tc>
                  <w:tcPr>
                    <w:tcW w:w="932" w:type="pct"/>
                    <w:shd w:val="clear" w:color="auto" w:fill="auto"/>
                  </w:tcPr>
                  <w:p w:rsidR="0011530E" w:rsidRDefault="00217E26">
                    <w:pPr>
                      <w:jc w:val="right"/>
                      <w:rPr>
                        <w:szCs w:val="21"/>
                      </w:rPr>
                    </w:pPr>
                    <w:r>
                      <w:rPr>
                        <w:szCs w:val="21"/>
                      </w:rPr>
                      <w:t>36,155,116.78</w:t>
                    </w:r>
                  </w:p>
                </w:tc>
              </w:sdtContent>
            </w:sdt>
          </w:tr>
          <w:tr w:rsidR="0011530E" w:rsidTr="00C71E19">
            <w:trPr>
              <w:trHeight w:val="340"/>
            </w:trPr>
            <w:tc>
              <w:tcPr>
                <w:tcW w:w="990" w:type="pct"/>
                <w:shd w:val="clear" w:color="auto" w:fill="auto"/>
                <w:vAlign w:val="center"/>
              </w:tcPr>
              <w:p w:rsidR="0011530E" w:rsidRDefault="00217E26">
                <w:pPr>
                  <w:ind w:firstLineChars="200" w:firstLine="420"/>
                  <w:rPr>
                    <w:szCs w:val="21"/>
                  </w:rPr>
                </w:pPr>
                <w:r>
                  <w:rPr>
                    <w:szCs w:val="21"/>
                  </w:rPr>
                  <w:t>2.本期增加</w:t>
                </w:r>
                <w:r>
                  <w:rPr>
                    <w:rFonts w:hint="eastAsia"/>
                    <w:szCs w:val="21"/>
                  </w:rPr>
                  <w:t>金额</w:t>
                </w:r>
              </w:p>
            </w:tc>
            <w:sdt>
              <w:sdtPr>
                <w:rPr>
                  <w:rFonts w:hint="eastAsia"/>
                  <w:szCs w:val="21"/>
                </w:rPr>
                <w:alias w:val="无形资产中土地使用权累计摊销本期增加额"/>
                <w:tag w:val="_GBC_03a73d1176364216bc1f71726d6bc318"/>
                <w:id w:val="1461532493"/>
                <w:lock w:val="sdtLocked"/>
              </w:sdtPr>
              <w:sdtEndPr/>
              <w:sdtContent>
                <w:tc>
                  <w:tcPr>
                    <w:tcW w:w="932" w:type="pct"/>
                    <w:shd w:val="clear" w:color="auto" w:fill="auto"/>
                  </w:tcPr>
                  <w:p w:rsidR="0011530E" w:rsidRDefault="00217E26">
                    <w:pPr>
                      <w:jc w:val="right"/>
                      <w:rPr>
                        <w:szCs w:val="21"/>
                      </w:rPr>
                    </w:pPr>
                    <w:r>
                      <w:rPr>
                        <w:szCs w:val="21"/>
                      </w:rPr>
                      <w:t>3,719,849.42</w:t>
                    </w:r>
                  </w:p>
                </w:tc>
              </w:sdtContent>
            </w:sdt>
            <w:sdt>
              <w:sdtPr>
                <w:rPr>
                  <w:rFonts w:hint="eastAsia"/>
                  <w:szCs w:val="21"/>
                </w:rPr>
                <w:alias w:val="无形资产中专利权累计摊销本期增加额"/>
                <w:tag w:val="_GBC_6dd28179fe9043acabbbb791a72aed06"/>
                <w:id w:val="-956553407"/>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非专利技术累计摊销本期增加额"/>
                <w:tag w:val="_GBC_c1336df70d684a37a00a0668d2744b9b"/>
                <w:id w:val="872044022"/>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累计摊销增加"/>
                <w:tag w:val="_GBC_6d0fb5e1546e4bdbbe45afe320b93957"/>
                <w:id w:val="32935675"/>
                <w:lock w:val="sdtLocked"/>
              </w:sdtPr>
              <w:sdtEndPr/>
              <w:sdtContent>
                <w:tc>
                  <w:tcPr>
                    <w:tcW w:w="874" w:type="pct"/>
                    <w:shd w:val="clear" w:color="auto" w:fill="auto"/>
                  </w:tcPr>
                  <w:p w:rsidR="0011530E" w:rsidRDefault="00217E26">
                    <w:pPr>
                      <w:jc w:val="right"/>
                      <w:rPr>
                        <w:szCs w:val="21"/>
                      </w:rPr>
                    </w:pPr>
                    <w:r>
                      <w:rPr>
                        <w:szCs w:val="21"/>
                      </w:rPr>
                      <w:t>2,136,804.89</w:t>
                    </w:r>
                  </w:p>
                </w:tc>
              </w:sdtContent>
            </w:sdt>
            <w:sdt>
              <w:sdtPr>
                <w:rPr>
                  <w:szCs w:val="21"/>
                </w:rPr>
                <w:alias w:val="无形资产累计折旧（增加额）"/>
                <w:tag w:val="_GBC_27a3ac9901e7429796cc375a0e5f97cb"/>
                <w:id w:val="-1875301223"/>
                <w:lock w:val="sdtLocked"/>
              </w:sdtPr>
              <w:sdtEndPr/>
              <w:sdtContent>
                <w:tc>
                  <w:tcPr>
                    <w:tcW w:w="932" w:type="pct"/>
                    <w:shd w:val="clear" w:color="auto" w:fill="auto"/>
                  </w:tcPr>
                  <w:p w:rsidR="0011530E" w:rsidRDefault="00217E26">
                    <w:pPr>
                      <w:jc w:val="right"/>
                      <w:rPr>
                        <w:szCs w:val="21"/>
                      </w:rPr>
                    </w:pPr>
                    <w:r>
                      <w:rPr>
                        <w:szCs w:val="21"/>
                      </w:rPr>
                      <w:t>5,856,654.31</w:t>
                    </w:r>
                  </w:p>
                </w:tc>
              </w:sdtContent>
            </w:sdt>
          </w:tr>
          <w:tr w:rsidR="0011530E" w:rsidTr="00C71E19">
            <w:trPr>
              <w:trHeight w:val="340"/>
            </w:trPr>
            <w:tc>
              <w:tcPr>
                <w:tcW w:w="990" w:type="pct"/>
                <w:shd w:val="clear" w:color="auto" w:fill="auto"/>
                <w:vAlign w:val="center"/>
              </w:tcPr>
              <w:p w:rsidR="0011530E" w:rsidRDefault="00217E26">
                <w:pPr>
                  <w:ind w:firstLineChars="300" w:firstLine="630"/>
                  <w:rPr>
                    <w:szCs w:val="21"/>
                  </w:rPr>
                </w:pPr>
                <w:r>
                  <w:rPr>
                    <w:rFonts w:hint="eastAsia"/>
                    <w:szCs w:val="21"/>
                  </w:rPr>
                  <w:t>（1）</w:t>
                </w:r>
                <w:r>
                  <w:rPr>
                    <w:szCs w:val="21"/>
                  </w:rPr>
                  <w:t>计提</w:t>
                </w:r>
              </w:p>
            </w:tc>
            <w:sdt>
              <w:sdtPr>
                <w:rPr>
                  <w:rFonts w:hint="eastAsia"/>
                  <w:szCs w:val="21"/>
                </w:rPr>
                <w:alias w:val="计提导致的土地使用权累计摊销增加额"/>
                <w:tag w:val="_GBC_7d8736e604d346f48a9434acd32a15ab"/>
                <w:id w:val="913668157"/>
                <w:lock w:val="sdtLocked"/>
              </w:sdtPr>
              <w:sdtEndPr/>
              <w:sdtContent>
                <w:tc>
                  <w:tcPr>
                    <w:tcW w:w="932" w:type="pct"/>
                    <w:shd w:val="clear" w:color="auto" w:fill="auto"/>
                  </w:tcPr>
                  <w:p w:rsidR="0011530E" w:rsidRDefault="00217E26">
                    <w:pPr>
                      <w:jc w:val="right"/>
                      <w:rPr>
                        <w:szCs w:val="21"/>
                      </w:rPr>
                    </w:pPr>
                    <w:r>
                      <w:rPr>
                        <w:szCs w:val="21"/>
                      </w:rPr>
                      <w:t>3,719,849.42</w:t>
                    </w:r>
                  </w:p>
                </w:tc>
              </w:sdtContent>
            </w:sdt>
            <w:sdt>
              <w:sdtPr>
                <w:rPr>
                  <w:rFonts w:hint="eastAsia"/>
                  <w:szCs w:val="21"/>
                </w:rPr>
                <w:alias w:val="计提导致的专利权累计摊销增加额"/>
                <w:tag w:val="_GBC_79a8aa1b02b54b2d98be49c27b468705"/>
                <w:id w:val="367883595"/>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计提导致的非专利技术累计摊销增加额"/>
                <w:tag w:val="_GBC_0e2486c2835943e4a38b1bdf52c2c5d7"/>
                <w:id w:val="264350719"/>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计提导致的累计摊销增加"/>
                <w:tag w:val="_GBC_117f68a975584ca9b609adbc990291b2"/>
                <w:id w:val="-1231309212"/>
                <w:lock w:val="sdtLocked"/>
              </w:sdtPr>
              <w:sdtEndPr/>
              <w:sdtContent>
                <w:tc>
                  <w:tcPr>
                    <w:tcW w:w="874" w:type="pct"/>
                    <w:shd w:val="clear" w:color="auto" w:fill="auto"/>
                  </w:tcPr>
                  <w:p w:rsidR="0011530E" w:rsidRDefault="00217E26">
                    <w:pPr>
                      <w:jc w:val="right"/>
                      <w:rPr>
                        <w:szCs w:val="21"/>
                      </w:rPr>
                    </w:pPr>
                    <w:r>
                      <w:rPr>
                        <w:szCs w:val="21"/>
                      </w:rPr>
                      <w:t>2,136,804.89</w:t>
                    </w:r>
                  </w:p>
                </w:tc>
              </w:sdtContent>
            </w:sdt>
            <w:sdt>
              <w:sdtPr>
                <w:rPr>
                  <w:rFonts w:hint="eastAsia"/>
                  <w:szCs w:val="21"/>
                </w:rPr>
                <w:alias w:val="计提导致的无形资产累计摊销增加额"/>
                <w:tag w:val="_GBC_69e01be95f71432095c7e4ca5b92f201"/>
                <w:id w:val="-2073966222"/>
                <w:lock w:val="sdtLocked"/>
              </w:sdtPr>
              <w:sdtEndPr/>
              <w:sdtContent>
                <w:tc>
                  <w:tcPr>
                    <w:tcW w:w="932" w:type="pct"/>
                    <w:shd w:val="clear" w:color="auto" w:fill="auto"/>
                  </w:tcPr>
                  <w:p w:rsidR="0011530E" w:rsidRDefault="00217E26">
                    <w:pPr>
                      <w:jc w:val="right"/>
                      <w:rPr>
                        <w:szCs w:val="21"/>
                      </w:rPr>
                    </w:pPr>
                    <w:r>
                      <w:rPr>
                        <w:szCs w:val="21"/>
                      </w:rPr>
                      <w:t>5,856,654.31</w:t>
                    </w:r>
                  </w:p>
                </w:tc>
              </w:sdtContent>
            </w:sdt>
          </w:tr>
          <w:tr w:rsidR="0011530E" w:rsidTr="00C71E19">
            <w:trPr>
              <w:trHeight w:val="340"/>
            </w:trPr>
            <w:tc>
              <w:tcPr>
                <w:tcW w:w="990" w:type="pct"/>
                <w:shd w:val="clear" w:color="auto" w:fill="auto"/>
                <w:vAlign w:val="center"/>
              </w:tcPr>
              <w:p w:rsidR="0011530E" w:rsidRDefault="00217E26">
                <w:pPr>
                  <w:ind w:firstLineChars="200" w:firstLine="420"/>
                  <w:rPr>
                    <w:szCs w:val="21"/>
                  </w:rPr>
                </w:pPr>
                <w:r>
                  <w:rPr>
                    <w:rFonts w:hint="eastAsia"/>
                    <w:szCs w:val="21"/>
                  </w:rPr>
                  <w:t>3.</w:t>
                </w:r>
                <w:r>
                  <w:rPr>
                    <w:szCs w:val="21"/>
                  </w:rPr>
                  <w:t>本期减少</w:t>
                </w:r>
                <w:r>
                  <w:rPr>
                    <w:rFonts w:hint="eastAsia"/>
                    <w:szCs w:val="21"/>
                  </w:rPr>
                  <w:t>金额</w:t>
                </w:r>
              </w:p>
            </w:tc>
            <w:sdt>
              <w:sdtPr>
                <w:rPr>
                  <w:rFonts w:hint="eastAsia"/>
                  <w:szCs w:val="21"/>
                </w:rPr>
                <w:alias w:val="无形资产中土地使用权累计摊销本期减少额"/>
                <w:tag w:val="_GBC_1f5f0d0334bd483bb5d0cc3d38671c5c"/>
                <w:id w:val="-2116734290"/>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专利权累计摊销本期减少额"/>
                <w:tag w:val="_GBC_928a474b3889413e80dd28ebc9ce6625"/>
                <w:id w:val="-1677496612"/>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非专利技术累计摊销本期减少额"/>
                <w:tag w:val="_GBC_b7026e195b5044a5a6144acd9956f1c6"/>
                <w:id w:val="1200124014"/>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累计摊销减少"/>
                <w:tag w:val="_GBC_3892915ecbd7460b8484b6c43112c1d3"/>
                <w:id w:val="-2133697973"/>
                <w:lock w:val="sdtLocked"/>
              </w:sdtPr>
              <w:sdtEndPr/>
              <w:sdtContent>
                <w:tc>
                  <w:tcPr>
                    <w:tcW w:w="874" w:type="pct"/>
                    <w:shd w:val="clear" w:color="auto" w:fill="auto"/>
                  </w:tcPr>
                  <w:p w:rsidR="0011530E" w:rsidRDefault="00217E26">
                    <w:pPr>
                      <w:jc w:val="right"/>
                      <w:rPr>
                        <w:szCs w:val="21"/>
                      </w:rPr>
                    </w:pPr>
                    <w:r>
                      <w:rPr>
                        <w:szCs w:val="21"/>
                      </w:rPr>
                      <w:t>2,050,315.38</w:t>
                    </w:r>
                  </w:p>
                </w:tc>
              </w:sdtContent>
            </w:sdt>
            <w:sdt>
              <w:sdtPr>
                <w:rPr>
                  <w:szCs w:val="21"/>
                </w:rPr>
                <w:alias w:val="无形资产累计折旧（减少额）"/>
                <w:tag w:val="_GBC_176b59254baa47a29ecc0544c51d94ef"/>
                <w:id w:val="1117875027"/>
                <w:lock w:val="sdtLocked"/>
              </w:sdtPr>
              <w:sdtEndPr/>
              <w:sdtContent>
                <w:tc>
                  <w:tcPr>
                    <w:tcW w:w="932" w:type="pct"/>
                    <w:shd w:val="clear" w:color="auto" w:fill="auto"/>
                  </w:tcPr>
                  <w:p w:rsidR="0011530E" w:rsidRDefault="00217E26">
                    <w:pPr>
                      <w:jc w:val="right"/>
                      <w:rPr>
                        <w:szCs w:val="21"/>
                      </w:rPr>
                    </w:pPr>
                    <w:r>
                      <w:rPr>
                        <w:szCs w:val="21"/>
                      </w:rPr>
                      <w:t>2,050,315.38</w:t>
                    </w:r>
                  </w:p>
                </w:tc>
              </w:sdtContent>
            </w:sdt>
          </w:tr>
          <w:tr w:rsidR="0011530E" w:rsidTr="00C71E19">
            <w:trPr>
              <w:trHeight w:val="340"/>
            </w:trPr>
            <w:tc>
              <w:tcPr>
                <w:tcW w:w="990" w:type="pct"/>
                <w:shd w:val="clear" w:color="auto" w:fill="auto"/>
                <w:vAlign w:val="center"/>
              </w:tcPr>
              <w:p w:rsidR="0011530E" w:rsidRDefault="00217E26">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
              <w:sdtPr>
                <w:rPr>
                  <w:rFonts w:hint="eastAsia"/>
                  <w:szCs w:val="21"/>
                </w:rPr>
                <w:alias w:val="处置导致的土地使用权累计摊销减少额"/>
                <w:tag w:val="_GBC_747ee358c482442799aad7f6665bb99e"/>
                <w:id w:val="-1762050864"/>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处置导致的专利权累计摊销减少额"/>
                <w:tag w:val="_GBC_ad693cb347f0453e9f6d5c81303f2477"/>
                <w:id w:val="1139453458"/>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处置导致的非专利技术累计摊销减少额"/>
                <w:tag w:val="_GBC_90d807313bf0421180b1d1e070a0a920"/>
                <w:id w:val="989212772"/>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处置导致的累计摊销减少"/>
                <w:tag w:val="_GBC_c38e431713ca4cb493161ea03e6b44ab"/>
                <w:id w:val="-1397198775"/>
                <w:lock w:val="sdtLocked"/>
                <w:showingPlcHdr/>
              </w:sdtPr>
              <w:sdtEndPr/>
              <w:sdtContent>
                <w:tc>
                  <w:tcPr>
                    <w:tcW w:w="87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处置导致的无形资产累计摊销减少额"/>
                <w:tag w:val="_GBC_122fa9662d194f238bca4b25db2921ff"/>
                <w:id w:val="-369770583"/>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tr>
          <w:tr w:rsidR="0011530E" w:rsidTr="00C71E19">
            <w:trPr>
              <w:trHeight w:val="340"/>
            </w:trPr>
            <w:tc>
              <w:tcPr>
                <w:tcW w:w="990" w:type="pct"/>
                <w:shd w:val="clear" w:color="auto" w:fill="auto"/>
                <w:vAlign w:val="center"/>
              </w:tcPr>
              <w:p w:rsidR="0011530E" w:rsidRDefault="00217E26">
                <w:pPr>
                  <w:ind w:firstLineChars="200" w:firstLine="420"/>
                  <w:rPr>
                    <w:szCs w:val="21"/>
                  </w:rPr>
                </w:pPr>
                <w:r>
                  <w:rPr>
                    <w:rFonts w:hint="eastAsia"/>
                    <w:szCs w:val="21"/>
                  </w:rPr>
                  <w:t>4.</w:t>
                </w:r>
                <w:r>
                  <w:rPr>
                    <w:szCs w:val="21"/>
                  </w:rPr>
                  <w:t>期末余额</w:t>
                </w:r>
              </w:p>
            </w:tc>
            <w:sdt>
              <w:sdtPr>
                <w:rPr>
                  <w:rFonts w:hint="eastAsia"/>
                  <w:szCs w:val="21"/>
                </w:rPr>
                <w:alias w:val="无形资产中土地使用权累计摊销"/>
                <w:tag w:val="_GBC_6f116d958918434893fad1ebd9719d99"/>
                <w:id w:val="-2118598600"/>
                <w:lock w:val="sdtLocked"/>
              </w:sdtPr>
              <w:sdtEndPr/>
              <w:sdtContent>
                <w:tc>
                  <w:tcPr>
                    <w:tcW w:w="932" w:type="pct"/>
                    <w:shd w:val="clear" w:color="auto" w:fill="auto"/>
                  </w:tcPr>
                  <w:p w:rsidR="0011530E" w:rsidRDefault="00217E26">
                    <w:pPr>
                      <w:jc w:val="right"/>
                      <w:rPr>
                        <w:szCs w:val="21"/>
                      </w:rPr>
                    </w:pPr>
                    <w:r>
                      <w:rPr>
                        <w:szCs w:val="21"/>
                      </w:rPr>
                      <w:t>35,669,487.19</w:t>
                    </w:r>
                  </w:p>
                </w:tc>
              </w:sdtContent>
            </w:sdt>
            <w:sdt>
              <w:sdtPr>
                <w:rPr>
                  <w:rFonts w:hint="eastAsia"/>
                  <w:szCs w:val="21"/>
                </w:rPr>
                <w:alias w:val="无形资产中专利权累计摊销"/>
                <w:tag w:val="_GBC_a9ddf47d1dac49d295871268addadcee"/>
                <w:id w:val="2048489319"/>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非专利技术累计摊销"/>
                <w:tag w:val="_GBC_43c1f4f8b2a845629e187a80d6c7bb14"/>
                <w:id w:val="630053863"/>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累计摊销数"/>
                <w:tag w:val="_GBC_bed0186bd4494e36959e9aaf728d4bfa"/>
                <w:id w:val="-1641645791"/>
                <w:lock w:val="sdtLocked"/>
              </w:sdtPr>
              <w:sdtEndPr/>
              <w:sdtContent>
                <w:tc>
                  <w:tcPr>
                    <w:tcW w:w="874" w:type="pct"/>
                    <w:shd w:val="clear" w:color="auto" w:fill="auto"/>
                  </w:tcPr>
                  <w:p w:rsidR="0011530E" w:rsidRDefault="00217E26">
                    <w:pPr>
                      <w:jc w:val="right"/>
                      <w:rPr>
                        <w:szCs w:val="21"/>
                      </w:rPr>
                    </w:pPr>
                    <w:r>
                      <w:rPr>
                        <w:szCs w:val="21"/>
                      </w:rPr>
                      <w:t>4,291,968.52</w:t>
                    </w:r>
                  </w:p>
                </w:tc>
              </w:sdtContent>
            </w:sdt>
            <w:sdt>
              <w:sdtPr>
                <w:rPr>
                  <w:szCs w:val="21"/>
                </w:rPr>
                <w:alias w:val="无形资产累计折旧"/>
                <w:tag w:val="_GBC_251a778336314e959b3e7c43bebf6e3c"/>
                <w:id w:val="1382908739"/>
                <w:lock w:val="sdtLocked"/>
              </w:sdtPr>
              <w:sdtEndPr/>
              <w:sdtContent>
                <w:tc>
                  <w:tcPr>
                    <w:tcW w:w="932" w:type="pct"/>
                    <w:shd w:val="clear" w:color="auto" w:fill="auto"/>
                  </w:tcPr>
                  <w:p w:rsidR="0011530E" w:rsidRDefault="00217E26">
                    <w:pPr>
                      <w:jc w:val="right"/>
                      <w:rPr>
                        <w:szCs w:val="21"/>
                      </w:rPr>
                    </w:pPr>
                    <w:r>
                      <w:rPr>
                        <w:szCs w:val="21"/>
                      </w:rPr>
                      <w:t>39,961,455.71</w:t>
                    </w:r>
                  </w:p>
                </w:tc>
              </w:sdtContent>
            </w:sdt>
          </w:tr>
          <w:tr w:rsidR="0011530E" w:rsidTr="00C71E19">
            <w:trPr>
              <w:trHeight w:val="340"/>
            </w:trPr>
            <w:tc>
              <w:tcPr>
                <w:tcW w:w="990" w:type="pct"/>
                <w:shd w:val="clear" w:color="auto" w:fill="auto"/>
                <w:vAlign w:val="center"/>
              </w:tcPr>
              <w:p w:rsidR="0011530E" w:rsidRDefault="00217E26">
                <w:pPr>
                  <w:rPr>
                    <w:szCs w:val="21"/>
                  </w:rPr>
                </w:pPr>
                <w:r>
                  <w:rPr>
                    <w:szCs w:val="21"/>
                  </w:rPr>
                  <w:t>三、减值准备</w:t>
                </w:r>
              </w:p>
            </w:tc>
            <w:tc>
              <w:tcPr>
                <w:tcW w:w="932" w:type="pct"/>
                <w:shd w:val="clear" w:color="auto" w:fill="auto"/>
              </w:tcPr>
              <w:p w:rsidR="0011530E" w:rsidRDefault="0011530E">
                <w:pPr>
                  <w:jc w:val="right"/>
                  <w:rPr>
                    <w:szCs w:val="21"/>
                  </w:rPr>
                </w:pPr>
              </w:p>
            </w:tc>
            <w:tc>
              <w:tcPr>
                <w:tcW w:w="649" w:type="pct"/>
                <w:shd w:val="clear" w:color="auto" w:fill="auto"/>
              </w:tcPr>
              <w:p w:rsidR="0011530E" w:rsidRDefault="0011530E">
                <w:pPr>
                  <w:jc w:val="right"/>
                  <w:rPr>
                    <w:szCs w:val="21"/>
                  </w:rPr>
                </w:pPr>
              </w:p>
            </w:tc>
            <w:tc>
              <w:tcPr>
                <w:tcW w:w="624" w:type="pct"/>
                <w:shd w:val="clear" w:color="auto" w:fill="auto"/>
              </w:tcPr>
              <w:p w:rsidR="0011530E" w:rsidRDefault="0011530E">
                <w:pPr>
                  <w:jc w:val="right"/>
                  <w:rPr>
                    <w:szCs w:val="21"/>
                  </w:rPr>
                </w:pPr>
              </w:p>
            </w:tc>
            <w:tc>
              <w:tcPr>
                <w:tcW w:w="874" w:type="pct"/>
                <w:shd w:val="clear" w:color="auto" w:fill="auto"/>
              </w:tcPr>
              <w:p w:rsidR="0011530E" w:rsidRDefault="0011530E">
                <w:pPr>
                  <w:jc w:val="right"/>
                  <w:rPr>
                    <w:szCs w:val="21"/>
                  </w:rPr>
                </w:pPr>
              </w:p>
            </w:tc>
            <w:tc>
              <w:tcPr>
                <w:tcW w:w="932" w:type="pct"/>
                <w:shd w:val="clear" w:color="auto" w:fill="auto"/>
              </w:tcPr>
              <w:p w:rsidR="0011530E" w:rsidRDefault="0011530E">
                <w:pPr>
                  <w:jc w:val="right"/>
                  <w:rPr>
                    <w:szCs w:val="21"/>
                  </w:rPr>
                </w:pPr>
              </w:p>
            </w:tc>
          </w:tr>
          <w:tr w:rsidR="0011530E" w:rsidTr="00C71E19">
            <w:trPr>
              <w:trHeight w:val="340"/>
            </w:trPr>
            <w:tc>
              <w:tcPr>
                <w:tcW w:w="990" w:type="pct"/>
                <w:shd w:val="clear" w:color="auto" w:fill="auto"/>
                <w:vAlign w:val="center"/>
              </w:tcPr>
              <w:p w:rsidR="0011530E" w:rsidRDefault="00217E26">
                <w:pPr>
                  <w:ind w:firstLineChars="200" w:firstLine="420"/>
                  <w:rPr>
                    <w:szCs w:val="21"/>
                  </w:rPr>
                </w:pPr>
                <w:r>
                  <w:rPr>
                    <w:rFonts w:hint="eastAsia"/>
                    <w:szCs w:val="21"/>
                  </w:rPr>
                  <w:t>1.期</w:t>
                </w:r>
                <w:r>
                  <w:rPr>
                    <w:szCs w:val="21"/>
                  </w:rPr>
                  <w:t>初余额</w:t>
                </w:r>
              </w:p>
            </w:tc>
            <w:sdt>
              <w:sdtPr>
                <w:rPr>
                  <w:rFonts w:hint="eastAsia"/>
                  <w:szCs w:val="21"/>
                </w:rPr>
                <w:alias w:val="无形资产中土地使用权减值准备"/>
                <w:tag w:val="_GBC_41074e17c85644af96895d6074aaf69d"/>
                <w:id w:val="82654392"/>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专利权减值准备"/>
                <w:tag w:val="_GBC_681053ec27ca4af3bdabd9339c6a87dc"/>
                <w:id w:val="-947472859"/>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非专利技术减值准备"/>
                <w:tag w:val="_GBC_0625025fb5cf41e4b9d5bae783b54951"/>
                <w:id w:val="116574187"/>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减值准备"/>
                <w:tag w:val="_GBC_8bf8d7058c2442feb5904258e13f5de2"/>
                <w:id w:val="-443531704"/>
                <w:lock w:val="sdtLocked"/>
                <w:showingPlcHdr/>
              </w:sdtPr>
              <w:sdtEndPr/>
              <w:sdtContent>
                <w:tc>
                  <w:tcPr>
                    <w:tcW w:w="874" w:type="pct"/>
                    <w:shd w:val="clear" w:color="auto" w:fill="auto"/>
                  </w:tcPr>
                  <w:p w:rsidR="0011530E" w:rsidRDefault="00217E26">
                    <w:pPr>
                      <w:jc w:val="right"/>
                      <w:rPr>
                        <w:szCs w:val="21"/>
                      </w:rPr>
                    </w:pPr>
                    <w:r>
                      <w:rPr>
                        <w:rFonts w:hint="eastAsia"/>
                        <w:color w:val="333399"/>
                        <w:szCs w:val="21"/>
                      </w:rPr>
                      <w:t xml:space="preserve">　</w:t>
                    </w:r>
                  </w:p>
                </w:tc>
              </w:sdtContent>
            </w:sdt>
            <w:sdt>
              <w:sdtPr>
                <w:rPr>
                  <w:szCs w:val="21"/>
                </w:rPr>
                <w:alias w:val="无形资产减值准备合计余额"/>
                <w:tag w:val="_GBC_fec3d18329a64758bb70120cc9606e1b"/>
                <w:id w:val="-1364596597"/>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tr>
          <w:tr w:rsidR="0011530E" w:rsidTr="00C71E19">
            <w:trPr>
              <w:trHeight w:val="340"/>
            </w:trPr>
            <w:tc>
              <w:tcPr>
                <w:tcW w:w="990" w:type="pct"/>
                <w:shd w:val="clear" w:color="auto" w:fill="auto"/>
                <w:vAlign w:val="center"/>
              </w:tcPr>
              <w:p w:rsidR="0011530E" w:rsidRDefault="00217E26">
                <w:pPr>
                  <w:ind w:firstLineChars="200" w:firstLine="420"/>
                  <w:rPr>
                    <w:szCs w:val="21"/>
                  </w:rPr>
                </w:pPr>
                <w:r>
                  <w:rPr>
                    <w:szCs w:val="21"/>
                  </w:rPr>
                  <w:t>2.本期增加</w:t>
                </w:r>
                <w:r>
                  <w:rPr>
                    <w:rFonts w:hint="eastAsia"/>
                    <w:szCs w:val="21"/>
                  </w:rPr>
                  <w:t>金额</w:t>
                </w:r>
              </w:p>
            </w:tc>
            <w:sdt>
              <w:sdtPr>
                <w:rPr>
                  <w:rFonts w:hint="eastAsia"/>
                  <w:szCs w:val="21"/>
                </w:rPr>
                <w:alias w:val="无形资产中土地使用权减值准备本期增加额"/>
                <w:tag w:val="_GBC_c605e611f07640248c7fa0b752866482"/>
                <w:id w:val="1971011231"/>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专利权减值准备本期增加额"/>
                <w:tag w:val="_GBC_4f79dfb5768648dea82a4af56be07fb7"/>
                <w:id w:val="-1256665096"/>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非专利技术减值准备本期增加额"/>
                <w:tag w:val="_GBC_ac5cd98a05704a2aabacee2b63e19991"/>
                <w:id w:val="-1099403109"/>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减值准备增加"/>
                <w:tag w:val="_GBC_e423d7b4643a465c87045822dfb9029c"/>
                <w:id w:val="1083801733"/>
                <w:lock w:val="sdtLocked"/>
                <w:showingPlcHdr/>
              </w:sdtPr>
              <w:sdtEndPr/>
              <w:sdtContent>
                <w:tc>
                  <w:tcPr>
                    <w:tcW w:w="874" w:type="pct"/>
                    <w:shd w:val="clear" w:color="auto" w:fill="auto"/>
                  </w:tcPr>
                  <w:p w:rsidR="0011530E" w:rsidRDefault="00217E26">
                    <w:pPr>
                      <w:jc w:val="right"/>
                      <w:rPr>
                        <w:szCs w:val="21"/>
                      </w:rPr>
                    </w:pPr>
                    <w:r>
                      <w:rPr>
                        <w:rFonts w:hint="eastAsia"/>
                        <w:color w:val="333399"/>
                        <w:szCs w:val="21"/>
                      </w:rPr>
                      <w:t xml:space="preserve">　</w:t>
                    </w:r>
                  </w:p>
                </w:tc>
              </w:sdtContent>
            </w:sdt>
            <w:sdt>
              <w:sdtPr>
                <w:rPr>
                  <w:szCs w:val="21"/>
                </w:rPr>
                <w:alias w:val="无形资产减值准备合计_本期增加数"/>
                <w:tag w:val="_GBC_71af989262974f398f6090f42dbabfc1"/>
                <w:id w:val="-907836825"/>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tr>
          <w:tr w:rsidR="0011530E" w:rsidTr="00C71E19">
            <w:trPr>
              <w:trHeight w:val="340"/>
            </w:trPr>
            <w:tc>
              <w:tcPr>
                <w:tcW w:w="990" w:type="pct"/>
                <w:shd w:val="clear" w:color="auto" w:fill="auto"/>
                <w:vAlign w:val="center"/>
              </w:tcPr>
              <w:p w:rsidR="0011530E" w:rsidRDefault="00217E26">
                <w:pPr>
                  <w:ind w:firstLineChars="300" w:firstLine="630"/>
                  <w:rPr>
                    <w:szCs w:val="21"/>
                  </w:rPr>
                </w:pPr>
                <w:r>
                  <w:rPr>
                    <w:rFonts w:hint="eastAsia"/>
                    <w:szCs w:val="21"/>
                  </w:rPr>
                  <w:t>（1）</w:t>
                </w:r>
                <w:r>
                  <w:rPr>
                    <w:szCs w:val="21"/>
                  </w:rPr>
                  <w:t>计提</w:t>
                </w:r>
              </w:p>
            </w:tc>
            <w:sdt>
              <w:sdtPr>
                <w:rPr>
                  <w:rFonts w:hint="eastAsia"/>
                  <w:szCs w:val="21"/>
                </w:rPr>
                <w:alias w:val="计提导致的土地使用权减值准备增加额"/>
                <w:tag w:val="_GBC_5cdf9bd2c18c43cba95dc7a8ea53688f"/>
                <w:id w:val="241295945"/>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计提导致的专利权减值准备增加额"/>
                <w:tag w:val="_GBC_a9af315533ab42a9bf35516612a883d2"/>
                <w:id w:val="-2017999929"/>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计提导致的非专利技术减值准备增加额"/>
                <w:tag w:val="_GBC_fd2529b0a54e474094b03d0e58b0ca02"/>
                <w:id w:val="7958606"/>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计提导致减值准备增加"/>
                <w:tag w:val="_GBC_3f16951381124fac8cc48f45b5c43f94"/>
                <w:id w:val="-1348556315"/>
                <w:lock w:val="sdtLocked"/>
                <w:showingPlcHdr/>
              </w:sdtPr>
              <w:sdtEndPr/>
              <w:sdtContent>
                <w:tc>
                  <w:tcPr>
                    <w:tcW w:w="87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计提导致的无形资产减值准备增加额"/>
                <w:tag w:val="_GBC_c20aef741c894dbd85574008dfe89085"/>
                <w:id w:val="319392752"/>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tr>
          <w:tr w:rsidR="0011530E" w:rsidTr="00C71E19">
            <w:trPr>
              <w:trHeight w:val="340"/>
            </w:trPr>
            <w:tc>
              <w:tcPr>
                <w:tcW w:w="990" w:type="pct"/>
                <w:shd w:val="clear" w:color="auto" w:fill="auto"/>
                <w:vAlign w:val="center"/>
              </w:tcPr>
              <w:p w:rsidR="0011530E" w:rsidRDefault="00217E26">
                <w:pPr>
                  <w:ind w:firstLineChars="200" w:firstLine="420"/>
                  <w:rPr>
                    <w:szCs w:val="21"/>
                  </w:rPr>
                </w:pPr>
                <w:r>
                  <w:rPr>
                    <w:rFonts w:hint="eastAsia"/>
                    <w:szCs w:val="21"/>
                  </w:rPr>
                  <w:t>3.</w:t>
                </w:r>
                <w:r>
                  <w:rPr>
                    <w:szCs w:val="21"/>
                  </w:rPr>
                  <w:t>本期减少</w:t>
                </w:r>
                <w:r>
                  <w:rPr>
                    <w:rFonts w:hint="eastAsia"/>
                    <w:szCs w:val="21"/>
                  </w:rPr>
                  <w:t>金额</w:t>
                </w:r>
              </w:p>
            </w:tc>
            <w:sdt>
              <w:sdtPr>
                <w:rPr>
                  <w:rFonts w:hint="eastAsia"/>
                  <w:szCs w:val="21"/>
                </w:rPr>
                <w:alias w:val="无形资产中土地使用权减值准备本期减少额"/>
                <w:tag w:val="_GBC_036b5de3a2ea49acb82d4f4cfe433c90"/>
                <w:id w:val="742294523"/>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专利权减值准备本期减少额"/>
                <w:tag w:val="_GBC_b42f702ba8ee469cb7a591f0cee4e02d"/>
                <w:id w:val="-2013212292"/>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非专利技术减值准备本期减少额"/>
                <w:tag w:val="_GBC_e9b5b6f3e0e84e4cbbc9fab34e2a7821"/>
                <w:id w:val="-550684235"/>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减值准备减少"/>
                <w:tag w:val="_GBC_bec46dab1f944018aca326e67b1af82c"/>
                <w:id w:val="874275046"/>
                <w:lock w:val="sdtLocked"/>
                <w:showingPlcHdr/>
              </w:sdtPr>
              <w:sdtEndPr/>
              <w:sdtContent>
                <w:tc>
                  <w:tcPr>
                    <w:tcW w:w="874" w:type="pct"/>
                    <w:shd w:val="clear" w:color="auto" w:fill="auto"/>
                  </w:tcPr>
                  <w:p w:rsidR="0011530E" w:rsidRDefault="00217E26">
                    <w:pPr>
                      <w:jc w:val="right"/>
                      <w:rPr>
                        <w:szCs w:val="21"/>
                      </w:rPr>
                    </w:pPr>
                    <w:r>
                      <w:rPr>
                        <w:rFonts w:hint="eastAsia"/>
                        <w:color w:val="333399"/>
                        <w:szCs w:val="21"/>
                      </w:rPr>
                      <w:t xml:space="preserve">　</w:t>
                    </w:r>
                  </w:p>
                </w:tc>
              </w:sdtContent>
            </w:sdt>
            <w:sdt>
              <w:sdtPr>
                <w:rPr>
                  <w:szCs w:val="21"/>
                </w:rPr>
                <w:alias w:val="无形资产减值准备合计_本期减少数合计"/>
                <w:tag w:val="_GBC_21a7356393e946bd9ce9dac8e5b006b0"/>
                <w:id w:val="-1557162748"/>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tr>
          <w:tr w:rsidR="0011530E" w:rsidTr="00C71E19">
            <w:trPr>
              <w:trHeight w:val="340"/>
            </w:trPr>
            <w:tc>
              <w:tcPr>
                <w:tcW w:w="990" w:type="pct"/>
                <w:shd w:val="clear" w:color="auto" w:fill="auto"/>
                <w:vAlign w:val="center"/>
              </w:tcPr>
              <w:p w:rsidR="0011530E" w:rsidRDefault="00217E26">
                <w:pPr>
                  <w:ind w:firstLineChars="300" w:firstLine="630"/>
                  <w:rPr>
                    <w:szCs w:val="21"/>
                  </w:rPr>
                </w:pPr>
                <w:r>
                  <w:rPr>
                    <w:szCs w:val="21"/>
                  </w:rPr>
                  <w:t>(</w:t>
                </w:r>
                <w:r>
                  <w:rPr>
                    <w:rFonts w:hint="eastAsia"/>
                    <w:szCs w:val="21"/>
                  </w:rPr>
                  <w:t>1</w:t>
                </w:r>
                <w:r>
                  <w:rPr>
                    <w:szCs w:val="21"/>
                  </w:rPr>
                  <w:t>)</w:t>
                </w:r>
                <w:r>
                  <w:rPr>
                    <w:rFonts w:hint="eastAsia"/>
                    <w:szCs w:val="21"/>
                  </w:rPr>
                  <w:t>处置</w:t>
                </w:r>
              </w:p>
            </w:tc>
            <w:sdt>
              <w:sdtPr>
                <w:rPr>
                  <w:rFonts w:hint="eastAsia"/>
                  <w:szCs w:val="21"/>
                </w:rPr>
                <w:alias w:val="无形资产中处置导致的土地使用权减值准备减少额"/>
                <w:tag w:val="_GBC_e7743f8490004a958e95cdf37f9a26dc"/>
                <w:id w:val="363802282"/>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处置导致的专利权减值准备减少额"/>
                <w:tag w:val="_GBC_85039edc1a16489b8ca72b462ac097c8"/>
                <w:id w:val="-2076968312"/>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处置导致的非专利技术减值准备减少额"/>
                <w:tag w:val="_GBC_f373486600d64cee998c204fe1e64336"/>
                <w:id w:val="-1595075445"/>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处置导致减值准备减少"/>
                <w:tag w:val="_GBC_1b8a47c675f048b88f59a185cfb0de0b"/>
                <w:id w:val="1579859152"/>
                <w:lock w:val="sdtLocked"/>
                <w:showingPlcHdr/>
              </w:sdtPr>
              <w:sdtEndPr/>
              <w:sdtContent>
                <w:tc>
                  <w:tcPr>
                    <w:tcW w:w="87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处置导致的无形资产减值准备减少额"/>
                <w:tag w:val="_GBC_76c0d24040e54a9caed1afdc582dbb02"/>
                <w:id w:val="-789891588"/>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tr>
          <w:tr w:rsidR="0011530E" w:rsidTr="00C71E19">
            <w:trPr>
              <w:trHeight w:val="340"/>
            </w:trPr>
            <w:tc>
              <w:tcPr>
                <w:tcW w:w="990" w:type="pct"/>
                <w:shd w:val="clear" w:color="auto" w:fill="auto"/>
                <w:vAlign w:val="center"/>
              </w:tcPr>
              <w:p w:rsidR="0011530E" w:rsidRDefault="00217E26">
                <w:pPr>
                  <w:ind w:firstLineChars="200" w:firstLine="420"/>
                  <w:rPr>
                    <w:szCs w:val="21"/>
                  </w:rPr>
                </w:pPr>
                <w:r>
                  <w:rPr>
                    <w:rFonts w:hint="eastAsia"/>
                    <w:szCs w:val="21"/>
                  </w:rPr>
                  <w:t>4.</w:t>
                </w:r>
                <w:r>
                  <w:rPr>
                    <w:szCs w:val="21"/>
                  </w:rPr>
                  <w:t>期末余额</w:t>
                </w:r>
              </w:p>
            </w:tc>
            <w:sdt>
              <w:sdtPr>
                <w:rPr>
                  <w:rFonts w:hint="eastAsia"/>
                  <w:szCs w:val="21"/>
                </w:rPr>
                <w:alias w:val="无形资产中土地使用权减值准备"/>
                <w:tag w:val="_GBC_680e4cd14cf84434a8ef2a93b6430782"/>
                <w:id w:val="-1359579987"/>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专利权减值准备"/>
                <w:tag w:val="_GBC_6b59932dfd83498ebd440e0c45287c5e"/>
                <w:id w:val="1623731857"/>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非专利技术减值准备"/>
                <w:tag w:val="_GBC_72ad8fb8de1f44ad951851f7caf8d11e"/>
                <w:id w:val="-829210670"/>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减值准备"/>
                <w:tag w:val="_GBC_c29328f8277d4090a45a447ef2c4ee17"/>
                <w:id w:val="-1507135260"/>
                <w:lock w:val="sdtLocked"/>
                <w:showingPlcHdr/>
              </w:sdtPr>
              <w:sdtEndPr/>
              <w:sdtContent>
                <w:tc>
                  <w:tcPr>
                    <w:tcW w:w="874" w:type="pct"/>
                    <w:shd w:val="clear" w:color="auto" w:fill="auto"/>
                  </w:tcPr>
                  <w:p w:rsidR="0011530E" w:rsidRDefault="00217E26">
                    <w:pPr>
                      <w:jc w:val="right"/>
                      <w:rPr>
                        <w:szCs w:val="21"/>
                      </w:rPr>
                    </w:pPr>
                    <w:r>
                      <w:rPr>
                        <w:rFonts w:hint="eastAsia"/>
                        <w:color w:val="333399"/>
                        <w:szCs w:val="21"/>
                      </w:rPr>
                      <w:t xml:space="preserve">　</w:t>
                    </w:r>
                  </w:p>
                </w:tc>
              </w:sdtContent>
            </w:sdt>
            <w:sdt>
              <w:sdtPr>
                <w:rPr>
                  <w:szCs w:val="21"/>
                </w:rPr>
                <w:alias w:val="无形资产减值准备合计余额"/>
                <w:tag w:val="_GBC_f5c4a177f5c447ec81cf48caca6293aa"/>
                <w:id w:val="-1140111257"/>
                <w:lock w:val="sdtLocked"/>
                <w:showingPlcHdr/>
              </w:sdtPr>
              <w:sdtEndPr/>
              <w:sdtContent>
                <w:tc>
                  <w:tcPr>
                    <w:tcW w:w="932" w:type="pct"/>
                    <w:shd w:val="clear" w:color="auto" w:fill="auto"/>
                  </w:tcPr>
                  <w:p w:rsidR="0011530E" w:rsidRDefault="00217E26">
                    <w:pPr>
                      <w:jc w:val="right"/>
                      <w:rPr>
                        <w:szCs w:val="21"/>
                      </w:rPr>
                    </w:pPr>
                    <w:r>
                      <w:rPr>
                        <w:rFonts w:hint="eastAsia"/>
                        <w:color w:val="333399"/>
                        <w:szCs w:val="21"/>
                      </w:rPr>
                      <w:t xml:space="preserve">　</w:t>
                    </w:r>
                  </w:p>
                </w:tc>
              </w:sdtContent>
            </w:sdt>
          </w:tr>
          <w:tr w:rsidR="0011530E" w:rsidTr="00C71E19">
            <w:trPr>
              <w:trHeight w:val="340"/>
            </w:trPr>
            <w:tc>
              <w:tcPr>
                <w:tcW w:w="990" w:type="pct"/>
                <w:shd w:val="clear" w:color="auto" w:fill="auto"/>
                <w:vAlign w:val="center"/>
              </w:tcPr>
              <w:p w:rsidR="0011530E" w:rsidRDefault="00217E26">
                <w:pPr>
                  <w:rPr>
                    <w:szCs w:val="21"/>
                  </w:rPr>
                </w:pPr>
                <w:r>
                  <w:rPr>
                    <w:szCs w:val="21"/>
                  </w:rPr>
                  <w:t>四、账面价值</w:t>
                </w:r>
              </w:p>
            </w:tc>
            <w:tc>
              <w:tcPr>
                <w:tcW w:w="932" w:type="pct"/>
                <w:shd w:val="clear" w:color="auto" w:fill="auto"/>
              </w:tcPr>
              <w:p w:rsidR="0011530E" w:rsidRDefault="0011530E">
                <w:pPr>
                  <w:jc w:val="right"/>
                  <w:rPr>
                    <w:szCs w:val="21"/>
                  </w:rPr>
                </w:pPr>
              </w:p>
            </w:tc>
            <w:tc>
              <w:tcPr>
                <w:tcW w:w="649" w:type="pct"/>
                <w:shd w:val="clear" w:color="auto" w:fill="auto"/>
              </w:tcPr>
              <w:p w:rsidR="0011530E" w:rsidRDefault="0011530E">
                <w:pPr>
                  <w:jc w:val="right"/>
                  <w:rPr>
                    <w:szCs w:val="21"/>
                  </w:rPr>
                </w:pPr>
              </w:p>
            </w:tc>
            <w:tc>
              <w:tcPr>
                <w:tcW w:w="624" w:type="pct"/>
                <w:shd w:val="clear" w:color="auto" w:fill="auto"/>
              </w:tcPr>
              <w:p w:rsidR="0011530E" w:rsidRDefault="0011530E">
                <w:pPr>
                  <w:jc w:val="right"/>
                  <w:rPr>
                    <w:szCs w:val="21"/>
                  </w:rPr>
                </w:pPr>
              </w:p>
            </w:tc>
            <w:tc>
              <w:tcPr>
                <w:tcW w:w="874" w:type="pct"/>
                <w:shd w:val="clear" w:color="auto" w:fill="auto"/>
              </w:tcPr>
              <w:p w:rsidR="0011530E" w:rsidRDefault="0011530E">
                <w:pPr>
                  <w:jc w:val="right"/>
                  <w:rPr>
                    <w:szCs w:val="21"/>
                  </w:rPr>
                </w:pPr>
              </w:p>
            </w:tc>
            <w:tc>
              <w:tcPr>
                <w:tcW w:w="932" w:type="pct"/>
                <w:shd w:val="clear" w:color="auto" w:fill="auto"/>
              </w:tcPr>
              <w:p w:rsidR="0011530E" w:rsidRDefault="0011530E">
                <w:pPr>
                  <w:jc w:val="right"/>
                  <w:rPr>
                    <w:szCs w:val="21"/>
                  </w:rPr>
                </w:pPr>
              </w:p>
            </w:tc>
          </w:tr>
          <w:tr w:rsidR="0011530E" w:rsidTr="00C71E19">
            <w:trPr>
              <w:trHeight w:val="340"/>
            </w:trPr>
            <w:tc>
              <w:tcPr>
                <w:tcW w:w="990" w:type="pct"/>
                <w:shd w:val="clear" w:color="auto" w:fill="auto"/>
                <w:vAlign w:val="center"/>
              </w:tcPr>
              <w:p w:rsidR="0011530E" w:rsidRDefault="00217E26">
                <w:pPr>
                  <w:rPr>
                    <w:szCs w:val="21"/>
                  </w:rPr>
                </w:pPr>
                <w:r>
                  <w:rPr>
                    <w:szCs w:val="21"/>
                  </w:rPr>
                  <w:t xml:space="preserve">    1.期末账面价值</w:t>
                </w:r>
              </w:p>
            </w:tc>
            <w:sdt>
              <w:sdtPr>
                <w:rPr>
                  <w:rFonts w:hint="eastAsia"/>
                  <w:szCs w:val="21"/>
                </w:rPr>
                <w:alias w:val="无形资产中土地使用权账面价值"/>
                <w:tag w:val="_GBC_790d4169f7ba4560a06ed84c0370ecf1"/>
                <w:id w:val="-388732396"/>
                <w:lock w:val="sdtLocked"/>
              </w:sdtPr>
              <w:sdtEndPr/>
              <w:sdtContent>
                <w:tc>
                  <w:tcPr>
                    <w:tcW w:w="932" w:type="pct"/>
                    <w:shd w:val="clear" w:color="auto" w:fill="auto"/>
                  </w:tcPr>
                  <w:p w:rsidR="0011530E" w:rsidRDefault="00217E26">
                    <w:pPr>
                      <w:jc w:val="right"/>
                      <w:rPr>
                        <w:szCs w:val="21"/>
                      </w:rPr>
                    </w:pPr>
                    <w:r>
                      <w:rPr>
                        <w:szCs w:val="21"/>
                      </w:rPr>
                      <w:t>261,918,467.81</w:t>
                    </w:r>
                  </w:p>
                </w:tc>
              </w:sdtContent>
            </w:sdt>
            <w:sdt>
              <w:sdtPr>
                <w:rPr>
                  <w:rFonts w:hint="eastAsia"/>
                  <w:szCs w:val="21"/>
                </w:rPr>
                <w:alias w:val="无形资产中专利权账面价值"/>
                <w:tag w:val="_GBC_2e911d18cd09418fb39abf2aec940ded"/>
                <w:id w:val="-388728390"/>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非专利技术账面价值"/>
                <w:tag w:val="_GBC_9bffcc18f3f24694ba9aafc81e5d3bd8"/>
                <w:id w:val="639923625"/>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账面价值"/>
                <w:tag w:val="_GBC_eb96de1cb8de4c89bf10eb5d9727f15d"/>
                <w:id w:val="475492410"/>
                <w:lock w:val="sdtLocked"/>
              </w:sdtPr>
              <w:sdtEndPr/>
              <w:sdtContent>
                <w:tc>
                  <w:tcPr>
                    <w:tcW w:w="874" w:type="pct"/>
                    <w:shd w:val="clear" w:color="auto" w:fill="auto"/>
                  </w:tcPr>
                  <w:p w:rsidR="0011530E" w:rsidRDefault="00217E26">
                    <w:pPr>
                      <w:jc w:val="right"/>
                      <w:rPr>
                        <w:szCs w:val="21"/>
                      </w:rPr>
                    </w:pPr>
                    <w:r>
                      <w:rPr>
                        <w:szCs w:val="21"/>
                      </w:rPr>
                      <w:t>18,446,552.74</w:t>
                    </w:r>
                  </w:p>
                </w:tc>
              </w:sdtContent>
            </w:sdt>
            <w:sdt>
              <w:sdtPr>
                <w:rPr>
                  <w:szCs w:val="21"/>
                </w:rPr>
                <w:alias w:val="无形资产"/>
                <w:tag w:val="_GBC_96304a2e34a246ebb80d3170cf011bd5"/>
                <w:id w:val="-1002051999"/>
                <w:lock w:val="sdtLocked"/>
              </w:sdtPr>
              <w:sdtEndPr/>
              <w:sdtContent>
                <w:tc>
                  <w:tcPr>
                    <w:tcW w:w="932" w:type="pct"/>
                    <w:shd w:val="clear" w:color="auto" w:fill="auto"/>
                  </w:tcPr>
                  <w:p w:rsidR="0011530E" w:rsidRDefault="00217E26">
                    <w:pPr>
                      <w:jc w:val="right"/>
                      <w:rPr>
                        <w:szCs w:val="21"/>
                      </w:rPr>
                    </w:pPr>
                    <w:r>
                      <w:rPr>
                        <w:szCs w:val="21"/>
                      </w:rPr>
                      <w:t>280,365,020.55</w:t>
                    </w:r>
                  </w:p>
                </w:tc>
              </w:sdtContent>
            </w:sdt>
          </w:tr>
          <w:tr w:rsidR="0011530E" w:rsidTr="00C71E19">
            <w:trPr>
              <w:trHeight w:val="340"/>
            </w:trPr>
            <w:tc>
              <w:tcPr>
                <w:tcW w:w="990" w:type="pct"/>
                <w:shd w:val="clear" w:color="auto" w:fill="auto"/>
                <w:vAlign w:val="center"/>
              </w:tcPr>
              <w:p w:rsidR="0011530E" w:rsidRDefault="00217E26">
                <w:pPr>
                  <w:rPr>
                    <w:szCs w:val="21"/>
                  </w:rPr>
                </w:pPr>
                <w:r>
                  <w:rPr>
                    <w:szCs w:val="21"/>
                  </w:rPr>
                  <w:t xml:space="preserve">    2.</w:t>
                </w:r>
                <w:r>
                  <w:rPr>
                    <w:rFonts w:hint="eastAsia"/>
                    <w:szCs w:val="21"/>
                  </w:rPr>
                  <w:t>期初</w:t>
                </w:r>
                <w:r>
                  <w:rPr>
                    <w:szCs w:val="21"/>
                  </w:rPr>
                  <w:t>账面价值</w:t>
                </w:r>
              </w:p>
            </w:tc>
            <w:sdt>
              <w:sdtPr>
                <w:rPr>
                  <w:rFonts w:hint="eastAsia"/>
                  <w:szCs w:val="21"/>
                </w:rPr>
                <w:alias w:val="无形资产中土地使用权账面价值"/>
                <w:tag w:val="_GBC_163ae315d6a24e13a92c5be89e0afae2"/>
                <w:id w:val="1899633580"/>
                <w:lock w:val="sdtLocked"/>
              </w:sdtPr>
              <w:sdtEndPr/>
              <w:sdtContent>
                <w:tc>
                  <w:tcPr>
                    <w:tcW w:w="932" w:type="pct"/>
                    <w:shd w:val="clear" w:color="auto" w:fill="auto"/>
                  </w:tcPr>
                  <w:p w:rsidR="0011530E" w:rsidRDefault="00217E26">
                    <w:pPr>
                      <w:jc w:val="right"/>
                      <w:rPr>
                        <w:szCs w:val="21"/>
                      </w:rPr>
                    </w:pPr>
                    <w:r>
                      <w:rPr>
                        <w:szCs w:val="21"/>
                      </w:rPr>
                      <w:t>265,638,317.23</w:t>
                    </w:r>
                  </w:p>
                </w:tc>
              </w:sdtContent>
            </w:sdt>
            <w:sdt>
              <w:sdtPr>
                <w:rPr>
                  <w:rFonts w:hint="eastAsia"/>
                  <w:szCs w:val="21"/>
                </w:rPr>
                <w:alias w:val="无形资产中专利权账面价值"/>
                <w:tag w:val="_GBC_14f5e52ed6db41f99bff7e23f8cbb7c9"/>
                <w:id w:val="-731232917"/>
                <w:lock w:val="sdtLocked"/>
                <w:showingPlcHdr/>
              </w:sdtPr>
              <w:sdtEndPr/>
              <w:sdtContent>
                <w:tc>
                  <w:tcPr>
                    <w:tcW w:w="649"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中非专利技术账面价值"/>
                <w:tag w:val="_GBC_b270a58c48964831a474e63a112f36cb"/>
                <w:id w:val="1592894219"/>
                <w:lock w:val="sdtLocked"/>
                <w:showingPlcHdr/>
              </w:sdtPr>
              <w:sdtEndPr/>
              <w:sdtContent>
                <w:tc>
                  <w:tcPr>
                    <w:tcW w:w="624" w:type="pct"/>
                    <w:shd w:val="clear" w:color="auto" w:fill="auto"/>
                  </w:tcPr>
                  <w:p w:rsidR="0011530E" w:rsidRDefault="00217E26">
                    <w:pPr>
                      <w:jc w:val="right"/>
                      <w:rPr>
                        <w:szCs w:val="21"/>
                      </w:rPr>
                    </w:pPr>
                    <w:r>
                      <w:rPr>
                        <w:rFonts w:hint="eastAsia"/>
                        <w:color w:val="333399"/>
                        <w:szCs w:val="21"/>
                      </w:rPr>
                      <w:t xml:space="preserve">　</w:t>
                    </w:r>
                  </w:p>
                </w:tc>
              </w:sdtContent>
            </w:sdt>
            <w:sdt>
              <w:sdtPr>
                <w:rPr>
                  <w:rFonts w:hint="eastAsia"/>
                  <w:szCs w:val="21"/>
                </w:rPr>
                <w:alias w:val="无形资产明细-账面价值"/>
                <w:tag w:val="_GBC_0b19a4c648ba480089434ba288096fad"/>
                <w:id w:val="1349750302"/>
                <w:lock w:val="sdtLocked"/>
              </w:sdtPr>
              <w:sdtEndPr/>
              <w:sdtContent>
                <w:tc>
                  <w:tcPr>
                    <w:tcW w:w="874" w:type="pct"/>
                    <w:shd w:val="clear" w:color="auto" w:fill="auto"/>
                  </w:tcPr>
                  <w:p w:rsidR="0011530E" w:rsidRDefault="00217E26">
                    <w:pPr>
                      <w:jc w:val="right"/>
                      <w:rPr>
                        <w:szCs w:val="21"/>
                      </w:rPr>
                    </w:pPr>
                    <w:r>
                      <w:rPr>
                        <w:szCs w:val="21"/>
                      </w:rPr>
                      <w:t>20,583,357.63</w:t>
                    </w:r>
                  </w:p>
                </w:tc>
              </w:sdtContent>
            </w:sdt>
            <w:sdt>
              <w:sdtPr>
                <w:rPr>
                  <w:szCs w:val="21"/>
                </w:rPr>
                <w:alias w:val="无形资产"/>
                <w:tag w:val="_GBC_a8688ea6652a4b4ca2c2198b23869c46"/>
                <w:id w:val="1864937504"/>
                <w:lock w:val="sdtLocked"/>
              </w:sdtPr>
              <w:sdtEndPr/>
              <w:sdtContent>
                <w:tc>
                  <w:tcPr>
                    <w:tcW w:w="932" w:type="pct"/>
                    <w:shd w:val="clear" w:color="auto" w:fill="auto"/>
                  </w:tcPr>
                  <w:p w:rsidR="0011530E" w:rsidRDefault="00217E26">
                    <w:pPr>
                      <w:jc w:val="right"/>
                      <w:rPr>
                        <w:szCs w:val="21"/>
                      </w:rPr>
                    </w:pPr>
                    <w:r>
                      <w:rPr>
                        <w:szCs w:val="21"/>
                      </w:rPr>
                      <w:t>286,221,674.86</w:t>
                    </w:r>
                  </w:p>
                </w:tc>
              </w:sdtContent>
            </w:sdt>
          </w:tr>
        </w:tbl>
        <w:p w:rsidR="0011530E" w:rsidRDefault="00217E26">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301969663"/>
              <w:lock w:val="sdtLocked"/>
              <w:placeholder>
                <w:docPart w:val="GBC22222222222222222222222222222"/>
              </w:placeholder>
            </w:sdtPr>
            <w:sdtEndPr/>
            <w:sdtContent>
              <w:r w:rsidR="00DA3F63">
                <w:rPr>
                  <w:rFonts w:hint="eastAsia"/>
                  <w:szCs w:val="21"/>
                </w:rPr>
                <w:t>0</w:t>
              </w:r>
            </w:sdtContent>
          </w:sdt>
        </w:p>
        <w:p w:rsidR="0011530E" w:rsidRDefault="00DF503C">
          <w:pPr>
            <w:snapToGrid w:val="0"/>
            <w:spacing w:line="240" w:lineRule="atLeast"/>
            <w:rPr>
              <w:szCs w:val="21"/>
            </w:rPr>
          </w:pPr>
        </w:p>
      </w:sdtContent>
    </w:sdt>
    <w:sdt>
      <w:sdtPr>
        <w:rPr>
          <w:rFonts w:ascii="宋体" w:hAnsi="宋体" w:cs="宋体" w:hint="eastAsia"/>
          <w:b w:val="0"/>
          <w:bCs w:val="0"/>
          <w:kern w:val="0"/>
          <w:szCs w:val="21"/>
        </w:rPr>
        <w:alias w:val="模块:未办妥产权证书的土地使用权情况："/>
        <w:tag w:val="_GBC_0daf5d1e7172402ab885ca5e5b78a389"/>
        <w:id w:val="-1273391783"/>
        <w:lock w:val="sdtLocked"/>
        <w:placeholder>
          <w:docPart w:val="GBC22222222222222222222222222222"/>
        </w:placeholder>
      </w:sdtPr>
      <w:sdtEndPr/>
      <w:sdtContent>
        <w:p w:rsidR="0011530E" w:rsidRDefault="00217E26" w:rsidP="00217E26">
          <w:pPr>
            <w:pStyle w:val="4"/>
            <w:numPr>
              <w:ilvl w:val="0"/>
              <w:numId w:val="52"/>
            </w:numPr>
            <w:tabs>
              <w:tab w:val="left" w:pos="602"/>
            </w:tabs>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1596585084"/>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szCs w:val="21"/>
        </w:rPr>
        <w:alias w:val="模块:无形资产说明"/>
        <w:tag w:val="_GBC_c2d02a8bb1274cb1bf0330030cc64229"/>
        <w:id w:val="207221281"/>
        <w:lock w:val="sdtLocked"/>
        <w:placeholder>
          <w:docPart w:val="GBC22222222222222222222222222222"/>
        </w:placeholder>
      </w:sdtPr>
      <w:sdtEndPr/>
      <w:sdtContent>
        <w:p w:rsidR="0011530E" w:rsidRDefault="00217E26">
          <w:pPr>
            <w:rPr>
              <w:szCs w:val="21"/>
            </w:rPr>
          </w:pPr>
          <w:r>
            <w:rPr>
              <w:rFonts w:hint="eastAsia"/>
              <w:szCs w:val="21"/>
            </w:rPr>
            <w:t>其他说明：</w:t>
          </w:r>
        </w:p>
        <w:sdt>
          <w:sdtPr>
            <w:rPr>
              <w:szCs w:val="21"/>
            </w:rPr>
            <w:alias w:val="无形资产的说明"/>
            <w:tag w:val="_GBC_1f281f7116944d4bacd2204d25895376"/>
            <w:id w:val="-596627194"/>
            <w:lock w:val="sdtLocked"/>
            <w:placeholder>
              <w:docPart w:val="GBC22222222222222222222222222222"/>
            </w:placeholder>
          </w:sdtPr>
          <w:sdtEndPr/>
          <w:sdtContent>
            <w:p w:rsidR="0011530E" w:rsidRDefault="00217E26">
              <w:pPr>
                <w:rPr>
                  <w:szCs w:val="21"/>
                </w:rPr>
              </w:pPr>
              <w:r>
                <w:rPr>
                  <w:rFonts w:hint="eastAsia"/>
                  <w:szCs w:val="21"/>
                </w:rPr>
                <w:t>无</w:t>
              </w:r>
            </w:p>
          </w:sdtContent>
        </w:sdt>
        <w:p w:rsidR="0011530E" w:rsidRDefault="00DF503C">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250824071"/>
        <w:lock w:val="sdtLocked"/>
        <w:placeholder>
          <w:docPart w:val="GBC22222222222222222222222222222"/>
        </w:placeholder>
      </w:sdtPr>
      <w:sdtEndPr>
        <w:rPr>
          <w:rFonts w:hint="default"/>
          <w:szCs w:val="24"/>
        </w:rPr>
      </w:sdtEndPr>
      <w:sdtContent>
        <w:p w:rsidR="0011530E" w:rsidRDefault="00217E26" w:rsidP="00217E26">
          <w:pPr>
            <w:pStyle w:val="3"/>
            <w:numPr>
              <w:ilvl w:val="0"/>
              <w:numId w:val="41"/>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1287784373"/>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064C3C" w:rsidRDefault="00DF503C" w:rsidP="0011530E"/>
      </w:sdtContent>
    </w:sdt>
    <w:sdt>
      <w:sdtPr>
        <w:rPr>
          <w:rFonts w:ascii="宋体" w:hAnsi="宋体" w:cs="宋体" w:hint="eastAsia"/>
          <w:b w:val="0"/>
          <w:bCs w:val="0"/>
          <w:kern w:val="0"/>
          <w:szCs w:val="21"/>
        </w:rPr>
        <w:alias w:val="模块:商誉"/>
        <w:tag w:val="_GBC_8ab2346c07f64f4cb475239f5d177377"/>
        <w:id w:val="-1014770510"/>
        <w:lock w:val="sdtLocked"/>
        <w:placeholder>
          <w:docPart w:val="GBC22222222222222222222222222222"/>
        </w:placeholder>
      </w:sdtPr>
      <w:sdtEndPr>
        <w:rPr>
          <w:szCs w:val="24"/>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商誉</w:t>
          </w:r>
        </w:p>
        <w:sdt>
          <w:sdtPr>
            <w:alias w:val="是否适用：商誉[双击切换]"/>
            <w:tag w:val="_GBC_caec13d562844decabb73c2335f2dc45"/>
            <w:id w:val="140249893"/>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064C3C" w:rsidRDefault="00DF503C" w:rsidP="0011530E"/>
      </w:sdtContent>
    </w:sdt>
    <w:sdt>
      <w:sdtPr>
        <w:rPr>
          <w:rFonts w:ascii="宋体" w:hAnsi="宋体" w:cs="宋体" w:hint="eastAsia"/>
          <w:b w:val="0"/>
          <w:bCs w:val="0"/>
          <w:kern w:val="0"/>
          <w:szCs w:val="21"/>
        </w:rPr>
        <w:alias w:val="模块:长期待摊费用"/>
        <w:tag w:val="_GBC_c7f901dce89846cbbbab6c51c3213a6f"/>
        <w:id w:val="-963192339"/>
        <w:lock w:val="sdtLocked"/>
        <w:placeholder>
          <w:docPart w:val="GBC22222222222222222222222222222"/>
        </w:placeholder>
      </w:sdtPr>
      <w:sdtEndPr>
        <w:rPr>
          <w:rFonts w:hint="default"/>
          <w:szCs w:val="24"/>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387154120"/>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rPr>
              <w:szCs w:val="21"/>
            </w:rPr>
          </w:pPr>
          <w:r>
            <w:rPr>
              <w:rFonts w:hint="eastAsia"/>
              <w:szCs w:val="21"/>
            </w:rPr>
            <w:t>单位：</w:t>
          </w:r>
          <w:sdt>
            <w:sdtPr>
              <w:rPr>
                <w:rFonts w:hint="eastAsia"/>
                <w:szCs w:val="21"/>
              </w:rPr>
              <w:alias w:val="单位：财务附注：长期待摊费用"/>
              <w:tag w:val="_GBC_aa74f67aac374e54a7768a8434ab0c08"/>
              <w:id w:val="-83737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767b9b701cf8425c9d588b0398c42e90"/>
              <w:id w:val="9995367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1497"/>
            <w:gridCol w:w="1497"/>
            <w:gridCol w:w="1497"/>
            <w:gridCol w:w="1520"/>
            <w:gridCol w:w="1591"/>
          </w:tblGrid>
          <w:tr w:rsidR="0011530E" w:rsidTr="0011530E">
            <w:tc>
              <w:tcPr>
                <w:tcW w:w="800" w:type="pct"/>
                <w:shd w:val="clear" w:color="auto" w:fill="auto"/>
                <w:vAlign w:val="center"/>
              </w:tcPr>
              <w:p w:rsidR="0011530E" w:rsidRDefault="00217E26" w:rsidP="0011530E">
                <w:pPr>
                  <w:jc w:val="center"/>
                  <w:rPr>
                    <w:szCs w:val="21"/>
                  </w:rPr>
                </w:pPr>
                <w:r>
                  <w:rPr>
                    <w:rFonts w:hint="eastAsia"/>
                    <w:szCs w:val="21"/>
                  </w:rPr>
                  <w:t>项目</w:t>
                </w:r>
              </w:p>
            </w:tc>
            <w:tc>
              <w:tcPr>
                <w:tcW w:w="827" w:type="pct"/>
                <w:shd w:val="clear" w:color="auto" w:fill="auto"/>
                <w:vAlign w:val="center"/>
              </w:tcPr>
              <w:p w:rsidR="0011530E" w:rsidRDefault="00217E26" w:rsidP="0011530E">
                <w:pPr>
                  <w:jc w:val="center"/>
                  <w:rPr>
                    <w:szCs w:val="21"/>
                  </w:rPr>
                </w:pPr>
                <w:r>
                  <w:rPr>
                    <w:rFonts w:hint="eastAsia"/>
                    <w:szCs w:val="21"/>
                  </w:rPr>
                  <w:t>期初余额</w:t>
                </w:r>
              </w:p>
            </w:tc>
            <w:tc>
              <w:tcPr>
                <w:tcW w:w="827" w:type="pct"/>
                <w:shd w:val="clear" w:color="auto" w:fill="auto"/>
                <w:vAlign w:val="center"/>
              </w:tcPr>
              <w:p w:rsidR="0011530E" w:rsidRDefault="00217E26" w:rsidP="0011530E">
                <w:pPr>
                  <w:jc w:val="center"/>
                  <w:rPr>
                    <w:szCs w:val="21"/>
                  </w:rPr>
                </w:pPr>
                <w:r>
                  <w:rPr>
                    <w:rFonts w:hint="eastAsia"/>
                    <w:szCs w:val="21"/>
                  </w:rPr>
                  <w:t>本期增加金额</w:t>
                </w:r>
              </w:p>
            </w:tc>
            <w:tc>
              <w:tcPr>
                <w:tcW w:w="827" w:type="pct"/>
                <w:shd w:val="clear" w:color="auto" w:fill="auto"/>
                <w:vAlign w:val="center"/>
              </w:tcPr>
              <w:p w:rsidR="0011530E" w:rsidRDefault="00217E26" w:rsidP="0011530E">
                <w:pPr>
                  <w:jc w:val="center"/>
                  <w:rPr>
                    <w:szCs w:val="21"/>
                  </w:rPr>
                </w:pPr>
                <w:r>
                  <w:rPr>
                    <w:rFonts w:hint="eastAsia"/>
                    <w:szCs w:val="21"/>
                  </w:rPr>
                  <w:t>本期摊销金额</w:t>
                </w:r>
              </w:p>
            </w:tc>
            <w:tc>
              <w:tcPr>
                <w:tcW w:w="840" w:type="pct"/>
                <w:shd w:val="clear" w:color="auto" w:fill="auto"/>
                <w:vAlign w:val="center"/>
              </w:tcPr>
              <w:p w:rsidR="0011530E" w:rsidRDefault="00217E26" w:rsidP="0011530E">
                <w:pPr>
                  <w:jc w:val="center"/>
                  <w:rPr>
                    <w:szCs w:val="21"/>
                  </w:rPr>
                </w:pPr>
                <w:r>
                  <w:rPr>
                    <w:rFonts w:hint="eastAsia"/>
                    <w:szCs w:val="21"/>
                  </w:rPr>
                  <w:t>其他减少金额</w:t>
                </w:r>
              </w:p>
            </w:tc>
            <w:tc>
              <w:tcPr>
                <w:tcW w:w="879" w:type="pct"/>
                <w:shd w:val="clear" w:color="auto" w:fill="auto"/>
                <w:vAlign w:val="center"/>
              </w:tcPr>
              <w:p w:rsidR="0011530E" w:rsidRDefault="00217E26" w:rsidP="0011530E">
                <w:pPr>
                  <w:jc w:val="center"/>
                  <w:rPr>
                    <w:szCs w:val="21"/>
                  </w:rPr>
                </w:pPr>
                <w:r>
                  <w:rPr>
                    <w:rFonts w:hint="eastAsia"/>
                    <w:szCs w:val="21"/>
                  </w:rPr>
                  <w:t>期末余额</w:t>
                </w:r>
              </w:p>
            </w:tc>
          </w:tr>
          <w:sdt>
            <w:sdtPr>
              <w:rPr>
                <w:rFonts w:hint="eastAsia"/>
                <w:szCs w:val="21"/>
              </w:rPr>
              <w:alias w:val="长期待摊费用明细"/>
              <w:tag w:val="_GBC_68b20aeabd8c4ce8bf5df712206206af"/>
              <w:id w:val="-745648533"/>
              <w:lock w:val="sdtLocked"/>
            </w:sdtPr>
            <w:sdtEndPr/>
            <w:sdtContent>
              <w:tr w:rsidR="0011530E" w:rsidTr="0011530E">
                <w:sdt>
                  <w:sdtPr>
                    <w:rPr>
                      <w:rFonts w:hint="eastAsia"/>
                      <w:szCs w:val="21"/>
                    </w:rPr>
                    <w:alias w:val="长期待摊费用种类"/>
                    <w:tag w:val="_GBC_9d6a51ba248a47c6b91b0f261c6fa8e8"/>
                    <w:id w:val="441032257"/>
                    <w:lock w:val="sdtLocked"/>
                  </w:sdtPr>
                  <w:sdtEndPr/>
                  <w:sdtContent>
                    <w:tc>
                      <w:tcPr>
                        <w:tcW w:w="800" w:type="pct"/>
                        <w:shd w:val="clear" w:color="auto" w:fill="auto"/>
                      </w:tcPr>
                      <w:p w:rsidR="0011530E" w:rsidRDefault="00217E26" w:rsidP="0011530E">
                        <w:pPr>
                          <w:rPr>
                            <w:szCs w:val="21"/>
                          </w:rPr>
                        </w:pPr>
                        <w:r>
                          <w:rPr>
                            <w:rFonts w:hint="eastAsia"/>
                            <w:szCs w:val="21"/>
                          </w:rPr>
                          <w:t>待摊房租</w:t>
                        </w:r>
                      </w:p>
                    </w:tc>
                  </w:sdtContent>
                </w:sdt>
                <w:sdt>
                  <w:sdtPr>
                    <w:rPr>
                      <w:szCs w:val="21"/>
                    </w:rPr>
                    <w:alias w:val="长期待摊费用金额"/>
                    <w:tag w:val="_GBC_b14929afd0c342748c1d8243fc4910e3"/>
                    <w:id w:val="2021650765"/>
                    <w:lock w:val="sdtLocked"/>
                  </w:sdtPr>
                  <w:sdtEndPr/>
                  <w:sdtContent>
                    <w:tc>
                      <w:tcPr>
                        <w:tcW w:w="827" w:type="pct"/>
                        <w:shd w:val="clear" w:color="auto" w:fill="auto"/>
                      </w:tcPr>
                      <w:p w:rsidR="0011530E" w:rsidRDefault="00217E26" w:rsidP="0011530E">
                        <w:pPr>
                          <w:jc w:val="right"/>
                          <w:rPr>
                            <w:szCs w:val="21"/>
                          </w:rPr>
                        </w:pPr>
                        <w:r>
                          <w:rPr>
                            <w:szCs w:val="21"/>
                          </w:rPr>
                          <w:t>61,370.71</w:t>
                        </w:r>
                      </w:p>
                    </w:tc>
                  </w:sdtContent>
                </w:sdt>
                <w:sdt>
                  <w:sdtPr>
                    <w:rPr>
                      <w:szCs w:val="21"/>
                    </w:rPr>
                    <w:alias w:val="长期待摊费用明细-增加额"/>
                    <w:tag w:val="_GBC_6cfec0ad72e54555b4cdcf2f307a967d"/>
                    <w:id w:val="2042855798"/>
                    <w:lock w:val="sdtLocked"/>
                  </w:sdtPr>
                  <w:sdtEndPr/>
                  <w:sdtContent>
                    <w:tc>
                      <w:tcPr>
                        <w:tcW w:w="827" w:type="pct"/>
                        <w:shd w:val="clear" w:color="auto" w:fill="auto"/>
                      </w:tcPr>
                      <w:p w:rsidR="0011530E" w:rsidRDefault="00217E26" w:rsidP="0011530E">
                        <w:pPr>
                          <w:jc w:val="right"/>
                          <w:rPr>
                            <w:szCs w:val="21"/>
                          </w:rPr>
                        </w:pPr>
                        <w:r>
                          <w:rPr>
                            <w:szCs w:val="21"/>
                          </w:rPr>
                          <w:t>66,802.00</w:t>
                        </w:r>
                      </w:p>
                    </w:tc>
                  </w:sdtContent>
                </w:sdt>
                <w:sdt>
                  <w:sdtPr>
                    <w:rPr>
                      <w:szCs w:val="21"/>
                    </w:rPr>
                    <w:alias w:val="长期待摊费用明细-摊销额"/>
                    <w:tag w:val="_GBC_b6335fca5217411c9a43c8a8e2701c2c"/>
                    <w:id w:val="-389650259"/>
                    <w:lock w:val="sdtLocked"/>
                  </w:sdtPr>
                  <w:sdtEndPr/>
                  <w:sdtContent>
                    <w:tc>
                      <w:tcPr>
                        <w:tcW w:w="827" w:type="pct"/>
                        <w:shd w:val="clear" w:color="auto" w:fill="auto"/>
                      </w:tcPr>
                      <w:p w:rsidR="0011530E" w:rsidRDefault="00217E26" w:rsidP="0011530E">
                        <w:pPr>
                          <w:jc w:val="right"/>
                          <w:rPr>
                            <w:szCs w:val="21"/>
                          </w:rPr>
                        </w:pPr>
                        <w:r>
                          <w:rPr>
                            <w:szCs w:val="21"/>
                          </w:rPr>
                          <w:t>61,370.71</w:t>
                        </w:r>
                      </w:p>
                    </w:tc>
                  </w:sdtContent>
                </w:sdt>
                <w:sdt>
                  <w:sdtPr>
                    <w:rPr>
                      <w:szCs w:val="21"/>
                    </w:rPr>
                    <w:alias w:val="长期待摊费用明细-其他减少额"/>
                    <w:tag w:val="_GBC_55008f38074e4da889e976190b207a58"/>
                    <w:id w:val="367495286"/>
                    <w:lock w:val="sdtLocked"/>
                    <w:showingPlcHdr/>
                  </w:sdtPr>
                  <w:sdtEndPr/>
                  <w:sdtContent>
                    <w:tc>
                      <w:tcPr>
                        <w:tcW w:w="840" w:type="pct"/>
                        <w:shd w:val="clear" w:color="auto" w:fill="auto"/>
                      </w:tcPr>
                      <w:p w:rsidR="0011530E" w:rsidRDefault="00217E26" w:rsidP="0011530E">
                        <w:pPr>
                          <w:jc w:val="right"/>
                          <w:rPr>
                            <w:szCs w:val="21"/>
                          </w:rPr>
                        </w:pPr>
                        <w:r>
                          <w:rPr>
                            <w:rFonts w:hint="eastAsia"/>
                            <w:color w:val="333399"/>
                            <w:szCs w:val="21"/>
                          </w:rPr>
                          <w:t xml:space="preserve">　</w:t>
                        </w:r>
                      </w:p>
                    </w:tc>
                  </w:sdtContent>
                </w:sdt>
                <w:sdt>
                  <w:sdtPr>
                    <w:rPr>
                      <w:szCs w:val="21"/>
                    </w:rPr>
                    <w:alias w:val="长期待摊费用金额"/>
                    <w:tag w:val="_GBC_1c7338f7a840495e8bd2bbc845120f74"/>
                    <w:id w:val="2132124384"/>
                    <w:lock w:val="sdtLocked"/>
                  </w:sdtPr>
                  <w:sdtEndPr/>
                  <w:sdtContent>
                    <w:tc>
                      <w:tcPr>
                        <w:tcW w:w="879" w:type="pct"/>
                        <w:shd w:val="clear" w:color="auto" w:fill="auto"/>
                      </w:tcPr>
                      <w:p w:rsidR="0011530E" w:rsidRDefault="00217E26" w:rsidP="0011530E">
                        <w:pPr>
                          <w:jc w:val="right"/>
                          <w:rPr>
                            <w:szCs w:val="21"/>
                          </w:rPr>
                        </w:pPr>
                        <w:r>
                          <w:rPr>
                            <w:szCs w:val="21"/>
                          </w:rPr>
                          <w:t>66,802.00</w:t>
                        </w:r>
                      </w:p>
                    </w:tc>
                  </w:sdtContent>
                </w:sdt>
              </w:tr>
            </w:sdtContent>
          </w:sdt>
          <w:sdt>
            <w:sdtPr>
              <w:rPr>
                <w:rFonts w:hint="eastAsia"/>
                <w:szCs w:val="21"/>
              </w:rPr>
              <w:alias w:val="长期待摊费用明细"/>
              <w:tag w:val="_GBC_68b20aeabd8c4ce8bf5df712206206af"/>
              <w:id w:val="-998422318"/>
              <w:lock w:val="sdtLocked"/>
            </w:sdtPr>
            <w:sdtEndPr/>
            <w:sdtContent>
              <w:tr w:rsidR="0011530E" w:rsidTr="0011530E">
                <w:sdt>
                  <w:sdtPr>
                    <w:rPr>
                      <w:rFonts w:hint="eastAsia"/>
                      <w:szCs w:val="21"/>
                    </w:rPr>
                    <w:alias w:val="长期待摊费用种类"/>
                    <w:tag w:val="_GBC_9d6a51ba248a47c6b91b0f261c6fa8e8"/>
                    <w:id w:val="-1095252257"/>
                    <w:lock w:val="sdtLocked"/>
                  </w:sdtPr>
                  <w:sdtEndPr/>
                  <w:sdtContent>
                    <w:tc>
                      <w:tcPr>
                        <w:tcW w:w="800" w:type="pct"/>
                        <w:shd w:val="clear" w:color="auto" w:fill="auto"/>
                      </w:tcPr>
                      <w:p w:rsidR="0011530E" w:rsidRDefault="00217E26" w:rsidP="0011530E">
                        <w:pPr>
                          <w:rPr>
                            <w:szCs w:val="21"/>
                          </w:rPr>
                        </w:pPr>
                        <w:r>
                          <w:rPr>
                            <w:rFonts w:hint="eastAsia"/>
                            <w:szCs w:val="21"/>
                          </w:rPr>
                          <w:t>待摊装修费</w:t>
                        </w:r>
                      </w:p>
                    </w:tc>
                  </w:sdtContent>
                </w:sdt>
                <w:sdt>
                  <w:sdtPr>
                    <w:rPr>
                      <w:szCs w:val="21"/>
                    </w:rPr>
                    <w:alias w:val="长期待摊费用金额"/>
                    <w:tag w:val="_GBC_b14929afd0c342748c1d8243fc4910e3"/>
                    <w:id w:val="-1007753521"/>
                    <w:lock w:val="sdtLocked"/>
                  </w:sdtPr>
                  <w:sdtEndPr/>
                  <w:sdtContent>
                    <w:tc>
                      <w:tcPr>
                        <w:tcW w:w="827" w:type="pct"/>
                        <w:shd w:val="clear" w:color="auto" w:fill="auto"/>
                      </w:tcPr>
                      <w:p w:rsidR="0011530E" w:rsidRDefault="00217E26" w:rsidP="0011530E">
                        <w:pPr>
                          <w:jc w:val="right"/>
                          <w:rPr>
                            <w:szCs w:val="21"/>
                          </w:rPr>
                        </w:pPr>
                        <w:r>
                          <w:rPr>
                            <w:szCs w:val="21"/>
                          </w:rPr>
                          <w:t>1,456,996.44</w:t>
                        </w:r>
                      </w:p>
                    </w:tc>
                  </w:sdtContent>
                </w:sdt>
                <w:sdt>
                  <w:sdtPr>
                    <w:rPr>
                      <w:szCs w:val="21"/>
                    </w:rPr>
                    <w:alias w:val="长期待摊费用明细-增加额"/>
                    <w:tag w:val="_GBC_6cfec0ad72e54555b4cdcf2f307a967d"/>
                    <w:id w:val="-327298286"/>
                    <w:lock w:val="sdtLocked"/>
                  </w:sdtPr>
                  <w:sdtEndPr/>
                  <w:sdtContent>
                    <w:tc>
                      <w:tcPr>
                        <w:tcW w:w="827" w:type="pct"/>
                        <w:shd w:val="clear" w:color="auto" w:fill="auto"/>
                      </w:tcPr>
                      <w:p w:rsidR="0011530E" w:rsidRDefault="00217E26" w:rsidP="0011530E">
                        <w:pPr>
                          <w:jc w:val="right"/>
                          <w:rPr>
                            <w:szCs w:val="21"/>
                          </w:rPr>
                        </w:pPr>
                        <w:r>
                          <w:rPr>
                            <w:szCs w:val="21"/>
                          </w:rPr>
                          <w:t>-</w:t>
                        </w:r>
                      </w:p>
                    </w:tc>
                  </w:sdtContent>
                </w:sdt>
                <w:sdt>
                  <w:sdtPr>
                    <w:rPr>
                      <w:szCs w:val="21"/>
                    </w:rPr>
                    <w:alias w:val="长期待摊费用明细-摊销额"/>
                    <w:tag w:val="_GBC_b6335fca5217411c9a43c8a8e2701c2c"/>
                    <w:id w:val="-1067341545"/>
                    <w:lock w:val="sdtLocked"/>
                  </w:sdtPr>
                  <w:sdtEndPr/>
                  <w:sdtContent>
                    <w:tc>
                      <w:tcPr>
                        <w:tcW w:w="827" w:type="pct"/>
                        <w:shd w:val="clear" w:color="auto" w:fill="auto"/>
                      </w:tcPr>
                      <w:p w:rsidR="0011530E" w:rsidRDefault="00217E26" w:rsidP="0011530E">
                        <w:pPr>
                          <w:jc w:val="right"/>
                          <w:rPr>
                            <w:szCs w:val="21"/>
                          </w:rPr>
                        </w:pPr>
                        <w:r>
                          <w:rPr>
                            <w:szCs w:val="21"/>
                          </w:rPr>
                          <w:t>299,074.54</w:t>
                        </w:r>
                      </w:p>
                    </w:tc>
                  </w:sdtContent>
                </w:sdt>
                <w:sdt>
                  <w:sdtPr>
                    <w:rPr>
                      <w:szCs w:val="21"/>
                    </w:rPr>
                    <w:alias w:val="长期待摊费用明细-其他减少额"/>
                    <w:tag w:val="_GBC_55008f38074e4da889e976190b207a58"/>
                    <w:id w:val="1257866777"/>
                    <w:lock w:val="sdtLocked"/>
                    <w:showingPlcHdr/>
                  </w:sdtPr>
                  <w:sdtEndPr/>
                  <w:sdtContent>
                    <w:tc>
                      <w:tcPr>
                        <w:tcW w:w="840" w:type="pct"/>
                        <w:shd w:val="clear" w:color="auto" w:fill="auto"/>
                      </w:tcPr>
                      <w:p w:rsidR="0011530E" w:rsidRDefault="00217E26" w:rsidP="0011530E">
                        <w:pPr>
                          <w:jc w:val="right"/>
                          <w:rPr>
                            <w:szCs w:val="21"/>
                          </w:rPr>
                        </w:pPr>
                        <w:r>
                          <w:rPr>
                            <w:rFonts w:hint="eastAsia"/>
                            <w:color w:val="333399"/>
                            <w:szCs w:val="21"/>
                          </w:rPr>
                          <w:t xml:space="preserve">　</w:t>
                        </w:r>
                      </w:p>
                    </w:tc>
                  </w:sdtContent>
                </w:sdt>
                <w:sdt>
                  <w:sdtPr>
                    <w:rPr>
                      <w:szCs w:val="21"/>
                    </w:rPr>
                    <w:alias w:val="长期待摊费用金额"/>
                    <w:tag w:val="_GBC_1c7338f7a840495e8bd2bbc845120f74"/>
                    <w:id w:val="-963575404"/>
                    <w:lock w:val="sdtLocked"/>
                  </w:sdtPr>
                  <w:sdtEndPr/>
                  <w:sdtContent>
                    <w:tc>
                      <w:tcPr>
                        <w:tcW w:w="879" w:type="pct"/>
                        <w:shd w:val="clear" w:color="auto" w:fill="auto"/>
                      </w:tcPr>
                      <w:p w:rsidR="0011530E" w:rsidRDefault="00217E26" w:rsidP="0011530E">
                        <w:pPr>
                          <w:jc w:val="right"/>
                          <w:rPr>
                            <w:szCs w:val="21"/>
                          </w:rPr>
                        </w:pPr>
                        <w:r>
                          <w:rPr>
                            <w:szCs w:val="21"/>
                          </w:rPr>
                          <w:t>1,157,921.90</w:t>
                        </w:r>
                      </w:p>
                    </w:tc>
                  </w:sdtContent>
                </w:sdt>
              </w:tr>
            </w:sdtContent>
          </w:sdt>
          <w:tr w:rsidR="0011530E" w:rsidTr="0011530E">
            <w:tc>
              <w:tcPr>
                <w:tcW w:w="800" w:type="pct"/>
                <w:shd w:val="clear" w:color="auto" w:fill="auto"/>
                <w:vAlign w:val="center"/>
              </w:tcPr>
              <w:p w:rsidR="0011530E" w:rsidRDefault="00217E26" w:rsidP="0011530E">
                <w:pPr>
                  <w:jc w:val="center"/>
                  <w:rPr>
                    <w:szCs w:val="21"/>
                  </w:rPr>
                </w:pPr>
                <w:r>
                  <w:rPr>
                    <w:rFonts w:hint="eastAsia"/>
                    <w:szCs w:val="21"/>
                  </w:rPr>
                  <w:t>合计</w:t>
                </w:r>
              </w:p>
            </w:tc>
            <w:sdt>
              <w:sdtPr>
                <w:rPr>
                  <w:szCs w:val="21"/>
                </w:rPr>
                <w:alias w:val="长期待摊费用"/>
                <w:tag w:val="_GBC_9f923e6126f248f8a5b31c087b99143f"/>
                <w:id w:val="-286584545"/>
                <w:lock w:val="sdtLocked"/>
              </w:sdtPr>
              <w:sdtEndPr/>
              <w:sdtContent>
                <w:tc>
                  <w:tcPr>
                    <w:tcW w:w="827" w:type="pct"/>
                    <w:shd w:val="clear" w:color="auto" w:fill="auto"/>
                  </w:tcPr>
                  <w:p w:rsidR="0011530E" w:rsidRDefault="00217E26" w:rsidP="0011530E">
                    <w:pPr>
                      <w:jc w:val="right"/>
                      <w:rPr>
                        <w:szCs w:val="21"/>
                      </w:rPr>
                    </w:pPr>
                    <w:r>
                      <w:rPr>
                        <w:szCs w:val="21"/>
                      </w:rPr>
                      <w:t>1,518,367.15</w:t>
                    </w:r>
                  </w:p>
                </w:tc>
              </w:sdtContent>
            </w:sdt>
            <w:sdt>
              <w:sdtPr>
                <w:rPr>
                  <w:szCs w:val="21"/>
                </w:rPr>
                <w:alias w:val="长期待摊费用增加额合计"/>
                <w:tag w:val="_GBC_81b95c62a8e94a25b10f37c8c97019c6"/>
                <w:id w:val="717856423"/>
                <w:lock w:val="sdtLocked"/>
              </w:sdtPr>
              <w:sdtEndPr/>
              <w:sdtContent>
                <w:tc>
                  <w:tcPr>
                    <w:tcW w:w="827" w:type="pct"/>
                    <w:shd w:val="clear" w:color="auto" w:fill="auto"/>
                  </w:tcPr>
                  <w:p w:rsidR="0011530E" w:rsidRDefault="00217E26" w:rsidP="0011530E">
                    <w:pPr>
                      <w:jc w:val="right"/>
                      <w:rPr>
                        <w:szCs w:val="21"/>
                      </w:rPr>
                    </w:pPr>
                    <w:r>
                      <w:rPr>
                        <w:szCs w:val="21"/>
                      </w:rPr>
                      <w:t>66,802.00</w:t>
                    </w:r>
                  </w:p>
                </w:tc>
              </w:sdtContent>
            </w:sdt>
            <w:sdt>
              <w:sdtPr>
                <w:rPr>
                  <w:szCs w:val="21"/>
                </w:rPr>
                <w:alias w:val="长期待摊费用摊销额合计"/>
                <w:tag w:val="_GBC_08c2b0bb37d84bd880262001af42fd96"/>
                <w:id w:val="-974599254"/>
                <w:lock w:val="sdtLocked"/>
              </w:sdtPr>
              <w:sdtEndPr/>
              <w:sdtContent>
                <w:tc>
                  <w:tcPr>
                    <w:tcW w:w="827" w:type="pct"/>
                    <w:shd w:val="clear" w:color="auto" w:fill="auto"/>
                  </w:tcPr>
                  <w:p w:rsidR="0011530E" w:rsidRDefault="00217E26" w:rsidP="0011530E">
                    <w:pPr>
                      <w:jc w:val="right"/>
                      <w:rPr>
                        <w:szCs w:val="21"/>
                      </w:rPr>
                    </w:pPr>
                    <w:r>
                      <w:rPr>
                        <w:szCs w:val="21"/>
                      </w:rPr>
                      <w:t>360,445.25</w:t>
                    </w:r>
                  </w:p>
                </w:tc>
              </w:sdtContent>
            </w:sdt>
            <w:sdt>
              <w:sdtPr>
                <w:rPr>
                  <w:szCs w:val="21"/>
                </w:rPr>
                <w:alias w:val="长期待摊费用其他减少额合计"/>
                <w:tag w:val="_GBC_87a81fda53d34352b3709636481da7f8"/>
                <w:id w:val="-1787806468"/>
                <w:lock w:val="sdtLocked"/>
                <w:showingPlcHdr/>
              </w:sdtPr>
              <w:sdtEndPr/>
              <w:sdtContent>
                <w:tc>
                  <w:tcPr>
                    <w:tcW w:w="840" w:type="pct"/>
                    <w:shd w:val="clear" w:color="auto" w:fill="auto"/>
                  </w:tcPr>
                  <w:p w:rsidR="0011530E" w:rsidRDefault="00217E26" w:rsidP="0011530E">
                    <w:pPr>
                      <w:jc w:val="right"/>
                      <w:rPr>
                        <w:szCs w:val="21"/>
                      </w:rPr>
                    </w:pPr>
                    <w:r>
                      <w:rPr>
                        <w:rFonts w:hint="eastAsia"/>
                        <w:color w:val="333399"/>
                        <w:szCs w:val="21"/>
                      </w:rPr>
                      <w:t xml:space="preserve">　</w:t>
                    </w:r>
                  </w:p>
                </w:tc>
              </w:sdtContent>
            </w:sdt>
            <w:sdt>
              <w:sdtPr>
                <w:rPr>
                  <w:szCs w:val="21"/>
                </w:rPr>
                <w:alias w:val="长期待摊费用"/>
                <w:tag w:val="_GBC_b8f453d589a94127b91751cd03a6b6eb"/>
                <w:id w:val="-668488012"/>
                <w:lock w:val="sdtLocked"/>
              </w:sdtPr>
              <w:sdtEndPr/>
              <w:sdtContent>
                <w:tc>
                  <w:tcPr>
                    <w:tcW w:w="879" w:type="pct"/>
                    <w:shd w:val="clear" w:color="auto" w:fill="auto"/>
                  </w:tcPr>
                  <w:p w:rsidR="0011530E" w:rsidRDefault="00217E26" w:rsidP="0011530E">
                    <w:pPr>
                      <w:jc w:val="right"/>
                      <w:rPr>
                        <w:szCs w:val="21"/>
                      </w:rPr>
                    </w:pPr>
                    <w:r>
                      <w:rPr>
                        <w:szCs w:val="21"/>
                      </w:rPr>
                      <w:t>1,224,723.90</w:t>
                    </w:r>
                  </w:p>
                </w:tc>
              </w:sdtContent>
            </w:sdt>
          </w:tr>
        </w:tbl>
        <w:p w:rsidR="0011530E" w:rsidRDefault="0011530E"/>
        <w:p w:rsidR="0011530E" w:rsidRDefault="00217E26">
          <w:pPr>
            <w:rPr>
              <w:szCs w:val="21"/>
            </w:rPr>
          </w:pPr>
          <w:r>
            <w:rPr>
              <w:rFonts w:hint="eastAsia"/>
              <w:szCs w:val="21"/>
            </w:rPr>
            <w:t>其他说明：</w:t>
          </w:r>
        </w:p>
        <w:sdt>
          <w:sdtPr>
            <w:alias w:val="长期待摊费用的说明"/>
            <w:tag w:val="_GBC_5b31c466b60f433faaa37d443fae74be"/>
            <w:id w:val="-1712713857"/>
            <w:lock w:val="sdtLocked"/>
            <w:placeholder>
              <w:docPart w:val="GBC22222222222222222222222222222"/>
            </w:placeholder>
          </w:sdtPr>
          <w:sdtEndPr/>
          <w:sdtContent>
            <w:p w:rsidR="0011530E" w:rsidRPr="00064C3C" w:rsidRDefault="00217E26" w:rsidP="0011530E">
              <w:r>
                <w:rPr>
                  <w:rFonts w:hint="eastAsia"/>
                </w:rPr>
                <w:t>无</w:t>
              </w:r>
            </w:p>
          </w:sdtContent>
        </w:sdt>
      </w:sdtContent>
    </w:sdt>
    <w:p w:rsidR="0011530E" w:rsidRDefault="0011530E">
      <w:pPr>
        <w:rPr>
          <w:szCs w:val="21"/>
        </w:rPr>
      </w:pPr>
    </w:p>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递延所得税资产/ 递延所得税负债</w:t>
      </w:r>
    </w:p>
    <w:sdt>
      <w:sdtPr>
        <w:rPr>
          <w:rFonts w:ascii="宋体" w:hAnsi="宋体" w:cs="宋体" w:hint="eastAsia"/>
          <w:b w:val="0"/>
          <w:bCs w:val="0"/>
          <w:kern w:val="0"/>
          <w:szCs w:val="21"/>
        </w:rPr>
        <w:alias w:val="模块:递延所得税资产和递延所得税负债不以抵销后的净额列示"/>
        <w:tag w:val="_GBC_8718dc518ab14b138505879106800781"/>
        <w:id w:val="635841173"/>
        <w:lock w:val="sdtLocked"/>
        <w:placeholder>
          <w:docPart w:val="GBC22222222222222222222222222222"/>
        </w:placeholder>
      </w:sdtPr>
      <w:sdtEndPr>
        <w:rPr>
          <w:szCs w:val="24"/>
        </w:rPr>
      </w:sdtEndPr>
      <w:sdtContent>
        <w:bookmarkStart w:id="81" w:name="_Toc215903151" w:displacedByCustomXml="prev"/>
        <w:p w:rsidR="0011530E" w:rsidRDefault="00217E26" w:rsidP="00217E26">
          <w:pPr>
            <w:pStyle w:val="4"/>
            <w:numPr>
              <w:ilvl w:val="0"/>
              <w:numId w:val="53"/>
            </w:numPr>
            <w:tabs>
              <w:tab w:val="left" w:pos="588"/>
              <w:tab w:val="left" w:pos="616"/>
            </w:tabs>
          </w:pPr>
          <w:r>
            <w:rPr>
              <w:rFonts w:hint="eastAsia"/>
            </w:rPr>
            <w:t>未经</w:t>
          </w:r>
          <w:proofErr w:type="gramStart"/>
          <w:r>
            <w:rPr>
              <w:rFonts w:hint="eastAsia"/>
            </w:rPr>
            <w:t>抵销</w:t>
          </w:r>
          <w:proofErr w:type="gramEnd"/>
          <w:r>
            <w:rPr>
              <w:rFonts w:hint="eastAsia"/>
            </w:rPr>
            <w:t>的递延所得税资产</w:t>
          </w:r>
        </w:p>
        <w:sdt>
          <w:sdtPr>
            <w:alias w:val="是否适用：未经抵销的递延所得税资产[双击切换]"/>
            <w:tag w:val="_GBC_fc6e77974a404dc3bef5fc386ae4e1e7"/>
            <w:id w:val="-1254195249"/>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17731613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bookmarkEnd w:id="81"/>
          <w:sdt>
            <w:sdtPr>
              <w:rPr>
                <w:rFonts w:hint="eastAsia"/>
                <w:szCs w:val="21"/>
              </w:rPr>
              <w:alias w:val="币种：财务附注：已确认的递延所得税资产和递延所得税负债"/>
              <w:tag w:val="_GBC_a48237f045494aa9a0ea8c2cb35b1c0f"/>
              <w:id w:val="-6378847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1651"/>
            <w:gridCol w:w="1647"/>
            <w:gridCol w:w="1664"/>
            <w:gridCol w:w="1645"/>
          </w:tblGrid>
          <w:tr w:rsidR="0011530E" w:rsidTr="0011530E">
            <w:trPr>
              <w:trHeight w:val="285"/>
            </w:trPr>
            <w:tc>
              <w:tcPr>
                <w:tcW w:w="1350" w:type="pct"/>
                <w:vMerge w:val="restart"/>
                <w:shd w:val="clear" w:color="auto" w:fill="auto"/>
                <w:vAlign w:val="center"/>
              </w:tcPr>
              <w:p w:rsidR="0011530E" w:rsidRDefault="00217E26" w:rsidP="0011530E">
                <w:pPr>
                  <w:jc w:val="center"/>
                  <w:rPr>
                    <w:szCs w:val="21"/>
                  </w:rPr>
                </w:pPr>
                <w:r>
                  <w:rPr>
                    <w:rFonts w:hint="eastAsia"/>
                    <w:szCs w:val="21"/>
                  </w:rPr>
                  <w:t>项目</w:t>
                </w:r>
              </w:p>
            </w:tc>
            <w:tc>
              <w:tcPr>
                <w:tcW w:w="1822" w:type="pct"/>
                <w:gridSpan w:val="2"/>
                <w:shd w:val="clear" w:color="auto" w:fill="auto"/>
                <w:vAlign w:val="center"/>
              </w:tcPr>
              <w:p w:rsidR="0011530E" w:rsidRDefault="00217E26" w:rsidP="0011530E">
                <w:pPr>
                  <w:jc w:val="center"/>
                  <w:rPr>
                    <w:szCs w:val="21"/>
                  </w:rPr>
                </w:pPr>
                <w:r>
                  <w:rPr>
                    <w:rFonts w:hint="eastAsia"/>
                    <w:szCs w:val="21"/>
                  </w:rPr>
                  <w:t>期末余额</w:t>
                </w:r>
              </w:p>
            </w:tc>
            <w:tc>
              <w:tcPr>
                <w:tcW w:w="1828" w:type="pct"/>
                <w:gridSpan w:val="2"/>
                <w:shd w:val="clear" w:color="auto" w:fill="auto"/>
                <w:vAlign w:val="center"/>
              </w:tcPr>
              <w:p w:rsidR="0011530E" w:rsidRDefault="00217E26" w:rsidP="0011530E">
                <w:pPr>
                  <w:jc w:val="center"/>
                  <w:rPr>
                    <w:szCs w:val="21"/>
                  </w:rPr>
                </w:pPr>
                <w:r>
                  <w:rPr>
                    <w:rFonts w:hint="eastAsia"/>
                    <w:szCs w:val="21"/>
                  </w:rPr>
                  <w:t>期初余额</w:t>
                </w:r>
              </w:p>
            </w:tc>
          </w:tr>
          <w:tr w:rsidR="0011530E" w:rsidTr="0011530E">
            <w:trPr>
              <w:trHeight w:val="285"/>
            </w:trPr>
            <w:tc>
              <w:tcPr>
                <w:tcW w:w="1350" w:type="pct"/>
                <w:vMerge/>
                <w:shd w:val="clear" w:color="auto" w:fill="auto"/>
                <w:vAlign w:val="center"/>
              </w:tcPr>
              <w:p w:rsidR="0011530E" w:rsidRDefault="0011530E" w:rsidP="0011530E">
                <w:pPr>
                  <w:jc w:val="center"/>
                  <w:rPr>
                    <w:b/>
                    <w:szCs w:val="21"/>
                  </w:rPr>
                </w:pPr>
              </w:p>
            </w:tc>
            <w:tc>
              <w:tcPr>
                <w:tcW w:w="912" w:type="pct"/>
                <w:shd w:val="clear" w:color="auto" w:fill="auto"/>
                <w:vAlign w:val="center"/>
              </w:tcPr>
              <w:p w:rsidR="0011530E" w:rsidRDefault="00217E26" w:rsidP="0011530E">
                <w:pPr>
                  <w:jc w:val="center"/>
                  <w:rPr>
                    <w:szCs w:val="21"/>
                  </w:rPr>
                </w:pPr>
                <w:r>
                  <w:rPr>
                    <w:rFonts w:hint="eastAsia"/>
                    <w:szCs w:val="21"/>
                  </w:rPr>
                  <w:t>可抵扣暂时性差异</w:t>
                </w:r>
              </w:p>
            </w:tc>
            <w:tc>
              <w:tcPr>
                <w:tcW w:w="910" w:type="pct"/>
                <w:shd w:val="clear" w:color="auto" w:fill="auto"/>
                <w:vAlign w:val="center"/>
              </w:tcPr>
              <w:p w:rsidR="0011530E" w:rsidRDefault="00217E26" w:rsidP="0011530E">
                <w:pPr>
                  <w:jc w:val="center"/>
                  <w:rPr>
                    <w:szCs w:val="21"/>
                  </w:rPr>
                </w:pPr>
                <w:r>
                  <w:rPr>
                    <w:rFonts w:hint="eastAsia"/>
                    <w:szCs w:val="21"/>
                  </w:rPr>
                  <w:t>递延所得税</w:t>
                </w:r>
              </w:p>
              <w:p w:rsidR="0011530E" w:rsidRDefault="00217E26" w:rsidP="0011530E">
                <w:pPr>
                  <w:jc w:val="center"/>
                  <w:rPr>
                    <w:szCs w:val="21"/>
                  </w:rPr>
                </w:pPr>
                <w:r>
                  <w:rPr>
                    <w:rFonts w:hint="eastAsia"/>
                    <w:szCs w:val="21"/>
                  </w:rPr>
                  <w:t>资产</w:t>
                </w:r>
              </w:p>
            </w:tc>
            <w:tc>
              <w:tcPr>
                <w:tcW w:w="919" w:type="pct"/>
                <w:shd w:val="clear" w:color="auto" w:fill="auto"/>
                <w:vAlign w:val="center"/>
              </w:tcPr>
              <w:p w:rsidR="0011530E" w:rsidRDefault="00217E26" w:rsidP="0011530E">
                <w:pPr>
                  <w:jc w:val="center"/>
                  <w:rPr>
                    <w:szCs w:val="21"/>
                  </w:rPr>
                </w:pPr>
                <w:r>
                  <w:rPr>
                    <w:rFonts w:hint="eastAsia"/>
                    <w:szCs w:val="21"/>
                  </w:rPr>
                  <w:t>可抵扣暂时性差异</w:t>
                </w:r>
              </w:p>
            </w:tc>
            <w:tc>
              <w:tcPr>
                <w:tcW w:w="909" w:type="pct"/>
                <w:shd w:val="clear" w:color="auto" w:fill="auto"/>
                <w:vAlign w:val="center"/>
              </w:tcPr>
              <w:p w:rsidR="0011530E" w:rsidRDefault="00217E26" w:rsidP="0011530E">
                <w:pPr>
                  <w:jc w:val="center"/>
                  <w:rPr>
                    <w:szCs w:val="21"/>
                  </w:rPr>
                </w:pPr>
                <w:r>
                  <w:rPr>
                    <w:rFonts w:hint="eastAsia"/>
                    <w:szCs w:val="21"/>
                  </w:rPr>
                  <w:t>递延所得税</w:t>
                </w:r>
              </w:p>
              <w:p w:rsidR="0011530E" w:rsidRDefault="00217E26" w:rsidP="0011530E">
                <w:pPr>
                  <w:jc w:val="center"/>
                  <w:rPr>
                    <w:szCs w:val="21"/>
                  </w:rPr>
                </w:pPr>
                <w:r>
                  <w:rPr>
                    <w:rFonts w:hint="eastAsia"/>
                    <w:szCs w:val="21"/>
                  </w:rPr>
                  <w:t>资产</w:t>
                </w:r>
              </w:p>
            </w:tc>
          </w:tr>
          <w:tr w:rsidR="0011530E" w:rsidTr="0011530E">
            <w:trPr>
              <w:trHeight w:val="285"/>
            </w:trPr>
            <w:tc>
              <w:tcPr>
                <w:tcW w:w="1350" w:type="pct"/>
                <w:shd w:val="clear" w:color="auto" w:fill="auto"/>
                <w:vAlign w:val="center"/>
              </w:tcPr>
              <w:p w:rsidR="0011530E" w:rsidRDefault="00217E26" w:rsidP="0011530E">
                <w:pPr>
                  <w:ind w:firstLineChars="100" w:firstLine="210"/>
                  <w:rPr>
                    <w:szCs w:val="21"/>
                  </w:rPr>
                </w:pPr>
                <w:r>
                  <w:rPr>
                    <w:rFonts w:hint="eastAsia"/>
                    <w:szCs w:val="21"/>
                  </w:rPr>
                  <w:t>资产减值准备</w:t>
                </w:r>
              </w:p>
            </w:tc>
            <w:tc>
              <w:tcPr>
                <w:tcW w:w="912" w:type="pct"/>
                <w:shd w:val="clear" w:color="auto" w:fill="auto"/>
              </w:tcPr>
              <w:p w:rsidR="0011530E" w:rsidRDefault="00DF503C" w:rsidP="0011530E">
                <w:pPr>
                  <w:jc w:val="right"/>
                  <w:rPr>
                    <w:szCs w:val="21"/>
                  </w:rPr>
                </w:pPr>
                <w:sdt>
                  <w:sdtPr>
                    <w:rPr>
                      <w:szCs w:val="21"/>
                    </w:rPr>
                    <w:alias w:val="可抵扣暂时性差异中资产减值准备"/>
                    <w:tag w:val="_GBC_6d51676b3ee84bfda41a839b4a7d22fc"/>
                    <w:id w:val="-1722433823"/>
                    <w:lock w:val="sdtLocked"/>
                  </w:sdtPr>
                  <w:sdtEndPr/>
                  <w:sdtContent>
                    <w:r w:rsidR="00217E26">
                      <w:rPr>
                        <w:szCs w:val="21"/>
                      </w:rPr>
                      <w:t>1,302,642.83</w:t>
                    </w:r>
                  </w:sdtContent>
                </w:sdt>
              </w:p>
            </w:tc>
            <w:sdt>
              <w:sdtPr>
                <w:rPr>
                  <w:szCs w:val="21"/>
                </w:rPr>
                <w:alias w:val="递延所得税资产中资产减值准备"/>
                <w:tag w:val="_GBC_618bf8272ee64687bf85fa7a7e475cde"/>
                <w:id w:val="292182286"/>
                <w:lock w:val="sdtLocked"/>
              </w:sdtPr>
              <w:sdtEndPr/>
              <w:sdtContent>
                <w:tc>
                  <w:tcPr>
                    <w:tcW w:w="910" w:type="pct"/>
                    <w:shd w:val="clear" w:color="auto" w:fill="auto"/>
                  </w:tcPr>
                  <w:p w:rsidR="0011530E" w:rsidRDefault="00217E26" w:rsidP="0011530E">
                    <w:pPr>
                      <w:jc w:val="right"/>
                      <w:rPr>
                        <w:szCs w:val="21"/>
                      </w:rPr>
                    </w:pPr>
                    <w:r>
                      <w:rPr>
                        <w:szCs w:val="21"/>
                      </w:rPr>
                      <w:t>325,660.72</w:t>
                    </w:r>
                  </w:p>
                </w:tc>
              </w:sdtContent>
            </w:sdt>
            <w:tc>
              <w:tcPr>
                <w:tcW w:w="919" w:type="pct"/>
                <w:shd w:val="clear" w:color="auto" w:fill="auto"/>
              </w:tcPr>
              <w:p w:rsidR="0011530E" w:rsidRDefault="00DF503C" w:rsidP="0011530E">
                <w:pPr>
                  <w:jc w:val="right"/>
                  <w:rPr>
                    <w:szCs w:val="21"/>
                  </w:rPr>
                </w:pPr>
                <w:sdt>
                  <w:sdtPr>
                    <w:rPr>
                      <w:szCs w:val="21"/>
                    </w:rPr>
                    <w:alias w:val="可抵扣暂时性差异中资产减值准备"/>
                    <w:tag w:val="_GBC_a2ac6a6318af4f3a8b27ac077f0bc73e"/>
                    <w:id w:val="-999581150"/>
                    <w:lock w:val="sdtLocked"/>
                  </w:sdtPr>
                  <w:sdtEndPr/>
                  <w:sdtContent>
                    <w:r w:rsidR="00217E26">
                      <w:rPr>
                        <w:szCs w:val="21"/>
                      </w:rPr>
                      <w:t>1,301,938.06</w:t>
                    </w:r>
                  </w:sdtContent>
                </w:sdt>
              </w:p>
            </w:tc>
            <w:sdt>
              <w:sdtPr>
                <w:rPr>
                  <w:szCs w:val="21"/>
                </w:rPr>
                <w:alias w:val="递延所得税资产中资产减值准备"/>
                <w:tag w:val="_GBC_831e74e19af3424d98655c2082efd5b3"/>
                <w:id w:val="1581094065"/>
                <w:lock w:val="sdtLocked"/>
              </w:sdtPr>
              <w:sdtEndPr/>
              <w:sdtContent>
                <w:tc>
                  <w:tcPr>
                    <w:tcW w:w="909" w:type="pct"/>
                    <w:shd w:val="clear" w:color="auto" w:fill="auto"/>
                  </w:tcPr>
                  <w:p w:rsidR="0011530E" w:rsidRDefault="00217E26" w:rsidP="0011530E">
                    <w:pPr>
                      <w:jc w:val="right"/>
                      <w:rPr>
                        <w:szCs w:val="21"/>
                      </w:rPr>
                    </w:pPr>
                    <w:r>
                      <w:rPr>
                        <w:szCs w:val="21"/>
                      </w:rPr>
                      <w:t>325,484.52</w:t>
                    </w:r>
                  </w:p>
                </w:tc>
              </w:sdtContent>
            </w:sdt>
          </w:tr>
          <w:tr w:rsidR="0011530E" w:rsidTr="0011530E">
            <w:trPr>
              <w:trHeight w:val="285"/>
            </w:trPr>
            <w:tc>
              <w:tcPr>
                <w:tcW w:w="1350" w:type="pct"/>
                <w:shd w:val="clear" w:color="auto" w:fill="auto"/>
                <w:vAlign w:val="center"/>
              </w:tcPr>
              <w:p w:rsidR="0011530E" w:rsidRDefault="00217E26" w:rsidP="0011530E">
                <w:pPr>
                  <w:ind w:firstLineChars="100" w:firstLine="210"/>
                  <w:rPr>
                    <w:szCs w:val="21"/>
                  </w:rPr>
                </w:pPr>
                <w:r>
                  <w:rPr>
                    <w:rFonts w:hint="eastAsia"/>
                    <w:szCs w:val="21"/>
                  </w:rPr>
                  <w:t>内部交易未实现利润</w:t>
                </w:r>
              </w:p>
            </w:tc>
            <w:tc>
              <w:tcPr>
                <w:tcW w:w="912" w:type="pct"/>
                <w:shd w:val="clear" w:color="auto" w:fill="auto"/>
              </w:tcPr>
              <w:p w:rsidR="0011530E" w:rsidRDefault="00DF503C" w:rsidP="0011530E">
                <w:pPr>
                  <w:jc w:val="right"/>
                  <w:rPr>
                    <w:szCs w:val="21"/>
                  </w:rPr>
                </w:pPr>
                <w:sdt>
                  <w:sdtPr>
                    <w:rPr>
                      <w:szCs w:val="21"/>
                    </w:rPr>
                    <w:alias w:val="可抵扣暂时性差异中内部交易未实现利润"/>
                    <w:tag w:val="_GBC_6d37dbee31df4815859fb8a03c0ee68c"/>
                    <w:id w:val="-1759590025"/>
                    <w:lock w:val="sdtLocked"/>
                    <w:showingPlcHdr/>
                  </w:sdtPr>
                  <w:sdtEndPr/>
                  <w:sdtContent>
                    <w:r w:rsidR="00217E26">
                      <w:rPr>
                        <w:rFonts w:hint="eastAsia"/>
                        <w:color w:val="333399"/>
                        <w:szCs w:val="21"/>
                      </w:rPr>
                      <w:t xml:space="preserve">　</w:t>
                    </w:r>
                  </w:sdtContent>
                </w:sdt>
              </w:p>
            </w:tc>
            <w:tc>
              <w:tcPr>
                <w:tcW w:w="910" w:type="pct"/>
                <w:shd w:val="clear" w:color="auto" w:fill="auto"/>
              </w:tcPr>
              <w:p w:rsidR="0011530E" w:rsidRDefault="00DF503C" w:rsidP="0011530E">
                <w:pPr>
                  <w:jc w:val="right"/>
                  <w:rPr>
                    <w:szCs w:val="21"/>
                  </w:rPr>
                </w:pPr>
                <w:sdt>
                  <w:sdtPr>
                    <w:rPr>
                      <w:szCs w:val="21"/>
                    </w:rPr>
                    <w:alias w:val="递延所得税资产中内部交易未实现利润"/>
                    <w:tag w:val="_GBC_b804bdfeef894d3c8f7e8fbcd1373230"/>
                    <w:id w:val="1224872876"/>
                    <w:lock w:val="sdtLocked"/>
                    <w:showingPlcHdr/>
                  </w:sdtPr>
                  <w:sdtEndPr/>
                  <w:sdtContent>
                    <w:r w:rsidR="00217E26">
                      <w:rPr>
                        <w:rFonts w:hint="eastAsia"/>
                        <w:color w:val="333399"/>
                        <w:szCs w:val="21"/>
                      </w:rPr>
                      <w:t xml:space="preserve">　</w:t>
                    </w:r>
                  </w:sdtContent>
                </w:sdt>
              </w:p>
            </w:tc>
            <w:tc>
              <w:tcPr>
                <w:tcW w:w="919" w:type="pct"/>
                <w:shd w:val="clear" w:color="auto" w:fill="auto"/>
              </w:tcPr>
              <w:p w:rsidR="0011530E" w:rsidRDefault="00DF503C" w:rsidP="0011530E">
                <w:pPr>
                  <w:jc w:val="right"/>
                  <w:rPr>
                    <w:szCs w:val="21"/>
                  </w:rPr>
                </w:pPr>
                <w:sdt>
                  <w:sdtPr>
                    <w:rPr>
                      <w:szCs w:val="21"/>
                    </w:rPr>
                    <w:alias w:val="可抵扣暂时性差异中内部交易未实现利润"/>
                    <w:tag w:val="_GBC_6e08b6595d144b63a97fdc8af54c972b"/>
                    <w:id w:val="-330824740"/>
                    <w:lock w:val="sdtLocked"/>
                    <w:showingPlcHdr/>
                  </w:sdtPr>
                  <w:sdtEndPr/>
                  <w:sdtContent>
                    <w:r w:rsidR="00217E26">
                      <w:rPr>
                        <w:rFonts w:hint="eastAsia"/>
                        <w:color w:val="333399"/>
                        <w:szCs w:val="21"/>
                      </w:rPr>
                      <w:t xml:space="preserve">　</w:t>
                    </w:r>
                  </w:sdtContent>
                </w:sdt>
              </w:p>
            </w:tc>
            <w:tc>
              <w:tcPr>
                <w:tcW w:w="909" w:type="pct"/>
                <w:shd w:val="clear" w:color="auto" w:fill="auto"/>
              </w:tcPr>
              <w:p w:rsidR="0011530E" w:rsidRDefault="00DF503C" w:rsidP="0011530E">
                <w:pPr>
                  <w:jc w:val="right"/>
                  <w:rPr>
                    <w:szCs w:val="21"/>
                  </w:rPr>
                </w:pPr>
                <w:sdt>
                  <w:sdtPr>
                    <w:rPr>
                      <w:szCs w:val="21"/>
                    </w:rPr>
                    <w:alias w:val="递延所得税资产中内部交易未实现利润"/>
                    <w:tag w:val="_GBC_19c5d7aca0004fb4a648e67e157a5f46"/>
                    <w:id w:val="1440407061"/>
                    <w:lock w:val="sdtLocked"/>
                    <w:showingPlcHdr/>
                  </w:sdtPr>
                  <w:sdtEndPr/>
                  <w:sdtContent>
                    <w:r w:rsidR="00217E26">
                      <w:rPr>
                        <w:rFonts w:hint="eastAsia"/>
                        <w:color w:val="333399"/>
                        <w:szCs w:val="21"/>
                      </w:rPr>
                      <w:t xml:space="preserve">　</w:t>
                    </w:r>
                  </w:sdtContent>
                </w:sdt>
              </w:p>
            </w:tc>
          </w:tr>
          <w:tr w:rsidR="0011530E" w:rsidTr="0011530E">
            <w:trPr>
              <w:trHeight w:val="285"/>
            </w:trPr>
            <w:tc>
              <w:tcPr>
                <w:tcW w:w="1350" w:type="pct"/>
                <w:tcBorders>
                  <w:bottom w:val="single" w:sz="4" w:space="0" w:color="auto"/>
                </w:tcBorders>
                <w:shd w:val="clear" w:color="auto" w:fill="auto"/>
                <w:vAlign w:val="center"/>
              </w:tcPr>
              <w:p w:rsidR="0011530E" w:rsidRDefault="00217E26" w:rsidP="0011530E">
                <w:pPr>
                  <w:ind w:firstLineChars="100" w:firstLine="210"/>
                  <w:rPr>
                    <w:szCs w:val="21"/>
                  </w:rPr>
                </w:pPr>
                <w:r>
                  <w:rPr>
                    <w:rFonts w:hint="eastAsia"/>
                    <w:szCs w:val="21"/>
                  </w:rPr>
                  <w:t>可抵扣亏损</w:t>
                </w:r>
              </w:p>
            </w:tc>
            <w:tc>
              <w:tcPr>
                <w:tcW w:w="912" w:type="pct"/>
                <w:shd w:val="clear" w:color="auto" w:fill="auto"/>
              </w:tcPr>
              <w:p w:rsidR="0011530E" w:rsidRDefault="00DF503C" w:rsidP="0011530E">
                <w:pPr>
                  <w:jc w:val="right"/>
                  <w:rPr>
                    <w:szCs w:val="21"/>
                  </w:rPr>
                </w:pPr>
                <w:sdt>
                  <w:sdtPr>
                    <w:rPr>
                      <w:szCs w:val="21"/>
                    </w:rPr>
                    <w:alias w:val="可抵扣暂时性差异中可抵扣亏损"/>
                    <w:tag w:val="_GBC_68ae027995004ea68395dd1d13a50ab5"/>
                    <w:id w:val="1149331130"/>
                    <w:lock w:val="sdtLocked"/>
                    <w:showingPlcHdr/>
                  </w:sdtPr>
                  <w:sdtEndPr/>
                  <w:sdtContent>
                    <w:r w:rsidR="00217E26">
                      <w:rPr>
                        <w:rFonts w:hint="eastAsia"/>
                        <w:color w:val="333399"/>
                        <w:szCs w:val="21"/>
                      </w:rPr>
                      <w:t xml:space="preserve">　</w:t>
                    </w:r>
                  </w:sdtContent>
                </w:sdt>
              </w:p>
            </w:tc>
            <w:sdt>
              <w:sdtPr>
                <w:rPr>
                  <w:szCs w:val="21"/>
                </w:rPr>
                <w:alias w:val="递延所得税资产中可抵扣亏损"/>
                <w:tag w:val="_GBC_1956d7e8d7ca4ee7aaade35bc13e2a64"/>
                <w:id w:val="1336261046"/>
                <w:lock w:val="sdtLocked"/>
                <w:showingPlcHdr/>
              </w:sdtPr>
              <w:sdtEndPr/>
              <w:sdtContent>
                <w:tc>
                  <w:tcPr>
                    <w:tcW w:w="910" w:type="pct"/>
                    <w:shd w:val="clear" w:color="auto" w:fill="auto"/>
                  </w:tcPr>
                  <w:p w:rsidR="0011530E" w:rsidRDefault="00217E26" w:rsidP="0011530E">
                    <w:pPr>
                      <w:jc w:val="right"/>
                      <w:rPr>
                        <w:szCs w:val="21"/>
                      </w:rPr>
                    </w:pPr>
                    <w:r>
                      <w:rPr>
                        <w:rFonts w:hint="eastAsia"/>
                        <w:color w:val="333399"/>
                        <w:szCs w:val="21"/>
                      </w:rPr>
                      <w:t xml:space="preserve">　</w:t>
                    </w:r>
                  </w:p>
                </w:tc>
              </w:sdtContent>
            </w:sdt>
            <w:tc>
              <w:tcPr>
                <w:tcW w:w="919" w:type="pct"/>
                <w:shd w:val="clear" w:color="auto" w:fill="auto"/>
              </w:tcPr>
              <w:p w:rsidR="0011530E" w:rsidRDefault="00DF503C" w:rsidP="0011530E">
                <w:pPr>
                  <w:jc w:val="right"/>
                  <w:rPr>
                    <w:szCs w:val="21"/>
                  </w:rPr>
                </w:pPr>
                <w:sdt>
                  <w:sdtPr>
                    <w:rPr>
                      <w:szCs w:val="21"/>
                    </w:rPr>
                    <w:alias w:val="可抵扣暂时性差异中可抵扣亏损"/>
                    <w:tag w:val="_GBC_eda0508b03304f029c5f8003aacce666"/>
                    <w:id w:val="-564569964"/>
                    <w:lock w:val="sdtLocked"/>
                    <w:showingPlcHdr/>
                  </w:sdtPr>
                  <w:sdtEndPr/>
                  <w:sdtContent>
                    <w:r w:rsidR="00217E26">
                      <w:rPr>
                        <w:rFonts w:hint="eastAsia"/>
                        <w:color w:val="333399"/>
                        <w:szCs w:val="21"/>
                      </w:rPr>
                      <w:t xml:space="preserve">　</w:t>
                    </w:r>
                  </w:sdtContent>
                </w:sdt>
              </w:p>
            </w:tc>
            <w:sdt>
              <w:sdtPr>
                <w:rPr>
                  <w:szCs w:val="21"/>
                </w:rPr>
                <w:alias w:val="递延所得税资产中可抵扣亏损"/>
                <w:tag w:val="_GBC_db539460030b4f53bcf14c2114948827"/>
                <w:id w:val="-2055064939"/>
                <w:lock w:val="sdtLocked"/>
                <w:showingPlcHdr/>
              </w:sdtPr>
              <w:sdtEndPr/>
              <w:sdtContent>
                <w:tc>
                  <w:tcPr>
                    <w:tcW w:w="909" w:type="pct"/>
                    <w:shd w:val="clear" w:color="auto" w:fill="auto"/>
                  </w:tcPr>
                  <w:p w:rsidR="0011530E" w:rsidRDefault="00217E26" w:rsidP="0011530E">
                    <w:pPr>
                      <w:jc w:val="right"/>
                      <w:rPr>
                        <w:szCs w:val="21"/>
                      </w:rPr>
                    </w:pPr>
                    <w:r>
                      <w:rPr>
                        <w:rFonts w:hint="eastAsia"/>
                        <w:color w:val="333399"/>
                        <w:szCs w:val="21"/>
                      </w:rPr>
                      <w:t xml:space="preserve">　</w:t>
                    </w:r>
                  </w:p>
                </w:tc>
              </w:sdtContent>
            </w:sdt>
          </w:tr>
          <w:sdt>
            <w:sdtPr>
              <w:rPr>
                <w:szCs w:val="21"/>
              </w:rPr>
              <w:alias w:val="递延所得税资产明细"/>
              <w:tag w:val="_GBC_78d44848a87d4473a54948d3e2adbb46"/>
              <w:id w:val="603010432"/>
              <w:lock w:val="sdtLocked"/>
            </w:sdtPr>
            <w:sdtEndPr/>
            <w:sdtContent>
              <w:tr w:rsidR="0011530E" w:rsidTr="0011530E">
                <w:trPr>
                  <w:trHeight w:val="285"/>
                </w:trPr>
                <w:sdt>
                  <w:sdtPr>
                    <w:rPr>
                      <w:szCs w:val="21"/>
                    </w:rPr>
                    <w:alias w:val="递延所得税资产明细－项目"/>
                    <w:tag w:val="_GBC_bd8030a345ae42bf95c7e8b40d82722c"/>
                    <w:id w:val="-985014906"/>
                    <w:lock w:val="sdtLocked"/>
                  </w:sdtPr>
                  <w:sdtEndPr/>
                  <w:sdtContent>
                    <w:tc>
                      <w:tcPr>
                        <w:tcW w:w="1350" w:type="pct"/>
                        <w:shd w:val="clear" w:color="auto" w:fill="auto"/>
                        <w:vAlign w:val="center"/>
                      </w:tcPr>
                      <w:p w:rsidR="0011530E" w:rsidRDefault="00217E26" w:rsidP="0011530E">
                        <w:pPr>
                          <w:rPr>
                            <w:szCs w:val="21"/>
                          </w:rPr>
                        </w:pPr>
                        <w:r>
                          <w:rPr>
                            <w:szCs w:val="21"/>
                          </w:rPr>
                          <w:t>应付职工薪酬</w:t>
                        </w:r>
                      </w:p>
                    </w:tc>
                  </w:sdtContent>
                </w:sdt>
                <w:sdt>
                  <w:sdtPr>
                    <w:rPr>
                      <w:szCs w:val="21"/>
                    </w:rPr>
                    <w:alias w:val="递延所得税资产明细－可抵扣暂时性差异"/>
                    <w:tag w:val="_GBC_f1ae481d08c24bcda2206f50204eec7f"/>
                    <w:id w:val="-641268859"/>
                    <w:lock w:val="sdtLocked"/>
                  </w:sdtPr>
                  <w:sdtEndPr/>
                  <w:sdtContent>
                    <w:tc>
                      <w:tcPr>
                        <w:tcW w:w="912" w:type="pct"/>
                        <w:shd w:val="clear" w:color="auto" w:fill="auto"/>
                      </w:tcPr>
                      <w:p w:rsidR="0011530E" w:rsidRDefault="00217E26" w:rsidP="0011530E">
                        <w:pPr>
                          <w:jc w:val="right"/>
                          <w:rPr>
                            <w:szCs w:val="21"/>
                          </w:rPr>
                        </w:pPr>
                        <w:r>
                          <w:rPr>
                            <w:szCs w:val="21"/>
                          </w:rPr>
                          <w:t>1,183,988.15</w:t>
                        </w:r>
                      </w:p>
                    </w:tc>
                  </w:sdtContent>
                </w:sdt>
                <w:sdt>
                  <w:sdtPr>
                    <w:rPr>
                      <w:szCs w:val="21"/>
                    </w:rPr>
                    <w:alias w:val="递延所得税资产明细－金额"/>
                    <w:tag w:val="_GBC_fb9c9e1857f2417fb6d01ea0bcc5953b"/>
                    <w:id w:val="1576699765"/>
                    <w:lock w:val="sdtLocked"/>
                  </w:sdtPr>
                  <w:sdtEndPr/>
                  <w:sdtContent>
                    <w:tc>
                      <w:tcPr>
                        <w:tcW w:w="910" w:type="pct"/>
                        <w:shd w:val="clear" w:color="auto" w:fill="auto"/>
                      </w:tcPr>
                      <w:p w:rsidR="0011530E" w:rsidRDefault="00217E26" w:rsidP="0011530E">
                        <w:pPr>
                          <w:jc w:val="right"/>
                          <w:rPr>
                            <w:szCs w:val="21"/>
                          </w:rPr>
                        </w:pPr>
                        <w:r>
                          <w:rPr>
                            <w:szCs w:val="21"/>
                          </w:rPr>
                          <w:t>295,997.04</w:t>
                        </w:r>
                      </w:p>
                    </w:tc>
                  </w:sdtContent>
                </w:sdt>
                <w:sdt>
                  <w:sdtPr>
                    <w:rPr>
                      <w:szCs w:val="21"/>
                    </w:rPr>
                    <w:alias w:val="递延所得税资产明细－可抵扣暂时性差异"/>
                    <w:tag w:val="_GBC_a4214b329d5b47f3a865f0a607a502a2"/>
                    <w:id w:val="-232861084"/>
                    <w:lock w:val="sdtLocked"/>
                  </w:sdtPr>
                  <w:sdtEndPr/>
                  <w:sdtContent>
                    <w:tc>
                      <w:tcPr>
                        <w:tcW w:w="919" w:type="pct"/>
                        <w:shd w:val="clear" w:color="auto" w:fill="auto"/>
                      </w:tcPr>
                      <w:p w:rsidR="0011530E" w:rsidRDefault="00217E26" w:rsidP="0011530E">
                        <w:pPr>
                          <w:jc w:val="right"/>
                          <w:rPr>
                            <w:szCs w:val="21"/>
                          </w:rPr>
                        </w:pPr>
                        <w:r>
                          <w:rPr>
                            <w:szCs w:val="21"/>
                          </w:rPr>
                          <w:t>2,412,775.23</w:t>
                        </w:r>
                      </w:p>
                    </w:tc>
                  </w:sdtContent>
                </w:sdt>
                <w:sdt>
                  <w:sdtPr>
                    <w:rPr>
                      <w:szCs w:val="21"/>
                    </w:rPr>
                    <w:alias w:val="递延所得税资产明细－金额"/>
                    <w:tag w:val="_GBC_7c846c51cea94f52ae95cd3b930b31a7"/>
                    <w:id w:val="-1649971827"/>
                    <w:lock w:val="sdtLocked"/>
                  </w:sdtPr>
                  <w:sdtEndPr/>
                  <w:sdtContent>
                    <w:tc>
                      <w:tcPr>
                        <w:tcW w:w="909" w:type="pct"/>
                        <w:shd w:val="clear" w:color="auto" w:fill="auto"/>
                      </w:tcPr>
                      <w:p w:rsidR="0011530E" w:rsidRDefault="00217E26" w:rsidP="0011530E">
                        <w:pPr>
                          <w:jc w:val="right"/>
                          <w:rPr>
                            <w:szCs w:val="21"/>
                          </w:rPr>
                        </w:pPr>
                        <w:r>
                          <w:rPr>
                            <w:szCs w:val="21"/>
                          </w:rPr>
                          <w:t>603,193.81</w:t>
                        </w:r>
                      </w:p>
                    </w:tc>
                  </w:sdtContent>
                </w:sdt>
              </w:tr>
            </w:sdtContent>
          </w:sdt>
          <w:sdt>
            <w:sdtPr>
              <w:rPr>
                <w:szCs w:val="21"/>
              </w:rPr>
              <w:alias w:val="递延所得税资产明细"/>
              <w:tag w:val="_GBC_78d44848a87d4473a54948d3e2adbb46"/>
              <w:id w:val="1640068582"/>
              <w:lock w:val="sdtLocked"/>
            </w:sdtPr>
            <w:sdtEndPr/>
            <w:sdtContent>
              <w:tr w:rsidR="0011530E" w:rsidTr="0011530E">
                <w:trPr>
                  <w:trHeight w:val="285"/>
                </w:trPr>
                <w:sdt>
                  <w:sdtPr>
                    <w:rPr>
                      <w:szCs w:val="21"/>
                    </w:rPr>
                    <w:alias w:val="递延所得税资产明细－项目"/>
                    <w:tag w:val="_GBC_bd8030a345ae42bf95c7e8b40d82722c"/>
                    <w:id w:val="-875775582"/>
                    <w:lock w:val="sdtLocked"/>
                  </w:sdtPr>
                  <w:sdtEndPr/>
                  <w:sdtContent>
                    <w:tc>
                      <w:tcPr>
                        <w:tcW w:w="1350" w:type="pct"/>
                        <w:shd w:val="clear" w:color="auto" w:fill="auto"/>
                        <w:vAlign w:val="center"/>
                      </w:tcPr>
                      <w:p w:rsidR="0011530E" w:rsidRDefault="00217E26" w:rsidP="0011530E">
                        <w:pPr>
                          <w:rPr>
                            <w:szCs w:val="21"/>
                          </w:rPr>
                        </w:pPr>
                        <w:r>
                          <w:rPr>
                            <w:szCs w:val="21"/>
                          </w:rPr>
                          <w:t>递延收益</w:t>
                        </w:r>
                      </w:p>
                    </w:tc>
                  </w:sdtContent>
                </w:sdt>
                <w:sdt>
                  <w:sdtPr>
                    <w:rPr>
                      <w:szCs w:val="21"/>
                    </w:rPr>
                    <w:alias w:val="递延所得税资产明细－可抵扣暂时性差异"/>
                    <w:tag w:val="_GBC_f1ae481d08c24bcda2206f50204eec7f"/>
                    <w:id w:val="-231544680"/>
                    <w:lock w:val="sdtLocked"/>
                  </w:sdtPr>
                  <w:sdtEndPr/>
                  <w:sdtContent>
                    <w:tc>
                      <w:tcPr>
                        <w:tcW w:w="912" w:type="pct"/>
                        <w:shd w:val="clear" w:color="auto" w:fill="auto"/>
                      </w:tcPr>
                      <w:p w:rsidR="0011530E" w:rsidRDefault="00217E26" w:rsidP="0011530E">
                        <w:pPr>
                          <w:jc w:val="right"/>
                          <w:rPr>
                            <w:szCs w:val="21"/>
                          </w:rPr>
                        </w:pPr>
                        <w:r>
                          <w:rPr>
                            <w:szCs w:val="21"/>
                          </w:rPr>
                          <w:t>2,430,157.08</w:t>
                        </w:r>
                      </w:p>
                    </w:tc>
                  </w:sdtContent>
                </w:sdt>
                <w:sdt>
                  <w:sdtPr>
                    <w:rPr>
                      <w:szCs w:val="21"/>
                    </w:rPr>
                    <w:alias w:val="递延所得税资产明细－金额"/>
                    <w:tag w:val="_GBC_fb9c9e1857f2417fb6d01ea0bcc5953b"/>
                    <w:id w:val="1911194447"/>
                    <w:lock w:val="sdtLocked"/>
                  </w:sdtPr>
                  <w:sdtEndPr/>
                  <w:sdtContent>
                    <w:tc>
                      <w:tcPr>
                        <w:tcW w:w="910" w:type="pct"/>
                        <w:shd w:val="clear" w:color="auto" w:fill="auto"/>
                      </w:tcPr>
                      <w:p w:rsidR="0011530E" w:rsidRDefault="00217E26" w:rsidP="0011530E">
                        <w:pPr>
                          <w:jc w:val="right"/>
                          <w:rPr>
                            <w:szCs w:val="21"/>
                          </w:rPr>
                        </w:pPr>
                        <w:r>
                          <w:rPr>
                            <w:szCs w:val="21"/>
                          </w:rPr>
                          <w:t>607,539.27</w:t>
                        </w:r>
                      </w:p>
                    </w:tc>
                  </w:sdtContent>
                </w:sdt>
                <w:sdt>
                  <w:sdtPr>
                    <w:rPr>
                      <w:szCs w:val="21"/>
                    </w:rPr>
                    <w:alias w:val="递延所得税资产明细－可抵扣暂时性差异"/>
                    <w:tag w:val="_GBC_a4214b329d5b47f3a865f0a607a502a2"/>
                    <w:id w:val="-1134863460"/>
                    <w:lock w:val="sdtLocked"/>
                  </w:sdtPr>
                  <w:sdtEndPr/>
                  <w:sdtContent>
                    <w:tc>
                      <w:tcPr>
                        <w:tcW w:w="919" w:type="pct"/>
                        <w:shd w:val="clear" w:color="auto" w:fill="auto"/>
                      </w:tcPr>
                      <w:p w:rsidR="0011530E" w:rsidRDefault="00217E26" w:rsidP="0011530E">
                        <w:pPr>
                          <w:jc w:val="right"/>
                          <w:rPr>
                            <w:szCs w:val="21"/>
                          </w:rPr>
                        </w:pPr>
                        <w:r>
                          <w:rPr>
                            <w:szCs w:val="21"/>
                          </w:rPr>
                          <w:t>2,521,407.72</w:t>
                        </w:r>
                      </w:p>
                    </w:tc>
                  </w:sdtContent>
                </w:sdt>
                <w:sdt>
                  <w:sdtPr>
                    <w:rPr>
                      <w:szCs w:val="21"/>
                    </w:rPr>
                    <w:alias w:val="递延所得税资产明细－金额"/>
                    <w:tag w:val="_GBC_7c846c51cea94f52ae95cd3b930b31a7"/>
                    <w:id w:val="-922033992"/>
                    <w:lock w:val="sdtLocked"/>
                  </w:sdtPr>
                  <w:sdtEndPr/>
                  <w:sdtContent>
                    <w:tc>
                      <w:tcPr>
                        <w:tcW w:w="909" w:type="pct"/>
                        <w:shd w:val="clear" w:color="auto" w:fill="auto"/>
                      </w:tcPr>
                      <w:p w:rsidR="0011530E" w:rsidRDefault="00217E26" w:rsidP="0011530E">
                        <w:pPr>
                          <w:jc w:val="right"/>
                          <w:rPr>
                            <w:szCs w:val="21"/>
                          </w:rPr>
                        </w:pPr>
                        <w:r>
                          <w:rPr>
                            <w:szCs w:val="21"/>
                          </w:rPr>
                          <w:t>630,351.93</w:t>
                        </w:r>
                      </w:p>
                    </w:tc>
                  </w:sdtContent>
                </w:sdt>
              </w:tr>
            </w:sdtContent>
          </w:sdt>
          <w:sdt>
            <w:sdtPr>
              <w:rPr>
                <w:szCs w:val="21"/>
              </w:rPr>
              <w:alias w:val="递延所得税资产明细"/>
              <w:tag w:val="_GBC_78d44848a87d4473a54948d3e2adbb46"/>
              <w:id w:val="935943825"/>
              <w:lock w:val="sdtLocked"/>
            </w:sdtPr>
            <w:sdtEndPr/>
            <w:sdtContent>
              <w:tr w:rsidR="0011530E" w:rsidTr="0011530E">
                <w:trPr>
                  <w:trHeight w:val="285"/>
                </w:trPr>
                <w:sdt>
                  <w:sdtPr>
                    <w:rPr>
                      <w:szCs w:val="21"/>
                    </w:rPr>
                    <w:alias w:val="递延所得税资产明细－项目"/>
                    <w:tag w:val="_GBC_bd8030a345ae42bf95c7e8b40d82722c"/>
                    <w:id w:val="1300965693"/>
                    <w:lock w:val="sdtLocked"/>
                  </w:sdtPr>
                  <w:sdtEndPr/>
                  <w:sdtContent>
                    <w:tc>
                      <w:tcPr>
                        <w:tcW w:w="1350" w:type="pct"/>
                        <w:shd w:val="clear" w:color="auto" w:fill="auto"/>
                        <w:vAlign w:val="center"/>
                      </w:tcPr>
                      <w:p w:rsidR="0011530E" w:rsidRDefault="00217E26" w:rsidP="0011530E">
                        <w:pPr>
                          <w:rPr>
                            <w:szCs w:val="21"/>
                          </w:rPr>
                        </w:pPr>
                        <w:r>
                          <w:rPr>
                            <w:szCs w:val="21"/>
                          </w:rPr>
                          <w:t>以后会计期间可抵扣费用</w:t>
                        </w:r>
                      </w:p>
                    </w:tc>
                  </w:sdtContent>
                </w:sdt>
                <w:sdt>
                  <w:sdtPr>
                    <w:rPr>
                      <w:szCs w:val="21"/>
                    </w:rPr>
                    <w:alias w:val="递延所得税资产明细－可抵扣暂时性差异"/>
                    <w:tag w:val="_GBC_f1ae481d08c24bcda2206f50204eec7f"/>
                    <w:id w:val="1278445567"/>
                    <w:lock w:val="sdtLocked"/>
                  </w:sdtPr>
                  <w:sdtEndPr/>
                  <w:sdtContent>
                    <w:tc>
                      <w:tcPr>
                        <w:tcW w:w="912" w:type="pct"/>
                        <w:shd w:val="clear" w:color="auto" w:fill="auto"/>
                      </w:tcPr>
                      <w:p w:rsidR="0011530E" w:rsidRDefault="00217E26" w:rsidP="0011530E">
                        <w:pPr>
                          <w:jc w:val="right"/>
                          <w:rPr>
                            <w:szCs w:val="21"/>
                          </w:rPr>
                        </w:pPr>
                        <w:r>
                          <w:rPr>
                            <w:szCs w:val="21"/>
                          </w:rPr>
                          <w:t>7,776,970.14</w:t>
                        </w:r>
                      </w:p>
                    </w:tc>
                  </w:sdtContent>
                </w:sdt>
                <w:sdt>
                  <w:sdtPr>
                    <w:rPr>
                      <w:szCs w:val="21"/>
                    </w:rPr>
                    <w:alias w:val="递延所得税资产明细－金额"/>
                    <w:tag w:val="_GBC_fb9c9e1857f2417fb6d01ea0bcc5953b"/>
                    <w:id w:val="-1836989243"/>
                    <w:lock w:val="sdtLocked"/>
                  </w:sdtPr>
                  <w:sdtEndPr/>
                  <w:sdtContent>
                    <w:tc>
                      <w:tcPr>
                        <w:tcW w:w="910" w:type="pct"/>
                        <w:shd w:val="clear" w:color="auto" w:fill="auto"/>
                      </w:tcPr>
                      <w:p w:rsidR="0011530E" w:rsidRDefault="00217E26" w:rsidP="0011530E">
                        <w:pPr>
                          <w:jc w:val="right"/>
                          <w:rPr>
                            <w:szCs w:val="21"/>
                          </w:rPr>
                        </w:pPr>
                        <w:r>
                          <w:rPr>
                            <w:szCs w:val="21"/>
                          </w:rPr>
                          <w:t>1,944,242.54</w:t>
                        </w:r>
                      </w:p>
                    </w:tc>
                  </w:sdtContent>
                </w:sdt>
                <w:sdt>
                  <w:sdtPr>
                    <w:rPr>
                      <w:szCs w:val="21"/>
                    </w:rPr>
                    <w:alias w:val="递延所得税资产明细－可抵扣暂时性差异"/>
                    <w:tag w:val="_GBC_a4214b329d5b47f3a865f0a607a502a2"/>
                    <w:id w:val="244080178"/>
                    <w:lock w:val="sdtLocked"/>
                  </w:sdtPr>
                  <w:sdtEndPr/>
                  <w:sdtContent>
                    <w:tc>
                      <w:tcPr>
                        <w:tcW w:w="919" w:type="pct"/>
                        <w:shd w:val="clear" w:color="auto" w:fill="auto"/>
                      </w:tcPr>
                      <w:p w:rsidR="0011530E" w:rsidRDefault="00217E26" w:rsidP="0011530E">
                        <w:pPr>
                          <w:jc w:val="right"/>
                          <w:rPr>
                            <w:szCs w:val="21"/>
                          </w:rPr>
                        </w:pPr>
                        <w:r>
                          <w:rPr>
                            <w:szCs w:val="21"/>
                          </w:rPr>
                          <w:t>9,769,806.76</w:t>
                        </w:r>
                      </w:p>
                    </w:tc>
                  </w:sdtContent>
                </w:sdt>
                <w:sdt>
                  <w:sdtPr>
                    <w:rPr>
                      <w:szCs w:val="21"/>
                    </w:rPr>
                    <w:alias w:val="递延所得税资产明细－金额"/>
                    <w:tag w:val="_GBC_7c846c51cea94f52ae95cd3b930b31a7"/>
                    <w:id w:val="-29878865"/>
                    <w:lock w:val="sdtLocked"/>
                  </w:sdtPr>
                  <w:sdtEndPr/>
                  <w:sdtContent>
                    <w:tc>
                      <w:tcPr>
                        <w:tcW w:w="909" w:type="pct"/>
                        <w:shd w:val="clear" w:color="auto" w:fill="auto"/>
                      </w:tcPr>
                      <w:p w:rsidR="0011530E" w:rsidRDefault="00217E26" w:rsidP="0011530E">
                        <w:pPr>
                          <w:jc w:val="right"/>
                          <w:rPr>
                            <w:szCs w:val="21"/>
                          </w:rPr>
                        </w:pPr>
                        <w:r>
                          <w:rPr>
                            <w:szCs w:val="21"/>
                          </w:rPr>
                          <w:t>2,442,451.69</w:t>
                        </w:r>
                      </w:p>
                    </w:tc>
                  </w:sdtContent>
                </w:sdt>
              </w:tr>
            </w:sdtContent>
          </w:sdt>
          <w:tr w:rsidR="0011530E" w:rsidTr="0011530E">
            <w:trPr>
              <w:trHeight w:val="285"/>
            </w:trPr>
            <w:tc>
              <w:tcPr>
                <w:tcW w:w="1350" w:type="pct"/>
                <w:shd w:val="clear" w:color="auto" w:fill="auto"/>
                <w:vAlign w:val="center"/>
              </w:tcPr>
              <w:p w:rsidR="0011530E" w:rsidRDefault="00217E26" w:rsidP="0011530E">
                <w:pPr>
                  <w:jc w:val="center"/>
                  <w:rPr>
                    <w:szCs w:val="21"/>
                  </w:rPr>
                </w:pPr>
                <w:r>
                  <w:rPr>
                    <w:rFonts w:hint="eastAsia"/>
                    <w:szCs w:val="21"/>
                  </w:rPr>
                  <w:t>合计</w:t>
                </w:r>
              </w:p>
            </w:tc>
            <w:tc>
              <w:tcPr>
                <w:tcW w:w="912" w:type="pct"/>
                <w:shd w:val="clear" w:color="auto" w:fill="auto"/>
              </w:tcPr>
              <w:p w:rsidR="0011530E" w:rsidRDefault="00DF503C" w:rsidP="0011530E">
                <w:pPr>
                  <w:jc w:val="right"/>
                  <w:rPr>
                    <w:szCs w:val="21"/>
                  </w:rPr>
                </w:pPr>
                <w:sdt>
                  <w:sdtPr>
                    <w:rPr>
                      <w:szCs w:val="21"/>
                    </w:rPr>
                    <w:alias w:val="已确认的可抵扣暂时性差异合计"/>
                    <w:tag w:val="_GBC_e228e103fd09470fac76e5feb0968db6"/>
                    <w:id w:val="646478355"/>
                    <w:lock w:val="sdtLocked"/>
                  </w:sdtPr>
                  <w:sdtEndPr/>
                  <w:sdtContent>
                    <w:r w:rsidR="00217E26">
                      <w:rPr>
                        <w:szCs w:val="21"/>
                      </w:rPr>
                      <w:t>12,693,758.20</w:t>
                    </w:r>
                  </w:sdtContent>
                </w:sdt>
              </w:p>
            </w:tc>
            <w:sdt>
              <w:sdtPr>
                <w:rPr>
                  <w:szCs w:val="21"/>
                </w:rPr>
                <w:alias w:val="已确认的递延所得税资产小计"/>
                <w:tag w:val="_GBC_2d6926921f6c4ac384eb4906735a38be"/>
                <w:id w:val="-1791436636"/>
                <w:lock w:val="sdtLocked"/>
              </w:sdtPr>
              <w:sdtEndPr/>
              <w:sdtContent>
                <w:tc>
                  <w:tcPr>
                    <w:tcW w:w="910" w:type="pct"/>
                    <w:shd w:val="clear" w:color="auto" w:fill="auto"/>
                  </w:tcPr>
                  <w:p w:rsidR="0011530E" w:rsidRDefault="00217E26" w:rsidP="0011530E">
                    <w:pPr>
                      <w:jc w:val="right"/>
                      <w:rPr>
                        <w:szCs w:val="21"/>
                      </w:rPr>
                    </w:pPr>
                    <w:r>
                      <w:rPr>
                        <w:szCs w:val="21"/>
                      </w:rPr>
                      <w:t>3,173,439.57</w:t>
                    </w:r>
                  </w:p>
                </w:tc>
              </w:sdtContent>
            </w:sdt>
            <w:tc>
              <w:tcPr>
                <w:tcW w:w="919" w:type="pct"/>
                <w:shd w:val="clear" w:color="auto" w:fill="auto"/>
              </w:tcPr>
              <w:p w:rsidR="0011530E" w:rsidRDefault="00DF503C" w:rsidP="0011530E">
                <w:pPr>
                  <w:jc w:val="right"/>
                  <w:rPr>
                    <w:szCs w:val="21"/>
                  </w:rPr>
                </w:pPr>
                <w:sdt>
                  <w:sdtPr>
                    <w:rPr>
                      <w:szCs w:val="21"/>
                    </w:rPr>
                    <w:alias w:val="已确认的可抵扣暂时性差异合计"/>
                    <w:tag w:val="_GBC_aef89081a1b6463db592e54d6f165f64"/>
                    <w:id w:val="1766572726"/>
                    <w:lock w:val="sdtLocked"/>
                  </w:sdtPr>
                  <w:sdtEndPr/>
                  <w:sdtContent>
                    <w:r w:rsidR="00217E26">
                      <w:rPr>
                        <w:szCs w:val="21"/>
                      </w:rPr>
                      <w:t>16,005,927.77</w:t>
                    </w:r>
                  </w:sdtContent>
                </w:sdt>
              </w:p>
            </w:tc>
            <w:sdt>
              <w:sdtPr>
                <w:rPr>
                  <w:szCs w:val="21"/>
                </w:rPr>
                <w:alias w:val="已确认的递延所得税资产小计"/>
                <w:tag w:val="_GBC_6682a9b2fb9448aaa0e75bcdc165a3c3"/>
                <w:id w:val="480593249"/>
                <w:lock w:val="sdtLocked"/>
              </w:sdtPr>
              <w:sdtEndPr/>
              <w:sdtContent>
                <w:tc>
                  <w:tcPr>
                    <w:tcW w:w="909" w:type="pct"/>
                    <w:shd w:val="clear" w:color="auto" w:fill="auto"/>
                  </w:tcPr>
                  <w:p w:rsidR="0011530E" w:rsidRDefault="00217E26" w:rsidP="0011530E">
                    <w:pPr>
                      <w:jc w:val="right"/>
                      <w:rPr>
                        <w:szCs w:val="21"/>
                      </w:rPr>
                    </w:pPr>
                    <w:r>
                      <w:rPr>
                        <w:szCs w:val="21"/>
                      </w:rPr>
                      <w:t>4,001,481.95</w:t>
                    </w:r>
                  </w:p>
                </w:tc>
              </w:sdtContent>
            </w:sdt>
          </w:tr>
        </w:tbl>
        <w:p w:rsidR="0011530E" w:rsidRDefault="0011530E"/>
        <w:p w:rsidR="0011530E" w:rsidRDefault="00217E26" w:rsidP="00217E26">
          <w:pPr>
            <w:pStyle w:val="4"/>
            <w:numPr>
              <w:ilvl w:val="0"/>
              <w:numId w:val="53"/>
            </w:numPr>
            <w:tabs>
              <w:tab w:val="left" w:pos="588"/>
              <w:tab w:val="left" w:pos="616"/>
            </w:tabs>
          </w:pPr>
          <w:r>
            <w:rPr>
              <w:rFonts w:hint="eastAsia"/>
            </w:rPr>
            <w:t>未经</w:t>
          </w:r>
          <w:proofErr w:type="gramStart"/>
          <w:r>
            <w:rPr>
              <w:rFonts w:hint="eastAsia"/>
            </w:rPr>
            <w:t>抵销</w:t>
          </w:r>
          <w:proofErr w:type="gramEnd"/>
          <w:r>
            <w:rPr>
              <w:rFonts w:hint="eastAsia"/>
            </w:rPr>
            <w:t>的递延所得税负债</w:t>
          </w:r>
        </w:p>
        <w:sdt>
          <w:sdtPr>
            <w:alias w:val="是否适用：未经抵销的递延所得税负债[双击切换]"/>
            <w:tag w:val="_GBC_e9cf2825b61d4a9ca57e90c2ed017173"/>
            <w:id w:val="-156075270"/>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pPr>
          <w:r>
            <w:rPr>
              <w:rFonts w:hint="eastAsia"/>
            </w:rPr>
            <w:t>单位：</w:t>
          </w:r>
          <w:sdt>
            <w:sdtPr>
              <w:rPr>
                <w:rFonts w:hint="eastAsia"/>
              </w:rPr>
              <w:alias w:val="单位：财务附注：未经抵销的递延所得税负债"/>
              <w:tag w:val="_GBC_7fa4a7048e284eb79ceb0dee5165516f"/>
              <w:id w:val="50233468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5392466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3"/>
            <w:gridCol w:w="1687"/>
            <w:gridCol w:w="1687"/>
            <w:gridCol w:w="1687"/>
            <w:gridCol w:w="1645"/>
          </w:tblGrid>
          <w:tr w:rsidR="0011530E" w:rsidTr="00280441">
            <w:trPr>
              <w:trHeight w:val="285"/>
            </w:trPr>
            <w:tc>
              <w:tcPr>
                <w:tcW w:w="1295" w:type="pct"/>
                <w:vMerge w:val="restart"/>
                <w:shd w:val="clear" w:color="auto" w:fill="auto"/>
                <w:vAlign w:val="center"/>
              </w:tcPr>
              <w:p w:rsidR="0011530E" w:rsidRDefault="00217E26">
                <w:pPr>
                  <w:jc w:val="center"/>
                  <w:rPr>
                    <w:szCs w:val="21"/>
                  </w:rPr>
                </w:pPr>
                <w:r>
                  <w:rPr>
                    <w:rFonts w:hint="eastAsia"/>
                    <w:szCs w:val="21"/>
                  </w:rPr>
                  <w:t>项目</w:t>
                </w:r>
              </w:p>
              <w:p w:rsidR="0011530E" w:rsidRDefault="0011530E">
                <w:pPr>
                  <w:jc w:val="center"/>
                  <w:rPr>
                    <w:szCs w:val="21"/>
                  </w:rPr>
                </w:pPr>
              </w:p>
            </w:tc>
            <w:tc>
              <w:tcPr>
                <w:tcW w:w="1863" w:type="pct"/>
                <w:gridSpan w:val="2"/>
                <w:shd w:val="clear" w:color="auto" w:fill="auto"/>
                <w:vAlign w:val="center"/>
              </w:tcPr>
              <w:p w:rsidR="0011530E" w:rsidRDefault="00217E26">
                <w:pPr>
                  <w:jc w:val="center"/>
                  <w:rPr>
                    <w:szCs w:val="21"/>
                  </w:rPr>
                </w:pPr>
                <w:r>
                  <w:rPr>
                    <w:rFonts w:hint="eastAsia"/>
                    <w:szCs w:val="21"/>
                  </w:rPr>
                  <w:t>期末余额</w:t>
                </w:r>
              </w:p>
            </w:tc>
            <w:tc>
              <w:tcPr>
                <w:tcW w:w="1842" w:type="pct"/>
                <w:gridSpan w:val="2"/>
                <w:shd w:val="clear" w:color="auto" w:fill="auto"/>
                <w:vAlign w:val="center"/>
              </w:tcPr>
              <w:p w:rsidR="0011530E" w:rsidRDefault="00217E26">
                <w:pPr>
                  <w:jc w:val="center"/>
                  <w:rPr>
                    <w:szCs w:val="21"/>
                  </w:rPr>
                </w:pPr>
                <w:r>
                  <w:rPr>
                    <w:rFonts w:hint="eastAsia"/>
                    <w:szCs w:val="21"/>
                  </w:rPr>
                  <w:t>期初余额</w:t>
                </w:r>
              </w:p>
            </w:tc>
          </w:tr>
          <w:tr w:rsidR="0011530E" w:rsidTr="00280441">
            <w:trPr>
              <w:trHeight w:val="285"/>
            </w:trPr>
            <w:tc>
              <w:tcPr>
                <w:tcW w:w="1295" w:type="pct"/>
                <w:vMerge/>
                <w:shd w:val="clear" w:color="auto" w:fill="auto"/>
                <w:vAlign w:val="center"/>
              </w:tcPr>
              <w:p w:rsidR="0011530E" w:rsidRDefault="0011530E">
                <w:pPr>
                  <w:jc w:val="center"/>
                  <w:rPr>
                    <w:b/>
                    <w:szCs w:val="21"/>
                  </w:rPr>
                </w:pPr>
              </w:p>
            </w:tc>
            <w:tc>
              <w:tcPr>
                <w:tcW w:w="932" w:type="pct"/>
                <w:shd w:val="clear" w:color="auto" w:fill="auto"/>
                <w:vAlign w:val="center"/>
              </w:tcPr>
              <w:p w:rsidR="0011530E" w:rsidRDefault="00217E26">
                <w:pPr>
                  <w:jc w:val="center"/>
                  <w:rPr>
                    <w:szCs w:val="21"/>
                  </w:rPr>
                </w:pPr>
                <w:r>
                  <w:rPr>
                    <w:rFonts w:ascii="Arial" w:hAnsi="Arial" w:hint="eastAsia"/>
                    <w:szCs w:val="21"/>
                  </w:rPr>
                  <w:t>应纳税暂时性差异</w:t>
                </w:r>
              </w:p>
            </w:tc>
            <w:tc>
              <w:tcPr>
                <w:tcW w:w="932" w:type="pct"/>
                <w:shd w:val="clear" w:color="auto" w:fill="auto"/>
                <w:vAlign w:val="center"/>
              </w:tcPr>
              <w:p w:rsidR="0011530E" w:rsidRDefault="00217E26">
                <w:pPr>
                  <w:jc w:val="center"/>
                  <w:rPr>
                    <w:szCs w:val="21"/>
                  </w:rPr>
                </w:pPr>
                <w:r>
                  <w:rPr>
                    <w:rFonts w:hint="eastAsia"/>
                    <w:szCs w:val="21"/>
                  </w:rPr>
                  <w:t>递延所得税</w:t>
                </w:r>
              </w:p>
              <w:p w:rsidR="0011530E" w:rsidRDefault="00217E26">
                <w:pPr>
                  <w:jc w:val="center"/>
                  <w:rPr>
                    <w:szCs w:val="21"/>
                  </w:rPr>
                </w:pPr>
                <w:r>
                  <w:rPr>
                    <w:rFonts w:hint="eastAsia"/>
                    <w:szCs w:val="21"/>
                  </w:rPr>
                  <w:t>负债</w:t>
                </w:r>
              </w:p>
            </w:tc>
            <w:tc>
              <w:tcPr>
                <w:tcW w:w="932" w:type="pct"/>
                <w:shd w:val="clear" w:color="auto" w:fill="auto"/>
                <w:vAlign w:val="center"/>
              </w:tcPr>
              <w:p w:rsidR="0011530E" w:rsidRDefault="00217E26">
                <w:pPr>
                  <w:jc w:val="center"/>
                  <w:rPr>
                    <w:szCs w:val="21"/>
                  </w:rPr>
                </w:pPr>
                <w:r>
                  <w:rPr>
                    <w:rFonts w:ascii="Arial" w:hAnsi="Arial" w:hint="eastAsia"/>
                    <w:szCs w:val="21"/>
                  </w:rPr>
                  <w:t>应纳税暂时性差异</w:t>
                </w:r>
              </w:p>
            </w:tc>
            <w:tc>
              <w:tcPr>
                <w:tcW w:w="910" w:type="pct"/>
                <w:shd w:val="clear" w:color="auto" w:fill="auto"/>
                <w:vAlign w:val="center"/>
              </w:tcPr>
              <w:p w:rsidR="0011530E" w:rsidRDefault="00217E26">
                <w:pPr>
                  <w:jc w:val="center"/>
                  <w:rPr>
                    <w:szCs w:val="21"/>
                  </w:rPr>
                </w:pPr>
                <w:r>
                  <w:rPr>
                    <w:rFonts w:hint="eastAsia"/>
                    <w:szCs w:val="21"/>
                  </w:rPr>
                  <w:t>递延所得税</w:t>
                </w:r>
              </w:p>
              <w:p w:rsidR="0011530E" w:rsidRDefault="00217E26">
                <w:pPr>
                  <w:jc w:val="center"/>
                  <w:rPr>
                    <w:szCs w:val="21"/>
                  </w:rPr>
                </w:pPr>
                <w:r>
                  <w:rPr>
                    <w:rFonts w:hint="eastAsia"/>
                    <w:szCs w:val="21"/>
                  </w:rPr>
                  <w:t>负债</w:t>
                </w:r>
              </w:p>
            </w:tc>
          </w:tr>
          <w:tr w:rsidR="0011530E" w:rsidTr="00280441">
            <w:trPr>
              <w:trHeight w:val="285"/>
            </w:trPr>
            <w:tc>
              <w:tcPr>
                <w:tcW w:w="1295" w:type="pct"/>
                <w:shd w:val="clear" w:color="auto" w:fill="auto"/>
              </w:tcPr>
              <w:p w:rsidR="0011530E" w:rsidRDefault="00217E26">
                <w:pPr>
                  <w:rPr>
                    <w:szCs w:val="21"/>
                  </w:rPr>
                </w:pPr>
                <w:r>
                  <w:rPr>
                    <w:rFonts w:hint="eastAsia"/>
                    <w:szCs w:val="21"/>
                  </w:rPr>
                  <w:t>非同</w:t>
                </w:r>
                <w:proofErr w:type="gramStart"/>
                <w:r>
                  <w:rPr>
                    <w:rFonts w:hint="eastAsia"/>
                    <w:szCs w:val="21"/>
                  </w:rPr>
                  <w:t>一控制</w:t>
                </w:r>
                <w:proofErr w:type="gramEnd"/>
                <w:r>
                  <w:rPr>
                    <w:rFonts w:hint="eastAsia"/>
                    <w:szCs w:val="21"/>
                  </w:rPr>
                  <w:t>企业合并资产评估增值</w:t>
                </w:r>
              </w:p>
            </w:tc>
            <w:tc>
              <w:tcPr>
                <w:tcW w:w="932" w:type="pct"/>
                <w:shd w:val="clear" w:color="auto" w:fill="auto"/>
              </w:tcPr>
              <w:p w:rsidR="0011530E" w:rsidRDefault="00DF503C">
                <w:pPr>
                  <w:jc w:val="right"/>
                  <w:rPr>
                    <w:szCs w:val="21"/>
                  </w:rPr>
                </w:pPr>
                <w:sdt>
                  <w:sdtPr>
                    <w:rPr>
                      <w:szCs w:val="21"/>
                    </w:rPr>
                    <w:alias w:val="应纳税暂时性差异中非同一控制企业合并资产评估增值"/>
                    <w:tag w:val="_GBC_85ea063ba98f47679c77e58c15e843a6"/>
                    <w:id w:val="-1698236115"/>
                    <w:lock w:val="sdtLocked"/>
                    <w:showingPlcHdr/>
                  </w:sdtPr>
                  <w:sdtEndPr/>
                  <w:sdtContent>
                    <w:r w:rsidR="00217E26">
                      <w:rPr>
                        <w:rFonts w:hint="eastAsia"/>
                        <w:color w:val="333399"/>
                        <w:szCs w:val="21"/>
                      </w:rPr>
                      <w:t xml:space="preserve">　</w:t>
                    </w:r>
                  </w:sdtContent>
                </w:sdt>
              </w:p>
            </w:tc>
            <w:tc>
              <w:tcPr>
                <w:tcW w:w="932" w:type="pct"/>
                <w:shd w:val="clear" w:color="auto" w:fill="auto"/>
              </w:tcPr>
              <w:p w:rsidR="0011530E" w:rsidRDefault="00DF503C">
                <w:pPr>
                  <w:jc w:val="right"/>
                  <w:rPr>
                    <w:szCs w:val="21"/>
                  </w:rPr>
                </w:pPr>
                <w:sdt>
                  <w:sdtPr>
                    <w:rPr>
                      <w:szCs w:val="21"/>
                    </w:rPr>
                    <w:alias w:val="递延所得税负债中非同一控制企业合并资产评估增值"/>
                    <w:tag w:val="_GBC_39f712024ca0472f94c46cbfc4aa32a7"/>
                    <w:id w:val="-1432355358"/>
                    <w:lock w:val="sdtLocked"/>
                    <w:showingPlcHdr/>
                  </w:sdtPr>
                  <w:sdtEndPr/>
                  <w:sdtContent>
                    <w:r w:rsidR="00217E26">
                      <w:rPr>
                        <w:rFonts w:hint="eastAsia"/>
                        <w:color w:val="333399"/>
                        <w:szCs w:val="21"/>
                      </w:rPr>
                      <w:t xml:space="preserve">　</w:t>
                    </w:r>
                  </w:sdtContent>
                </w:sdt>
              </w:p>
            </w:tc>
            <w:tc>
              <w:tcPr>
                <w:tcW w:w="932" w:type="pct"/>
                <w:shd w:val="clear" w:color="auto" w:fill="auto"/>
              </w:tcPr>
              <w:p w:rsidR="0011530E" w:rsidRDefault="00DF503C">
                <w:pPr>
                  <w:jc w:val="right"/>
                  <w:rPr>
                    <w:szCs w:val="21"/>
                  </w:rPr>
                </w:pPr>
                <w:sdt>
                  <w:sdtPr>
                    <w:rPr>
                      <w:szCs w:val="21"/>
                    </w:rPr>
                    <w:alias w:val="应纳税暂时性差异中非同一控制企业合并资产评估增值"/>
                    <w:tag w:val="_GBC_e5421bf9172a481694b094e3fdb42f54"/>
                    <w:id w:val="737831101"/>
                    <w:lock w:val="sdtLocked"/>
                    <w:showingPlcHdr/>
                  </w:sdtPr>
                  <w:sdtEndPr/>
                  <w:sdtContent>
                    <w:r w:rsidR="00217E26">
                      <w:rPr>
                        <w:rFonts w:hint="eastAsia"/>
                        <w:color w:val="333399"/>
                        <w:szCs w:val="21"/>
                      </w:rPr>
                      <w:t xml:space="preserve">　</w:t>
                    </w:r>
                  </w:sdtContent>
                </w:sdt>
              </w:p>
            </w:tc>
            <w:tc>
              <w:tcPr>
                <w:tcW w:w="910" w:type="pct"/>
                <w:shd w:val="clear" w:color="auto" w:fill="auto"/>
              </w:tcPr>
              <w:p w:rsidR="0011530E" w:rsidRDefault="00DF503C">
                <w:pPr>
                  <w:jc w:val="right"/>
                  <w:rPr>
                    <w:szCs w:val="21"/>
                  </w:rPr>
                </w:pPr>
                <w:sdt>
                  <w:sdtPr>
                    <w:rPr>
                      <w:szCs w:val="21"/>
                    </w:rPr>
                    <w:alias w:val="递延所得税负债中非同一控制企业合并资产评估增值"/>
                    <w:tag w:val="_GBC_3fe09e7a905d4886b26a031226441850"/>
                    <w:id w:val="2070144720"/>
                    <w:lock w:val="sdtLocked"/>
                    <w:showingPlcHdr/>
                  </w:sdtPr>
                  <w:sdtEndPr/>
                  <w:sdtContent>
                    <w:r w:rsidR="00217E26">
                      <w:rPr>
                        <w:rFonts w:hint="eastAsia"/>
                        <w:color w:val="333399"/>
                        <w:szCs w:val="21"/>
                      </w:rPr>
                      <w:t xml:space="preserve">　</w:t>
                    </w:r>
                  </w:sdtContent>
                </w:sdt>
              </w:p>
            </w:tc>
          </w:tr>
          <w:tr w:rsidR="0011530E" w:rsidTr="00280441">
            <w:trPr>
              <w:trHeight w:val="285"/>
            </w:trPr>
            <w:tc>
              <w:tcPr>
                <w:tcW w:w="1295" w:type="pct"/>
                <w:shd w:val="clear" w:color="auto" w:fill="auto"/>
              </w:tcPr>
              <w:p w:rsidR="0011530E" w:rsidRDefault="00217E26">
                <w:pPr>
                  <w:rPr>
                    <w:szCs w:val="21"/>
                  </w:rPr>
                </w:pPr>
                <w:r>
                  <w:rPr>
                    <w:szCs w:val="21"/>
                  </w:rPr>
                  <w:t>可供出售金融资产公允</w:t>
                </w:r>
                <w:r>
                  <w:rPr>
                    <w:szCs w:val="21"/>
                  </w:rPr>
                  <w:lastRenderedPageBreak/>
                  <w:t>价值变动</w:t>
                </w:r>
              </w:p>
            </w:tc>
            <w:tc>
              <w:tcPr>
                <w:tcW w:w="932" w:type="pct"/>
                <w:shd w:val="clear" w:color="auto" w:fill="auto"/>
              </w:tcPr>
              <w:p w:rsidR="0011530E" w:rsidRDefault="00DF503C">
                <w:pPr>
                  <w:jc w:val="right"/>
                  <w:rPr>
                    <w:szCs w:val="21"/>
                  </w:rPr>
                </w:pPr>
                <w:sdt>
                  <w:sdtPr>
                    <w:rPr>
                      <w:szCs w:val="21"/>
                    </w:rPr>
                    <w:alias w:val="应纳税暂时性差异中可供出售金融资产公允价值变动"/>
                    <w:tag w:val="_GBC_e80c91c70a9a4516b15c4e17cdfd92b5"/>
                    <w:id w:val="335190645"/>
                    <w:lock w:val="sdtLocked"/>
                  </w:sdtPr>
                  <w:sdtEndPr/>
                  <w:sdtContent>
                    <w:r w:rsidR="00217E26">
                      <w:rPr>
                        <w:szCs w:val="21"/>
                      </w:rPr>
                      <w:t>785,204,510.6</w:t>
                    </w:r>
                    <w:r w:rsidR="00217E26">
                      <w:rPr>
                        <w:rFonts w:hint="eastAsia"/>
                        <w:szCs w:val="21"/>
                      </w:rPr>
                      <w:t>7</w:t>
                    </w:r>
                  </w:sdtContent>
                </w:sdt>
              </w:p>
            </w:tc>
            <w:tc>
              <w:tcPr>
                <w:tcW w:w="932" w:type="pct"/>
                <w:shd w:val="clear" w:color="auto" w:fill="auto"/>
              </w:tcPr>
              <w:p w:rsidR="0011530E" w:rsidRDefault="00DF503C">
                <w:pPr>
                  <w:jc w:val="right"/>
                  <w:rPr>
                    <w:szCs w:val="21"/>
                  </w:rPr>
                </w:pPr>
                <w:sdt>
                  <w:sdtPr>
                    <w:rPr>
                      <w:szCs w:val="21"/>
                    </w:rPr>
                    <w:alias w:val="递延所得税负债中可供出售金融资产公允价值变动"/>
                    <w:tag w:val="_GBC_2224a87de44d4e26835f483e5acf5aa5"/>
                    <w:id w:val="-476680642"/>
                    <w:lock w:val="sdtLocked"/>
                  </w:sdtPr>
                  <w:sdtEndPr/>
                  <w:sdtContent>
                    <w:r w:rsidR="00217E26">
                      <w:rPr>
                        <w:szCs w:val="21"/>
                      </w:rPr>
                      <w:t>196,301,127.67</w:t>
                    </w:r>
                  </w:sdtContent>
                </w:sdt>
              </w:p>
            </w:tc>
            <w:tc>
              <w:tcPr>
                <w:tcW w:w="932" w:type="pct"/>
                <w:shd w:val="clear" w:color="auto" w:fill="auto"/>
              </w:tcPr>
              <w:p w:rsidR="0011530E" w:rsidRDefault="00DF503C">
                <w:pPr>
                  <w:jc w:val="right"/>
                  <w:rPr>
                    <w:szCs w:val="21"/>
                  </w:rPr>
                </w:pPr>
                <w:sdt>
                  <w:sdtPr>
                    <w:rPr>
                      <w:szCs w:val="21"/>
                    </w:rPr>
                    <w:alias w:val="应纳税暂时性差异中可供出售金融资产公允价值变动"/>
                    <w:tag w:val="_GBC_fe68a1f5ab70403da223bc2292835546"/>
                    <w:id w:val="-1769150938"/>
                    <w:lock w:val="sdtLocked"/>
                  </w:sdtPr>
                  <w:sdtEndPr/>
                  <w:sdtContent>
                    <w:r w:rsidR="00217E26">
                      <w:rPr>
                        <w:szCs w:val="21"/>
                      </w:rPr>
                      <w:t>110,471,262.09</w:t>
                    </w:r>
                  </w:sdtContent>
                </w:sdt>
              </w:p>
            </w:tc>
            <w:tc>
              <w:tcPr>
                <w:tcW w:w="910" w:type="pct"/>
                <w:shd w:val="clear" w:color="auto" w:fill="auto"/>
              </w:tcPr>
              <w:p w:rsidR="0011530E" w:rsidRDefault="00DF503C">
                <w:pPr>
                  <w:jc w:val="right"/>
                  <w:rPr>
                    <w:szCs w:val="21"/>
                  </w:rPr>
                </w:pPr>
                <w:sdt>
                  <w:sdtPr>
                    <w:rPr>
                      <w:szCs w:val="21"/>
                    </w:rPr>
                    <w:alias w:val="递延所得税负债中可供出售金融资产公允价值变动"/>
                    <w:tag w:val="_GBC_0191959588d04fc8836cb360cc13dee5"/>
                    <w:id w:val="-1731837409"/>
                    <w:lock w:val="sdtLocked"/>
                  </w:sdtPr>
                  <w:sdtEndPr/>
                  <w:sdtContent>
                    <w:r w:rsidR="00217E26">
                      <w:rPr>
                        <w:szCs w:val="21"/>
                      </w:rPr>
                      <w:t>27,617,815.52</w:t>
                    </w:r>
                  </w:sdtContent>
                </w:sdt>
              </w:p>
            </w:tc>
          </w:tr>
          <w:tr w:rsidR="0011530E" w:rsidTr="00280441">
            <w:trPr>
              <w:trHeight w:val="285"/>
            </w:trPr>
            <w:tc>
              <w:tcPr>
                <w:tcW w:w="1295" w:type="pct"/>
                <w:shd w:val="clear" w:color="auto" w:fill="auto"/>
                <w:vAlign w:val="center"/>
              </w:tcPr>
              <w:p w:rsidR="0011530E" w:rsidRDefault="00217E26">
                <w:pPr>
                  <w:jc w:val="center"/>
                  <w:rPr>
                    <w:szCs w:val="21"/>
                  </w:rPr>
                </w:pPr>
                <w:r>
                  <w:rPr>
                    <w:rFonts w:hint="eastAsia"/>
                    <w:szCs w:val="21"/>
                  </w:rPr>
                  <w:lastRenderedPageBreak/>
                  <w:t>合计</w:t>
                </w:r>
              </w:p>
            </w:tc>
            <w:tc>
              <w:tcPr>
                <w:tcW w:w="932" w:type="pct"/>
                <w:shd w:val="clear" w:color="auto" w:fill="auto"/>
              </w:tcPr>
              <w:p w:rsidR="0011530E" w:rsidRDefault="00DF503C">
                <w:pPr>
                  <w:jc w:val="right"/>
                  <w:rPr>
                    <w:szCs w:val="21"/>
                  </w:rPr>
                </w:pPr>
                <w:sdt>
                  <w:sdtPr>
                    <w:rPr>
                      <w:szCs w:val="21"/>
                    </w:rPr>
                    <w:alias w:val="已确认的应纳税暂时性差异合计"/>
                    <w:tag w:val="_GBC_fb4ebf8740334460b3e2c6e879c5881a"/>
                    <w:id w:val="1833629540"/>
                    <w:lock w:val="sdtLocked"/>
                  </w:sdtPr>
                  <w:sdtEndPr/>
                  <w:sdtContent>
                    <w:r w:rsidR="00217E26">
                      <w:rPr>
                        <w:szCs w:val="21"/>
                      </w:rPr>
                      <w:t>785,204,510.6</w:t>
                    </w:r>
                    <w:r w:rsidR="00217E26">
                      <w:rPr>
                        <w:rFonts w:hint="eastAsia"/>
                        <w:szCs w:val="21"/>
                      </w:rPr>
                      <w:t>7</w:t>
                    </w:r>
                  </w:sdtContent>
                </w:sdt>
              </w:p>
            </w:tc>
            <w:sdt>
              <w:sdtPr>
                <w:rPr>
                  <w:szCs w:val="21"/>
                </w:rPr>
                <w:alias w:val="已确认的递延所得税负债小计"/>
                <w:tag w:val="_GBC_b6d412a1d8384ee8ac43a6e057a69333"/>
                <w:id w:val="584037264"/>
                <w:lock w:val="sdtLocked"/>
              </w:sdtPr>
              <w:sdtEndPr/>
              <w:sdtContent>
                <w:tc>
                  <w:tcPr>
                    <w:tcW w:w="932" w:type="pct"/>
                    <w:shd w:val="clear" w:color="auto" w:fill="auto"/>
                  </w:tcPr>
                  <w:p w:rsidR="0011530E" w:rsidRDefault="00217E26">
                    <w:pPr>
                      <w:jc w:val="right"/>
                      <w:rPr>
                        <w:szCs w:val="21"/>
                      </w:rPr>
                    </w:pPr>
                    <w:r>
                      <w:rPr>
                        <w:szCs w:val="21"/>
                      </w:rPr>
                      <w:t>196,301,127.67</w:t>
                    </w:r>
                  </w:p>
                </w:tc>
              </w:sdtContent>
            </w:sdt>
            <w:tc>
              <w:tcPr>
                <w:tcW w:w="932" w:type="pct"/>
                <w:shd w:val="clear" w:color="auto" w:fill="auto"/>
              </w:tcPr>
              <w:p w:rsidR="0011530E" w:rsidRDefault="00DF503C">
                <w:pPr>
                  <w:jc w:val="right"/>
                  <w:rPr>
                    <w:szCs w:val="21"/>
                  </w:rPr>
                </w:pPr>
                <w:sdt>
                  <w:sdtPr>
                    <w:rPr>
                      <w:szCs w:val="21"/>
                    </w:rPr>
                    <w:alias w:val="已确认的应纳税暂时性差异合计"/>
                    <w:tag w:val="_GBC_ca3dc13830ec4677b29dc31016921171"/>
                    <w:id w:val="111861646"/>
                    <w:lock w:val="sdtLocked"/>
                  </w:sdtPr>
                  <w:sdtEndPr/>
                  <w:sdtContent>
                    <w:r w:rsidR="00217E26">
                      <w:rPr>
                        <w:szCs w:val="21"/>
                      </w:rPr>
                      <w:t>110,471,262.09</w:t>
                    </w:r>
                  </w:sdtContent>
                </w:sdt>
              </w:p>
            </w:tc>
            <w:sdt>
              <w:sdtPr>
                <w:rPr>
                  <w:szCs w:val="21"/>
                </w:rPr>
                <w:alias w:val="已确认的递延所得税负债小计"/>
                <w:tag w:val="_GBC_a7274a68a2c94b77b79a8c15ff0ecebe"/>
                <w:id w:val="-1407918318"/>
                <w:lock w:val="sdtLocked"/>
              </w:sdtPr>
              <w:sdtEndPr/>
              <w:sdtContent>
                <w:tc>
                  <w:tcPr>
                    <w:tcW w:w="910" w:type="pct"/>
                    <w:shd w:val="clear" w:color="auto" w:fill="auto"/>
                  </w:tcPr>
                  <w:p w:rsidR="0011530E" w:rsidRDefault="00217E26">
                    <w:pPr>
                      <w:jc w:val="right"/>
                      <w:rPr>
                        <w:szCs w:val="21"/>
                      </w:rPr>
                    </w:pPr>
                    <w:r>
                      <w:rPr>
                        <w:szCs w:val="21"/>
                      </w:rPr>
                      <w:t>27,617,815.52</w:t>
                    </w:r>
                  </w:p>
                </w:tc>
              </w:sdtContent>
            </w:sdt>
          </w:tr>
        </w:tbl>
        <w:p w:rsidR="0011530E" w:rsidRDefault="0011530E"/>
        <w:p w:rsidR="0011530E" w:rsidRDefault="00217E26" w:rsidP="00217E26">
          <w:pPr>
            <w:pStyle w:val="4"/>
            <w:numPr>
              <w:ilvl w:val="0"/>
              <w:numId w:val="53"/>
            </w:numPr>
            <w:tabs>
              <w:tab w:val="left" w:pos="588"/>
              <w:tab w:val="left" w:pos="616"/>
            </w:tabs>
          </w:pPr>
          <w:r>
            <w:rPr>
              <w:rFonts w:hint="eastAsia"/>
            </w:rPr>
            <w:t>以</w:t>
          </w:r>
          <w:proofErr w:type="gramStart"/>
          <w:r>
            <w:rPr>
              <w:rFonts w:hint="eastAsia"/>
            </w:rPr>
            <w:t>抵销</w:t>
          </w:r>
          <w:proofErr w:type="gramEnd"/>
          <w:r>
            <w:rPr>
              <w:rFonts w:hint="eastAsia"/>
            </w:rPr>
            <w:t>后净额列示的递延所得税资产或负债：</w:t>
          </w:r>
        </w:p>
        <w:sdt>
          <w:sdtPr>
            <w:alias w:val="是否适用：以抵销后净额列示的递延所得税资产或负债[双击切换]"/>
            <w:tag w:val="_GBC_d6419a9d2dc94127a5f6aea72cb2a94d"/>
            <w:id w:val="458152279"/>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rsidP="00217E26">
          <w:pPr>
            <w:pStyle w:val="4"/>
            <w:numPr>
              <w:ilvl w:val="0"/>
              <w:numId w:val="53"/>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双击切换]"/>
            <w:tag w:val="_GBC_f210878b05204277b5f70ed9ae786ea7"/>
            <w:id w:val="1161822616"/>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rsidP="00217E26">
          <w:pPr>
            <w:pStyle w:val="4"/>
            <w:numPr>
              <w:ilvl w:val="0"/>
              <w:numId w:val="53"/>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1802573905"/>
            <w:lock w:val="sdtContentLocked"/>
            <w:placeholder>
              <w:docPart w:val="GBC22222222222222222222222222222"/>
            </w:placeholder>
          </w:sdtPr>
          <w:sdtEndPr/>
          <w:sdtContent>
            <w:p w:rsidR="0011530E" w:rsidRPr="00F25CEF"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szCs w:val="21"/>
        </w:rPr>
        <w:alias w:val="模块:递延所得税资产和递延所得税负债的说明"/>
        <w:tag w:val="_GBC_057749240d604d9ab0db94f6e505935f"/>
        <w:id w:val="962384003"/>
        <w:lock w:val="sdtLocked"/>
        <w:placeholder>
          <w:docPart w:val="GBC22222222222222222222222222222"/>
        </w:placeholder>
      </w:sdtPr>
      <w:sdtEndPr>
        <w:rPr>
          <w:rFonts w:hint="default"/>
        </w:rPr>
      </w:sdtEndPr>
      <w:sdtContent>
        <w:p w:rsidR="0011530E" w:rsidRDefault="00217E26">
          <w:pPr>
            <w:rPr>
              <w:szCs w:val="21"/>
            </w:rPr>
          </w:pPr>
          <w:r>
            <w:rPr>
              <w:rFonts w:hint="eastAsia"/>
              <w:szCs w:val="21"/>
            </w:rPr>
            <w:t>其他说明：</w:t>
          </w:r>
        </w:p>
        <w:sdt>
          <w:sdtPr>
            <w:rPr>
              <w:szCs w:val="21"/>
            </w:rPr>
            <w:alias w:val="递延所得税资产和递延所得税负债的说明"/>
            <w:tag w:val="_GBC_542c1a23126f46c398ae6907555a7cf5"/>
            <w:id w:val="-145515112"/>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sdt>
      <w:sdtPr>
        <w:rPr>
          <w:rFonts w:ascii="宋体" w:hAnsi="宋体" w:cs="宋体" w:hint="eastAsia"/>
          <w:b w:val="0"/>
          <w:bCs w:val="0"/>
          <w:kern w:val="0"/>
          <w:szCs w:val="21"/>
        </w:rPr>
        <w:alias w:val="模块:其他非流动资产"/>
        <w:tag w:val="_GBC_b8db472f168c433c9cdb46a39ab78b50"/>
        <w:id w:val="1621956900"/>
        <w:lock w:val="sdtLocked"/>
        <w:placeholder>
          <w:docPart w:val="GBC22222222222222222222222222222"/>
        </w:placeholder>
      </w:sdtPr>
      <w:sdtEndPr/>
      <w:sdtContent>
        <w:p w:rsidR="0011530E" w:rsidRDefault="00217E26" w:rsidP="00217E26">
          <w:pPr>
            <w:pStyle w:val="3"/>
            <w:numPr>
              <w:ilvl w:val="0"/>
              <w:numId w:val="41"/>
            </w:numPr>
            <w:tabs>
              <w:tab w:val="left" w:pos="504"/>
            </w:tabs>
            <w:rPr>
              <w:szCs w:val="21"/>
            </w:rPr>
          </w:pPr>
          <w:r>
            <w:rPr>
              <w:rFonts w:hint="eastAsia"/>
              <w:szCs w:val="21"/>
            </w:rPr>
            <w:t>其他非流动资产</w:t>
          </w:r>
        </w:p>
        <w:p w:rsidR="0011530E" w:rsidRDefault="00217E26">
          <w:pPr>
            <w:jc w:val="right"/>
          </w:pPr>
          <w:r>
            <w:rPr>
              <w:rFonts w:hint="eastAsia"/>
            </w:rPr>
            <w:t>单位：</w:t>
          </w:r>
          <w:sdt>
            <w:sdtPr>
              <w:alias w:val="单位：财务附注：其他非流动资产"/>
              <w:tag w:val="_GBC_5fd172528c7e4c4c8619b250ae90cdb4"/>
              <w:id w:val="-151815129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t>元</w:t>
              </w:r>
            </w:sdtContent>
          </w:sdt>
          <w:r>
            <w:rPr>
              <w:rFonts w:hint="eastAsia"/>
            </w:rPr>
            <w:t xml:space="preserve">  币种：</w:t>
          </w:r>
          <w:sdt>
            <w:sdtPr>
              <w:rPr>
                <w:rFonts w:hint="eastAsia"/>
              </w:rPr>
              <w:alias w:val="币种：财务附注：其他非流动资产"/>
              <w:tag w:val="_GBC_4cd5c26035ba4f7384dee597c98f0cb6"/>
              <w:id w:val="-4058428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15"/>
            <w:gridCol w:w="3079"/>
            <w:gridCol w:w="2999"/>
          </w:tblGrid>
          <w:tr w:rsidR="0011530E" w:rsidTr="004F78D8">
            <w:tc>
              <w:tcPr>
                <w:tcW w:w="1583"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pPr>
                <w:r>
                  <w:rPr>
                    <w:rFonts w:hint="eastAsia"/>
                  </w:rPr>
                  <w:t>项目</w:t>
                </w:r>
              </w:p>
            </w:tc>
            <w:tc>
              <w:tcPr>
                <w:tcW w:w="173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pPr>
                <w:r>
                  <w:rPr>
                    <w:rFonts w:hint="eastAsia"/>
                  </w:rPr>
                  <w:t>期末余额</w:t>
                </w:r>
              </w:p>
            </w:tc>
            <w:tc>
              <w:tcPr>
                <w:tcW w:w="1686"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pPr>
                <w:r>
                  <w:rPr>
                    <w:rFonts w:hint="eastAsia"/>
                  </w:rPr>
                  <w:t>期初余额</w:t>
                </w:r>
              </w:p>
            </w:tc>
          </w:tr>
          <w:sdt>
            <w:sdtPr>
              <w:alias w:val="其他长期资产明细"/>
              <w:tag w:val="_GBC_53c3c62249cd48fda4248ede35c32315"/>
              <w:id w:val="1494525201"/>
              <w:lock w:val="sdtLocked"/>
            </w:sdtPr>
            <w:sdtEndPr>
              <w:rPr>
                <w:rFonts w:hint="eastAsia"/>
              </w:rPr>
            </w:sdtEndPr>
            <w:sdtContent>
              <w:tr w:rsidR="0011530E" w:rsidTr="00B909E2">
                <w:sdt>
                  <w:sdtPr>
                    <w:alias w:val="其他长期资产项目名称"/>
                    <w:tag w:val="_GBC_e3e577f28b1a4cedb24653a8723c8d93"/>
                    <w:id w:val="898256697"/>
                    <w:lock w:val="sdtLocked"/>
                  </w:sdtPr>
                  <w:sdtEndPr/>
                  <w:sdtContent>
                    <w:tc>
                      <w:tcPr>
                        <w:tcW w:w="1583"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
                          <w:rPr>
                            <w:rFonts w:hint="eastAsia"/>
                          </w:rPr>
                          <w:t>国家下拨特种储备物资</w:t>
                        </w:r>
                      </w:p>
                    </w:tc>
                  </w:sdtContent>
                </w:sdt>
                <w:sdt>
                  <w:sdtPr>
                    <w:rPr>
                      <w:rFonts w:hint="eastAsia"/>
                    </w:rPr>
                    <w:alias w:val="其他长期资产项目金额"/>
                    <w:tag w:val="_GBC_41127cc6788a4ee98b1e6c6c16c525f1"/>
                    <w:id w:val="-1757825773"/>
                    <w:lock w:val="sdtLocked"/>
                  </w:sdtPr>
                  <w:sdtEnd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pPr>
                        <w:r>
                          <w:t>490,000.00</w:t>
                        </w:r>
                      </w:p>
                    </w:tc>
                  </w:sdtContent>
                </w:sdt>
                <w:sdt>
                  <w:sdtPr>
                    <w:rPr>
                      <w:rFonts w:hint="eastAsia"/>
                    </w:rPr>
                    <w:alias w:val="其他长期资产项目金额"/>
                    <w:tag w:val="_GBC_f2976557f4db4e4697af6673e4c17b4d"/>
                    <w:id w:val="-23097653"/>
                    <w:lock w:val="sdtLocked"/>
                  </w:sdtPr>
                  <w:sdtEnd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pPr>
                        <w:r>
                          <w:t>490,000.00</w:t>
                        </w:r>
                      </w:p>
                    </w:tc>
                  </w:sdtContent>
                </w:sdt>
              </w:tr>
            </w:sdtContent>
          </w:sdt>
          <w:sdt>
            <w:sdtPr>
              <w:alias w:val="其他长期资产明细"/>
              <w:tag w:val="_GBC_53c3c62249cd48fda4248ede35c32315"/>
              <w:id w:val="17202441"/>
              <w:lock w:val="sdtLocked"/>
            </w:sdtPr>
            <w:sdtEndPr>
              <w:rPr>
                <w:rFonts w:hint="eastAsia"/>
              </w:rPr>
            </w:sdtEndPr>
            <w:sdtContent>
              <w:tr w:rsidR="0011530E" w:rsidTr="00B909E2">
                <w:sdt>
                  <w:sdtPr>
                    <w:alias w:val="其他长期资产项目名称"/>
                    <w:tag w:val="_GBC_e3e577f28b1a4cedb24653a8723c8d93"/>
                    <w:id w:val="-655066057"/>
                    <w:lock w:val="sdtLocked"/>
                  </w:sdtPr>
                  <w:sdtEndPr/>
                  <w:sdtContent>
                    <w:tc>
                      <w:tcPr>
                        <w:tcW w:w="1583"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
                          <w:rPr>
                            <w:rFonts w:hint="eastAsia"/>
                          </w:rPr>
                          <w:t>已预付未到货设备款</w:t>
                        </w:r>
                      </w:p>
                    </w:tc>
                  </w:sdtContent>
                </w:sdt>
                <w:sdt>
                  <w:sdtPr>
                    <w:rPr>
                      <w:rFonts w:hint="eastAsia"/>
                    </w:rPr>
                    <w:alias w:val="其他长期资产项目金额"/>
                    <w:tag w:val="_GBC_41127cc6788a4ee98b1e6c6c16c525f1"/>
                    <w:id w:val="-1672951853"/>
                    <w:lock w:val="sdtLocked"/>
                  </w:sdtPr>
                  <w:sdtEnd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pPr>
                        <w:r>
                          <w:t>400,000.00</w:t>
                        </w:r>
                      </w:p>
                    </w:tc>
                  </w:sdtContent>
                </w:sdt>
                <w:sdt>
                  <w:sdtPr>
                    <w:rPr>
                      <w:rFonts w:hint="eastAsia"/>
                    </w:rPr>
                    <w:alias w:val="其他长期资产项目金额"/>
                    <w:tag w:val="_GBC_f2976557f4db4e4697af6673e4c17b4d"/>
                    <w:id w:val="1192572016"/>
                    <w:lock w:val="sdtLocked"/>
                  </w:sdtPr>
                  <w:sdtEnd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pPr>
                        <w:r>
                          <w:t>400,000.00</w:t>
                        </w:r>
                      </w:p>
                    </w:tc>
                  </w:sdtContent>
                </w:sdt>
              </w:tr>
            </w:sdtContent>
          </w:sdt>
          <w:tr w:rsidR="0011530E" w:rsidTr="004F78D8">
            <w:tc>
              <w:tcPr>
                <w:tcW w:w="1583"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pPr>
                <w:r>
                  <w:rPr>
                    <w:rFonts w:hint="eastAsia"/>
                  </w:rPr>
                  <w:t>合计</w:t>
                </w:r>
              </w:p>
            </w:tc>
            <w:sdt>
              <w:sdtPr>
                <w:alias w:val="其他长期资产"/>
                <w:tag w:val="_GBC_fd2407a28dee4150af2c72de519f4756"/>
                <w:id w:val="421064747"/>
                <w:lock w:val="sdtLocked"/>
              </w:sdtPr>
              <w:sdtEnd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pPr>
                    <w:r>
                      <w:t>890,000.00</w:t>
                    </w:r>
                  </w:p>
                </w:tc>
              </w:sdtContent>
            </w:sdt>
            <w:sdt>
              <w:sdtPr>
                <w:alias w:val="其他长期资产"/>
                <w:tag w:val="_GBC_9f5db21631cc42fdb7725fafa5f03634"/>
                <w:id w:val="352000784"/>
                <w:lock w:val="sdtLocked"/>
              </w:sdtPr>
              <w:sdtEnd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pPr>
                    <w:r>
                      <w:t>890,000.00</w:t>
                    </w:r>
                  </w:p>
                </w:tc>
              </w:sdtContent>
            </w:sdt>
          </w:tr>
        </w:tbl>
        <w:p w:rsidR="0011530E" w:rsidRDefault="00217E26">
          <w:pPr>
            <w:rPr>
              <w:szCs w:val="21"/>
            </w:rPr>
          </w:pPr>
          <w:r>
            <w:rPr>
              <w:rFonts w:hint="eastAsia"/>
              <w:szCs w:val="21"/>
            </w:rPr>
            <w:t>其他说明：</w:t>
          </w:r>
        </w:p>
        <w:p w:rsidR="0011530E" w:rsidRDefault="00DF503C">
          <w:pPr>
            <w:rPr>
              <w:szCs w:val="21"/>
            </w:rPr>
          </w:pPr>
          <w:sdt>
            <w:sdtPr>
              <w:rPr>
                <w:szCs w:val="21"/>
              </w:rPr>
              <w:alias w:val="其他长期资产的说明"/>
              <w:tag w:val="_GBC_c90d49970b64411f909938927f41ebe5"/>
              <w:id w:val="-2020381958"/>
              <w:lock w:val="sdtLocked"/>
              <w:placeholder>
                <w:docPart w:val="GBC22222222222222222222222222222"/>
              </w:placeholder>
            </w:sdtPr>
            <w:sdtEndPr/>
            <w:sdtContent>
              <w:r w:rsidR="00217E26">
                <w:rPr>
                  <w:rFonts w:hint="eastAsia"/>
                  <w:szCs w:val="21"/>
                </w:rPr>
                <w:t>无</w:t>
              </w:r>
            </w:sdtContent>
          </w:sdt>
        </w:p>
      </w:sdtContent>
    </w:sdt>
    <w:p w:rsidR="0011530E" w:rsidRDefault="0011530E">
      <w:pPr>
        <w:rPr>
          <w:szCs w:val="21"/>
        </w:rPr>
      </w:pPr>
    </w:p>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短期借款</w:t>
      </w:r>
    </w:p>
    <w:sdt>
      <w:sdtPr>
        <w:alias w:val="是否适用：短期借款[双击切换]"/>
        <w:tag w:val="_GBC_f6385405ac89459d881ffd9fb90621cc"/>
        <w:id w:val="-711734491"/>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11530E">
      <w:pPr>
        <w:rPr>
          <w:szCs w:val="21"/>
        </w:rPr>
      </w:pPr>
    </w:p>
    <w:sdt>
      <w:sdtPr>
        <w:rPr>
          <w:rFonts w:ascii="宋体" w:hAnsi="宋体" w:cs="宋体" w:hint="eastAsia"/>
          <w:b w:val="0"/>
          <w:bCs w:val="0"/>
          <w:kern w:val="0"/>
          <w:szCs w:val="21"/>
        </w:rPr>
        <w:alias w:val="模块:交易性金融负债"/>
        <w:tag w:val="_GBC_331118ad6582401f9bcc88cf777478c2"/>
        <w:id w:val="-2145181356"/>
        <w:lock w:val="sdtLocked"/>
        <w:placeholder>
          <w:docPart w:val="GBC22222222222222222222222222222"/>
        </w:placeholder>
      </w:sdtPr>
      <w:sdtEndPr>
        <w:rPr>
          <w:rFonts w:hint="default"/>
          <w:szCs w:val="24"/>
        </w:rPr>
      </w:sdtEndPr>
      <w:sdtContent>
        <w:bookmarkStart w:id="82" w:name="OLE_LINK33" w:displacedByCustomXml="prev"/>
        <w:bookmarkStart w:id="83" w:name="OLE_LINK32" w:displacedByCustomXml="prev"/>
        <w:bookmarkStart w:id="84" w:name="OLE_LINK31" w:displacedByCustomXml="prev"/>
        <w:p w:rsidR="0011530E" w:rsidRDefault="00217E26" w:rsidP="00217E26">
          <w:pPr>
            <w:pStyle w:val="3"/>
            <w:numPr>
              <w:ilvl w:val="0"/>
              <w:numId w:val="41"/>
            </w:numPr>
            <w:tabs>
              <w:tab w:val="left" w:pos="504"/>
            </w:tabs>
          </w:pPr>
          <w:r>
            <w:rPr>
              <w:rFonts w:hint="eastAsia"/>
            </w:rPr>
            <w:t>以</w:t>
          </w:r>
          <w:r>
            <w:rPr>
              <w:rFonts w:ascii="宋体" w:hAnsi="宋体" w:hint="eastAsia"/>
              <w:szCs w:val="21"/>
            </w:rPr>
            <w:t>公允</w:t>
          </w:r>
          <w:r>
            <w:rPr>
              <w:rFonts w:hint="eastAsia"/>
            </w:rPr>
            <w:t>价值计量且其变动计入当期损益的金融负债</w:t>
          </w:r>
          <w:bookmarkEnd w:id="84"/>
          <w:bookmarkEnd w:id="83"/>
          <w:bookmarkEnd w:id="82"/>
        </w:p>
        <w:sdt>
          <w:sdtPr>
            <w:alias w:val="是否适用：以公允价值计量且其变动计入当期损益的金融负债[双击切换]"/>
            <w:tag w:val="_GBC_5792474fc3994ad18ad7a7fa1cf7a796"/>
            <w:id w:val="-1164006222"/>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F25CEF" w:rsidRDefault="00DF503C" w:rsidP="0011530E"/>
      </w:sdtContent>
    </w:sdt>
    <w:sdt>
      <w:sdtPr>
        <w:rPr>
          <w:rFonts w:ascii="宋体" w:hAnsi="宋体" w:cs="宋体" w:hint="eastAsia"/>
          <w:b w:val="0"/>
          <w:bCs w:val="0"/>
          <w:kern w:val="0"/>
          <w:szCs w:val="21"/>
        </w:rPr>
        <w:alias w:val="模块:衍生金融负债"/>
        <w:tag w:val="_GBC_c6a901495ec44a7798e3a75ddb5e06bf"/>
        <w:id w:val="-1584592509"/>
        <w:lock w:val="sdtLocked"/>
        <w:placeholder>
          <w:docPart w:val="GBC22222222222222222222222222222"/>
        </w:placeholder>
      </w:sdtPr>
      <w:sdtEndPr>
        <w:rPr>
          <w:szCs w:val="24"/>
        </w:rPr>
      </w:sdtEndPr>
      <w:sdtContent>
        <w:p w:rsidR="0011530E" w:rsidRDefault="00217E26" w:rsidP="00217E26">
          <w:pPr>
            <w:pStyle w:val="3"/>
            <w:numPr>
              <w:ilvl w:val="0"/>
              <w:numId w:val="41"/>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双击切换]"/>
            <w:tag w:val="_GBC_3a60c0d3d0534eba80b93475b0a6411f"/>
            <w:id w:val="-239804123"/>
            <w:lock w:val="sdtContentLocked"/>
            <w:placeholder>
              <w:docPart w:val="GBC22222222222222222222222222222"/>
            </w:placeholder>
          </w:sdtPr>
          <w:sdtEndPr/>
          <w:sdtContent>
            <w:p w:rsidR="0011530E" w:rsidRDefault="00217E26" w:rsidP="0011530E">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11530E" w:rsidRPr="00F25CEF" w:rsidRDefault="00DF503C" w:rsidP="0011530E"/>
      </w:sdtContent>
    </w:sdt>
    <w:p w:rsidR="0011530E" w:rsidRDefault="00217E26" w:rsidP="00217E26">
      <w:pPr>
        <w:pStyle w:val="3"/>
        <w:numPr>
          <w:ilvl w:val="0"/>
          <w:numId w:val="41"/>
        </w:numPr>
        <w:tabs>
          <w:tab w:val="left" w:pos="504"/>
        </w:tabs>
      </w:pPr>
      <w:r>
        <w:rPr>
          <w:rFonts w:hint="eastAsia"/>
        </w:rPr>
        <w:t>应付票据</w:t>
      </w:r>
    </w:p>
    <w:sdt>
      <w:sdtPr>
        <w:alias w:val="是否适用：应付票据[双击切换]"/>
        <w:tag w:val="_GBC_57c67181b34944e782b23a48b1843e8f"/>
        <w:id w:val="779602901"/>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rPr>
        <w:alias w:val="模块:应付票据"/>
        <w:tag w:val="_GBC_f775232a0064490db4bc153f66e9f48e"/>
        <w:id w:val="1207841794"/>
        <w:lock w:val="sdtLocked"/>
        <w:placeholder>
          <w:docPart w:val="GBC22222222222222222222222222222"/>
        </w:placeholder>
      </w:sdtPr>
      <w:sdtEndPr>
        <w:rPr>
          <w:rFonts w:cstheme="minorBidi" w:hint="default"/>
          <w:b w:val="0"/>
          <w:bCs w:val="0"/>
          <w:szCs w:val="21"/>
        </w:rPr>
      </w:sdtEndPr>
      <w:sdtContent>
        <w:p w:rsidR="0011530E" w:rsidRDefault="00217E26">
          <w:pPr>
            <w:jc w:val="right"/>
          </w:pPr>
          <w:r>
            <w:rPr>
              <w:rFonts w:hint="eastAsia"/>
            </w:rPr>
            <w:t>单位：</w:t>
          </w:r>
          <w:sdt>
            <w:sdtPr>
              <w:rPr>
                <w:rFonts w:hint="eastAsia"/>
              </w:rPr>
              <w:alias w:val="单位：财务附注：应付票据"/>
              <w:tag w:val="_GBC_db69c246a0d14735805df636930e34ba"/>
              <w:id w:val="5810998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4370691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311"/>
            <w:gridCol w:w="3338"/>
            <w:gridCol w:w="3244"/>
          </w:tblGrid>
          <w:tr w:rsidR="0011530E" w:rsidTr="004F78D8">
            <w:trPr>
              <w:cantSplit/>
            </w:trPr>
            <w:tc>
              <w:tcPr>
                <w:tcW w:w="1299" w:type="pct"/>
                <w:tcBorders>
                  <w:top w:val="single" w:sz="6" w:space="0" w:color="auto"/>
                  <w:left w:val="single" w:sz="6" w:space="0" w:color="auto"/>
                  <w:bottom w:val="single" w:sz="6" w:space="0" w:color="auto"/>
                  <w:right w:val="single" w:sz="6" w:space="0" w:color="auto"/>
                </w:tcBorders>
                <w:vAlign w:val="center"/>
              </w:tcPr>
              <w:p w:rsidR="0011530E" w:rsidRDefault="00217E26">
                <w:pPr>
                  <w:autoSpaceDE w:val="0"/>
                  <w:autoSpaceDN w:val="0"/>
                  <w:adjustRightInd w:val="0"/>
                  <w:snapToGrid w:val="0"/>
                  <w:spacing w:line="240" w:lineRule="atLeast"/>
                  <w:jc w:val="center"/>
                  <w:rPr>
                    <w:szCs w:val="21"/>
                  </w:rPr>
                </w:pPr>
                <w:r>
                  <w:rPr>
                    <w:rFonts w:hint="eastAsia"/>
                    <w:szCs w:val="21"/>
                  </w:rPr>
                  <w:t>种类</w:t>
                </w:r>
              </w:p>
            </w:tc>
            <w:tc>
              <w:tcPr>
                <w:tcW w:w="1877" w:type="pct"/>
                <w:tcBorders>
                  <w:top w:val="single" w:sz="6" w:space="0" w:color="auto"/>
                  <w:left w:val="single" w:sz="6" w:space="0" w:color="auto"/>
                  <w:bottom w:val="single" w:sz="6" w:space="0" w:color="auto"/>
                  <w:right w:val="single" w:sz="6" w:space="0" w:color="auto"/>
                </w:tcBorders>
                <w:vAlign w:val="center"/>
              </w:tcPr>
              <w:p w:rsidR="0011530E" w:rsidRDefault="00217E26">
                <w:pPr>
                  <w:autoSpaceDE w:val="0"/>
                  <w:autoSpaceDN w:val="0"/>
                  <w:adjustRightInd w:val="0"/>
                  <w:snapToGrid w:val="0"/>
                  <w:spacing w:line="240" w:lineRule="atLeast"/>
                  <w:jc w:val="center"/>
                  <w:rPr>
                    <w:szCs w:val="21"/>
                  </w:rPr>
                </w:pPr>
                <w:r>
                  <w:rPr>
                    <w:rFonts w:hint="eastAsia"/>
                    <w:szCs w:val="21"/>
                  </w:rPr>
                  <w:t>期末余额</w:t>
                </w:r>
              </w:p>
            </w:tc>
            <w:tc>
              <w:tcPr>
                <w:tcW w:w="1824" w:type="pct"/>
                <w:tcBorders>
                  <w:top w:val="single" w:sz="6" w:space="0" w:color="auto"/>
                  <w:left w:val="single" w:sz="6" w:space="0" w:color="auto"/>
                  <w:bottom w:val="single" w:sz="6" w:space="0" w:color="auto"/>
                  <w:right w:val="single" w:sz="6" w:space="0" w:color="auto"/>
                </w:tcBorders>
                <w:vAlign w:val="center"/>
              </w:tcPr>
              <w:p w:rsidR="0011530E" w:rsidRDefault="00217E26">
                <w:pPr>
                  <w:autoSpaceDE w:val="0"/>
                  <w:autoSpaceDN w:val="0"/>
                  <w:adjustRightInd w:val="0"/>
                  <w:snapToGrid w:val="0"/>
                  <w:spacing w:line="240" w:lineRule="atLeast"/>
                  <w:jc w:val="center"/>
                  <w:rPr>
                    <w:szCs w:val="21"/>
                  </w:rPr>
                </w:pPr>
                <w:r>
                  <w:rPr>
                    <w:rFonts w:hint="eastAsia"/>
                    <w:szCs w:val="21"/>
                  </w:rPr>
                  <w:t>期初余额</w:t>
                </w:r>
              </w:p>
            </w:tc>
          </w:tr>
          <w:tr w:rsidR="0011530E" w:rsidTr="00C70082">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spacing w:line="240" w:lineRule="atLeast"/>
                  <w:rPr>
                    <w:szCs w:val="21"/>
                  </w:rPr>
                </w:pPr>
                <w:r>
                  <w:rPr>
                    <w:rFonts w:hint="eastAsia"/>
                    <w:szCs w:val="21"/>
                  </w:rPr>
                  <w:t>商业承兑汇票</w:t>
                </w:r>
              </w:p>
            </w:tc>
            <w:sdt>
              <w:sdtPr>
                <w:rPr>
                  <w:szCs w:val="21"/>
                </w:rPr>
                <w:alias w:val="商业承兑汇票"/>
                <w:tag w:val="_GBC_122c50c67f1649a18e3711b4a93b7730"/>
                <w:id w:val="-1416782362"/>
                <w:lock w:val="sdtLocked"/>
                <w:showingPlcHdr/>
              </w:sdtPr>
              <w:sdtEndPr/>
              <w:sdtContent>
                <w:tc>
                  <w:tcPr>
                    <w:tcW w:w="1877"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ind w:right="13"/>
                      <w:jc w:val="right"/>
                      <w:rPr>
                        <w:color w:val="000000" w:themeColor="text1"/>
                        <w:szCs w:val="21"/>
                      </w:rPr>
                    </w:pPr>
                    <w:r>
                      <w:rPr>
                        <w:rFonts w:hint="eastAsia"/>
                        <w:color w:val="333399"/>
                      </w:rPr>
                      <w:t xml:space="preserve">　</w:t>
                    </w:r>
                  </w:p>
                </w:tc>
              </w:sdtContent>
            </w:sdt>
            <w:sdt>
              <w:sdtPr>
                <w:rPr>
                  <w:szCs w:val="21"/>
                </w:rPr>
                <w:alias w:val="商业承兑汇票"/>
                <w:tag w:val="_GBC_7849a59f75fa44ffa258666040824cdd"/>
                <w:id w:val="-621846368"/>
                <w:lock w:val="sdtLocked"/>
                <w:showingPlcHdr/>
              </w:sdtPr>
              <w:sdtEndPr/>
              <w:sdtContent>
                <w:tc>
                  <w:tcPr>
                    <w:tcW w:w="182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rPr>
                        <w:color w:val="000000" w:themeColor="text1"/>
                        <w:szCs w:val="21"/>
                      </w:rPr>
                    </w:pPr>
                    <w:r>
                      <w:rPr>
                        <w:rFonts w:hint="eastAsia"/>
                        <w:color w:val="333399"/>
                      </w:rPr>
                      <w:t xml:space="preserve">　</w:t>
                    </w:r>
                  </w:p>
                </w:tc>
              </w:sdtContent>
            </w:sdt>
          </w:tr>
          <w:tr w:rsidR="0011530E" w:rsidTr="00C70082">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spacing w:line="240" w:lineRule="atLeast"/>
                  <w:rPr>
                    <w:szCs w:val="21"/>
                  </w:rPr>
                </w:pPr>
                <w:r>
                  <w:rPr>
                    <w:rFonts w:hint="eastAsia"/>
                    <w:szCs w:val="21"/>
                  </w:rPr>
                  <w:t>银行承兑汇票</w:t>
                </w:r>
              </w:p>
            </w:tc>
            <w:sdt>
              <w:sdtPr>
                <w:rPr>
                  <w:szCs w:val="21"/>
                </w:rPr>
                <w:alias w:val="银行承兑汇票"/>
                <w:tag w:val="_GBC_c5ec7eae32c542a28a0840d4979ad029"/>
                <w:id w:val="832874309"/>
                <w:lock w:val="sdtLocked"/>
                <w:showingPlcHdr/>
              </w:sdtPr>
              <w:sdtEndPr/>
              <w:sdtContent>
                <w:tc>
                  <w:tcPr>
                    <w:tcW w:w="1877"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ind w:right="13"/>
                      <w:jc w:val="right"/>
                      <w:rPr>
                        <w:color w:val="000000" w:themeColor="text1"/>
                        <w:szCs w:val="21"/>
                      </w:rPr>
                    </w:pPr>
                    <w:r>
                      <w:rPr>
                        <w:rFonts w:hint="eastAsia"/>
                        <w:color w:val="333399"/>
                      </w:rPr>
                      <w:t xml:space="preserve">　</w:t>
                    </w:r>
                  </w:p>
                </w:tc>
              </w:sdtContent>
            </w:sdt>
            <w:sdt>
              <w:sdtPr>
                <w:rPr>
                  <w:szCs w:val="21"/>
                </w:rPr>
                <w:alias w:val="银行承兑汇票"/>
                <w:tag w:val="_GBC_5122f1303dc54020be0903edc9f641f3"/>
                <w:id w:val="1788849798"/>
                <w:lock w:val="sdtLocked"/>
              </w:sdtPr>
              <w:sdtEndPr/>
              <w:sdtContent>
                <w:tc>
                  <w:tcPr>
                    <w:tcW w:w="182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rPr>
                        <w:color w:val="000000" w:themeColor="text1"/>
                        <w:szCs w:val="21"/>
                      </w:rPr>
                    </w:pPr>
                    <w:r>
                      <w:rPr>
                        <w:szCs w:val="21"/>
                      </w:rPr>
                      <w:t>12,500,000.00</w:t>
                    </w:r>
                  </w:p>
                </w:tc>
              </w:sdtContent>
            </w:sdt>
          </w:tr>
          <w:tr w:rsidR="0011530E" w:rsidTr="004F78D8">
            <w:trPr>
              <w:cantSplit/>
            </w:trPr>
            <w:tc>
              <w:tcPr>
                <w:tcW w:w="1299" w:type="pct"/>
                <w:tcBorders>
                  <w:top w:val="single" w:sz="6" w:space="0" w:color="auto"/>
                  <w:left w:val="single" w:sz="6" w:space="0" w:color="auto"/>
                  <w:bottom w:val="single" w:sz="6" w:space="0" w:color="auto"/>
                  <w:right w:val="single" w:sz="6" w:space="0" w:color="auto"/>
                </w:tcBorders>
                <w:vAlign w:val="center"/>
              </w:tcPr>
              <w:p w:rsidR="0011530E" w:rsidRDefault="00217E26">
                <w:pPr>
                  <w:autoSpaceDE w:val="0"/>
                  <w:autoSpaceDN w:val="0"/>
                  <w:adjustRightInd w:val="0"/>
                  <w:snapToGrid w:val="0"/>
                  <w:spacing w:line="240" w:lineRule="atLeast"/>
                  <w:jc w:val="center"/>
                  <w:rPr>
                    <w:szCs w:val="21"/>
                  </w:rPr>
                </w:pPr>
                <w:r>
                  <w:rPr>
                    <w:rFonts w:hint="eastAsia"/>
                    <w:szCs w:val="21"/>
                  </w:rPr>
                  <w:t>合计</w:t>
                </w:r>
              </w:p>
            </w:tc>
            <w:sdt>
              <w:sdtPr>
                <w:rPr>
                  <w:szCs w:val="21"/>
                </w:rPr>
                <w:alias w:val="应付票据"/>
                <w:tag w:val="_GBC_a8c1459a3cf84611b62330a576328107"/>
                <w:id w:val="-1355186395"/>
                <w:lock w:val="sdtLocked"/>
                <w:showingPlcHdr/>
              </w:sdtPr>
              <w:sdtEndPr/>
              <w:sdtContent>
                <w:tc>
                  <w:tcPr>
                    <w:tcW w:w="1877" w:type="pct"/>
                    <w:tcBorders>
                      <w:top w:val="single" w:sz="6" w:space="0" w:color="auto"/>
                      <w:left w:val="single" w:sz="6" w:space="0" w:color="auto"/>
                      <w:bottom w:val="single" w:sz="6" w:space="0" w:color="auto"/>
                      <w:right w:val="single" w:sz="6" w:space="0" w:color="auto"/>
                    </w:tcBorders>
                  </w:tcPr>
                  <w:p w:rsidR="0011530E" w:rsidRDefault="00217E26">
                    <w:pPr>
                      <w:jc w:val="right"/>
                      <w:rPr>
                        <w:color w:val="000000" w:themeColor="text1"/>
                        <w:szCs w:val="21"/>
                      </w:rPr>
                    </w:pPr>
                    <w:r>
                      <w:rPr>
                        <w:rFonts w:hint="eastAsia"/>
                        <w:color w:val="333399"/>
                      </w:rPr>
                      <w:t xml:space="preserve">　</w:t>
                    </w:r>
                  </w:p>
                </w:tc>
              </w:sdtContent>
            </w:sdt>
            <w:sdt>
              <w:sdtPr>
                <w:rPr>
                  <w:szCs w:val="21"/>
                </w:rPr>
                <w:alias w:val="应付票据"/>
                <w:tag w:val="_GBC_b7f448a95a9a488e84070a8ba1c903b9"/>
                <w:id w:val="129914106"/>
                <w:lock w:val="sdtLocked"/>
              </w:sdtPr>
              <w:sdtEndPr/>
              <w:sdtContent>
                <w:tc>
                  <w:tcPr>
                    <w:tcW w:w="1824" w:type="pct"/>
                    <w:tcBorders>
                      <w:top w:val="single" w:sz="6" w:space="0" w:color="auto"/>
                      <w:left w:val="single" w:sz="6" w:space="0" w:color="auto"/>
                      <w:bottom w:val="single" w:sz="6" w:space="0" w:color="auto"/>
                      <w:right w:val="single" w:sz="6" w:space="0" w:color="auto"/>
                    </w:tcBorders>
                  </w:tcPr>
                  <w:p w:rsidR="0011530E" w:rsidRDefault="00217E26">
                    <w:pPr>
                      <w:jc w:val="right"/>
                      <w:rPr>
                        <w:color w:val="000000" w:themeColor="text1"/>
                        <w:szCs w:val="21"/>
                      </w:rPr>
                    </w:pPr>
                    <w:r>
                      <w:rPr>
                        <w:szCs w:val="21"/>
                      </w:rPr>
                      <w:t>12,500,000.00</w:t>
                    </w:r>
                  </w:p>
                </w:tc>
              </w:sdtContent>
            </w:sdt>
          </w:tr>
        </w:tbl>
        <w:p w:rsidR="0011530E" w:rsidRDefault="00217E26">
          <w:pPr>
            <w:snapToGrid w:val="0"/>
            <w:spacing w:line="240" w:lineRule="atLeast"/>
            <w:rPr>
              <w:szCs w:val="21"/>
            </w:rPr>
          </w:pPr>
          <w:r>
            <w:rPr>
              <w:rFonts w:hint="eastAsia"/>
              <w:szCs w:val="21"/>
            </w:rPr>
            <w:t>本</w:t>
          </w:r>
          <w:proofErr w:type="gramStart"/>
          <w:r>
            <w:rPr>
              <w:rFonts w:hint="eastAsia"/>
              <w:szCs w:val="21"/>
            </w:rPr>
            <w:t>期末已</w:t>
          </w:r>
          <w:proofErr w:type="gramEnd"/>
          <w:r>
            <w:rPr>
              <w:rFonts w:hint="eastAsia"/>
              <w:szCs w:val="21"/>
            </w:rPr>
            <w:t>到期未支付的应付票据总额为</w:t>
          </w:r>
          <w:sdt>
            <w:sdtPr>
              <w:rPr>
                <w:rFonts w:hint="eastAsia"/>
                <w:szCs w:val="21"/>
              </w:rPr>
              <w:alias w:val="已到期未支付的应付票据总额"/>
              <w:tag w:val="_GBC_c9651441e218453780f22db83f133e6a"/>
              <w:id w:val="1190103003"/>
              <w:lock w:val="sdtLocked"/>
              <w:placeholder>
                <w:docPart w:val="GBC22222222222222222222222222222"/>
              </w:placeholder>
            </w:sdtPr>
            <w:sdtEndPr/>
            <w:sdtContent>
              <w:r>
                <w:rPr>
                  <w:rFonts w:hint="eastAsia"/>
                  <w:szCs w:val="21"/>
                </w:rPr>
                <w:t>0</w:t>
              </w:r>
            </w:sdtContent>
          </w:sdt>
          <w:r>
            <w:rPr>
              <w:rFonts w:hint="eastAsia"/>
              <w:szCs w:val="21"/>
            </w:rPr>
            <w:t xml:space="preserve"> 元。</w:t>
          </w:r>
        </w:p>
      </w:sdtContent>
    </w:sdt>
    <w:p w:rsidR="0011530E" w:rsidRDefault="0011530E">
      <w:pPr>
        <w:rPr>
          <w:szCs w:val="21"/>
        </w:rPr>
      </w:pPr>
    </w:p>
    <w:p w:rsidR="0011530E" w:rsidRDefault="00217E26" w:rsidP="00217E26">
      <w:pPr>
        <w:pStyle w:val="3"/>
        <w:numPr>
          <w:ilvl w:val="0"/>
          <w:numId w:val="41"/>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1259879612"/>
        <w:lock w:val="sdtLocked"/>
        <w:placeholder>
          <w:docPart w:val="GBC22222222222222222222222222222"/>
        </w:placeholder>
      </w:sdtPr>
      <w:sdtEndPr>
        <w:rPr>
          <w:rFonts w:cstheme="minorBidi" w:hint="default"/>
          <w:color w:val="000000" w:themeColor="text1"/>
          <w:kern w:val="2"/>
        </w:rPr>
      </w:sdtEndPr>
      <w:sdtContent>
        <w:p w:rsidR="0011530E" w:rsidRDefault="00217E26" w:rsidP="00217E26">
          <w:pPr>
            <w:pStyle w:val="4"/>
            <w:numPr>
              <w:ilvl w:val="0"/>
              <w:numId w:val="54"/>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1827503638"/>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rPr>
              <w:szCs w:val="21"/>
            </w:rPr>
          </w:pPr>
          <w:r>
            <w:rPr>
              <w:rFonts w:hint="eastAsia"/>
              <w:szCs w:val="21"/>
            </w:rPr>
            <w:t>单位：</w:t>
          </w:r>
          <w:sdt>
            <w:sdtPr>
              <w:rPr>
                <w:rFonts w:hint="eastAsia"/>
                <w:szCs w:val="21"/>
              </w:rPr>
              <w:alias w:val="单位：财务附注：应付账款情况"/>
              <w:tag w:val="_GBC_53c05e3ea1bb4f08bbe5cf204a0947b9"/>
              <w:id w:val="1468775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17673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11530E" w:rsidTr="00C70082">
            <w:tc>
              <w:tcPr>
                <w:tcW w:w="1570" w:type="pct"/>
                <w:shd w:val="clear" w:color="auto" w:fill="auto"/>
              </w:tcPr>
              <w:p w:rsidR="0011530E" w:rsidRDefault="00217E26">
                <w:pPr>
                  <w:jc w:val="center"/>
                  <w:rPr>
                    <w:szCs w:val="21"/>
                  </w:rPr>
                </w:pPr>
                <w:r>
                  <w:rPr>
                    <w:rFonts w:hint="eastAsia"/>
                    <w:szCs w:val="21"/>
                  </w:rPr>
                  <w:t>项目</w:t>
                </w:r>
              </w:p>
            </w:tc>
            <w:tc>
              <w:tcPr>
                <w:tcW w:w="1584" w:type="pct"/>
                <w:shd w:val="clear" w:color="auto" w:fill="auto"/>
              </w:tcPr>
              <w:p w:rsidR="0011530E" w:rsidRDefault="00217E26">
                <w:pPr>
                  <w:jc w:val="center"/>
                  <w:rPr>
                    <w:szCs w:val="21"/>
                  </w:rPr>
                </w:pPr>
                <w:r>
                  <w:rPr>
                    <w:rFonts w:hint="eastAsia"/>
                    <w:szCs w:val="21"/>
                  </w:rPr>
                  <w:t>期末余额</w:t>
                </w:r>
              </w:p>
            </w:tc>
            <w:tc>
              <w:tcPr>
                <w:tcW w:w="1846" w:type="pct"/>
                <w:shd w:val="clear" w:color="auto" w:fill="auto"/>
              </w:tcPr>
              <w:p w:rsidR="0011530E" w:rsidRDefault="00217E26">
                <w:pPr>
                  <w:jc w:val="center"/>
                  <w:rPr>
                    <w:szCs w:val="21"/>
                  </w:rPr>
                </w:pPr>
                <w:r>
                  <w:rPr>
                    <w:rFonts w:hint="eastAsia"/>
                    <w:szCs w:val="21"/>
                  </w:rPr>
                  <w:t>期初余额</w:t>
                </w:r>
              </w:p>
            </w:tc>
          </w:tr>
          <w:sdt>
            <w:sdtPr>
              <w:rPr>
                <w:rFonts w:hint="eastAsia"/>
                <w:szCs w:val="21"/>
              </w:rPr>
              <w:alias w:val="应付账款情况明细"/>
              <w:tag w:val="_GBC_6a9eb940fbe64774bcca168078c6adaa"/>
              <w:id w:val="-1709258112"/>
              <w:lock w:val="sdtLocked"/>
            </w:sdtPr>
            <w:sdtEndPr/>
            <w:sdtContent>
              <w:tr w:rsidR="0011530E" w:rsidTr="00C70082">
                <w:sdt>
                  <w:sdtPr>
                    <w:rPr>
                      <w:rFonts w:hint="eastAsia"/>
                      <w:szCs w:val="21"/>
                    </w:rPr>
                    <w:alias w:val="应付账款情况明细-项目"/>
                    <w:tag w:val="_GBC_2a5ca7d6b8ce4779bf0cc64e60d7eb11"/>
                    <w:id w:val="-733149798"/>
                    <w:lock w:val="sdtLocked"/>
                  </w:sdtPr>
                  <w:sdtEndPr/>
                  <w:sdtContent>
                    <w:tc>
                      <w:tcPr>
                        <w:tcW w:w="1570" w:type="pct"/>
                        <w:shd w:val="clear" w:color="auto" w:fill="auto"/>
                      </w:tcPr>
                      <w:p w:rsidR="0011530E" w:rsidRDefault="00217E26">
                        <w:pPr>
                          <w:rPr>
                            <w:color w:val="000000" w:themeColor="text1"/>
                            <w:szCs w:val="21"/>
                          </w:rPr>
                        </w:pPr>
                        <w:r>
                          <w:rPr>
                            <w:rFonts w:hint="eastAsia"/>
                            <w:szCs w:val="21"/>
                          </w:rPr>
                          <w:t>工程及设备款</w:t>
                        </w:r>
                      </w:p>
                    </w:tc>
                  </w:sdtContent>
                </w:sdt>
                <w:sdt>
                  <w:sdtPr>
                    <w:rPr>
                      <w:szCs w:val="21"/>
                    </w:rPr>
                    <w:alias w:val="应付账款情况明细-金额"/>
                    <w:tag w:val="_GBC_53a813ae89824f53924534b614cd8aed"/>
                    <w:id w:val="499083606"/>
                    <w:lock w:val="sdtLocked"/>
                  </w:sdtPr>
                  <w:sdtEndPr/>
                  <w:sdtContent>
                    <w:tc>
                      <w:tcPr>
                        <w:tcW w:w="1584" w:type="pct"/>
                        <w:shd w:val="clear" w:color="auto" w:fill="auto"/>
                      </w:tcPr>
                      <w:p w:rsidR="0011530E" w:rsidRDefault="00217E26">
                        <w:pPr>
                          <w:jc w:val="right"/>
                          <w:rPr>
                            <w:color w:val="000000" w:themeColor="text1"/>
                            <w:szCs w:val="21"/>
                          </w:rPr>
                        </w:pPr>
                        <w:r>
                          <w:rPr>
                            <w:szCs w:val="21"/>
                          </w:rPr>
                          <w:t>104,402,128.16</w:t>
                        </w:r>
                      </w:p>
                    </w:tc>
                  </w:sdtContent>
                </w:sdt>
                <w:sdt>
                  <w:sdtPr>
                    <w:rPr>
                      <w:szCs w:val="21"/>
                    </w:rPr>
                    <w:alias w:val="应付账款情况明细-金额"/>
                    <w:tag w:val="_GBC_e193f0720fe448129a597233119eee2c"/>
                    <w:id w:val="1737737163"/>
                    <w:lock w:val="sdtLocked"/>
                  </w:sdtPr>
                  <w:sdtEndPr/>
                  <w:sdtContent>
                    <w:tc>
                      <w:tcPr>
                        <w:tcW w:w="1846" w:type="pct"/>
                        <w:shd w:val="clear" w:color="auto" w:fill="auto"/>
                      </w:tcPr>
                      <w:p w:rsidR="0011530E" w:rsidRDefault="00217E26">
                        <w:pPr>
                          <w:jc w:val="right"/>
                          <w:rPr>
                            <w:color w:val="000000" w:themeColor="text1"/>
                            <w:szCs w:val="21"/>
                          </w:rPr>
                        </w:pPr>
                        <w:r>
                          <w:rPr>
                            <w:szCs w:val="21"/>
                          </w:rPr>
                          <w:t>136,776,188.01</w:t>
                        </w:r>
                      </w:p>
                    </w:tc>
                  </w:sdtContent>
                </w:sdt>
              </w:tr>
            </w:sdtContent>
          </w:sdt>
          <w:sdt>
            <w:sdtPr>
              <w:rPr>
                <w:rFonts w:hint="eastAsia"/>
                <w:szCs w:val="21"/>
              </w:rPr>
              <w:alias w:val="应付账款情况明细"/>
              <w:tag w:val="_GBC_6a9eb940fbe64774bcca168078c6adaa"/>
              <w:id w:val="1654870237"/>
              <w:lock w:val="sdtLocked"/>
            </w:sdtPr>
            <w:sdtEndPr/>
            <w:sdtContent>
              <w:tr w:rsidR="0011530E" w:rsidTr="00C70082">
                <w:sdt>
                  <w:sdtPr>
                    <w:rPr>
                      <w:rFonts w:hint="eastAsia"/>
                      <w:szCs w:val="21"/>
                    </w:rPr>
                    <w:alias w:val="应付账款情况明细-项目"/>
                    <w:tag w:val="_GBC_2a5ca7d6b8ce4779bf0cc64e60d7eb11"/>
                    <w:id w:val="51512773"/>
                    <w:lock w:val="sdtLocked"/>
                  </w:sdtPr>
                  <w:sdtEndPr/>
                  <w:sdtContent>
                    <w:tc>
                      <w:tcPr>
                        <w:tcW w:w="1570" w:type="pct"/>
                        <w:shd w:val="clear" w:color="auto" w:fill="auto"/>
                      </w:tcPr>
                      <w:p w:rsidR="0011530E" w:rsidRDefault="00217E26">
                        <w:pPr>
                          <w:rPr>
                            <w:color w:val="000000" w:themeColor="text1"/>
                            <w:szCs w:val="21"/>
                          </w:rPr>
                        </w:pPr>
                        <w:r>
                          <w:rPr>
                            <w:rFonts w:hint="eastAsia"/>
                            <w:szCs w:val="21"/>
                          </w:rPr>
                          <w:t>应付劳务费及货款</w:t>
                        </w:r>
                      </w:p>
                    </w:tc>
                  </w:sdtContent>
                </w:sdt>
                <w:sdt>
                  <w:sdtPr>
                    <w:rPr>
                      <w:szCs w:val="21"/>
                    </w:rPr>
                    <w:alias w:val="应付账款情况明细-金额"/>
                    <w:tag w:val="_GBC_53a813ae89824f53924534b614cd8aed"/>
                    <w:id w:val="-1746719258"/>
                    <w:lock w:val="sdtLocked"/>
                  </w:sdtPr>
                  <w:sdtEndPr/>
                  <w:sdtContent>
                    <w:tc>
                      <w:tcPr>
                        <w:tcW w:w="1584" w:type="pct"/>
                        <w:shd w:val="clear" w:color="auto" w:fill="auto"/>
                      </w:tcPr>
                      <w:p w:rsidR="0011530E" w:rsidRDefault="00217E26">
                        <w:pPr>
                          <w:jc w:val="right"/>
                          <w:rPr>
                            <w:color w:val="000000" w:themeColor="text1"/>
                            <w:szCs w:val="21"/>
                          </w:rPr>
                        </w:pPr>
                        <w:r>
                          <w:rPr>
                            <w:szCs w:val="21"/>
                          </w:rPr>
                          <w:t>11,746,500.17</w:t>
                        </w:r>
                      </w:p>
                    </w:tc>
                  </w:sdtContent>
                </w:sdt>
                <w:sdt>
                  <w:sdtPr>
                    <w:rPr>
                      <w:szCs w:val="21"/>
                    </w:rPr>
                    <w:alias w:val="应付账款情况明细-金额"/>
                    <w:tag w:val="_GBC_e193f0720fe448129a597233119eee2c"/>
                    <w:id w:val="377052945"/>
                    <w:lock w:val="sdtLocked"/>
                  </w:sdtPr>
                  <w:sdtEndPr/>
                  <w:sdtContent>
                    <w:tc>
                      <w:tcPr>
                        <w:tcW w:w="1846" w:type="pct"/>
                        <w:shd w:val="clear" w:color="auto" w:fill="auto"/>
                      </w:tcPr>
                      <w:p w:rsidR="0011530E" w:rsidRDefault="00217E26">
                        <w:pPr>
                          <w:jc w:val="right"/>
                          <w:rPr>
                            <w:color w:val="000000" w:themeColor="text1"/>
                            <w:szCs w:val="21"/>
                          </w:rPr>
                        </w:pPr>
                        <w:r>
                          <w:rPr>
                            <w:szCs w:val="21"/>
                          </w:rPr>
                          <w:t>9,009,819.38</w:t>
                        </w:r>
                      </w:p>
                    </w:tc>
                  </w:sdtContent>
                </w:sdt>
              </w:tr>
            </w:sdtContent>
          </w:sdt>
          <w:tr w:rsidR="0011530E" w:rsidTr="00C70082">
            <w:tc>
              <w:tcPr>
                <w:tcW w:w="1570" w:type="pct"/>
                <w:shd w:val="clear" w:color="auto" w:fill="auto"/>
              </w:tcPr>
              <w:p w:rsidR="0011530E" w:rsidRDefault="00217E26">
                <w:pPr>
                  <w:jc w:val="center"/>
                  <w:rPr>
                    <w:color w:val="000000" w:themeColor="text1"/>
                    <w:szCs w:val="21"/>
                  </w:rPr>
                </w:pPr>
                <w:r>
                  <w:rPr>
                    <w:rFonts w:hint="eastAsia"/>
                    <w:color w:val="000000" w:themeColor="text1"/>
                    <w:szCs w:val="21"/>
                  </w:rPr>
                  <w:t>合计</w:t>
                </w:r>
              </w:p>
            </w:tc>
            <w:sdt>
              <w:sdtPr>
                <w:rPr>
                  <w:szCs w:val="21"/>
                </w:rPr>
                <w:alias w:val="应付帐款"/>
                <w:tag w:val="_GBC_cefa0b9aa50840dfb31c319757043efd"/>
                <w:id w:val="-425572027"/>
                <w:lock w:val="sdtLocked"/>
              </w:sdtPr>
              <w:sdtEndPr/>
              <w:sdtContent>
                <w:tc>
                  <w:tcPr>
                    <w:tcW w:w="1584" w:type="pct"/>
                    <w:shd w:val="clear" w:color="auto" w:fill="auto"/>
                  </w:tcPr>
                  <w:p w:rsidR="0011530E" w:rsidRDefault="00217E26">
                    <w:pPr>
                      <w:jc w:val="right"/>
                      <w:rPr>
                        <w:color w:val="000000" w:themeColor="text1"/>
                        <w:szCs w:val="21"/>
                      </w:rPr>
                    </w:pPr>
                    <w:r>
                      <w:rPr>
                        <w:szCs w:val="21"/>
                      </w:rPr>
                      <w:t>116,148,628.33</w:t>
                    </w:r>
                  </w:p>
                </w:tc>
              </w:sdtContent>
            </w:sdt>
            <w:sdt>
              <w:sdtPr>
                <w:rPr>
                  <w:szCs w:val="21"/>
                </w:rPr>
                <w:alias w:val="应付帐款"/>
                <w:tag w:val="_GBC_00bb4f8f38914c7ab69df9aed6c35ae2"/>
                <w:id w:val="929470168"/>
                <w:lock w:val="sdtLocked"/>
              </w:sdtPr>
              <w:sdtEndPr/>
              <w:sdtContent>
                <w:tc>
                  <w:tcPr>
                    <w:tcW w:w="1846" w:type="pct"/>
                    <w:shd w:val="clear" w:color="auto" w:fill="auto"/>
                  </w:tcPr>
                  <w:p w:rsidR="0011530E" w:rsidRDefault="00217E26">
                    <w:pPr>
                      <w:jc w:val="right"/>
                      <w:rPr>
                        <w:color w:val="000000" w:themeColor="text1"/>
                        <w:szCs w:val="21"/>
                      </w:rPr>
                    </w:pPr>
                    <w:r>
                      <w:rPr>
                        <w:szCs w:val="21"/>
                      </w:rPr>
                      <w:t>145,786,007.39</w:t>
                    </w:r>
                  </w:p>
                </w:tc>
              </w:sdtContent>
            </w:sdt>
          </w:tr>
        </w:tbl>
      </w:sdtContent>
    </w:sdt>
    <w:p w:rsidR="0011530E" w:rsidRDefault="0011530E">
      <w:pPr>
        <w:rPr>
          <w:b/>
          <w:szCs w:val="21"/>
        </w:rPr>
      </w:pPr>
    </w:p>
    <w:sdt>
      <w:sdtPr>
        <w:rPr>
          <w:rFonts w:asciiTheme="minorHAnsi" w:hAnsiTheme="minorHAnsi" w:cstheme="minorBidi" w:hint="eastAsia"/>
          <w:b w:val="0"/>
          <w:bCs w:val="0"/>
          <w:kern w:val="0"/>
          <w:szCs w:val="22"/>
        </w:rPr>
        <w:alias w:val="模块:重要的账龄超过1年的应付账款单位：元币种：人民币项目期末..."/>
        <w:tag w:val="_GBC_5fffbd1416eb408d959645d37f190cf5"/>
        <w:id w:val="1357925666"/>
        <w:lock w:val="sdtLocked"/>
        <w:placeholder>
          <w:docPart w:val="GBC22222222222222222222222222222"/>
        </w:placeholder>
      </w:sdtPr>
      <w:sdtEndPr>
        <w:rPr>
          <w:rFonts w:ascii="宋体" w:hAnsi="宋体" w:cs="宋体"/>
          <w:szCs w:val="24"/>
        </w:rPr>
      </w:sdtEndPr>
      <w:sdtContent>
        <w:p w:rsidR="0011530E" w:rsidRDefault="00217E26" w:rsidP="00217E26">
          <w:pPr>
            <w:pStyle w:val="4"/>
            <w:numPr>
              <w:ilvl w:val="0"/>
              <w:numId w:val="54"/>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1076251966"/>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pPr>
          <w:r>
            <w:rPr>
              <w:rFonts w:hint="eastAsia"/>
            </w:rPr>
            <w:t>单位：</w:t>
          </w:r>
          <w:sdt>
            <w:sdtPr>
              <w:rPr>
                <w:rFonts w:hint="eastAsia"/>
              </w:rPr>
              <w:alias w:val="单位：财务附注：重要的账龄超过1年的应付账款"/>
              <w:tag w:val="_GBC_4828fbb06386477f83dfc0c7b55875e7"/>
              <w:id w:val="-185340277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11988154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2827"/>
            <w:gridCol w:w="2939"/>
          </w:tblGrid>
          <w:tr w:rsidR="0011530E" w:rsidTr="0011530E">
            <w:tc>
              <w:tcPr>
                <w:tcW w:w="1814" w:type="pct"/>
                <w:shd w:val="clear" w:color="auto" w:fill="auto"/>
                <w:vAlign w:val="center"/>
              </w:tcPr>
              <w:p w:rsidR="0011530E" w:rsidRDefault="00217E26" w:rsidP="0011530E">
                <w:pPr>
                  <w:jc w:val="center"/>
                  <w:rPr>
                    <w:szCs w:val="21"/>
                  </w:rPr>
                </w:pPr>
                <w:r>
                  <w:rPr>
                    <w:rFonts w:hint="eastAsia"/>
                    <w:szCs w:val="21"/>
                  </w:rPr>
                  <w:t>项目</w:t>
                </w:r>
              </w:p>
            </w:tc>
            <w:tc>
              <w:tcPr>
                <w:tcW w:w="1562" w:type="pct"/>
                <w:shd w:val="clear" w:color="auto" w:fill="auto"/>
                <w:vAlign w:val="center"/>
              </w:tcPr>
              <w:p w:rsidR="0011530E" w:rsidRDefault="00217E26" w:rsidP="0011530E">
                <w:pPr>
                  <w:jc w:val="center"/>
                  <w:rPr>
                    <w:szCs w:val="21"/>
                  </w:rPr>
                </w:pPr>
                <w:r>
                  <w:rPr>
                    <w:rFonts w:hint="eastAsia"/>
                    <w:szCs w:val="21"/>
                  </w:rPr>
                  <w:t>期末余额</w:t>
                </w:r>
              </w:p>
            </w:tc>
            <w:tc>
              <w:tcPr>
                <w:tcW w:w="1624" w:type="pct"/>
                <w:shd w:val="clear" w:color="auto" w:fill="auto"/>
                <w:vAlign w:val="center"/>
              </w:tcPr>
              <w:p w:rsidR="0011530E" w:rsidRDefault="00217E26" w:rsidP="0011530E">
                <w:pPr>
                  <w:jc w:val="center"/>
                  <w:rPr>
                    <w:szCs w:val="21"/>
                  </w:rPr>
                </w:pPr>
                <w:proofErr w:type="gramStart"/>
                <w:r>
                  <w:rPr>
                    <w:rFonts w:hint="eastAsia"/>
                    <w:szCs w:val="21"/>
                  </w:rPr>
                  <w:t>未偿</w:t>
                </w:r>
                <w:proofErr w:type="gramEnd"/>
                <w:r>
                  <w:rPr>
                    <w:rFonts w:hint="eastAsia"/>
                    <w:szCs w:val="21"/>
                  </w:rPr>
                  <w:t>还或结转的原因</w:t>
                </w:r>
              </w:p>
            </w:tc>
          </w:tr>
          <w:sdt>
            <w:sdtPr>
              <w:rPr>
                <w:szCs w:val="21"/>
              </w:rPr>
              <w:alias w:val="重要的账龄超过1年的应付账款明细"/>
              <w:tag w:val="_GBC_3c24b8450a0a47bd8859f88e883aa952"/>
              <w:id w:val="1200132397"/>
              <w:lock w:val="sdtLocked"/>
            </w:sdtPr>
            <w:sdtEndPr/>
            <w:sdtContent>
              <w:tr w:rsidR="0011530E" w:rsidTr="0011530E">
                <w:sdt>
                  <w:sdtPr>
                    <w:rPr>
                      <w:szCs w:val="21"/>
                    </w:rPr>
                    <w:alias w:val="重要的账龄超过1年的应付账款明细-项目名称"/>
                    <w:tag w:val="_GBC_141773d28dd34c8295b18c94cc85ece4"/>
                    <w:id w:val="1883893198"/>
                    <w:lock w:val="sdtLocked"/>
                  </w:sdtPr>
                  <w:sdtEndPr/>
                  <w:sdtContent>
                    <w:tc>
                      <w:tcPr>
                        <w:tcW w:w="1814" w:type="pct"/>
                        <w:tcBorders>
                          <w:bottom w:val="single" w:sz="4" w:space="0" w:color="auto"/>
                        </w:tcBorders>
                        <w:shd w:val="clear" w:color="auto" w:fill="auto"/>
                      </w:tcPr>
                      <w:p w:rsidR="0011530E" w:rsidRDefault="00217E26" w:rsidP="0011530E">
                        <w:pPr>
                          <w:rPr>
                            <w:szCs w:val="21"/>
                          </w:rPr>
                        </w:pPr>
                        <w:r>
                          <w:rPr>
                            <w:szCs w:val="21"/>
                          </w:rPr>
                          <w:t>浙江万达建设集团有限公司</w:t>
                        </w:r>
                      </w:p>
                    </w:tc>
                  </w:sdtContent>
                </w:sdt>
                <w:sdt>
                  <w:sdtPr>
                    <w:rPr>
                      <w:szCs w:val="21"/>
                    </w:rPr>
                    <w:alias w:val="重要的账龄超过1年的应付账款明细-余额"/>
                    <w:tag w:val="_GBC_32e43573b68c4a82aab17146178f18f2"/>
                    <w:id w:val="1567220688"/>
                    <w:lock w:val="sdtLocked"/>
                  </w:sdtPr>
                  <w:sdtEndPr/>
                  <w:sdtContent>
                    <w:tc>
                      <w:tcPr>
                        <w:tcW w:w="1562" w:type="pct"/>
                        <w:shd w:val="clear" w:color="auto" w:fill="auto"/>
                      </w:tcPr>
                      <w:p w:rsidR="0011530E" w:rsidRDefault="00217E26" w:rsidP="0011530E">
                        <w:pPr>
                          <w:jc w:val="right"/>
                          <w:rPr>
                            <w:szCs w:val="21"/>
                          </w:rPr>
                        </w:pPr>
                        <w:r>
                          <w:rPr>
                            <w:szCs w:val="21"/>
                          </w:rPr>
                          <w:t>34,489,333.00</w:t>
                        </w:r>
                      </w:p>
                    </w:tc>
                  </w:sdtContent>
                </w:sdt>
                <w:sdt>
                  <w:sdtPr>
                    <w:rPr>
                      <w:szCs w:val="21"/>
                    </w:rPr>
                    <w:alias w:val="重要的账龄超过1年的应付账款明细-未偿还或结转的原因"/>
                    <w:tag w:val="_GBC_113967d4dd114818b559c2795509b2fb"/>
                    <w:id w:val="228200890"/>
                    <w:lock w:val="sdtLocked"/>
                  </w:sdtPr>
                  <w:sdtEndPr/>
                  <w:sdtContent>
                    <w:tc>
                      <w:tcPr>
                        <w:tcW w:w="1624" w:type="pct"/>
                        <w:shd w:val="clear" w:color="auto" w:fill="auto"/>
                      </w:tcPr>
                      <w:p w:rsidR="0011530E" w:rsidRDefault="00217E26" w:rsidP="0011530E">
                        <w:pPr>
                          <w:rPr>
                            <w:szCs w:val="21"/>
                          </w:rPr>
                        </w:pPr>
                        <w:r>
                          <w:rPr>
                            <w:rFonts w:hint="eastAsia"/>
                            <w:szCs w:val="21"/>
                          </w:rPr>
                          <w:t>尚未结算完毕，故未付</w:t>
                        </w:r>
                      </w:p>
                    </w:tc>
                  </w:sdtContent>
                </w:sdt>
              </w:tr>
            </w:sdtContent>
          </w:sdt>
          <w:sdt>
            <w:sdtPr>
              <w:rPr>
                <w:szCs w:val="21"/>
              </w:rPr>
              <w:alias w:val="重要的账龄超过1年的应付账款明细"/>
              <w:tag w:val="_GBC_3c24b8450a0a47bd8859f88e883aa952"/>
              <w:id w:val="2051258584"/>
              <w:lock w:val="sdtLocked"/>
            </w:sdtPr>
            <w:sdtEndPr/>
            <w:sdtContent>
              <w:tr w:rsidR="0011530E" w:rsidTr="0011530E">
                <w:sdt>
                  <w:sdtPr>
                    <w:rPr>
                      <w:szCs w:val="21"/>
                    </w:rPr>
                    <w:alias w:val="重要的账龄超过1年的应付账款明细-项目名称"/>
                    <w:tag w:val="_GBC_141773d28dd34c8295b18c94cc85ece4"/>
                    <w:id w:val="-1111433763"/>
                    <w:lock w:val="sdtLocked"/>
                  </w:sdtPr>
                  <w:sdtEndPr/>
                  <w:sdtContent>
                    <w:tc>
                      <w:tcPr>
                        <w:tcW w:w="1814" w:type="pct"/>
                        <w:tcBorders>
                          <w:bottom w:val="single" w:sz="4" w:space="0" w:color="auto"/>
                        </w:tcBorders>
                        <w:shd w:val="clear" w:color="auto" w:fill="auto"/>
                      </w:tcPr>
                      <w:p w:rsidR="0011530E" w:rsidRDefault="00217E26" w:rsidP="0011530E">
                        <w:pPr>
                          <w:rPr>
                            <w:szCs w:val="21"/>
                          </w:rPr>
                        </w:pPr>
                        <w:r>
                          <w:rPr>
                            <w:szCs w:val="21"/>
                          </w:rPr>
                          <w:t>中设建工集团有限公司</w:t>
                        </w:r>
                      </w:p>
                    </w:tc>
                  </w:sdtContent>
                </w:sdt>
                <w:sdt>
                  <w:sdtPr>
                    <w:rPr>
                      <w:szCs w:val="21"/>
                    </w:rPr>
                    <w:alias w:val="重要的账龄超过1年的应付账款明细-余额"/>
                    <w:tag w:val="_GBC_32e43573b68c4a82aab17146178f18f2"/>
                    <w:id w:val="-962886758"/>
                    <w:lock w:val="sdtLocked"/>
                  </w:sdtPr>
                  <w:sdtEndPr/>
                  <w:sdtContent>
                    <w:tc>
                      <w:tcPr>
                        <w:tcW w:w="1562" w:type="pct"/>
                        <w:shd w:val="clear" w:color="auto" w:fill="auto"/>
                      </w:tcPr>
                      <w:p w:rsidR="0011530E" w:rsidRDefault="00217E26" w:rsidP="0011530E">
                        <w:pPr>
                          <w:jc w:val="right"/>
                          <w:rPr>
                            <w:szCs w:val="21"/>
                          </w:rPr>
                        </w:pPr>
                        <w:r>
                          <w:rPr>
                            <w:szCs w:val="21"/>
                          </w:rPr>
                          <w:t>28,924,799.00</w:t>
                        </w:r>
                      </w:p>
                    </w:tc>
                  </w:sdtContent>
                </w:sdt>
                <w:sdt>
                  <w:sdtPr>
                    <w:rPr>
                      <w:szCs w:val="21"/>
                    </w:rPr>
                    <w:alias w:val="重要的账龄超过1年的应付账款明细-未偿还或结转的原因"/>
                    <w:tag w:val="_GBC_113967d4dd114818b559c2795509b2fb"/>
                    <w:id w:val="-133264095"/>
                    <w:lock w:val="sdtLocked"/>
                  </w:sdtPr>
                  <w:sdtEndPr/>
                  <w:sdtContent>
                    <w:tc>
                      <w:tcPr>
                        <w:tcW w:w="1624" w:type="pct"/>
                        <w:shd w:val="clear" w:color="auto" w:fill="auto"/>
                      </w:tcPr>
                      <w:p w:rsidR="0011530E" w:rsidRDefault="00217E26" w:rsidP="0011530E">
                        <w:pPr>
                          <w:rPr>
                            <w:szCs w:val="21"/>
                          </w:rPr>
                        </w:pPr>
                        <w:r>
                          <w:rPr>
                            <w:rFonts w:hint="eastAsia"/>
                            <w:szCs w:val="21"/>
                          </w:rPr>
                          <w:t>尚未结算完毕，故未付</w:t>
                        </w:r>
                      </w:p>
                    </w:tc>
                  </w:sdtContent>
                </w:sdt>
              </w:tr>
            </w:sdtContent>
          </w:sdt>
          <w:sdt>
            <w:sdtPr>
              <w:rPr>
                <w:szCs w:val="21"/>
              </w:rPr>
              <w:alias w:val="重要的账龄超过1年的应付账款明细"/>
              <w:tag w:val="_GBC_3c24b8450a0a47bd8859f88e883aa952"/>
              <w:id w:val="1693263408"/>
              <w:lock w:val="sdtLocked"/>
            </w:sdtPr>
            <w:sdtEndPr/>
            <w:sdtContent>
              <w:tr w:rsidR="0011530E" w:rsidTr="0011530E">
                <w:sdt>
                  <w:sdtPr>
                    <w:rPr>
                      <w:szCs w:val="21"/>
                    </w:rPr>
                    <w:alias w:val="重要的账龄超过1年的应付账款明细-项目名称"/>
                    <w:tag w:val="_GBC_141773d28dd34c8295b18c94cc85ece4"/>
                    <w:id w:val="-1389649979"/>
                    <w:lock w:val="sdtLocked"/>
                  </w:sdtPr>
                  <w:sdtEndPr/>
                  <w:sdtContent>
                    <w:tc>
                      <w:tcPr>
                        <w:tcW w:w="1814" w:type="pct"/>
                        <w:tcBorders>
                          <w:bottom w:val="single" w:sz="4" w:space="0" w:color="auto"/>
                        </w:tcBorders>
                        <w:shd w:val="clear" w:color="auto" w:fill="auto"/>
                      </w:tcPr>
                      <w:p w:rsidR="0011530E" w:rsidRDefault="00217E26" w:rsidP="0011530E">
                        <w:pPr>
                          <w:rPr>
                            <w:szCs w:val="21"/>
                          </w:rPr>
                        </w:pPr>
                        <w:r>
                          <w:rPr>
                            <w:szCs w:val="21"/>
                          </w:rPr>
                          <w:t>中</w:t>
                        </w:r>
                        <w:proofErr w:type="gramStart"/>
                        <w:r>
                          <w:rPr>
                            <w:szCs w:val="21"/>
                          </w:rPr>
                          <w:t>厦建设</w:t>
                        </w:r>
                        <w:proofErr w:type="gramEnd"/>
                        <w:r>
                          <w:rPr>
                            <w:szCs w:val="21"/>
                          </w:rPr>
                          <w:t>集团有限公司</w:t>
                        </w:r>
                      </w:p>
                    </w:tc>
                  </w:sdtContent>
                </w:sdt>
                <w:sdt>
                  <w:sdtPr>
                    <w:rPr>
                      <w:szCs w:val="21"/>
                    </w:rPr>
                    <w:alias w:val="重要的账龄超过1年的应付账款明细-余额"/>
                    <w:tag w:val="_GBC_32e43573b68c4a82aab17146178f18f2"/>
                    <w:id w:val="-1497795221"/>
                    <w:lock w:val="sdtLocked"/>
                  </w:sdtPr>
                  <w:sdtEndPr/>
                  <w:sdtContent>
                    <w:tc>
                      <w:tcPr>
                        <w:tcW w:w="1562" w:type="pct"/>
                        <w:shd w:val="clear" w:color="auto" w:fill="auto"/>
                      </w:tcPr>
                      <w:p w:rsidR="0011530E" w:rsidRDefault="00217E26" w:rsidP="0011530E">
                        <w:pPr>
                          <w:jc w:val="right"/>
                          <w:rPr>
                            <w:szCs w:val="21"/>
                          </w:rPr>
                        </w:pPr>
                        <w:r>
                          <w:rPr>
                            <w:szCs w:val="21"/>
                          </w:rPr>
                          <w:t>14,287,072.67</w:t>
                        </w:r>
                      </w:p>
                    </w:tc>
                  </w:sdtContent>
                </w:sdt>
                <w:sdt>
                  <w:sdtPr>
                    <w:rPr>
                      <w:szCs w:val="21"/>
                    </w:rPr>
                    <w:alias w:val="重要的账龄超过1年的应付账款明细-未偿还或结转的原因"/>
                    <w:tag w:val="_GBC_113967d4dd114818b559c2795509b2fb"/>
                    <w:id w:val="-530191505"/>
                    <w:lock w:val="sdtLocked"/>
                  </w:sdtPr>
                  <w:sdtEndPr/>
                  <w:sdtContent>
                    <w:tc>
                      <w:tcPr>
                        <w:tcW w:w="1624" w:type="pct"/>
                        <w:shd w:val="clear" w:color="auto" w:fill="auto"/>
                      </w:tcPr>
                      <w:p w:rsidR="0011530E" w:rsidRDefault="00217E26" w:rsidP="0011530E">
                        <w:pPr>
                          <w:rPr>
                            <w:szCs w:val="21"/>
                          </w:rPr>
                        </w:pPr>
                        <w:r>
                          <w:rPr>
                            <w:rFonts w:hint="eastAsia"/>
                            <w:szCs w:val="21"/>
                          </w:rPr>
                          <w:t>尚未结算完毕，故未付</w:t>
                        </w:r>
                      </w:p>
                    </w:tc>
                  </w:sdtContent>
                </w:sdt>
              </w:tr>
            </w:sdtContent>
          </w:sdt>
          <w:sdt>
            <w:sdtPr>
              <w:rPr>
                <w:szCs w:val="21"/>
              </w:rPr>
              <w:alias w:val="重要的账龄超过1年的应付账款明细"/>
              <w:tag w:val="_GBC_3c24b8450a0a47bd8859f88e883aa952"/>
              <w:id w:val="492149141"/>
              <w:lock w:val="sdtLocked"/>
            </w:sdtPr>
            <w:sdtEndPr/>
            <w:sdtContent>
              <w:tr w:rsidR="0011530E" w:rsidTr="0011530E">
                <w:sdt>
                  <w:sdtPr>
                    <w:rPr>
                      <w:szCs w:val="21"/>
                    </w:rPr>
                    <w:alias w:val="重要的账龄超过1年的应付账款明细-项目名称"/>
                    <w:tag w:val="_GBC_141773d28dd34c8295b18c94cc85ece4"/>
                    <w:id w:val="1061449287"/>
                    <w:lock w:val="sdtLocked"/>
                  </w:sdtPr>
                  <w:sdtEndPr/>
                  <w:sdtContent>
                    <w:tc>
                      <w:tcPr>
                        <w:tcW w:w="1814" w:type="pct"/>
                        <w:tcBorders>
                          <w:bottom w:val="single" w:sz="4" w:space="0" w:color="auto"/>
                        </w:tcBorders>
                        <w:shd w:val="clear" w:color="auto" w:fill="auto"/>
                      </w:tcPr>
                      <w:p w:rsidR="0011530E" w:rsidRDefault="00217E26" w:rsidP="0011530E">
                        <w:pPr>
                          <w:rPr>
                            <w:szCs w:val="21"/>
                          </w:rPr>
                        </w:pPr>
                        <w:r>
                          <w:rPr>
                            <w:szCs w:val="21"/>
                          </w:rPr>
                          <w:t>绍兴</w:t>
                        </w:r>
                        <w:proofErr w:type="gramStart"/>
                        <w:r>
                          <w:rPr>
                            <w:szCs w:val="21"/>
                          </w:rPr>
                          <w:t>一</w:t>
                        </w:r>
                        <w:proofErr w:type="gramEnd"/>
                        <w:r>
                          <w:rPr>
                            <w:szCs w:val="21"/>
                          </w:rPr>
                          <w:t>诚园林建设有限公司</w:t>
                        </w:r>
                      </w:p>
                    </w:tc>
                  </w:sdtContent>
                </w:sdt>
                <w:sdt>
                  <w:sdtPr>
                    <w:rPr>
                      <w:szCs w:val="21"/>
                    </w:rPr>
                    <w:alias w:val="重要的账龄超过1年的应付账款明细-余额"/>
                    <w:tag w:val="_GBC_32e43573b68c4a82aab17146178f18f2"/>
                    <w:id w:val="-416860891"/>
                    <w:lock w:val="sdtLocked"/>
                  </w:sdtPr>
                  <w:sdtEndPr/>
                  <w:sdtContent>
                    <w:tc>
                      <w:tcPr>
                        <w:tcW w:w="1562" w:type="pct"/>
                        <w:shd w:val="clear" w:color="auto" w:fill="auto"/>
                      </w:tcPr>
                      <w:p w:rsidR="0011530E" w:rsidRDefault="00217E26" w:rsidP="0011530E">
                        <w:pPr>
                          <w:jc w:val="right"/>
                          <w:rPr>
                            <w:szCs w:val="21"/>
                          </w:rPr>
                        </w:pPr>
                        <w:r>
                          <w:rPr>
                            <w:szCs w:val="21"/>
                          </w:rPr>
                          <w:t>9,607,614.50</w:t>
                        </w:r>
                      </w:p>
                    </w:tc>
                  </w:sdtContent>
                </w:sdt>
                <w:sdt>
                  <w:sdtPr>
                    <w:rPr>
                      <w:szCs w:val="21"/>
                    </w:rPr>
                    <w:alias w:val="重要的账龄超过1年的应付账款明细-未偿还或结转的原因"/>
                    <w:tag w:val="_GBC_113967d4dd114818b559c2795509b2fb"/>
                    <w:id w:val="818620531"/>
                    <w:lock w:val="sdtLocked"/>
                  </w:sdtPr>
                  <w:sdtEndPr/>
                  <w:sdtContent>
                    <w:tc>
                      <w:tcPr>
                        <w:tcW w:w="1624" w:type="pct"/>
                        <w:shd w:val="clear" w:color="auto" w:fill="auto"/>
                      </w:tcPr>
                      <w:p w:rsidR="0011530E" w:rsidRDefault="00217E26" w:rsidP="0011530E">
                        <w:pPr>
                          <w:rPr>
                            <w:szCs w:val="21"/>
                          </w:rPr>
                        </w:pPr>
                        <w:r>
                          <w:rPr>
                            <w:rFonts w:hint="eastAsia"/>
                            <w:szCs w:val="21"/>
                          </w:rPr>
                          <w:t>尚未结算完毕，故未付</w:t>
                        </w:r>
                      </w:p>
                    </w:tc>
                  </w:sdtContent>
                </w:sdt>
              </w:tr>
            </w:sdtContent>
          </w:sdt>
          <w:sdt>
            <w:sdtPr>
              <w:rPr>
                <w:szCs w:val="21"/>
              </w:rPr>
              <w:alias w:val="重要的账龄超过1年的应付账款明细"/>
              <w:tag w:val="_GBC_3c24b8450a0a47bd8859f88e883aa952"/>
              <w:id w:val="1474410643"/>
              <w:lock w:val="sdtLocked"/>
            </w:sdtPr>
            <w:sdtEndPr/>
            <w:sdtContent>
              <w:tr w:rsidR="0011530E" w:rsidTr="0011530E">
                <w:sdt>
                  <w:sdtPr>
                    <w:rPr>
                      <w:szCs w:val="21"/>
                    </w:rPr>
                    <w:alias w:val="重要的账龄超过1年的应付账款明细-项目名称"/>
                    <w:tag w:val="_GBC_141773d28dd34c8295b18c94cc85ece4"/>
                    <w:id w:val="1013342478"/>
                    <w:lock w:val="sdtLocked"/>
                  </w:sdtPr>
                  <w:sdtEndPr/>
                  <w:sdtContent>
                    <w:tc>
                      <w:tcPr>
                        <w:tcW w:w="1814" w:type="pct"/>
                        <w:tcBorders>
                          <w:bottom w:val="single" w:sz="4" w:space="0" w:color="auto"/>
                        </w:tcBorders>
                        <w:shd w:val="clear" w:color="auto" w:fill="auto"/>
                      </w:tcPr>
                      <w:p w:rsidR="0011530E" w:rsidRDefault="00217E26" w:rsidP="0011530E">
                        <w:pPr>
                          <w:rPr>
                            <w:szCs w:val="21"/>
                          </w:rPr>
                        </w:pPr>
                        <w:r>
                          <w:rPr>
                            <w:szCs w:val="21"/>
                          </w:rPr>
                          <w:t>绍兴市柯桥区政府投资项目建设管理中心</w:t>
                        </w:r>
                      </w:p>
                    </w:tc>
                  </w:sdtContent>
                </w:sdt>
                <w:sdt>
                  <w:sdtPr>
                    <w:rPr>
                      <w:szCs w:val="21"/>
                    </w:rPr>
                    <w:alias w:val="重要的账龄超过1年的应付账款明细-余额"/>
                    <w:tag w:val="_GBC_32e43573b68c4a82aab17146178f18f2"/>
                    <w:id w:val="-1470978607"/>
                    <w:lock w:val="sdtLocked"/>
                  </w:sdtPr>
                  <w:sdtEndPr/>
                  <w:sdtContent>
                    <w:tc>
                      <w:tcPr>
                        <w:tcW w:w="1562" w:type="pct"/>
                        <w:shd w:val="clear" w:color="auto" w:fill="auto"/>
                      </w:tcPr>
                      <w:p w:rsidR="0011530E" w:rsidRDefault="00217E26" w:rsidP="0011530E">
                        <w:pPr>
                          <w:jc w:val="right"/>
                          <w:rPr>
                            <w:szCs w:val="21"/>
                          </w:rPr>
                        </w:pPr>
                        <w:r>
                          <w:rPr>
                            <w:szCs w:val="21"/>
                          </w:rPr>
                          <w:t>2,589,915.00</w:t>
                        </w:r>
                      </w:p>
                    </w:tc>
                  </w:sdtContent>
                </w:sdt>
                <w:sdt>
                  <w:sdtPr>
                    <w:rPr>
                      <w:szCs w:val="21"/>
                    </w:rPr>
                    <w:alias w:val="重要的账龄超过1年的应付账款明细-未偿还或结转的原因"/>
                    <w:tag w:val="_GBC_113967d4dd114818b559c2795509b2fb"/>
                    <w:id w:val="-1452935837"/>
                    <w:lock w:val="sdtLocked"/>
                  </w:sdtPr>
                  <w:sdtEndPr/>
                  <w:sdtContent>
                    <w:tc>
                      <w:tcPr>
                        <w:tcW w:w="1624" w:type="pct"/>
                        <w:shd w:val="clear" w:color="auto" w:fill="auto"/>
                      </w:tcPr>
                      <w:p w:rsidR="0011530E" w:rsidRDefault="00217E26" w:rsidP="0011530E">
                        <w:pPr>
                          <w:rPr>
                            <w:szCs w:val="21"/>
                          </w:rPr>
                        </w:pPr>
                        <w:r>
                          <w:rPr>
                            <w:rFonts w:hint="eastAsia"/>
                            <w:szCs w:val="21"/>
                          </w:rPr>
                          <w:t>尚未结算完毕，故未付</w:t>
                        </w:r>
                      </w:p>
                    </w:tc>
                  </w:sdtContent>
                </w:sdt>
              </w:tr>
            </w:sdtContent>
          </w:sdt>
          <w:sdt>
            <w:sdtPr>
              <w:rPr>
                <w:szCs w:val="21"/>
              </w:rPr>
              <w:alias w:val="重要的账龄超过1年的应付账款明细"/>
              <w:tag w:val="_GBC_3c24b8450a0a47bd8859f88e883aa952"/>
              <w:id w:val="-1198465353"/>
              <w:lock w:val="sdtLocked"/>
            </w:sdtPr>
            <w:sdtEndPr/>
            <w:sdtContent>
              <w:tr w:rsidR="0011530E" w:rsidTr="0011530E">
                <w:sdt>
                  <w:sdtPr>
                    <w:rPr>
                      <w:szCs w:val="21"/>
                    </w:rPr>
                    <w:alias w:val="重要的账龄超过1年的应付账款明细-项目名称"/>
                    <w:tag w:val="_GBC_141773d28dd34c8295b18c94cc85ece4"/>
                    <w:id w:val="886151244"/>
                    <w:lock w:val="sdtLocked"/>
                  </w:sdtPr>
                  <w:sdtEndPr/>
                  <w:sdtContent>
                    <w:tc>
                      <w:tcPr>
                        <w:tcW w:w="1814" w:type="pct"/>
                        <w:tcBorders>
                          <w:bottom w:val="single" w:sz="4" w:space="0" w:color="auto"/>
                        </w:tcBorders>
                        <w:shd w:val="clear" w:color="auto" w:fill="auto"/>
                      </w:tcPr>
                      <w:p w:rsidR="0011530E" w:rsidRDefault="00217E26" w:rsidP="0011530E">
                        <w:pPr>
                          <w:rPr>
                            <w:szCs w:val="21"/>
                          </w:rPr>
                        </w:pPr>
                        <w:r>
                          <w:rPr>
                            <w:szCs w:val="21"/>
                          </w:rPr>
                          <w:t>浙江精工世纪建设工程有限公司</w:t>
                        </w:r>
                      </w:p>
                    </w:tc>
                  </w:sdtContent>
                </w:sdt>
                <w:sdt>
                  <w:sdtPr>
                    <w:rPr>
                      <w:szCs w:val="21"/>
                    </w:rPr>
                    <w:alias w:val="重要的账龄超过1年的应付账款明细-余额"/>
                    <w:tag w:val="_GBC_32e43573b68c4a82aab17146178f18f2"/>
                    <w:id w:val="-193920746"/>
                    <w:lock w:val="sdtLocked"/>
                  </w:sdtPr>
                  <w:sdtEndPr/>
                  <w:sdtContent>
                    <w:tc>
                      <w:tcPr>
                        <w:tcW w:w="1562" w:type="pct"/>
                        <w:shd w:val="clear" w:color="auto" w:fill="auto"/>
                      </w:tcPr>
                      <w:p w:rsidR="0011530E" w:rsidRDefault="00217E26" w:rsidP="0011530E">
                        <w:pPr>
                          <w:jc w:val="right"/>
                          <w:rPr>
                            <w:szCs w:val="21"/>
                          </w:rPr>
                        </w:pPr>
                        <w:r>
                          <w:rPr>
                            <w:szCs w:val="21"/>
                          </w:rPr>
                          <w:t>1,168,200.00</w:t>
                        </w:r>
                      </w:p>
                    </w:tc>
                  </w:sdtContent>
                </w:sdt>
                <w:sdt>
                  <w:sdtPr>
                    <w:rPr>
                      <w:szCs w:val="21"/>
                    </w:rPr>
                    <w:alias w:val="重要的账龄超过1年的应付账款明细-未偿还或结转的原因"/>
                    <w:tag w:val="_GBC_113967d4dd114818b559c2795509b2fb"/>
                    <w:id w:val="-143581779"/>
                    <w:lock w:val="sdtLocked"/>
                  </w:sdtPr>
                  <w:sdtEndPr/>
                  <w:sdtContent>
                    <w:tc>
                      <w:tcPr>
                        <w:tcW w:w="1624" w:type="pct"/>
                        <w:shd w:val="clear" w:color="auto" w:fill="auto"/>
                      </w:tcPr>
                      <w:p w:rsidR="0011530E" w:rsidRDefault="00217E26" w:rsidP="0011530E">
                        <w:pPr>
                          <w:rPr>
                            <w:szCs w:val="21"/>
                          </w:rPr>
                        </w:pPr>
                        <w:r>
                          <w:rPr>
                            <w:rFonts w:hint="eastAsia"/>
                            <w:szCs w:val="21"/>
                          </w:rPr>
                          <w:t>尚未结算完毕，故未付</w:t>
                        </w:r>
                      </w:p>
                    </w:tc>
                  </w:sdtContent>
                </w:sdt>
              </w:tr>
            </w:sdtContent>
          </w:sdt>
          <w:sdt>
            <w:sdtPr>
              <w:rPr>
                <w:szCs w:val="21"/>
              </w:rPr>
              <w:alias w:val="重要的账龄超过1年的应付账款明细"/>
              <w:tag w:val="_GBC_3c24b8450a0a47bd8859f88e883aa952"/>
              <w:id w:val="633145092"/>
              <w:lock w:val="sdtLocked"/>
            </w:sdtPr>
            <w:sdtEndPr/>
            <w:sdtContent>
              <w:tr w:rsidR="0011530E" w:rsidTr="0011530E">
                <w:sdt>
                  <w:sdtPr>
                    <w:rPr>
                      <w:szCs w:val="21"/>
                    </w:rPr>
                    <w:alias w:val="重要的账龄超过1年的应付账款明细-项目名称"/>
                    <w:tag w:val="_GBC_141773d28dd34c8295b18c94cc85ece4"/>
                    <w:id w:val="2037466080"/>
                    <w:lock w:val="sdtLocked"/>
                  </w:sdtPr>
                  <w:sdtEndPr/>
                  <w:sdtContent>
                    <w:tc>
                      <w:tcPr>
                        <w:tcW w:w="1814" w:type="pct"/>
                        <w:tcBorders>
                          <w:bottom w:val="single" w:sz="4" w:space="0" w:color="auto"/>
                        </w:tcBorders>
                        <w:shd w:val="clear" w:color="auto" w:fill="auto"/>
                      </w:tcPr>
                      <w:p w:rsidR="0011530E" w:rsidRDefault="00217E26" w:rsidP="0011530E">
                        <w:pPr>
                          <w:rPr>
                            <w:szCs w:val="21"/>
                          </w:rPr>
                        </w:pPr>
                        <w:r>
                          <w:rPr>
                            <w:szCs w:val="21"/>
                          </w:rPr>
                          <w:t>神州交通工程集团有限公司</w:t>
                        </w:r>
                      </w:p>
                    </w:tc>
                  </w:sdtContent>
                </w:sdt>
                <w:sdt>
                  <w:sdtPr>
                    <w:rPr>
                      <w:szCs w:val="21"/>
                    </w:rPr>
                    <w:alias w:val="重要的账龄超过1年的应付账款明细-余额"/>
                    <w:tag w:val="_GBC_32e43573b68c4a82aab17146178f18f2"/>
                    <w:id w:val="1219085208"/>
                    <w:lock w:val="sdtLocked"/>
                  </w:sdtPr>
                  <w:sdtEndPr/>
                  <w:sdtContent>
                    <w:tc>
                      <w:tcPr>
                        <w:tcW w:w="1562" w:type="pct"/>
                        <w:shd w:val="clear" w:color="auto" w:fill="auto"/>
                      </w:tcPr>
                      <w:p w:rsidR="0011530E" w:rsidRDefault="00217E26" w:rsidP="0011530E">
                        <w:pPr>
                          <w:jc w:val="right"/>
                          <w:rPr>
                            <w:szCs w:val="21"/>
                          </w:rPr>
                        </w:pPr>
                        <w:r>
                          <w:rPr>
                            <w:szCs w:val="21"/>
                          </w:rPr>
                          <w:t>1,082,465.10</w:t>
                        </w:r>
                      </w:p>
                    </w:tc>
                  </w:sdtContent>
                </w:sdt>
                <w:sdt>
                  <w:sdtPr>
                    <w:rPr>
                      <w:szCs w:val="21"/>
                    </w:rPr>
                    <w:alias w:val="重要的账龄超过1年的应付账款明细-未偿还或结转的原因"/>
                    <w:tag w:val="_GBC_113967d4dd114818b559c2795509b2fb"/>
                    <w:id w:val="-506526"/>
                    <w:lock w:val="sdtLocked"/>
                  </w:sdtPr>
                  <w:sdtEndPr/>
                  <w:sdtContent>
                    <w:tc>
                      <w:tcPr>
                        <w:tcW w:w="1624" w:type="pct"/>
                        <w:shd w:val="clear" w:color="auto" w:fill="auto"/>
                      </w:tcPr>
                      <w:p w:rsidR="0011530E" w:rsidRDefault="00217E26" w:rsidP="0011530E">
                        <w:pPr>
                          <w:rPr>
                            <w:szCs w:val="21"/>
                          </w:rPr>
                        </w:pPr>
                        <w:r>
                          <w:rPr>
                            <w:rFonts w:hint="eastAsia"/>
                            <w:szCs w:val="21"/>
                          </w:rPr>
                          <w:t>尚未结算完毕，故未付</w:t>
                        </w:r>
                      </w:p>
                    </w:tc>
                  </w:sdtContent>
                </w:sdt>
              </w:tr>
            </w:sdtContent>
          </w:sdt>
          <w:tr w:rsidR="0011530E" w:rsidRPr="00B36F33" w:rsidTr="0011530E">
            <w:tc>
              <w:tcPr>
                <w:tcW w:w="1814" w:type="pct"/>
                <w:shd w:val="clear" w:color="auto" w:fill="auto"/>
                <w:vAlign w:val="center"/>
              </w:tcPr>
              <w:p w:rsidR="0011530E" w:rsidRDefault="00217E26" w:rsidP="0011530E">
                <w:pPr>
                  <w:jc w:val="center"/>
                  <w:rPr>
                    <w:szCs w:val="21"/>
                  </w:rPr>
                </w:pPr>
                <w:r>
                  <w:rPr>
                    <w:rFonts w:hint="eastAsia"/>
                    <w:szCs w:val="21"/>
                  </w:rPr>
                  <w:t>合计</w:t>
                </w:r>
              </w:p>
            </w:tc>
            <w:tc>
              <w:tcPr>
                <w:tcW w:w="1562" w:type="pct"/>
                <w:shd w:val="clear" w:color="auto" w:fill="auto"/>
              </w:tcPr>
              <w:p w:rsidR="0011530E" w:rsidRDefault="00DF503C" w:rsidP="0011530E">
                <w:pPr>
                  <w:jc w:val="right"/>
                  <w:rPr>
                    <w:szCs w:val="21"/>
                  </w:rPr>
                </w:pPr>
                <w:sdt>
                  <w:sdtPr>
                    <w:rPr>
                      <w:szCs w:val="21"/>
                    </w:rPr>
                    <w:alias w:val="重要的账龄超过1年的应付账款金额合计"/>
                    <w:tag w:val="_GBC_2fe395320f8f4b3fa28841324e8271ff"/>
                    <w:id w:val="1789397386"/>
                    <w:lock w:val="sdtLocked"/>
                  </w:sdtPr>
                  <w:sdtEndPr/>
                  <w:sdtContent>
                    <w:r w:rsidR="00217E26">
                      <w:rPr>
                        <w:szCs w:val="21"/>
                      </w:rPr>
                      <w:t>92,149,399.27</w:t>
                    </w:r>
                  </w:sdtContent>
                </w:sdt>
              </w:p>
            </w:tc>
            <w:tc>
              <w:tcPr>
                <w:tcW w:w="1624" w:type="pct"/>
                <w:shd w:val="clear" w:color="auto" w:fill="auto"/>
              </w:tcPr>
              <w:p w:rsidR="0011530E" w:rsidRDefault="00217E26" w:rsidP="0011530E">
                <w:pPr>
                  <w:jc w:val="center"/>
                  <w:rPr>
                    <w:szCs w:val="21"/>
                  </w:rPr>
                </w:pPr>
                <w:r>
                  <w:rPr>
                    <w:rFonts w:hint="eastAsia"/>
                    <w:szCs w:val="21"/>
                  </w:rPr>
                  <w:t>/</w:t>
                </w:r>
              </w:p>
            </w:tc>
          </w:tr>
        </w:tbl>
        <w:p w:rsidR="0011530E" w:rsidRPr="00B36F33" w:rsidRDefault="00DF503C" w:rsidP="0011530E"/>
      </w:sdtContent>
    </w:sdt>
    <w:sdt>
      <w:sdtPr>
        <w:rPr>
          <w:rFonts w:hint="eastAsia"/>
          <w:b/>
          <w:bCs/>
        </w:rPr>
        <w:alias w:val="模块:应付账款的其他说明"/>
        <w:tag w:val="_GBC_aecd44efc3ea456b9149dd662d0a5085"/>
        <w:id w:val="-1794907418"/>
        <w:lock w:val="sdtLocked"/>
        <w:placeholder>
          <w:docPart w:val="GBC22222222222222222222222222222"/>
        </w:placeholder>
      </w:sdtPr>
      <w:sdtEndPr>
        <w:rPr>
          <w:rFonts w:cstheme="minorBidi" w:hint="default"/>
          <w:b w:val="0"/>
          <w:bCs w:val="0"/>
          <w:kern w:val="2"/>
          <w:szCs w:val="21"/>
        </w:rPr>
      </w:sdtEndPr>
      <w:sdtContent>
        <w:p w:rsidR="0011530E" w:rsidRDefault="00217E26">
          <w:pPr>
            <w:rPr>
              <w:szCs w:val="21"/>
            </w:rPr>
          </w:pPr>
          <w:r>
            <w:rPr>
              <w:rFonts w:hint="eastAsia"/>
            </w:rPr>
            <w:t>其他</w:t>
          </w:r>
          <w:r>
            <w:rPr>
              <w:rFonts w:hint="eastAsia"/>
              <w:szCs w:val="21"/>
            </w:rPr>
            <w:t>说明</w:t>
          </w:r>
        </w:p>
        <w:sdt>
          <w:sdtPr>
            <w:rPr>
              <w:szCs w:val="21"/>
            </w:rPr>
            <w:alias w:val="应付账款的其他说明"/>
            <w:tag w:val="_GBC_ce49b41e552042498c99840916063218"/>
            <w:id w:val="1840108465"/>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snapToGrid w:val="0"/>
        <w:spacing w:line="240" w:lineRule="atLeast"/>
        <w:rPr>
          <w:szCs w:val="21"/>
        </w:rPr>
      </w:pPr>
    </w:p>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371890054"/>
        <w:lock w:val="sdtLocked"/>
        <w:placeholder>
          <w:docPart w:val="GBC22222222222222222222222222222"/>
        </w:placeholder>
      </w:sdtPr>
      <w:sdtEndPr>
        <w:rPr>
          <w:szCs w:val="24"/>
        </w:rPr>
      </w:sdtEndPr>
      <w:sdtContent>
        <w:p w:rsidR="0011530E" w:rsidRDefault="00217E26" w:rsidP="00217E26">
          <w:pPr>
            <w:pStyle w:val="4"/>
            <w:numPr>
              <w:ilvl w:val="0"/>
              <w:numId w:val="55"/>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3026551"/>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rPr>
              <w:szCs w:val="21"/>
            </w:rPr>
          </w:pPr>
          <w:r>
            <w:rPr>
              <w:rFonts w:hint="eastAsia"/>
              <w:szCs w:val="21"/>
            </w:rPr>
            <w:t>单位：</w:t>
          </w:r>
          <w:sdt>
            <w:sdtPr>
              <w:rPr>
                <w:rFonts w:hint="eastAsia"/>
                <w:szCs w:val="21"/>
              </w:rPr>
              <w:alias w:val="单位：财务附注：预收账款情况"/>
              <w:tag w:val="_GBC_f4564e0d7a8a4a9589aae9168c4c8fdb"/>
              <w:id w:val="-9291951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18740360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890"/>
            <w:gridCol w:w="3073"/>
          </w:tblGrid>
          <w:tr w:rsidR="0011530E" w:rsidTr="0011530E">
            <w:tc>
              <w:tcPr>
                <w:tcW w:w="1705" w:type="pct"/>
                <w:shd w:val="clear" w:color="auto" w:fill="auto"/>
              </w:tcPr>
              <w:p w:rsidR="0011530E" w:rsidRDefault="00217E26" w:rsidP="0011530E">
                <w:pPr>
                  <w:jc w:val="center"/>
                  <w:rPr>
                    <w:szCs w:val="21"/>
                  </w:rPr>
                </w:pPr>
                <w:r>
                  <w:rPr>
                    <w:rFonts w:hint="eastAsia"/>
                    <w:szCs w:val="21"/>
                  </w:rPr>
                  <w:t>项目</w:t>
                </w:r>
              </w:p>
            </w:tc>
            <w:tc>
              <w:tcPr>
                <w:tcW w:w="1597" w:type="pct"/>
                <w:shd w:val="clear" w:color="auto" w:fill="auto"/>
              </w:tcPr>
              <w:p w:rsidR="0011530E" w:rsidRDefault="00217E26" w:rsidP="0011530E">
                <w:pPr>
                  <w:jc w:val="center"/>
                  <w:rPr>
                    <w:szCs w:val="21"/>
                  </w:rPr>
                </w:pPr>
                <w:r>
                  <w:rPr>
                    <w:rFonts w:hint="eastAsia"/>
                    <w:szCs w:val="21"/>
                  </w:rPr>
                  <w:t>期末余额</w:t>
                </w:r>
              </w:p>
            </w:tc>
            <w:tc>
              <w:tcPr>
                <w:tcW w:w="1698" w:type="pct"/>
                <w:shd w:val="clear" w:color="auto" w:fill="auto"/>
              </w:tcPr>
              <w:p w:rsidR="0011530E" w:rsidRDefault="00217E26" w:rsidP="0011530E">
                <w:pPr>
                  <w:jc w:val="center"/>
                  <w:rPr>
                    <w:szCs w:val="21"/>
                  </w:rPr>
                </w:pPr>
                <w:r>
                  <w:rPr>
                    <w:rFonts w:hint="eastAsia"/>
                    <w:szCs w:val="21"/>
                  </w:rPr>
                  <w:t>期初余额</w:t>
                </w:r>
              </w:p>
            </w:tc>
          </w:tr>
          <w:sdt>
            <w:sdtPr>
              <w:rPr>
                <w:rFonts w:hint="eastAsia"/>
                <w:szCs w:val="21"/>
              </w:rPr>
              <w:alias w:val="预收账款情况明细"/>
              <w:tag w:val="_GBC_230853c1febc415e90da55e0c713ce54"/>
              <w:id w:val="-728306210"/>
              <w:lock w:val="sdtLocked"/>
            </w:sdtPr>
            <w:sdtEndPr/>
            <w:sdtContent>
              <w:tr w:rsidR="0011530E" w:rsidTr="0011530E">
                <w:sdt>
                  <w:sdtPr>
                    <w:rPr>
                      <w:rFonts w:hint="eastAsia"/>
                      <w:szCs w:val="21"/>
                    </w:rPr>
                    <w:alias w:val="预收账款情况明细-项目"/>
                    <w:tag w:val="_GBC_761e1f97d6a9400c8bf77837fd5e54ca"/>
                    <w:id w:val="-912467557"/>
                    <w:lock w:val="sdtLocked"/>
                  </w:sdtPr>
                  <w:sdtEndPr/>
                  <w:sdtContent>
                    <w:tc>
                      <w:tcPr>
                        <w:tcW w:w="1705" w:type="pct"/>
                        <w:shd w:val="clear" w:color="auto" w:fill="auto"/>
                      </w:tcPr>
                      <w:p w:rsidR="0011530E" w:rsidRDefault="00217E26" w:rsidP="0011530E">
                        <w:pPr>
                          <w:rPr>
                            <w:szCs w:val="21"/>
                          </w:rPr>
                        </w:pPr>
                        <w:r>
                          <w:rPr>
                            <w:rFonts w:hint="eastAsia"/>
                            <w:szCs w:val="21"/>
                          </w:rPr>
                          <w:t>预收租金</w:t>
                        </w:r>
                      </w:p>
                    </w:tc>
                  </w:sdtContent>
                </w:sdt>
                <w:sdt>
                  <w:sdtPr>
                    <w:rPr>
                      <w:szCs w:val="21"/>
                    </w:rPr>
                    <w:alias w:val="预收账款情况明细-金额"/>
                    <w:tag w:val="_GBC_7396c58eea384244964498ccbc83cfde"/>
                    <w:id w:val="2054429816"/>
                    <w:lock w:val="sdtLocked"/>
                  </w:sdtPr>
                  <w:sdtEndPr/>
                  <w:sdtContent>
                    <w:tc>
                      <w:tcPr>
                        <w:tcW w:w="1597" w:type="pct"/>
                        <w:shd w:val="clear" w:color="auto" w:fill="auto"/>
                      </w:tcPr>
                      <w:p w:rsidR="0011530E" w:rsidRDefault="00217E26" w:rsidP="0011530E">
                        <w:pPr>
                          <w:jc w:val="right"/>
                          <w:rPr>
                            <w:szCs w:val="21"/>
                          </w:rPr>
                        </w:pPr>
                        <w:r>
                          <w:rPr>
                            <w:szCs w:val="21"/>
                          </w:rPr>
                          <w:t>1,731,779,543.37</w:t>
                        </w:r>
                      </w:p>
                    </w:tc>
                  </w:sdtContent>
                </w:sdt>
                <w:sdt>
                  <w:sdtPr>
                    <w:rPr>
                      <w:szCs w:val="21"/>
                    </w:rPr>
                    <w:alias w:val="预收账款情况明细-金额"/>
                    <w:tag w:val="_GBC_fe2b16a0aeac49a2a1b8710bf9023453"/>
                    <w:id w:val="1685324354"/>
                    <w:lock w:val="sdtLocked"/>
                  </w:sdtPr>
                  <w:sdtEndPr/>
                  <w:sdtContent>
                    <w:tc>
                      <w:tcPr>
                        <w:tcW w:w="1698" w:type="pct"/>
                        <w:shd w:val="clear" w:color="auto" w:fill="auto"/>
                      </w:tcPr>
                      <w:p w:rsidR="0011530E" w:rsidRDefault="00217E26" w:rsidP="0011530E">
                        <w:pPr>
                          <w:jc w:val="right"/>
                          <w:rPr>
                            <w:szCs w:val="21"/>
                          </w:rPr>
                        </w:pPr>
                        <w:r>
                          <w:rPr>
                            <w:szCs w:val="21"/>
                          </w:rPr>
                          <w:t>1,455,867,494.97</w:t>
                        </w:r>
                      </w:p>
                    </w:tc>
                  </w:sdtContent>
                </w:sdt>
              </w:tr>
            </w:sdtContent>
          </w:sdt>
          <w:sdt>
            <w:sdtPr>
              <w:rPr>
                <w:rFonts w:hint="eastAsia"/>
                <w:szCs w:val="21"/>
              </w:rPr>
              <w:alias w:val="预收账款情况明细"/>
              <w:tag w:val="_GBC_230853c1febc415e90da55e0c713ce54"/>
              <w:id w:val="-357424624"/>
              <w:lock w:val="sdtLocked"/>
            </w:sdtPr>
            <w:sdtEndPr/>
            <w:sdtContent>
              <w:tr w:rsidR="0011530E" w:rsidTr="0011530E">
                <w:sdt>
                  <w:sdtPr>
                    <w:rPr>
                      <w:rFonts w:hint="eastAsia"/>
                      <w:szCs w:val="21"/>
                    </w:rPr>
                    <w:alias w:val="预收账款情况明细-项目"/>
                    <w:tag w:val="_GBC_761e1f97d6a9400c8bf77837fd5e54ca"/>
                    <w:id w:val="-838304182"/>
                    <w:lock w:val="sdtLocked"/>
                  </w:sdtPr>
                  <w:sdtEndPr/>
                  <w:sdtContent>
                    <w:tc>
                      <w:tcPr>
                        <w:tcW w:w="1705" w:type="pct"/>
                        <w:shd w:val="clear" w:color="auto" w:fill="auto"/>
                      </w:tcPr>
                      <w:p w:rsidR="0011530E" w:rsidRDefault="00217E26" w:rsidP="0011530E">
                        <w:pPr>
                          <w:rPr>
                            <w:szCs w:val="21"/>
                          </w:rPr>
                        </w:pPr>
                        <w:r>
                          <w:rPr>
                            <w:rFonts w:hint="eastAsia"/>
                            <w:szCs w:val="21"/>
                          </w:rPr>
                          <w:t>预收长期性资产使用权转让款</w:t>
                        </w:r>
                      </w:p>
                    </w:tc>
                  </w:sdtContent>
                </w:sdt>
                <w:sdt>
                  <w:sdtPr>
                    <w:rPr>
                      <w:szCs w:val="21"/>
                    </w:rPr>
                    <w:alias w:val="预收账款情况明细-金额"/>
                    <w:tag w:val="_GBC_7396c58eea384244964498ccbc83cfde"/>
                    <w:id w:val="980807750"/>
                    <w:lock w:val="sdtLocked"/>
                  </w:sdtPr>
                  <w:sdtEndPr/>
                  <w:sdtContent>
                    <w:tc>
                      <w:tcPr>
                        <w:tcW w:w="1597" w:type="pct"/>
                        <w:shd w:val="clear" w:color="auto" w:fill="auto"/>
                      </w:tcPr>
                      <w:p w:rsidR="0011530E" w:rsidRDefault="00217E26" w:rsidP="0011530E">
                        <w:pPr>
                          <w:jc w:val="right"/>
                          <w:rPr>
                            <w:szCs w:val="21"/>
                          </w:rPr>
                        </w:pPr>
                        <w:r>
                          <w:rPr>
                            <w:szCs w:val="21"/>
                          </w:rPr>
                          <w:t>1,235,864,666.04</w:t>
                        </w:r>
                      </w:p>
                    </w:tc>
                  </w:sdtContent>
                </w:sdt>
                <w:sdt>
                  <w:sdtPr>
                    <w:rPr>
                      <w:szCs w:val="21"/>
                    </w:rPr>
                    <w:alias w:val="预收账款情况明细-金额"/>
                    <w:tag w:val="_GBC_fe2b16a0aeac49a2a1b8710bf9023453"/>
                    <w:id w:val="402952194"/>
                    <w:lock w:val="sdtLocked"/>
                  </w:sdtPr>
                  <w:sdtEndPr/>
                  <w:sdtContent>
                    <w:tc>
                      <w:tcPr>
                        <w:tcW w:w="1698" w:type="pct"/>
                        <w:shd w:val="clear" w:color="auto" w:fill="auto"/>
                      </w:tcPr>
                      <w:p w:rsidR="0011530E" w:rsidRDefault="00217E26" w:rsidP="0011530E">
                        <w:pPr>
                          <w:jc w:val="right"/>
                          <w:rPr>
                            <w:szCs w:val="21"/>
                          </w:rPr>
                        </w:pPr>
                        <w:r>
                          <w:rPr>
                            <w:szCs w:val="21"/>
                          </w:rPr>
                          <w:t>1,320,801,996.29</w:t>
                        </w:r>
                      </w:p>
                    </w:tc>
                  </w:sdtContent>
                </w:sdt>
              </w:tr>
            </w:sdtContent>
          </w:sdt>
          <w:sdt>
            <w:sdtPr>
              <w:rPr>
                <w:rFonts w:hint="eastAsia"/>
                <w:szCs w:val="21"/>
              </w:rPr>
              <w:alias w:val="预收账款情况明细"/>
              <w:tag w:val="_GBC_230853c1febc415e90da55e0c713ce54"/>
              <w:id w:val="1075698766"/>
              <w:lock w:val="sdtLocked"/>
            </w:sdtPr>
            <w:sdtEndPr/>
            <w:sdtContent>
              <w:tr w:rsidR="0011530E" w:rsidTr="0011530E">
                <w:sdt>
                  <w:sdtPr>
                    <w:rPr>
                      <w:rFonts w:hint="eastAsia"/>
                      <w:szCs w:val="21"/>
                    </w:rPr>
                    <w:alias w:val="预收账款情况明细-项目"/>
                    <w:tag w:val="_GBC_761e1f97d6a9400c8bf77837fd5e54ca"/>
                    <w:id w:val="79572059"/>
                    <w:lock w:val="sdtLocked"/>
                  </w:sdtPr>
                  <w:sdtEndPr/>
                  <w:sdtContent>
                    <w:tc>
                      <w:tcPr>
                        <w:tcW w:w="1705" w:type="pct"/>
                        <w:shd w:val="clear" w:color="auto" w:fill="auto"/>
                      </w:tcPr>
                      <w:p w:rsidR="0011530E" w:rsidRDefault="00217E26" w:rsidP="0011530E">
                        <w:pPr>
                          <w:rPr>
                            <w:szCs w:val="21"/>
                          </w:rPr>
                        </w:pPr>
                        <w:r>
                          <w:rPr>
                            <w:rFonts w:hint="eastAsia"/>
                            <w:szCs w:val="21"/>
                          </w:rPr>
                          <w:t>预收水电费及服务费</w:t>
                        </w:r>
                      </w:p>
                    </w:tc>
                  </w:sdtContent>
                </w:sdt>
                <w:sdt>
                  <w:sdtPr>
                    <w:rPr>
                      <w:szCs w:val="21"/>
                    </w:rPr>
                    <w:alias w:val="预收账款情况明细-金额"/>
                    <w:tag w:val="_GBC_7396c58eea384244964498ccbc83cfde"/>
                    <w:id w:val="-118844797"/>
                    <w:lock w:val="sdtLocked"/>
                  </w:sdtPr>
                  <w:sdtEndPr/>
                  <w:sdtContent>
                    <w:tc>
                      <w:tcPr>
                        <w:tcW w:w="1597" w:type="pct"/>
                        <w:shd w:val="clear" w:color="auto" w:fill="auto"/>
                      </w:tcPr>
                      <w:p w:rsidR="0011530E" w:rsidRDefault="00217E26" w:rsidP="0011530E">
                        <w:pPr>
                          <w:jc w:val="right"/>
                          <w:rPr>
                            <w:szCs w:val="21"/>
                          </w:rPr>
                        </w:pPr>
                        <w:r>
                          <w:rPr>
                            <w:szCs w:val="21"/>
                          </w:rPr>
                          <w:t>8,213,682.37</w:t>
                        </w:r>
                      </w:p>
                    </w:tc>
                  </w:sdtContent>
                </w:sdt>
                <w:sdt>
                  <w:sdtPr>
                    <w:rPr>
                      <w:szCs w:val="21"/>
                    </w:rPr>
                    <w:alias w:val="预收账款情况明细-金额"/>
                    <w:tag w:val="_GBC_fe2b16a0aeac49a2a1b8710bf9023453"/>
                    <w:id w:val="493991042"/>
                    <w:lock w:val="sdtLocked"/>
                  </w:sdtPr>
                  <w:sdtEndPr/>
                  <w:sdtContent>
                    <w:tc>
                      <w:tcPr>
                        <w:tcW w:w="1698" w:type="pct"/>
                        <w:shd w:val="clear" w:color="auto" w:fill="auto"/>
                      </w:tcPr>
                      <w:p w:rsidR="0011530E" w:rsidRDefault="00217E26" w:rsidP="0011530E">
                        <w:pPr>
                          <w:jc w:val="right"/>
                          <w:rPr>
                            <w:szCs w:val="21"/>
                          </w:rPr>
                        </w:pPr>
                        <w:r>
                          <w:rPr>
                            <w:szCs w:val="21"/>
                          </w:rPr>
                          <w:t>7,551,254.21</w:t>
                        </w:r>
                      </w:p>
                    </w:tc>
                  </w:sdtContent>
                </w:sdt>
              </w:tr>
            </w:sdtContent>
          </w:sdt>
          <w:sdt>
            <w:sdtPr>
              <w:rPr>
                <w:rFonts w:hint="eastAsia"/>
                <w:szCs w:val="21"/>
              </w:rPr>
              <w:alias w:val="预收账款情况明细"/>
              <w:tag w:val="_GBC_230853c1febc415e90da55e0c713ce54"/>
              <w:id w:val="1531535057"/>
              <w:lock w:val="sdtLocked"/>
            </w:sdtPr>
            <w:sdtEndPr/>
            <w:sdtContent>
              <w:tr w:rsidR="0011530E" w:rsidTr="0011530E">
                <w:sdt>
                  <w:sdtPr>
                    <w:rPr>
                      <w:rFonts w:hint="eastAsia"/>
                      <w:szCs w:val="21"/>
                    </w:rPr>
                    <w:alias w:val="预收账款情况明细-项目"/>
                    <w:tag w:val="_GBC_761e1f97d6a9400c8bf77837fd5e54ca"/>
                    <w:id w:val="61990569"/>
                    <w:lock w:val="sdtLocked"/>
                  </w:sdtPr>
                  <w:sdtEndPr/>
                  <w:sdtContent>
                    <w:tc>
                      <w:tcPr>
                        <w:tcW w:w="1705" w:type="pct"/>
                        <w:shd w:val="clear" w:color="auto" w:fill="auto"/>
                      </w:tcPr>
                      <w:p w:rsidR="0011530E" w:rsidRDefault="00217E26" w:rsidP="0011530E">
                        <w:pPr>
                          <w:rPr>
                            <w:szCs w:val="21"/>
                          </w:rPr>
                        </w:pPr>
                        <w:r>
                          <w:rPr>
                            <w:rFonts w:hint="eastAsia"/>
                            <w:szCs w:val="21"/>
                          </w:rPr>
                          <w:t>其他</w:t>
                        </w:r>
                      </w:p>
                    </w:tc>
                  </w:sdtContent>
                </w:sdt>
                <w:sdt>
                  <w:sdtPr>
                    <w:rPr>
                      <w:szCs w:val="21"/>
                    </w:rPr>
                    <w:alias w:val="预收账款情况明细-金额"/>
                    <w:tag w:val="_GBC_7396c58eea384244964498ccbc83cfde"/>
                    <w:id w:val="1221097322"/>
                    <w:lock w:val="sdtLocked"/>
                  </w:sdtPr>
                  <w:sdtEndPr/>
                  <w:sdtContent>
                    <w:tc>
                      <w:tcPr>
                        <w:tcW w:w="1597" w:type="pct"/>
                        <w:shd w:val="clear" w:color="auto" w:fill="auto"/>
                      </w:tcPr>
                      <w:p w:rsidR="0011530E" w:rsidRDefault="00217E26" w:rsidP="0011530E">
                        <w:pPr>
                          <w:jc w:val="right"/>
                          <w:rPr>
                            <w:szCs w:val="21"/>
                          </w:rPr>
                        </w:pPr>
                        <w:r>
                          <w:rPr>
                            <w:szCs w:val="21"/>
                          </w:rPr>
                          <w:t>6,524,982.12</w:t>
                        </w:r>
                      </w:p>
                    </w:tc>
                  </w:sdtContent>
                </w:sdt>
                <w:sdt>
                  <w:sdtPr>
                    <w:rPr>
                      <w:szCs w:val="21"/>
                    </w:rPr>
                    <w:alias w:val="预收账款情况明细-金额"/>
                    <w:tag w:val="_GBC_fe2b16a0aeac49a2a1b8710bf9023453"/>
                    <w:id w:val="-2053845490"/>
                    <w:lock w:val="sdtLocked"/>
                  </w:sdtPr>
                  <w:sdtEndPr/>
                  <w:sdtContent>
                    <w:tc>
                      <w:tcPr>
                        <w:tcW w:w="1698" w:type="pct"/>
                        <w:shd w:val="clear" w:color="auto" w:fill="auto"/>
                      </w:tcPr>
                      <w:p w:rsidR="0011530E" w:rsidRDefault="00217E26" w:rsidP="0011530E">
                        <w:pPr>
                          <w:jc w:val="right"/>
                          <w:rPr>
                            <w:szCs w:val="21"/>
                          </w:rPr>
                        </w:pPr>
                        <w:r>
                          <w:rPr>
                            <w:szCs w:val="21"/>
                          </w:rPr>
                          <w:t>5,047,112.67</w:t>
                        </w:r>
                      </w:p>
                    </w:tc>
                  </w:sdtContent>
                </w:sdt>
              </w:tr>
            </w:sdtContent>
          </w:sdt>
          <w:tr w:rsidR="0011530E" w:rsidRPr="00B36F33" w:rsidTr="0011530E">
            <w:tc>
              <w:tcPr>
                <w:tcW w:w="1705" w:type="pct"/>
                <w:shd w:val="clear" w:color="auto" w:fill="auto"/>
              </w:tcPr>
              <w:p w:rsidR="0011530E" w:rsidRDefault="00217E26" w:rsidP="0011530E">
                <w:pPr>
                  <w:jc w:val="center"/>
                  <w:rPr>
                    <w:color w:val="000000" w:themeColor="text1"/>
                    <w:szCs w:val="21"/>
                  </w:rPr>
                </w:pPr>
                <w:r>
                  <w:rPr>
                    <w:rFonts w:hint="eastAsia"/>
                    <w:color w:val="000000" w:themeColor="text1"/>
                    <w:szCs w:val="21"/>
                  </w:rPr>
                  <w:t>合计</w:t>
                </w:r>
              </w:p>
            </w:tc>
            <w:sdt>
              <w:sdtPr>
                <w:rPr>
                  <w:szCs w:val="21"/>
                </w:rPr>
                <w:alias w:val="预收帐款"/>
                <w:tag w:val="_GBC_4ad518083c254dc292b5cadbe2bc550c"/>
                <w:id w:val="-852023886"/>
                <w:lock w:val="sdtLocked"/>
              </w:sdtPr>
              <w:sdtEndPr/>
              <w:sdtContent>
                <w:tc>
                  <w:tcPr>
                    <w:tcW w:w="1597" w:type="pct"/>
                    <w:shd w:val="clear" w:color="auto" w:fill="auto"/>
                  </w:tcPr>
                  <w:p w:rsidR="0011530E" w:rsidRDefault="00217E26" w:rsidP="0011530E">
                    <w:pPr>
                      <w:jc w:val="right"/>
                      <w:rPr>
                        <w:szCs w:val="21"/>
                      </w:rPr>
                    </w:pPr>
                    <w:r>
                      <w:rPr>
                        <w:szCs w:val="21"/>
                      </w:rPr>
                      <w:t>2,982,382,873.90</w:t>
                    </w:r>
                  </w:p>
                </w:tc>
              </w:sdtContent>
            </w:sdt>
            <w:sdt>
              <w:sdtPr>
                <w:rPr>
                  <w:szCs w:val="21"/>
                </w:rPr>
                <w:alias w:val="预收帐款"/>
                <w:tag w:val="_GBC_04d89426e20b4bf09fca0e90c932358a"/>
                <w:id w:val="1779911648"/>
                <w:lock w:val="sdtLocked"/>
              </w:sdtPr>
              <w:sdtEndPr/>
              <w:sdtContent>
                <w:tc>
                  <w:tcPr>
                    <w:tcW w:w="1698" w:type="pct"/>
                    <w:shd w:val="clear" w:color="auto" w:fill="auto"/>
                  </w:tcPr>
                  <w:p w:rsidR="0011530E" w:rsidRDefault="00217E26" w:rsidP="0011530E">
                    <w:pPr>
                      <w:jc w:val="right"/>
                      <w:rPr>
                        <w:szCs w:val="21"/>
                      </w:rPr>
                    </w:pPr>
                    <w:r>
                      <w:rPr>
                        <w:szCs w:val="21"/>
                      </w:rPr>
                      <w:t>2,789,267,858.14</w:t>
                    </w:r>
                  </w:p>
                </w:tc>
              </w:sdtContent>
            </w:sdt>
          </w:tr>
        </w:tbl>
        <w:p w:rsidR="0011530E" w:rsidRPr="00B36F33" w:rsidRDefault="00DF503C" w:rsidP="0011530E"/>
      </w:sdtContent>
    </w:sdt>
    <w:p w:rsidR="0011530E" w:rsidRDefault="0011530E">
      <w:pPr>
        <w:tabs>
          <w:tab w:val="left" w:pos="8280"/>
          <w:tab w:val="left" w:pos="9720"/>
        </w:tabs>
        <w:ind w:rightChars="12" w:right="25"/>
        <w:rPr>
          <w:szCs w:val="21"/>
        </w:rPr>
      </w:pPr>
    </w:p>
    <w:sdt>
      <w:sdtPr>
        <w:rPr>
          <w:rFonts w:ascii="宋体" w:hAnsi="宋体" w:cstheme="minorBidi" w:hint="eastAsia"/>
          <w:b w:val="0"/>
          <w:bCs w:val="0"/>
          <w:kern w:val="0"/>
          <w:szCs w:val="21"/>
        </w:rPr>
        <w:alias w:val="模块:账龄超过1年的重要预收款项"/>
        <w:tag w:val="_GBC_59300802f7ac43e3ab1ce4a570fb0267"/>
        <w:id w:val="1530758115"/>
        <w:lock w:val="sdtLocked"/>
        <w:placeholder>
          <w:docPart w:val="GBC22222222222222222222222222222"/>
        </w:placeholder>
      </w:sdtPr>
      <w:sdtEndPr>
        <w:rPr>
          <w:rFonts w:cs="宋体"/>
          <w:szCs w:val="24"/>
        </w:rPr>
      </w:sdtEndPr>
      <w:sdtContent>
        <w:p w:rsidR="0011530E" w:rsidRDefault="00217E26" w:rsidP="00217E26">
          <w:pPr>
            <w:pStyle w:val="4"/>
            <w:numPr>
              <w:ilvl w:val="0"/>
              <w:numId w:val="55"/>
            </w:numPr>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1143158363"/>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pPr>
          <w:r>
            <w:rPr>
              <w:rFonts w:hint="eastAsia"/>
            </w:rPr>
            <w:t>单位：</w:t>
          </w:r>
          <w:sdt>
            <w:sdtPr>
              <w:rPr>
                <w:rFonts w:hint="eastAsia"/>
              </w:rPr>
              <w:alias w:val="单位：财务附注：重要的账龄超过1年的预收账款"/>
              <w:tag w:val="_GBC_42b95b40c556404fb356ffbe5874de55"/>
              <w:id w:val="-187299074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重要的账龄超过1年的预收账款"/>
              <w:tag w:val="_GBC_3b5cf8cf0f1d44548bc9470ab19fc397"/>
              <w:id w:val="-719976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2774"/>
            <w:gridCol w:w="3048"/>
          </w:tblGrid>
          <w:tr w:rsidR="0011530E" w:rsidTr="0011530E">
            <w:tc>
              <w:tcPr>
                <w:tcW w:w="1783" w:type="pct"/>
                <w:shd w:val="clear" w:color="auto" w:fill="auto"/>
                <w:vAlign w:val="center"/>
              </w:tcPr>
              <w:p w:rsidR="0011530E" w:rsidRDefault="00217E26" w:rsidP="0011530E">
                <w:pPr>
                  <w:jc w:val="center"/>
                  <w:rPr>
                    <w:szCs w:val="21"/>
                  </w:rPr>
                </w:pPr>
                <w:r>
                  <w:rPr>
                    <w:rFonts w:hint="eastAsia"/>
                    <w:szCs w:val="21"/>
                  </w:rPr>
                  <w:t>项目</w:t>
                </w:r>
              </w:p>
            </w:tc>
            <w:tc>
              <w:tcPr>
                <w:tcW w:w="1533" w:type="pct"/>
                <w:shd w:val="clear" w:color="auto" w:fill="auto"/>
                <w:vAlign w:val="center"/>
              </w:tcPr>
              <w:p w:rsidR="0011530E" w:rsidRDefault="00217E26" w:rsidP="0011530E">
                <w:pPr>
                  <w:jc w:val="center"/>
                  <w:rPr>
                    <w:szCs w:val="21"/>
                  </w:rPr>
                </w:pPr>
                <w:r>
                  <w:rPr>
                    <w:rFonts w:hint="eastAsia"/>
                    <w:szCs w:val="21"/>
                  </w:rPr>
                  <w:t>期末余额</w:t>
                </w:r>
              </w:p>
            </w:tc>
            <w:tc>
              <w:tcPr>
                <w:tcW w:w="1684" w:type="pct"/>
                <w:shd w:val="clear" w:color="auto" w:fill="auto"/>
                <w:vAlign w:val="center"/>
              </w:tcPr>
              <w:p w:rsidR="0011530E" w:rsidRDefault="00217E26" w:rsidP="0011530E">
                <w:pPr>
                  <w:jc w:val="center"/>
                  <w:rPr>
                    <w:szCs w:val="21"/>
                  </w:rPr>
                </w:pPr>
                <w:proofErr w:type="gramStart"/>
                <w:r>
                  <w:rPr>
                    <w:rFonts w:hint="eastAsia"/>
                    <w:szCs w:val="21"/>
                  </w:rPr>
                  <w:t>未偿</w:t>
                </w:r>
                <w:proofErr w:type="gramEnd"/>
                <w:r>
                  <w:rPr>
                    <w:rFonts w:hint="eastAsia"/>
                    <w:szCs w:val="21"/>
                  </w:rPr>
                  <w:t>还或结转的原因</w:t>
                </w:r>
              </w:p>
            </w:tc>
          </w:tr>
          <w:sdt>
            <w:sdtPr>
              <w:rPr>
                <w:szCs w:val="21"/>
              </w:rPr>
              <w:alias w:val="重要的账龄超过1年的预收账款明细"/>
              <w:tag w:val="_GBC_36a567eab8e7428283e75f2fe80c7041"/>
              <w:id w:val="452372537"/>
              <w:lock w:val="sdtLocked"/>
            </w:sdtPr>
            <w:sdtEndPr/>
            <w:sdtContent>
              <w:tr w:rsidR="0011530E" w:rsidTr="007D1AD1">
                <w:sdt>
                  <w:sdtPr>
                    <w:rPr>
                      <w:szCs w:val="21"/>
                    </w:rPr>
                    <w:alias w:val="重要的账龄超过1年的预收账款明细-项目名称"/>
                    <w:tag w:val="_GBC_bb6d26087e724b99999013f619596b12"/>
                    <w:id w:val="-1494491056"/>
                    <w:lock w:val="sdtLocked"/>
                  </w:sdtPr>
                  <w:sdtEndPr/>
                  <w:sdtContent>
                    <w:tc>
                      <w:tcPr>
                        <w:tcW w:w="1783" w:type="pct"/>
                        <w:tcBorders>
                          <w:bottom w:val="single" w:sz="4" w:space="0" w:color="auto"/>
                        </w:tcBorders>
                        <w:shd w:val="clear" w:color="auto" w:fill="auto"/>
                      </w:tcPr>
                      <w:p w:rsidR="0011530E" w:rsidRDefault="00217E26" w:rsidP="0011530E">
                        <w:pPr>
                          <w:rPr>
                            <w:szCs w:val="21"/>
                          </w:rPr>
                        </w:pPr>
                        <w:r>
                          <w:rPr>
                            <w:szCs w:val="21"/>
                          </w:rPr>
                          <w:t>绍兴中国轻纺城国际物流中心有限公司物流分公司预收的房屋长期性资产使用权转让款</w:t>
                        </w:r>
                      </w:p>
                    </w:tc>
                  </w:sdtContent>
                </w:sdt>
                <w:sdt>
                  <w:sdtPr>
                    <w:rPr>
                      <w:szCs w:val="21"/>
                    </w:rPr>
                    <w:alias w:val="重要的账龄超过1年的预收账款明细-余额"/>
                    <w:tag w:val="_GBC_505b2104d6dc4242b280b1a858949c5e"/>
                    <w:id w:val="-690599008"/>
                    <w:lock w:val="sdtLocked"/>
                  </w:sdtPr>
                  <w:sdtEndPr/>
                  <w:sdtContent>
                    <w:tc>
                      <w:tcPr>
                        <w:tcW w:w="1533" w:type="pct"/>
                        <w:shd w:val="clear" w:color="auto" w:fill="auto"/>
                        <w:vAlign w:val="center"/>
                      </w:tcPr>
                      <w:p w:rsidR="0011530E" w:rsidRDefault="00217E26" w:rsidP="007D1AD1">
                        <w:pPr>
                          <w:jc w:val="right"/>
                          <w:rPr>
                            <w:szCs w:val="21"/>
                          </w:rPr>
                        </w:pPr>
                        <w:r>
                          <w:rPr>
                            <w:szCs w:val="21"/>
                          </w:rPr>
                          <w:t>180,485,726.36</w:t>
                        </w:r>
                      </w:p>
                    </w:tc>
                  </w:sdtContent>
                </w:sdt>
                <w:sdt>
                  <w:sdtPr>
                    <w:rPr>
                      <w:szCs w:val="21"/>
                    </w:rPr>
                    <w:alias w:val="重要的账龄超过1年的预收账款明细-未偿还或结转的原因"/>
                    <w:tag w:val="_GBC_249ef1e2d12948aeb8a8011a742a171f"/>
                    <w:id w:val="-1982688263"/>
                    <w:lock w:val="sdtLocked"/>
                  </w:sdtPr>
                  <w:sdtEndPr/>
                  <w:sdtContent>
                    <w:tc>
                      <w:tcPr>
                        <w:tcW w:w="1684" w:type="pct"/>
                        <w:shd w:val="clear" w:color="auto" w:fill="auto"/>
                        <w:vAlign w:val="center"/>
                      </w:tcPr>
                      <w:p w:rsidR="0011530E" w:rsidRDefault="00217E26" w:rsidP="007D1AD1">
                        <w:pPr>
                          <w:rPr>
                            <w:szCs w:val="21"/>
                          </w:rPr>
                        </w:pPr>
                        <w:r>
                          <w:rPr>
                            <w:szCs w:val="21"/>
                          </w:rPr>
                          <w:t>尚未到期，故未结转完</w:t>
                        </w:r>
                      </w:p>
                    </w:tc>
                  </w:sdtContent>
                </w:sdt>
              </w:tr>
            </w:sdtContent>
          </w:sdt>
          <w:sdt>
            <w:sdtPr>
              <w:rPr>
                <w:szCs w:val="21"/>
              </w:rPr>
              <w:alias w:val="重要的账龄超过1年的预收账款明细"/>
              <w:tag w:val="_GBC_36a567eab8e7428283e75f2fe80c7041"/>
              <w:id w:val="1854375907"/>
              <w:lock w:val="sdtLocked"/>
            </w:sdtPr>
            <w:sdtEndPr/>
            <w:sdtContent>
              <w:tr w:rsidR="0011530E" w:rsidTr="007D1AD1">
                <w:sdt>
                  <w:sdtPr>
                    <w:rPr>
                      <w:szCs w:val="21"/>
                    </w:rPr>
                    <w:alias w:val="重要的账龄超过1年的预收账款明细-项目名称"/>
                    <w:tag w:val="_GBC_bb6d26087e724b99999013f619596b12"/>
                    <w:id w:val="-334847960"/>
                    <w:lock w:val="sdtLocked"/>
                  </w:sdtPr>
                  <w:sdtEndPr/>
                  <w:sdtContent>
                    <w:tc>
                      <w:tcPr>
                        <w:tcW w:w="1783" w:type="pct"/>
                        <w:tcBorders>
                          <w:bottom w:val="single" w:sz="4" w:space="0" w:color="auto"/>
                        </w:tcBorders>
                        <w:shd w:val="clear" w:color="auto" w:fill="auto"/>
                      </w:tcPr>
                      <w:p w:rsidR="0011530E" w:rsidRDefault="00217E26" w:rsidP="0011530E">
                        <w:pPr>
                          <w:rPr>
                            <w:szCs w:val="21"/>
                          </w:rPr>
                        </w:pPr>
                        <w:r>
                          <w:rPr>
                            <w:szCs w:val="21"/>
                          </w:rPr>
                          <w:t>绍兴中国轻纺城国际物流中心有限公司天汇市场分公司预收的房屋长期性资产使用权转让款</w:t>
                        </w:r>
                      </w:p>
                    </w:tc>
                  </w:sdtContent>
                </w:sdt>
                <w:sdt>
                  <w:sdtPr>
                    <w:rPr>
                      <w:szCs w:val="21"/>
                    </w:rPr>
                    <w:alias w:val="重要的账龄超过1年的预收账款明细-余额"/>
                    <w:tag w:val="_GBC_505b2104d6dc4242b280b1a858949c5e"/>
                    <w:id w:val="-1983531852"/>
                    <w:lock w:val="sdtLocked"/>
                  </w:sdtPr>
                  <w:sdtEndPr/>
                  <w:sdtContent>
                    <w:tc>
                      <w:tcPr>
                        <w:tcW w:w="1533" w:type="pct"/>
                        <w:shd w:val="clear" w:color="auto" w:fill="auto"/>
                        <w:vAlign w:val="center"/>
                      </w:tcPr>
                      <w:p w:rsidR="0011530E" w:rsidRDefault="00217E26" w:rsidP="007D1AD1">
                        <w:pPr>
                          <w:jc w:val="right"/>
                          <w:rPr>
                            <w:szCs w:val="21"/>
                          </w:rPr>
                        </w:pPr>
                        <w:r>
                          <w:rPr>
                            <w:szCs w:val="21"/>
                          </w:rPr>
                          <w:t>41,359,275.28</w:t>
                        </w:r>
                      </w:p>
                    </w:tc>
                  </w:sdtContent>
                </w:sdt>
                <w:sdt>
                  <w:sdtPr>
                    <w:rPr>
                      <w:szCs w:val="21"/>
                    </w:rPr>
                    <w:alias w:val="重要的账龄超过1年的预收账款明细-未偿还或结转的原因"/>
                    <w:tag w:val="_GBC_249ef1e2d12948aeb8a8011a742a171f"/>
                    <w:id w:val="-745572963"/>
                    <w:lock w:val="sdtLocked"/>
                  </w:sdtPr>
                  <w:sdtEndPr/>
                  <w:sdtContent>
                    <w:tc>
                      <w:tcPr>
                        <w:tcW w:w="1684" w:type="pct"/>
                        <w:shd w:val="clear" w:color="auto" w:fill="auto"/>
                        <w:vAlign w:val="center"/>
                      </w:tcPr>
                      <w:p w:rsidR="0011530E" w:rsidRDefault="00217E26" w:rsidP="007D1AD1">
                        <w:pPr>
                          <w:rPr>
                            <w:szCs w:val="21"/>
                          </w:rPr>
                        </w:pPr>
                        <w:r>
                          <w:rPr>
                            <w:szCs w:val="21"/>
                          </w:rPr>
                          <w:t>尚未到期，故未结转完</w:t>
                        </w:r>
                      </w:p>
                    </w:tc>
                  </w:sdtContent>
                </w:sdt>
              </w:tr>
            </w:sdtContent>
          </w:sdt>
          <w:sdt>
            <w:sdtPr>
              <w:rPr>
                <w:szCs w:val="21"/>
              </w:rPr>
              <w:alias w:val="重要的账龄超过1年的预收账款明细"/>
              <w:tag w:val="_GBC_36a567eab8e7428283e75f2fe80c7041"/>
              <w:id w:val="696275749"/>
              <w:lock w:val="sdtLocked"/>
            </w:sdtPr>
            <w:sdtEndPr/>
            <w:sdtContent>
              <w:tr w:rsidR="0011530E" w:rsidTr="007D1AD1">
                <w:sdt>
                  <w:sdtPr>
                    <w:rPr>
                      <w:szCs w:val="21"/>
                    </w:rPr>
                    <w:alias w:val="重要的账龄超过1年的预收账款明细-项目名称"/>
                    <w:tag w:val="_GBC_bb6d26087e724b99999013f619596b12"/>
                    <w:id w:val="1567838776"/>
                    <w:lock w:val="sdtLocked"/>
                  </w:sdtPr>
                  <w:sdtEndPr/>
                  <w:sdtContent>
                    <w:tc>
                      <w:tcPr>
                        <w:tcW w:w="1783" w:type="pct"/>
                        <w:tcBorders>
                          <w:bottom w:val="single" w:sz="4" w:space="0" w:color="auto"/>
                        </w:tcBorders>
                        <w:shd w:val="clear" w:color="auto" w:fill="auto"/>
                      </w:tcPr>
                      <w:p w:rsidR="0011530E" w:rsidRDefault="00217E26" w:rsidP="0011530E">
                        <w:pPr>
                          <w:rPr>
                            <w:szCs w:val="21"/>
                          </w:rPr>
                        </w:pPr>
                        <w:r>
                          <w:rPr>
                            <w:szCs w:val="21"/>
                          </w:rPr>
                          <w:t>绍兴</w:t>
                        </w:r>
                        <w:proofErr w:type="gramStart"/>
                        <w:r>
                          <w:rPr>
                            <w:szCs w:val="21"/>
                          </w:rPr>
                          <w:t>县中国</w:t>
                        </w:r>
                        <w:proofErr w:type="gramEnd"/>
                        <w:r>
                          <w:rPr>
                            <w:szCs w:val="21"/>
                          </w:rPr>
                          <w:t>轻纺城新东区市场开发有限公司预收的营业房长期性资产使用权转让款</w:t>
                        </w:r>
                      </w:p>
                    </w:tc>
                  </w:sdtContent>
                </w:sdt>
                <w:sdt>
                  <w:sdtPr>
                    <w:rPr>
                      <w:szCs w:val="21"/>
                    </w:rPr>
                    <w:alias w:val="重要的账龄超过1年的预收账款明细-余额"/>
                    <w:tag w:val="_GBC_505b2104d6dc4242b280b1a858949c5e"/>
                    <w:id w:val="1968543301"/>
                    <w:lock w:val="sdtLocked"/>
                  </w:sdtPr>
                  <w:sdtEndPr/>
                  <w:sdtContent>
                    <w:tc>
                      <w:tcPr>
                        <w:tcW w:w="1533" w:type="pct"/>
                        <w:shd w:val="clear" w:color="auto" w:fill="auto"/>
                        <w:vAlign w:val="center"/>
                      </w:tcPr>
                      <w:p w:rsidR="0011530E" w:rsidRDefault="00217E26" w:rsidP="007D1AD1">
                        <w:pPr>
                          <w:jc w:val="right"/>
                          <w:rPr>
                            <w:szCs w:val="21"/>
                          </w:rPr>
                        </w:pPr>
                        <w:r>
                          <w:rPr>
                            <w:szCs w:val="21"/>
                          </w:rPr>
                          <w:t>1,014,019,664.40</w:t>
                        </w:r>
                      </w:p>
                    </w:tc>
                  </w:sdtContent>
                </w:sdt>
                <w:sdt>
                  <w:sdtPr>
                    <w:rPr>
                      <w:szCs w:val="21"/>
                    </w:rPr>
                    <w:alias w:val="重要的账龄超过1年的预收账款明细-未偿还或结转的原因"/>
                    <w:tag w:val="_GBC_249ef1e2d12948aeb8a8011a742a171f"/>
                    <w:id w:val="641240504"/>
                    <w:lock w:val="sdtLocked"/>
                  </w:sdtPr>
                  <w:sdtEndPr/>
                  <w:sdtContent>
                    <w:tc>
                      <w:tcPr>
                        <w:tcW w:w="1684" w:type="pct"/>
                        <w:shd w:val="clear" w:color="auto" w:fill="auto"/>
                        <w:vAlign w:val="center"/>
                      </w:tcPr>
                      <w:p w:rsidR="0011530E" w:rsidRDefault="00217E26" w:rsidP="007D1AD1">
                        <w:pPr>
                          <w:rPr>
                            <w:szCs w:val="21"/>
                          </w:rPr>
                        </w:pPr>
                        <w:r>
                          <w:rPr>
                            <w:szCs w:val="21"/>
                          </w:rPr>
                          <w:t>尚未到期，故未结转完</w:t>
                        </w:r>
                      </w:p>
                    </w:tc>
                  </w:sdtContent>
                </w:sdt>
              </w:tr>
            </w:sdtContent>
          </w:sdt>
          <w:sdt>
            <w:sdtPr>
              <w:rPr>
                <w:szCs w:val="21"/>
              </w:rPr>
              <w:alias w:val="重要的账龄超过1年的预收账款明细"/>
              <w:tag w:val="_GBC_36a567eab8e7428283e75f2fe80c7041"/>
              <w:id w:val="-1908595918"/>
              <w:lock w:val="sdtLocked"/>
            </w:sdtPr>
            <w:sdtEndPr/>
            <w:sdtContent>
              <w:tr w:rsidR="0011530E" w:rsidTr="007D1AD1">
                <w:sdt>
                  <w:sdtPr>
                    <w:rPr>
                      <w:szCs w:val="21"/>
                    </w:rPr>
                    <w:alias w:val="重要的账龄超过1年的预收账款明细-项目名称"/>
                    <w:tag w:val="_GBC_bb6d26087e724b99999013f619596b12"/>
                    <w:id w:val="164913549"/>
                    <w:lock w:val="sdtLocked"/>
                  </w:sdtPr>
                  <w:sdtEndPr/>
                  <w:sdtContent>
                    <w:tc>
                      <w:tcPr>
                        <w:tcW w:w="1783" w:type="pct"/>
                        <w:tcBorders>
                          <w:bottom w:val="single" w:sz="4" w:space="0" w:color="auto"/>
                        </w:tcBorders>
                        <w:shd w:val="clear" w:color="auto" w:fill="auto"/>
                      </w:tcPr>
                      <w:p w:rsidR="0011530E" w:rsidRDefault="00217E26" w:rsidP="0011530E">
                        <w:pPr>
                          <w:rPr>
                            <w:szCs w:val="21"/>
                          </w:rPr>
                        </w:pPr>
                        <w:r>
                          <w:rPr>
                            <w:szCs w:val="21"/>
                          </w:rPr>
                          <w:t>本公司东升路市场分公司预收的营业房长期性资产使用权转让款</w:t>
                        </w:r>
                      </w:p>
                    </w:tc>
                  </w:sdtContent>
                </w:sdt>
                <w:sdt>
                  <w:sdtPr>
                    <w:rPr>
                      <w:szCs w:val="21"/>
                    </w:rPr>
                    <w:alias w:val="重要的账龄超过1年的预收账款明细-余额"/>
                    <w:tag w:val="_GBC_505b2104d6dc4242b280b1a858949c5e"/>
                    <w:id w:val="-1474759370"/>
                    <w:lock w:val="sdtLocked"/>
                  </w:sdtPr>
                  <w:sdtEndPr/>
                  <w:sdtContent>
                    <w:tc>
                      <w:tcPr>
                        <w:tcW w:w="1533" w:type="pct"/>
                        <w:shd w:val="clear" w:color="auto" w:fill="auto"/>
                        <w:vAlign w:val="center"/>
                      </w:tcPr>
                      <w:p w:rsidR="0011530E" w:rsidRDefault="00217E26" w:rsidP="007D1AD1">
                        <w:pPr>
                          <w:jc w:val="right"/>
                          <w:rPr>
                            <w:szCs w:val="21"/>
                          </w:rPr>
                        </w:pPr>
                        <w:r>
                          <w:rPr>
                            <w:szCs w:val="21"/>
                          </w:rPr>
                          <w:t>60,259,747.26</w:t>
                        </w:r>
                      </w:p>
                    </w:tc>
                  </w:sdtContent>
                </w:sdt>
                <w:sdt>
                  <w:sdtPr>
                    <w:rPr>
                      <w:szCs w:val="21"/>
                    </w:rPr>
                    <w:alias w:val="重要的账龄超过1年的预收账款明细-未偿还或结转的原因"/>
                    <w:tag w:val="_GBC_249ef1e2d12948aeb8a8011a742a171f"/>
                    <w:id w:val="2026055471"/>
                    <w:lock w:val="sdtLocked"/>
                  </w:sdtPr>
                  <w:sdtEndPr/>
                  <w:sdtContent>
                    <w:tc>
                      <w:tcPr>
                        <w:tcW w:w="1684" w:type="pct"/>
                        <w:shd w:val="clear" w:color="auto" w:fill="auto"/>
                        <w:vAlign w:val="center"/>
                      </w:tcPr>
                      <w:p w:rsidR="0011530E" w:rsidRDefault="00217E26" w:rsidP="007D1AD1">
                        <w:pPr>
                          <w:rPr>
                            <w:szCs w:val="21"/>
                          </w:rPr>
                        </w:pPr>
                        <w:r>
                          <w:rPr>
                            <w:szCs w:val="21"/>
                          </w:rPr>
                          <w:t>尚未到期，故未结转完</w:t>
                        </w:r>
                      </w:p>
                    </w:tc>
                  </w:sdtContent>
                </w:sdt>
              </w:tr>
            </w:sdtContent>
          </w:sdt>
          <w:tr w:rsidR="0011530E" w:rsidRPr="00B36F33" w:rsidTr="0011530E">
            <w:tc>
              <w:tcPr>
                <w:tcW w:w="1783" w:type="pct"/>
                <w:shd w:val="clear" w:color="auto" w:fill="auto"/>
                <w:vAlign w:val="center"/>
              </w:tcPr>
              <w:p w:rsidR="0011530E" w:rsidRDefault="00217E26" w:rsidP="0011530E">
                <w:pPr>
                  <w:jc w:val="center"/>
                  <w:rPr>
                    <w:szCs w:val="21"/>
                  </w:rPr>
                </w:pPr>
                <w:r>
                  <w:rPr>
                    <w:rFonts w:hint="eastAsia"/>
                    <w:szCs w:val="21"/>
                  </w:rPr>
                  <w:t>合计</w:t>
                </w:r>
              </w:p>
            </w:tc>
            <w:tc>
              <w:tcPr>
                <w:tcW w:w="1533" w:type="pct"/>
                <w:shd w:val="clear" w:color="auto" w:fill="auto"/>
              </w:tcPr>
              <w:p w:rsidR="0011530E" w:rsidRDefault="00DF503C" w:rsidP="0011530E">
                <w:pPr>
                  <w:jc w:val="right"/>
                  <w:rPr>
                    <w:szCs w:val="21"/>
                  </w:rPr>
                </w:pPr>
                <w:sdt>
                  <w:sdtPr>
                    <w:rPr>
                      <w:szCs w:val="21"/>
                    </w:rPr>
                    <w:alias w:val="重要的账龄超过1年的预收账款金额合计"/>
                    <w:tag w:val="_GBC_b584c73932da484cb43a0325dabe2067"/>
                    <w:id w:val="2124644449"/>
                    <w:lock w:val="sdtLocked"/>
                  </w:sdtPr>
                  <w:sdtEndPr/>
                  <w:sdtContent>
                    <w:r w:rsidR="00217E26">
                      <w:rPr>
                        <w:szCs w:val="21"/>
                      </w:rPr>
                      <w:t>1,296,124,413.30</w:t>
                    </w:r>
                  </w:sdtContent>
                </w:sdt>
              </w:p>
            </w:tc>
            <w:tc>
              <w:tcPr>
                <w:tcW w:w="1684" w:type="pct"/>
                <w:shd w:val="clear" w:color="auto" w:fill="auto"/>
              </w:tcPr>
              <w:p w:rsidR="0011530E" w:rsidRDefault="00217E26" w:rsidP="0011530E">
                <w:pPr>
                  <w:jc w:val="center"/>
                  <w:rPr>
                    <w:szCs w:val="21"/>
                  </w:rPr>
                </w:pPr>
                <w:r>
                  <w:rPr>
                    <w:rFonts w:hint="eastAsia"/>
                    <w:szCs w:val="21"/>
                  </w:rPr>
                  <w:t>/</w:t>
                </w:r>
              </w:p>
            </w:tc>
          </w:tr>
        </w:tbl>
        <w:p w:rsidR="0011530E" w:rsidRPr="00B36F33" w:rsidRDefault="00DF503C" w:rsidP="0011530E"/>
      </w:sdtContent>
    </w:sdt>
    <w:sdt>
      <w:sdtPr>
        <w:rPr>
          <w:rFonts w:ascii="宋体" w:hAnsi="宋体" w:cstheme="minorBidi" w:hint="eastAsia"/>
          <w:b w:val="0"/>
          <w:bCs w:val="0"/>
          <w:kern w:val="0"/>
          <w:szCs w:val="21"/>
        </w:rPr>
        <w:alias w:val="模块:建造合同形成的已结算未完工项目情况："/>
        <w:tag w:val="_GBC_37bcb0c74eca4b76939a72b0cb5a0f2c"/>
        <w:id w:val="-86764835"/>
        <w:lock w:val="sdtLocked"/>
        <w:placeholder>
          <w:docPart w:val="GBC22222222222222222222222222222"/>
        </w:placeholder>
      </w:sdtPr>
      <w:sdtEndPr/>
      <w:sdtContent>
        <w:p w:rsidR="0011530E" w:rsidRDefault="00217E26" w:rsidP="00217E26">
          <w:pPr>
            <w:pStyle w:val="4"/>
            <w:numPr>
              <w:ilvl w:val="0"/>
              <w:numId w:val="55"/>
            </w:numPr>
            <w:rPr>
              <w:rFonts w:cstheme="minorBidi"/>
              <w:szCs w:val="21"/>
            </w:rPr>
          </w:pPr>
          <w:r>
            <w:rPr>
              <w:rFonts w:ascii="宋体" w:hAnsi="宋体" w:cstheme="minorBidi" w:hint="eastAsia"/>
              <w:bCs w:val="0"/>
              <w:kern w:val="0"/>
              <w:szCs w:val="21"/>
            </w:rPr>
            <w:t>期末</w:t>
          </w:r>
          <w:r>
            <w:rPr>
              <w:rFonts w:cstheme="minorBidi" w:hint="eastAsia"/>
              <w:szCs w:val="21"/>
            </w:rPr>
            <w:t>建造合同形成的已结算未完工项目情况：</w:t>
          </w:r>
        </w:p>
        <w:sdt>
          <w:sdtPr>
            <w:alias w:val="是否适用：期末建造合同形成的已结算未完工项目情况[双击切换]"/>
            <w:tag w:val="_GBC_469609caee1b43e78166ae0bf6233f2c"/>
            <w:id w:val="5644916"/>
            <w:lock w:val="sdtContentLocked"/>
            <w:placeholder>
              <w:docPart w:val="GBC22222222222222222222222222222"/>
            </w:placeholder>
          </w:sdtPr>
          <w:sdtEndPr/>
          <w:sdtContent>
            <w:p w:rsidR="0011530E" w:rsidRDefault="00217E26" w:rsidP="0011530E">
              <w:pPr>
                <w:rPr>
                  <w:rFonts w:cstheme="minorBidi"/>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2036843462"/>
        <w:lock w:val="sdtLocked"/>
        <w:placeholder>
          <w:docPart w:val="GBC22222222222222222222222222222"/>
        </w:placeholder>
      </w:sdtPr>
      <w:sdtEndPr>
        <w:rPr>
          <w:rFonts w:cstheme="minorBidi" w:hint="default"/>
          <w:b w:val="0"/>
          <w:bCs w:val="0"/>
          <w:color w:val="000000" w:themeColor="text1"/>
          <w:kern w:val="2"/>
          <w:szCs w:val="21"/>
        </w:rPr>
      </w:sdtEndPr>
      <w:sdtContent>
        <w:p w:rsidR="0011530E" w:rsidRDefault="00217E26">
          <w:r>
            <w:rPr>
              <w:rFonts w:hint="eastAsia"/>
            </w:rPr>
            <w:t>其他说明</w:t>
          </w:r>
        </w:p>
        <w:sdt>
          <w:sdtPr>
            <w:rPr>
              <w:szCs w:val="21"/>
            </w:rPr>
            <w:alias w:val="预收账款的其他说明"/>
            <w:tag w:val="_GBC_b8db95ae8fdb4ee6b08199edc79a282c"/>
            <w:id w:val="-105578228"/>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hAnsi="宋体" w:cs="宋体"/>
          <w:b w:val="0"/>
          <w:bCs w:val="0"/>
          <w:kern w:val="0"/>
          <w:szCs w:val="24"/>
        </w:rPr>
        <w:alias w:val="模块:应付职工薪酬列示："/>
        <w:tag w:val="_GBC_fa609950067149f1a5c0a6c3ba353431"/>
        <w:id w:val="-2123762753"/>
        <w:lock w:val="sdtLocked"/>
        <w:placeholder>
          <w:docPart w:val="GBC22222222222222222222222222222"/>
        </w:placeholder>
      </w:sdtPr>
      <w:sdtEndPr/>
      <w:sdtContent>
        <w:p w:rsidR="0011530E" w:rsidRDefault="00217E26" w:rsidP="00217E26">
          <w:pPr>
            <w:pStyle w:val="4"/>
            <w:numPr>
              <w:ilvl w:val="0"/>
              <w:numId w:val="56"/>
            </w:numPr>
          </w:pPr>
          <w:r>
            <w:rPr>
              <w:rFonts w:hint="eastAsia"/>
            </w:rPr>
            <w:t>应付职工薪</w:t>
          </w:r>
          <w:proofErr w:type="gramStart"/>
          <w:r>
            <w:rPr>
              <w:rFonts w:hint="eastAsia"/>
            </w:rPr>
            <w:t>酬</w:t>
          </w:r>
          <w:proofErr w:type="gramEnd"/>
          <w:r>
            <w:rPr>
              <w:rFonts w:hint="eastAsia"/>
            </w:rPr>
            <w:t>列示：</w:t>
          </w:r>
        </w:p>
        <w:sdt>
          <w:sdtPr>
            <w:alias w:val="是否适用：应付职工薪酬列示[双击切换]"/>
            <w:tag w:val="_GBC_88faccc480a843dca589c1af0d3fee37"/>
            <w:id w:val="-524786653"/>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pPr>
          <w:r>
            <w:rPr>
              <w:rFonts w:hint="eastAsia"/>
            </w:rPr>
            <w:t>单位：</w:t>
          </w:r>
          <w:sdt>
            <w:sdtPr>
              <w:rPr>
                <w:rFonts w:hint="eastAsia"/>
              </w:rPr>
              <w:alias w:val="单位：财务附注：应付职工薪酬"/>
              <w:tag w:val="_GBC_5c4cdcd7cd924c4ca8e87f806bc459b0"/>
              <w:id w:val="-47522264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029315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0"/>
            <w:gridCol w:w="1611"/>
            <w:gridCol w:w="1607"/>
            <w:gridCol w:w="1611"/>
            <w:gridCol w:w="1620"/>
          </w:tblGrid>
          <w:tr w:rsidR="0011530E" w:rsidTr="004F78D8">
            <w:tc>
              <w:tcPr>
                <w:tcW w:w="1437"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pPr>
                <w:r>
                  <w:rPr>
                    <w:rFonts w:hint="eastAsia"/>
                  </w:rPr>
                  <w:t>项目</w:t>
                </w:r>
              </w:p>
            </w:tc>
            <w:tc>
              <w:tcPr>
                <w:tcW w:w="89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pPr>
                <w:r>
                  <w:rPr>
                    <w:rFonts w:hint="eastAsia"/>
                  </w:rPr>
                  <w:t>期初余额</w:t>
                </w:r>
              </w:p>
            </w:tc>
            <w:tc>
              <w:tcPr>
                <w:tcW w:w="888"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pPr>
                <w:r>
                  <w:rPr>
                    <w:rFonts w:hint="eastAsia"/>
                  </w:rPr>
                  <w:t>本期增加</w:t>
                </w:r>
              </w:p>
            </w:tc>
            <w:tc>
              <w:tcPr>
                <w:tcW w:w="89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pPr>
                <w:r>
                  <w:rPr>
                    <w:rFonts w:hint="eastAsia"/>
                  </w:rPr>
                  <w:t>本期减少</w:t>
                </w:r>
              </w:p>
            </w:tc>
            <w:tc>
              <w:tcPr>
                <w:tcW w:w="895"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pPr>
                <w:r>
                  <w:rPr>
                    <w:rFonts w:hint="eastAsia"/>
                  </w:rPr>
                  <w:t>期末余额</w:t>
                </w:r>
              </w:p>
            </w:tc>
          </w:tr>
          <w:tr w:rsidR="0011530E" w:rsidTr="007D1AD1">
            <w:tc>
              <w:tcPr>
                <w:tcW w:w="1437"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
                  <w:rPr>
                    <w:rFonts w:hint="eastAsia"/>
                  </w:rPr>
                  <w:t>一、短期薪酬</w:t>
                </w:r>
              </w:p>
            </w:tc>
            <w:tc>
              <w:tcPr>
                <w:tcW w:w="89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DF503C" w:rsidP="007D1AD1">
                <w:pPr>
                  <w:jc w:val="right"/>
                </w:pPr>
                <w:sdt>
                  <w:sdtPr>
                    <w:alias w:val="应付短期薪酬"/>
                    <w:tag w:val="_GBC_e330b62b4bd247cd917e2f0ee3ae0991"/>
                    <w:id w:val="1132678285"/>
                    <w:lock w:val="sdtLocked"/>
                  </w:sdtPr>
                  <w:sdtEndPr/>
                  <w:sdtContent>
                    <w:r w:rsidR="00217E26">
                      <w:t>18,987,204.26</w:t>
                    </w:r>
                  </w:sdtContent>
                </w:sdt>
              </w:p>
            </w:tc>
            <w:tc>
              <w:tcPr>
                <w:tcW w:w="888"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DF503C" w:rsidP="007D1AD1">
                <w:pPr>
                  <w:jc w:val="right"/>
                  <w:rPr>
                    <w:highlight w:val="yellow"/>
                  </w:rPr>
                </w:pPr>
                <w:sdt>
                  <w:sdtPr>
                    <w:alias w:val="应付短期薪酬增加额"/>
                    <w:tag w:val="_GBC_861a3218b6024b5cbfcd8719a063d82c"/>
                    <w:id w:val="512269102"/>
                    <w:lock w:val="sdtLocked"/>
                  </w:sdtPr>
                  <w:sdtEndPr/>
                  <w:sdtContent>
                    <w:r w:rsidR="00217E26">
                      <w:t>38,999,624.83</w:t>
                    </w:r>
                  </w:sdtContent>
                </w:sdt>
              </w:p>
            </w:tc>
            <w:tc>
              <w:tcPr>
                <w:tcW w:w="89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DF503C" w:rsidP="007D1AD1">
                <w:pPr>
                  <w:jc w:val="right"/>
                  <w:rPr>
                    <w:highlight w:val="yellow"/>
                  </w:rPr>
                </w:pPr>
                <w:sdt>
                  <w:sdtPr>
                    <w:alias w:val="应付短期薪酬减少额"/>
                    <w:tag w:val="_GBC_d9e2ce417b824d24b2b16dd48c833632"/>
                    <w:id w:val="-1936351283"/>
                    <w:lock w:val="sdtLocked"/>
                  </w:sdtPr>
                  <w:sdtEndPr/>
                  <w:sdtContent>
                    <w:r w:rsidR="00217E26">
                      <w:t>46,237,955.28</w:t>
                    </w:r>
                  </w:sdtContent>
                </w:sdt>
              </w:p>
            </w:tc>
            <w:sdt>
              <w:sdtPr>
                <w:rPr>
                  <w:rFonts w:hint="eastAsia"/>
                </w:rPr>
                <w:alias w:val="应付短期薪酬"/>
                <w:tag w:val="_GBC_da586680297045feb248fcd4c0478616"/>
                <w:id w:val="-478383482"/>
                <w:lock w:val="sdtLocked"/>
              </w:sdtPr>
              <w:sdtEndPr/>
              <w:sdtContent>
                <w:tc>
                  <w:tcPr>
                    <w:tcW w:w="895"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Del="0038014A" w:rsidRDefault="00217E26" w:rsidP="007D1AD1">
                    <w:pPr>
                      <w:jc w:val="right"/>
                      <w:rPr>
                        <w:highlight w:val="yellow"/>
                      </w:rPr>
                    </w:pPr>
                    <w:r>
                      <w:t>11,748,873.81</w:t>
                    </w:r>
                  </w:p>
                </w:tc>
              </w:sdtContent>
            </w:sdt>
          </w:tr>
          <w:tr w:rsidR="0011530E" w:rsidTr="007D1AD1">
            <w:tc>
              <w:tcPr>
                <w:tcW w:w="1437"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
                  <w:rPr>
                    <w:rFonts w:hint="eastAsia"/>
                  </w:rPr>
                  <w:t>二、离职后福利-设定提存计划</w:t>
                </w:r>
              </w:p>
            </w:tc>
            <w:sdt>
              <w:sdtPr>
                <w:alias w:val="应付设定提存计划"/>
                <w:tag w:val="_GBC_40a882ee6871408d8be50b2d6759bbf6"/>
                <w:id w:val="-453015815"/>
                <w:lock w:val="sdtLocked"/>
              </w:sdtPr>
              <w:sdtEndPr>
                <w:rPr>
                  <w:rFonts w:hint="eastAsia"/>
                </w:rPr>
              </w:sdtEndPr>
              <w:sdtContent>
                <w:tc>
                  <w:tcPr>
                    <w:tcW w:w="890" w:type="pct"/>
                    <w:tcBorders>
                      <w:top w:val="single" w:sz="4" w:space="0" w:color="auto"/>
                      <w:left w:val="single" w:sz="6" w:space="0" w:color="auto"/>
                      <w:bottom w:val="single" w:sz="4" w:space="0" w:color="auto"/>
                      <w:right w:val="single" w:sz="4" w:space="0" w:color="auto"/>
                    </w:tcBorders>
                    <w:shd w:val="clear" w:color="auto" w:fill="auto"/>
                    <w:vAlign w:val="center"/>
                  </w:tcPr>
                  <w:p w:rsidR="0011530E" w:rsidRDefault="00217E26" w:rsidP="007D1AD1">
                    <w:pPr>
                      <w:jc w:val="right"/>
                    </w:pPr>
                    <w:r>
                      <w:t>1,963,976.80</w:t>
                    </w:r>
                  </w:p>
                </w:tc>
              </w:sdtContent>
            </w:sdt>
            <w:sdt>
              <w:sdtPr>
                <w:alias w:val="应付设定提存计划增加额"/>
                <w:tag w:val="_GBC_068ff01b53d8443dae8b28850ef6b430"/>
                <w:id w:val="1271582463"/>
                <w:lock w:val="sdtLocked"/>
              </w:sdtPr>
              <w:sdtEndPr>
                <w:rPr>
                  <w:rFonts w:hint="eastAsia"/>
                </w:r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7D1AD1">
                    <w:pPr>
                      <w:jc w:val="right"/>
                    </w:pPr>
                    <w:r>
                      <w:t>3,041,568.33</w:t>
                    </w:r>
                  </w:p>
                </w:tc>
              </w:sdtContent>
            </w:sdt>
            <w:sdt>
              <w:sdtPr>
                <w:alias w:val="应付设定提存计划减少额"/>
                <w:tag w:val="_GBC_30fc80f0d84b4736b6b6fe0b5e930b1a"/>
                <w:id w:val="1640146760"/>
                <w:lock w:val="sdtLocked"/>
              </w:sdtPr>
              <w:sdtEndPr>
                <w:rPr>
                  <w:rFonts w:hint="eastAsia"/>
                </w:r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7D1AD1">
                    <w:pPr>
                      <w:jc w:val="right"/>
                    </w:pPr>
                    <w:r>
                      <w:t>3,041,568.33</w:t>
                    </w:r>
                  </w:p>
                </w:tc>
              </w:sdtContent>
            </w:sdt>
            <w:sdt>
              <w:sdtPr>
                <w:alias w:val="应付设定提存计划"/>
                <w:tag w:val="_GBC_d9860664b6b54929914d1dcaeb98166a"/>
                <w:id w:val="-726375829"/>
                <w:lock w:val="sdtLocked"/>
              </w:sdtPr>
              <w:sdtEndPr>
                <w:rPr>
                  <w:rFonts w:hint="eastAsia"/>
                </w:r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7D1AD1">
                    <w:pPr>
                      <w:jc w:val="right"/>
                    </w:pPr>
                    <w:r>
                      <w:t>1,963,976.80</w:t>
                    </w:r>
                  </w:p>
                </w:tc>
              </w:sdtContent>
            </w:sdt>
          </w:tr>
          <w:tr w:rsidR="0011530E" w:rsidTr="007D1AD1">
            <w:tc>
              <w:tcPr>
                <w:tcW w:w="1437"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
                  <w:rPr>
                    <w:rFonts w:hint="eastAsia"/>
                  </w:rPr>
                  <w:t>三、辞退福利</w:t>
                </w:r>
              </w:p>
            </w:tc>
            <w:sdt>
              <w:sdtPr>
                <w:alias w:val="应付辞退福利账面余额"/>
                <w:tag w:val="_GBC_0b26633471de4a1c9b48136041099a2d"/>
                <w:id w:val="184495894"/>
                <w:lock w:val="sdtLocked"/>
                <w:showingPlcHdr/>
              </w:sdtPr>
              <w:sdtEndPr/>
              <w:sdtContent>
                <w:tc>
                  <w:tcPr>
                    <w:tcW w:w="890" w:type="pct"/>
                    <w:tcBorders>
                      <w:top w:val="single" w:sz="4" w:space="0" w:color="auto"/>
                      <w:left w:val="single" w:sz="6" w:space="0" w:color="auto"/>
                      <w:bottom w:val="single" w:sz="4" w:space="0" w:color="auto"/>
                      <w:right w:val="single" w:sz="4" w:space="0" w:color="auto"/>
                    </w:tcBorders>
                    <w:shd w:val="clear" w:color="auto" w:fill="auto"/>
                    <w:vAlign w:val="center"/>
                  </w:tcPr>
                  <w:p w:rsidR="0011530E" w:rsidRDefault="00217E26" w:rsidP="007D1AD1">
                    <w:pPr>
                      <w:jc w:val="right"/>
                    </w:pPr>
                    <w:r>
                      <w:rPr>
                        <w:rFonts w:hint="eastAsia"/>
                        <w:color w:val="333399"/>
                      </w:rPr>
                      <w:t xml:space="preserve">　</w:t>
                    </w:r>
                  </w:p>
                </w:tc>
              </w:sdtContent>
            </w:sdt>
            <w:sdt>
              <w:sdtPr>
                <w:rPr>
                  <w:rFonts w:hint="eastAsia"/>
                </w:rPr>
                <w:alias w:val="应付辞退福利增加额"/>
                <w:tag w:val="_GBC_6e52320981cd413db959d1b9788a1871"/>
                <w:id w:val="-1037888389"/>
                <w:lock w:val="sdtLocked"/>
                <w:showingPlcHdr/>
              </w:sdt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7D1AD1">
                    <w:pPr>
                      <w:jc w:val="right"/>
                    </w:pPr>
                    <w:r>
                      <w:rPr>
                        <w:rFonts w:hint="eastAsia"/>
                        <w:color w:val="333399"/>
                      </w:rPr>
                      <w:t xml:space="preserve">　</w:t>
                    </w:r>
                  </w:p>
                </w:tc>
              </w:sdtContent>
            </w:sdt>
            <w:sdt>
              <w:sdtPr>
                <w:alias w:val="应付辞退福利支付额"/>
                <w:tag w:val="_GBC_c014046b0dec4d5a9ef6db8bcaf20263"/>
                <w:id w:val="305052298"/>
                <w:lock w:val="sdtLocked"/>
                <w:showingPlcHdr/>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7D1AD1">
                    <w:pPr>
                      <w:jc w:val="right"/>
                    </w:pPr>
                    <w:r>
                      <w:rPr>
                        <w:rFonts w:hint="eastAsia"/>
                        <w:color w:val="333399"/>
                      </w:rPr>
                      <w:t xml:space="preserve">　</w:t>
                    </w:r>
                  </w:p>
                </w:tc>
              </w:sdtContent>
            </w:sdt>
            <w:sdt>
              <w:sdtPr>
                <w:alias w:val="应付辞退福利账面余额"/>
                <w:tag w:val="_GBC_3fc5f78530484e79b1ab4bcafff14a57"/>
                <w:id w:val="-1425950353"/>
                <w:lock w:val="sdtLocked"/>
                <w:showingPlcHdr/>
              </w:sdt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7D1AD1">
                    <w:pPr>
                      <w:jc w:val="right"/>
                    </w:pPr>
                    <w:r>
                      <w:rPr>
                        <w:rFonts w:hint="eastAsia"/>
                        <w:color w:val="333399"/>
                      </w:rPr>
                      <w:t xml:space="preserve">　</w:t>
                    </w:r>
                  </w:p>
                </w:tc>
              </w:sdtContent>
            </w:sdt>
          </w:tr>
          <w:tr w:rsidR="0011530E" w:rsidTr="007D1AD1">
            <w:tc>
              <w:tcPr>
                <w:tcW w:w="1437"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
                  <w:rPr>
                    <w:rFonts w:hint="eastAsia"/>
                  </w:rPr>
                  <w:t>四、一年内到期的其他福利</w:t>
                </w:r>
              </w:p>
            </w:tc>
            <w:sdt>
              <w:sdtPr>
                <w:alias w:val="一年内到期的其他福利"/>
                <w:tag w:val="_GBC_c67e2c3cc62d4954ab00bc79a7e030fe"/>
                <w:id w:val="1185641453"/>
                <w:lock w:val="sdtLocked"/>
                <w:showingPlcHdr/>
              </w:sdtPr>
              <w:sdtEndPr>
                <w:rPr>
                  <w:rFonts w:hint="eastAsia"/>
                </w:rPr>
              </w:sdtEndPr>
              <w:sdtContent>
                <w:tc>
                  <w:tcPr>
                    <w:tcW w:w="890" w:type="pct"/>
                    <w:tcBorders>
                      <w:top w:val="single" w:sz="4" w:space="0" w:color="auto"/>
                      <w:left w:val="single" w:sz="6" w:space="0" w:color="auto"/>
                      <w:bottom w:val="single" w:sz="4" w:space="0" w:color="auto"/>
                      <w:right w:val="single" w:sz="4" w:space="0" w:color="auto"/>
                    </w:tcBorders>
                    <w:shd w:val="clear" w:color="auto" w:fill="auto"/>
                    <w:vAlign w:val="center"/>
                  </w:tcPr>
                  <w:p w:rsidR="0011530E" w:rsidRDefault="00217E26" w:rsidP="007D1AD1">
                    <w:pPr>
                      <w:jc w:val="right"/>
                    </w:pPr>
                    <w:r>
                      <w:rPr>
                        <w:rFonts w:hint="eastAsia"/>
                        <w:color w:val="333399"/>
                      </w:rPr>
                      <w:t xml:space="preserve">　</w:t>
                    </w:r>
                  </w:p>
                </w:tc>
              </w:sdtContent>
            </w:sdt>
            <w:sdt>
              <w:sdtPr>
                <w:alias w:val="一年内到期的其他福利增加额"/>
                <w:tag w:val="_GBC_fbdfeac6519041ff891ea7ae79da984d"/>
                <w:id w:val="-1419095222"/>
                <w:lock w:val="sdtLocked"/>
                <w:showingPlcHdr/>
              </w:sdtPr>
              <w:sdtEndPr>
                <w:rPr>
                  <w:rFonts w:hint="eastAsia"/>
                </w:r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7D1AD1">
                    <w:pPr>
                      <w:jc w:val="right"/>
                    </w:pPr>
                    <w:r>
                      <w:rPr>
                        <w:rFonts w:hint="eastAsia"/>
                        <w:color w:val="333399"/>
                      </w:rPr>
                      <w:t xml:space="preserve">　</w:t>
                    </w:r>
                  </w:p>
                </w:tc>
              </w:sdtContent>
            </w:sdt>
            <w:sdt>
              <w:sdtPr>
                <w:alias w:val="一年内到期的其他福利减少额"/>
                <w:tag w:val="_GBC_d5f526e560d547399f71c9c429951d0e"/>
                <w:id w:val="-1931420875"/>
                <w:lock w:val="sdtLocked"/>
                <w:showingPlcHdr/>
              </w:sdtPr>
              <w:sdtEndPr>
                <w:rPr>
                  <w:rFonts w:hint="eastAsia"/>
                </w:r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7D1AD1">
                    <w:pPr>
                      <w:jc w:val="right"/>
                    </w:pPr>
                    <w:r>
                      <w:rPr>
                        <w:rFonts w:hint="eastAsia"/>
                        <w:color w:val="333399"/>
                      </w:rPr>
                      <w:t xml:space="preserve">　</w:t>
                    </w:r>
                  </w:p>
                </w:tc>
              </w:sdtContent>
            </w:sdt>
            <w:sdt>
              <w:sdtPr>
                <w:alias w:val="一年内到期的其他福利"/>
                <w:tag w:val="_GBC_ca57e48609f541b4949f0e6776cc3be4"/>
                <w:id w:val="-156920987"/>
                <w:lock w:val="sdtLocked"/>
                <w:showingPlcHdr/>
              </w:sdtPr>
              <w:sdtEndPr>
                <w:rPr>
                  <w:rFonts w:hint="eastAsia"/>
                </w:r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7D1AD1">
                    <w:pPr>
                      <w:jc w:val="right"/>
                    </w:pPr>
                    <w:r>
                      <w:rPr>
                        <w:rFonts w:hint="eastAsia"/>
                        <w:color w:val="333399"/>
                      </w:rPr>
                      <w:t xml:space="preserve">　</w:t>
                    </w:r>
                  </w:p>
                </w:tc>
              </w:sdtContent>
            </w:sdt>
          </w:tr>
          <w:tr w:rsidR="0011530E" w:rsidRPr="00AD2006" w:rsidTr="007D1AD1">
            <w:tc>
              <w:tcPr>
                <w:tcW w:w="1437"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pPr>
                <w:r>
                  <w:rPr>
                    <w:rFonts w:hint="eastAsia"/>
                  </w:rPr>
                  <w:t>合计</w:t>
                </w:r>
              </w:p>
            </w:tc>
            <w:sdt>
              <w:sdtPr>
                <w:alias w:val="应付职工薪酬"/>
                <w:tag w:val="_GBC_f6cba87c07f3429db6a05e9b4c470ea9"/>
                <w:id w:val="1241137704"/>
                <w:lock w:val="sdtLocked"/>
              </w:sdtPr>
              <w:sdtEndPr/>
              <w:sdtContent>
                <w:tc>
                  <w:tcPr>
                    <w:tcW w:w="890" w:type="pct"/>
                    <w:tcBorders>
                      <w:top w:val="single" w:sz="4" w:space="0" w:color="auto"/>
                      <w:left w:val="single" w:sz="6" w:space="0" w:color="auto"/>
                      <w:bottom w:val="single" w:sz="4" w:space="0" w:color="auto"/>
                      <w:right w:val="single" w:sz="4" w:space="0" w:color="auto"/>
                    </w:tcBorders>
                    <w:shd w:val="clear" w:color="auto" w:fill="auto"/>
                    <w:vAlign w:val="center"/>
                  </w:tcPr>
                  <w:p w:rsidR="0011530E" w:rsidRDefault="00217E26" w:rsidP="007D1AD1">
                    <w:pPr>
                      <w:jc w:val="right"/>
                    </w:pPr>
                    <w:r>
                      <w:t>20,951,181.06</w:t>
                    </w:r>
                  </w:p>
                </w:tc>
              </w:sdtContent>
            </w:sdt>
            <w:sdt>
              <w:sdtPr>
                <w:rPr>
                  <w:rFonts w:hint="eastAsia"/>
                </w:rPr>
                <w:alias w:val="应付职工薪酬增加额"/>
                <w:tag w:val="_GBC_16690e9a41be42d1bdd086d5a7d96c32"/>
                <w:id w:val="1106393190"/>
                <w:lock w:val="sdtLocked"/>
              </w:sdt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7D1AD1">
                    <w:pPr>
                      <w:jc w:val="right"/>
                    </w:pPr>
                    <w:r>
                      <w:t>42,041,193.16</w:t>
                    </w:r>
                  </w:p>
                </w:tc>
              </w:sdtContent>
            </w:sdt>
            <w:sdt>
              <w:sdtPr>
                <w:alias w:val="应付职工薪酬减少额"/>
                <w:tag w:val="_GBC_1204491c87e5433fbe78d8d95c7015c8"/>
                <w:id w:val="-425960599"/>
                <w:lock w:val="sdtLocked"/>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7D1AD1">
                    <w:pPr>
                      <w:jc w:val="right"/>
                    </w:pPr>
                    <w:r>
                      <w:t>49,279,523.61</w:t>
                    </w:r>
                  </w:p>
                </w:tc>
              </w:sdtContent>
            </w:sdt>
            <w:sdt>
              <w:sdtPr>
                <w:alias w:val="应付职工薪酬"/>
                <w:tag w:val="_GBC_7dd3254db2d941febf038603922e4457"/>
                <w:id w:val="812527548"/>
                <w:lock w:val="sdtLocked"/>
              </w:sdt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7D1AD1">
                    <w:pPr>
                      <w:jc w:val="right"/>
                    </w:pPr>
                    <w:r>
                      <w:t>13,712,850.61</w:t>
                    </w:r>
                  </w:p>
                </w:tc>
              </w:sdtContent>
            </w:sdt>
          </w:tr>
        </w:tbl>
        <w:p w:rsidR="0011530E" w:rsidRPr="00AD2006" w:rsidRDefault="00DF503C" w:rsidP="0011530E"/>
      </w:sdtContent>
    </w:sdt>
    <w:sdt>
      <w:sdtPr>
        <w:rPr>
          <w:rFonts w:ascii="宋体" w:hAnsi="宋体" w:cs="宋体" w:hint="eastAsia"/>
          <w:b w:val="0"/>
          <w:bCs w:val="0"/>
          <w:kern w:val="0"/>
          <w:szCs w:val="24"/>
        </w:rPr>
        <w:alias w:val="模块:短期薪酬列示"/>
        <w:tag w:val="_GBC_8889528627cf49dfa80ba4d972a53405"/>
        <w:id w:val="-1001346747"/>
        <w:lock w:val="sdtLocked"/>
        <w:placeholder>
          <w:docPart w:val="GBC22222222222222222222222222222"/>
        </w:placeholder>
      </w:sdtPr>
      <w:sdtEndPr>
        <w:rPr>
          <w:rFonts w:hint="default"/>
        </w:rPr>
      </w:sdtEndPr>
      <w:sdtContent>
        <w:p w:rsidR="0011530E" w:rsidRDefault="00217E26" w:rsidP="00217E26">
          <w:pPr>
            <w:pStyle w:val="4"/>
            <w:numPr>
              <w:ilvl w:val="0"/>
              <w:numId w:val="56"/>
            </w:numPr>
          </w:pPr>
          <w:r>
            <w:rPr>
              <w:rFonts w:hint="eastAsia"/>
            </w:rPr>
            <w:t>短期薪酬列示：</w:t>
          </w:r>
        </w:p>
        <w:sdt>
          <w:sdtPr>
            <w:alias w:val="是否适用：短期薪酬列示[双击切换]"/>
            <w:tag w:val="_GBC_fe9cc4ffdf524f4695448b31c76167ce"/>
            <w:id w:val="1538468015"/>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rPr>
              <w:szCs w:val="21"/>
            </w:rPr>
          </w:pPr>
          <w:r>
            <w:rPr>
              <w:rFonts w:hint="eastAsia"/>
              <w:szCs w:val="21"/>
            </w:rPr>
            <w:t>单位：</w:t>
          </w:r>
          <w:sdt>
            <w:sdtPr>
              <w:rPr>
                <w:rFonts w:hint="eastAsia"/>
                <w:szCs w:val="21"/>
              </w:rPr>
              <w:alias w:val="单位：财务附注：短期薪酬"/>
              <w:tag w:val="_GBC_f5a2a934147944d68f11ca2bcce4d80f"/>
              <w:id w:val="13407200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11456631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3"/>
            <w:gridCol w:w="1613"/>
            <w:gridCol w:w="1594"/>
            <w:gridCol w:w="1609"/>
            <w:gridCol w:w="1620"/>
          </w:tblGrid>
          <w:tr w:rsidR="0011530E" w:rsidTr="0011530E">
            <w:tc>
              <w:tcPr>
                <w:tcW w:w="1444"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jc w:val="center"/>
                  <w:rPr>
                    <w:szCs w:val="21"/>
                  </w:rPr>
                </w:pPr>
                <w:r>
                  <w:rPr>
                    <w:rFonts w:hint="eastAsia"/>
                    <w:szCs w:val="21"/>
                  </w:rPr>
                  <w:t>项目</w:t>
                </w:r>
              </w:p>
            </w:tc>
            <w:tc>
              <w:tcPr>
                <w:tcW w:w="891"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jc w:val="center"/>
                  <w:rPr>
                    <w:szCs w:val="21"/>
                  </w:rPr>
                </w:pPr>
                <w:r>
                  <w:rPr>
                    <w:rFonts w:hint="eastAsia"/>
                    <w:szCs w:val="21"/>
                  </w:rPr>
                  <w:t>期初余额</w:t>
                </w:r>
              </w:p>
            </w:tc>
            <w:tc>
              <w:tcPr>
                <w:tcW w:w="881"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jc w:val="center"/>
                </w:pPr>
                <w:r>
                  <w:rPr>
                    <w:rFonts w:hint="eastAsia"/>
                  </w:rPr>
                  <w:t>本期增加</w:t>
                </w:r>
              </w:p>
            </w:tc>
            <w:tc>
              <w:tcPr>
                <w:tcW w:w="889"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jc w:val="center"/>
                </w:pPr>
                <w:r>
                  <w:t>本期减少</w:t>
                </w:r>
              </w:p>
            </w:tc>
            <w:tc>
              <w:tcPr>
                <w:tcW w:w="895"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jc w:val="center"/>
                  <w:rPr>
                    <w:szCs w:val="21"/>
                  </w:rPr>
                </w:pPr>
                <w:r>
                  <w:rPr>
                    <w:rFonts w:hint="eastAsia"/>
                    <w:szCs w:val="21"/>
                  </w:rPr>
                  <w:t>期末余额</w:t>
                </w:r>
              </w:p>
            </w:tc>
          </w:tr>
          <w:tr w:rsidR="0011530E" w:rsidTr="007D1AD1">
            <w:tc>
              <w:tcPr>
                <w:tcW w:w="144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一、工资、奖金、津贴和补贴</w:t>
                </w:r>
              </w:p>
            </w:tc>
            <w:sdt>
              <w:sdtPr>
                <w:rPr>
                  <w:szCs w:val="21"/>
                </w:rPr>
                <w:alias w:val="应付工资、奖金、津贴和补贴账面余额"/>
                <w:tag w:val="_GBC_b1143a92285c4eaea88052e80c078319"/>
                <w:id w:val="696429642"/>
                <w:lock w:val="sdtLocked"/>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szCs w:val="21"/>
                      </w:rPr>
                      <w:t>18,302,836.44</w:t>
                    </w:r>
                  </w:p>
                </w:tc>
              </w:sdtContent>
            </w:sdt>
            <w:sdt>
              <w:sdtPr>
                <w:rPr>
                  <w:szCs w:val="21"/>
                </w:rPr>
                <w:alias w:val="应付工资、奖金、津贴和补贴增加额"/>
                <w:tag w:val="_GBC_def6166209884878b4164c3adff90105"/>
                <w:id w:val="-481082517"/>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szCs w:val="21"/>
                      </w:rPr>
                      <w:t>34,725,111.62</w:t>
                    </w:r>
                  </w:p>
                </w:tc>
              </w:sdtContent>
            </w:sdt>
            <w:sdt>
              <w:sdtPr>
                <w:rPr>
                  <w:szCs w:val="21"/>
                </w:rPr>
                <w:alias w:val="应付工资、奖金、津贴和补贴减少额"/>
                <w:tag w:val="_GBC_743efb8171e94f57b13cfa02c4e17d78"/>
                <w:id w:val="-1217508939"/>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szCs w:val="21"/>
                      </w:rPr>
                      <w:t>42,471,752.55</w:t>
                    </w:r>
                  </w:p>
                </w:tc>
              </w:sdtContent>
            </w:sdt>
            <w:sdt>
              <w:sdtPr>
                <w:rPr>
                  <w:szCs w:val="21"/>
                </w:rPr>
                <w:alias w:val="应付工资、奖金、津贴和补贴账面余额"/>
                <w:tag w:val="_GBC_b2b7d59d6adf4036bbbb84d1899290e5"/>
                <w:id w:val="-116685168"/>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szCs w:val="21"/>
                      </w:rPr>
                      <w:t>10,556,195.51</w:t>
                    </w:r>
                  </w:p>
                </w:tc>
              </w:sdtContent>
            </w:sdt>
          </w:tr>
          <w:tr w:rsidR="0011530E" w:rsidTr="007D1AD1">
            <w:tc>
              <w:tcPr>
                <w:tcW w:w="144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二、职工福利费</w:t>
                </w:r>
              </w:p>
            </w:tc>
            <w:sdt>
              <w:sdtPr>
                <w:rPr>
                  <w:szCs w:val="21"/>
                </w:rPr>
                <w:alias w:val="应付职工福利费账面余额"/>
                <w:tag w:val="_GBC_56c61ae3fb924c8e865359046b3995ce"/>
                <w:id w:val="-1741560210"/>
                <w:lock w:val="sdtLocked"/>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11530E" w:rsidRDefault="0011530E" w:rsidP="007D1AD1">
                    <w:pPr>
                      <w:jc w:val="right"/>
                      <w:rPr>
                        <w:szCs w:val="21"/>
                      </w:rPr>
                    </w:pPr>
                  </w:p>
                </w:tc>
              </w:sdtContent>
            </w:sdt>
            <w:sdt>
              <w:sdtPr>
                <w:rPr>
                  <w:szCs w:val="21"/>
                </w:rPr>
                <w:alias w:val="应付职工福利费增加额"/>
                <w:tag w:val="_GBC_b1c60cca5c0d40cd8bc358cb35bb5d05"/>
                <w:id w:val="-2068021852"/>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szCs w:val="21"/>
                      </w:rPr>
                      <w:t>1,397,923.22</w:t>
                    </w:r>
                  </w:p>
                </w:tc>
              </w:sdtContent>
            </w:sdt>
            <w:sdt>
              <w:sdtPr>
                <w:rPr>
                  <w:szCs w:val="21"/>
                </w:rPr>
                <w:alias w:val="应付职工福利费减少额"/>
                <w:tag w:val="_GBC_673fa1b514fd4f5e9f7629d93dd5bd85"/>
                <w:id w:val="1470087239"/>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szCs w:val="21"/>
                      </w:rPr>
                      <w:t>1,397,923.22</w:t>
                    </w:r>
                  </w:p>
                </w:tc>
              </w:sdtContent>
            </w:sdt>
            <w:sdt>
              <w:sdtPr>
                <w:rPr>
                  <w:szCs w:val="21"/>
                </w:rPr>
                <w:alias w:val="应付职工福利费账面余额"/>
                <w:tag w:val="_GBC_5fe822f30b594e7abd529e072f150998"/>
                <w:id w:val="-1066564714"/>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11530E" w:rsidRDefault="0011530E" w:rsidP="007D1AD1">
                    <w:pPr>
                      <w:jc w:val="right"/>
                      <w:rPr>
                        <w:szCs w:val="21"/>
                      </w:rPr>
                    </w:pPr>
                  </w:p>
                </w:tc>
              </w:sdtContent>
            </w:sdt>
          </w:tr>
          <w:tr w:rsidR="0011530E" w:rsidTr="007D1AD1">
            <w:tc>
              <w:tcPr>
                <w:tcW w:w="144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三、社会保险费</w:t>
                </w:r>
              </w:p>
            </w:tc>
            <w:sdt>
              <w:sdtPr>
                <w:rPr>
                  <w:szCs w:val="21"/>
                </w:rPr>
                <w:alias w:val="应付社会保险费账面余额"/>
                <w:tag w:val="_GBC_a0791472840248a183ac165e6a509317"/>
                <w:id w:val="1679686325"/>
                <w:lock w:val="sdtLocked"/>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11530E" w:rsidRDefault="0011530E" w:rsidP="007D1AD1">
                    <w:pPr>
                      <w:jc w:val="right"/>
                      <w:rPr>
                        <w:szCs w:val="21"/>
                      </w:rPr>
                    </w:pPr>
                  </w:p>
                </w:tc>
              </w:sdtContent>
            </w:sdt>
            <w:sdt>
              <w:sdtPr>
                <w:rPr>
                  <w:szCs w:val="21"/>
                </w:rPr>
                <w:alias w:val="应付社会保险费增加额"/>
                <w:tag w:val="_GBC_f3dea0626fc24c55b9e261fb445c3645"/>
                <w:id w:val="1570230001"/>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szCs w:val="21"/>
                      </w:rPr>
                      <w:t>1,191,494.79</w:t>
                    </w:r>
                  </w:p>
                </w:tc>
              </w:sdtContent>
            </w:sdt>
            <w:sdt>
              <w:sdtPr>
                <w:rPr>
                  <w:szCs w:val="21"/>
                </w:rPr>
                <w:alias w:val="应付社会保险费减少额"/>
                <w:tag w:val="_GBC_7f7caa8444b848ca8f2ba14fc258990c"/>
                <w:id w:val="1709367743"/>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szCs w:val="21"/>
                      </w:rPr>
                      <w:t>1,191,494.79</w:t>
                    </w:r>
                  </w:p>
                </w:tc>
              </w:sdtContent>
            </w:sdt>
            <w:sdt>
              <w:sdtPr>
                <w:rPr>
                  <w:szCs w:val="21"/>
                </w:rPr>
                <w:alias w:val="应付社会保险费账面余额"/>
                <w:tag w:val="_GBC_b9b9399246c448b583536d4509d825a3"/>
                <w:id w:val="-827131703"/>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11530E" w:rsidRDefault="0011530E" w:rsidP="007D1AD1">
                    <w:pPr>
                      <w:jc w:val="right"/>
                      <w:rPr>
                        <w:szCs w:val="21"/>
                      </w:rPr>
                    </w:pPr>
                  </w:p>
                </w:tc>
              </w:sdtContent>
            </w:sdt>
          </w:tr>
          <w:tr w:rsidR="0011530E" w:rsidTr="007D1AD1">
            <w:tc>
              <w:tcPr>
                <w:tcW w:w="1444" w:type="pct"/>
                <w:tcBorders>
                  <w:top w:val="single" w:sz="4" w:space="0" w:color="auto"/>
                  <w:left w:val="single" w:sz="4" w:space="0" w:color="auto"/>
                  <w:bottom w:val="single" w:sz="4" w:space="0" w:color="auto"/>
                  <w:right w:val="single" w:sz="4" w:space="0" w:color="auto"/>
                </w:tcBorders>
              </w:tcPr>
              <w:p w:rsidR="0011530E" w:rsidRDefault="00217E26" w:rsidP="0011530E">
                <w:pPr>
                  <w:rPr>
                    <w:color w:val="008000"/>
                    <w:szCs w:val="21"/>
                  </w:rPr>
                </w:pPr>
                <w:r>
                  <w:rPr>
                    <w:rFonts w:hint="eastAsia"/>
                    <w:szCs w:val="21"/>
                  </w:rPr>
                  <w:t>其中：</w:t>
                </w:r>
                <w:r>
                  <w:rPr>
                    <w:szCs w:val="21"/>
                  </w:rPr>
                  <w:t>医疗保险费</w:t>
                </w:r>
              </w:p>
            </w:tc>
            <w:sdt>
              <w:sdtPr>
                <w:rPr>
                  <w:szCs w:val="21"/>
                </w:rPr>
                <w:alias w:val="应付医疗保险费账面余额"/>
                <w:tag w:val="_GBC_d60e62102cc9475d87937da798a3b56e"/>
                <w:id w:val="-1286811665"/>
                <w:lock w:val="sdtLocked"/>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11530E" w:rsidRDefault="0011530E" w:rsidP="007D1AD1">
                    <w:pPr>
                      <w:jc w:val="right"/>
                      <w:rPr>
                        <w:szCs w:val="21"/>
                      </w:rPr>
                    </w:pPr>
                  </w:p>
                </w:tc>
              </w:sdtContent>
            </w:sdt>
            <w:sdt>
              <w:sdtPr>
                <w:rPr>
                  <w:szCs w:val="21"/>
                </w:rPr>
                <w:alias w:val="应付医疗保险费增加额"/>
                <w:tag w:val="_GBC_e117d238154f478fad9cd36abcc8534f"/>
                <w:id w:val="1837504370"/>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szCs w:val="21"/>
                      </w:rPr>
                      <w:t>919,685.79</w:t>
                    </w:r>
                  </w:p>
                </w:tc>
              </w:sdtContent>
            </w:sdt>
            <w:sdt>
              <w:sdtPr>
                <w:rPr>
                  <w:szCs w:val="21"/>
                </w:rPr>
                <w:alias w:val="应付医疗保险费减少额"/>
                <w:tag w:val="_GBC_3c7d42d0eb164aabbefccbc324125c81"/>
                <w:id w:val="-1192918725"/>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szCs w:val="21"/>
                      </w:rPr>
                      <w:t>919,685.79</w:t>
                    </w:r>
                  </w:p>
                </w:tc>
              </w:sdtContent>
            </w:sdt>
            <w:sdt>
              <w:sdtPr>
                <w:rPr>
                  <w:szCs w:val="21"/>
                </w:rPr>
                <w:alias w:val="应付医疗保险费账面余额"/>
                <w:tag w:val="_GBC_090dcd7e70b649da901325d29ff5be51"/>
                <w:id w:val="52356554"/>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11530E" w:rsidRDefault="0011530E" w:rsidP="007D1AD1">
                    <w:pPr>
                      <w:jc w:val="right"/>
                      <w:rPr>
                        <w:szCs w:val="21"/>
                      </w:rPr>
                    </w:pPr>
                  </w:p>
                </w:tc>
              </w:sdtContent>
            </w:sdt>
          </w:tr>
          <w:tr w:rsidR="0011530E" w:rsidTr="007D1AD1">
            <w:tc>
              <w:tcPr>
                <w:tcW w:w="1444" w:type="pct"/>
                <w:tcBorders>
                  <w:top w:val="single" w:sz="4" w:space="0" w:color="auto"/>
                  <w:left w:val="single" w:sz="4" w:space="0" w:color="auto"/>
                  <w:bottom w:val="single" w:sz="4" w:space="0" w:color="auto"/>
                  <w:right w:val="single" w:sz="4" w:space="0" w:color="auto"/>
                </w:tcBorders>
              </w:tcPr>
              <w:p w:rsidR="0011530E" w:rsidRDefault="00217E26" w:rsidP="0011530E">
                <w:pPr>
                  <w:ind w:firstLineChars="300" w:firstLine="630"/>
                  <w:rPr>
                    <w:szCs w:val="21"/>
                  </w:rPr>
                </w:pPr>
                <w:r>
                  <w:rPr>
                    <w:rFonts w:hint="eastAsia"/>
                    <w:szCs w:val="21"/>
                  </w:rPr>
                  <w:t>工伤保险费</w:t>
                </w:r>
              </w:p>
            </w:tc>
            <w:sdt>
              <w:sdtPr>
                <w:rPr>
                  <w:szCs w:val="21"/>
                </w:rPr>
                <w:alias w:val="应付工伤保险费账面余额"/>
                <w:tag w:val="_GBC_926ece33c9c54acb8aca21b8f9eda916"/>
                <w:id w:val="-354263302"/>
                <w:lock w:val="sdtLocked"/>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11530E" w:rsidRDefault="0011530E" w:rsidP="007D1AD1">
                    <w:pPr>
                      <w:jc w:val="right"/>
                      <w:rPr>
                        <w:szCs w:val="21"/>
                      </w:rPr>
                    </w:pPr>
                  </w:p>
                </w:tc>
              </w:sdtContent>
            </w:sdt>
            <w:sdt>
              <w:sdtPr>
                <w:rPr>
                  <w:szCs w:val="21"/>
                </w:rPr>
                <w:alias w:val="应付工伤保险费增加额"/>
                <w:tag w:val="_GBC_fd7253c5229f4f709828b1c8a333457f"/>
                <w:id w:val="-278420298"/>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szCs w:val="21"/>
                      </w:rPr>
                      <w:t>180,757.36</w:t>
                    </w:r>
                  </w:p>
                </w:tc>
              </w:sdtContent>
            </w:sdt>
            <w:sdt>
              <w:sdtPr>
                <w:rPr>
                  <w:szCs w:val="21"/>
                </w:rPr>
                <w:alias w:val="应付工伤保险费减少额"/>
                <w:tag w:val="_GBC_0fde263eaa0f4e629f105039d640c427"/>
                <w:id w:val="1240994543"/>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szCs w:val="21"/>
                      </w:rPr>
                      <w:t>180,757.36</w:t>
                    </w:r>
                  </w:p>
                </w:tc>
              </w:sdtContent>
            </w:sdt>
            <w:sdt>
              <w:sdtPr>
                <w:rPr>
                  <w:szCs w:val="21"/>
                </w:rPr>
                <w:alias w:val="应付工伤保险费账面余额"/>
                <w:tag w:val="_GBC_8d06786b8e254524a9bb764b15ab1bd0"/>
                <w:id w:val="-1185752462"/>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11530E" w:rsidRDefault="0011530E" w:rsidP="007D1AD1">
                    <w:pPr>
                      <w:jc w:val="right"/>
                      <w:rPr>
                        <w:szCs w:val="21"/>
                      </w:rPr>
                    </w:pPr>
                  </w:p>
                </w:tc>
              </w:sdtContent>
            </w:sdt>
          </w:tr>
          <w:tr w:rsidR="0011530E" w:rsidTr="007D1AD1">
            <w:tc>
              <w:tcPr>
                <w:tcW w:w="1444" w:type="pct"/>
                <w:tcBorders>
                  <w:top w:val="single" w:sz="4" w:space="0" w:color="auto"/>
                  <w:left w:val="single" w:sz="4" w:space="0" w:color="auto"/>
                  <w:bottom w:val="single" w:sz="4" w:space="0" w:color="auto"/>
                  <w:right w:val="single" w:sz="4" w:space="0" w:color="auto"/>
                </w:tcBorders>
              </w:tcPr>
              <w:p w:rsidR="0011530E" w:rsidRDefault="00217E26" w:rsidP="0011530E">
                <w:pPr>
                  <w:ind w:firstLineChars="300" w:firstLine="630"/>
                  <w:rPr>
                    <w:szCs w:val="21"/>
                  </w:rPr>
                </w:pPr>
                <w:r>
                  <w:rPr>
                    <w:rFonts w:hint="eastAsia"/>
                    <w:szCs w:val="21"/>
                  </w:rPr>
                  <w:t>生育保险费</w:t>
                </w:r>
              </w:p>
            </w:tc>
            <w:sdt>
              <w:sdtPr>
                <w:rPr>
                  <w:szCs w:val="21"/>
                </w:rPr>
                <w:alias w:val="应付生育保险费账面余额"/>
                <w:tag w:val="_GBC_a9063177816e4200a390209fe877ce6d"/>
                <w:id w:val="-1212022184"/>
                <w:lock w:val="sdtLocked"/>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11530E" w:rsidRDefault="0011530E" w:rsidP="007D1AD1">
                    <w:pPr>
                      <w:jc w:val="right"/>
                      <w:rPr>
                        <w:szCs w:val="21"/>
                      </w:rPr>
                    </w:pPr>
                  </w:p>
                </w:tc>
              </w:sdtContent>
            </w:sdt>
            <w:sdt>
              <w:sdtPr>
                <w:rPr>
                  <w:szCs w:val="21"/>
                </w:rPr>
                <w:alias w:val="应付生育保险费增加额"/>
                <w:tag w:val="_GBC_f165777ae3e544bc9a171388de18e463"/>
                <w:id w:val="1060822668"/>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szCs w:val="21"/>
                      </w:rPr>
                      <w:t>91,051.64</w:t>
                    </w:r>
                  </w:p>
                </w:tc>
              </w:sdtContent>
            </w:sdt>
            <w:sdt>
              <w:sdtPr>
                <w:rPr>
                  <w:szCs w:val="21"/>
                </w:rPr>
                <w:alias w:val="应付生育保险费减少额"/>
                <w:tag w:val="_GBC_f2b27f5fb59445988c16e80670ae180e"/>
                <w:id w:val="-31888477"/>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szCs w:val="21"/>
                      </w:rPr>
                      <w:t>91,051.64</w:t>
                    </w:r>
                  </w:p>
                </w:tc>
              </w:sdtContent>
            </w:sdt>
            <w:sdt>
              <w:sdtPr>
                <w:rPr>
                  <w:szCs w:val="21"/>
                </w:rPr>
                <w:alias w:val="应付生育保险费账面余额"/>
                <w:tag w:val="_GBC_2e9764d3238e4430b8d383b080bd3fff"/>
                <w:id w:val="-1674874094"/>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11530E" w:rsidRDefault="0011530E" w:rsidP="007D1AD1">
                    <w:pPr>
                      <w:jc w:val="right"/>
                      <w:rPr>
                        <w:szCs w:val="21"/>
                      </w:rPr>
                    </w:pPr>
                  </w:p>
                </w:tc>
              </w:sdtContent>
            </w:sdt>
          </w:tr>
          <w:tr w:rsidR="0011530E" w:rsidTr="007D1AD1">
            <w:tc>
              <w:tcPr>
                <w:tcW w:w="144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四、住房公积金</w:t>
                </w:r>
              </w:p>
            </w:tc>
            <w:sdt>
              <w:sdtPr>
                <w:rPr>
                  <w:szCs w:val="21"/>
                </w:rPr>
                <w:alias w:val="应付住房公积金账面余额"/>
                <w:tag w:val="_GBC_6649c8659b91405c90b8e5045f3ac9fa"/>
                <w:id w:val="-637574138"/>
                <w:lock w:val="sdtLocked"/>
                <w:showingPlcHdr/>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color w:val="000000" w:themeColor="text1"/>
                        <w:szCs w:val="21"/>
                      </w:rPr>
                    </w:pPr>
                    <w:r>
                      <w:rPr>
                        <w:szCs w:val="21"/>
                      </w:rPr>
                      <w:t xml:space="preserve">     </w:t>
                    </w:r>
                  </w:p>
                </w:tc>
              </w:sdtContent>
            </w:sdt>
            <w:sdt>
              <w:sdtPr>
                <w:rPr>
                  <w:szCs w:val="21"/>
                </w:rPr>
                <w:alias w:val="应付住房公积金增加额"/>
                <w:tag w:val="_GBC_c06da4b976484d9eb20df9b07ef193a6"/>
                <w:id w:val="-1600407954"/>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color w:val="000000" w:themeColor="text1"/>
                        <w:szCs w:val="21"/>
                      </w:rPr>
                    </w:pPr>
                    <w:r>
                      <w:rPr>
                        <w:szCs w:val="21"/>
                      </w:rPr>
                      <w:t>1,155,463.00</w:t>
                    </w:r>
                  </w:p>
                </w:tc>
              </w:sdtContent>
            </w:sdt>
            <w:sdt>
              <w:sdtPr>
                <w:rPr>
                  <w:szCs w:val="21"/>
                </w:rPr>
                <w:alias w:val="应付住房公积金减少额"/>
                <w:tag w:val="_GBC_794153bbac4e49e99aca3db568d69000"/>
                <w:id w:val="-14550305"/>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szCs w:val="21"/>
                      </w:rPr>
                      <w:t>1,149,057.00</w:t>
                    </w:r>
                  </w:p>
                </w:tc>
              </w:sdtContent>
            </w:sdt>
            <w:sdt>
              <w:sdtPr>
                <w:rPr>
                  <w:szCs w:val="21"/>
                </w:rPr>
                <w:alias w:val="应付住房公积金账面余额"/>
                <w:tag w:val="_GBC_6383eb9d3e8a4e299b74ae27d79f0b2e"/>
                <w:id w:val="-1682511636"/>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color w:val="000000" w:themeColor="text1"/>
                        <w:szCs w:val="21"/>
                      </w:rPr>
                    </w:pPr>
                    <w:r>
                      <w:rPr>
                        <w:szCs w:val="21"/>
                      </w:rPr>
                      <w:t>6,406.00</w:t>
                    </w:r>
                  </w:p>
                </w:tc>
              </w:sdtContent>
            </w:sdt>
          </w:tr>
          <w:tr w:rsidR="0011530E" w:rsidTr="007D1AD1">
            <w:tc>
              <w:tcPr>
                <w:tcW w:w="144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五、工会经费和职工教育经费</w:t>
                </w:r>
              </w:p>
            </w:tc>
            <w:sdt>
              <w:sdtPr>
                <w:rPr>
                  <w:szCs w:val="21"/>
                </w:rPr>
                <w:alias w:val="应付工会经费和职工教育经费"/>
                <w:tag w:val="_GBC_0b4c270e773e4ad6a5b5402082a99854"/>
                <w:id w:val="436184726"/>
                <w:lock w:val="sdtLocked"/>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color w:val="000000" w:themeColor="text1"/>
                        <w:szCs w:val="21"/>
                      </w:rPr>
                    </w:pPr>
                    <w:r>
                      <w:rPr>
                        <w:szCs w:val="21"/>
                      </w:rPr>
                      <w:t>684,367.82</w:t>
                    </w:r>
                  </w:p>
                </w:tc>
              </w:sdtContent>
            </w:sdt>
            <w:sdt>
              <w:sdtPr>
                <w:rPr>
                  <w:szCs w:val="21"/>
                </w:rPr>
                <w:alias w:val="应付工会经费和职工教育经费增加额"/>
                <w:tag w:val="_GBC_40160aa03d164d03bcc05a9085c79703"/>
                <w:id w:val="655030131"/>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color w:val="000000" w:themeColor="text1"/>
                        <w:szCs w:val="21"/>
                      </w:rPr>
                    </w:pPr>
                    <w:r>
                      <w:rPr>
                        <w:szCs w:val="21"/>
                      </w:rPr>
                      <w:t>529,632.20</w:t>
                    </w:r>
                  </w:p>
                </w:tc>
              </w:sdtContent>
            </w:sdt>
            <w:sdt>
              <w:sdtPr>
                <w:rPr>
                  <w:szCs w:val="21"/>
                </w:rPr>
                <w:alias w:val="应付工会经费和职工教育经费减少额"/>
                <w:tag w:val="_GBC_3e1d6f34a0244c7ab1f716f7c3d00c5b"/>
                <w:id w:val="1395388147"/>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szCs w:val="21"/>
                      </w:rPr>
                      <w:t>27,727.72</w:t>
                    </w:r>
                  </w:p>
                </w:tc>
              </w:sdtContent>
            </w:sdt>
            <w:sdt>
              <w:sdtPr>
                <w:rPr>
                  <w:szCs w:val="21"/>
                </w:rPr>
                <w:alias w:val="应付工会经费和职工教育经费"/>
                <w:tag w:val="_GBC_2060f240c23f443c8a406059b03de936"/>
                <w:id w:val="1546488721"/>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color w:val="000000" w:themeColor="text1"/>
                        <w:szCs w:val="21"/>
                      </w:rPr>
                    </w:pPr>
                    <w:r>
                      <w:rPr>
                        <w:szCs w:val="21"/>
                      </w:rPr>
                      <w:t>1,186,272.30</w:t>
                    </w:r>
                  </w:p>
                </w:tc>
              </w:sdtContent>
            </w:sdt>
          </w:tr>
          <w:tr w:rsidR="0011530E" w:rsidTr="007D1AD1">
            <w:tc>
              <w:tcPr>
                <w:tcW w:w="144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六、短期带薪缺勤</w:t>
                </w:r>
              </w:p>
            </w:tc>
            <w:sdt>
              <w:sdtPr>
                <w:rPr>
                  <w:szCs w:val="21"/>
                </w:rPr>
                <w:alias w:val="应付短期带薪缺勤"/>
                <w:tag w:val="_GBC_6ca4f421a8ad43e5a1ae357dd190c6b5"/>
                <w:id w:val="-1807310923"/>
                <w:lock w:val="sdtLocked"/>
                <w:showingPlcHdr/>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color w:val="000000" w:themeColor="text1"/>
                        <w:szCs w:val="21"/>
                      </w:rPr>
                    </w:pPr>
                    <w:r>
                      <w:rPr>
                        <w:rFonts w:hint="eastAsia"/>
                        <w:color w:val="333399"/>
                      </w:rPr>
                      <w:t xml:space="preserve">　</w:t>
                    </w:r>
                  </w:p>
                </w:tc>
              </w:sdtContent>
            </w:sdt>
            <w:sdt>
              <w:sdtPr>
                <w:rPr>
                  <w:color w:val="000000" w:themeColor="text1"/>
                  <w:szCs w:val="21"/>
                </w:rPr>
                <w:alias w:val="应付短期带薪缺勤本期增加额"/>
                <w:tag w:val="_GBC_235e681431274e6ba4642ce92c7cb93a"/>
                <w:id w:val="863631517"/>
                <w:lock w:val="sdtLocked"/>
                <w:showingPlcHdr/>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color w:val="000000" w:themeColor="text1"/>
                        <w:szCs w:val="21"/>
                      </w:rPr>
                    </w:pPr>
                    <w:r>
                      <w:rPr>
                        <w:rFonts w:hint="eastAsia"/>
                        <w:color w:val="333399"/>
                      </w:rPr>
                      <w:t xml:space="preserve">　</w:t>
                    </w:r>
                  </w:p>
                </w:tc>
              </w:sdtContent>
            </w:sdt>
            <w:sdt>
              <w:sdtPr>
                <w:rPr>
                  <w:szCs w:val="21"/>
                </w:rPr>
                <w:alias w:val="应付短期带薪缺勤本期减少额"/>
                <w:tag w:val="_GBC_b765afb94dfc4a8ebaa12841d8e6ad41"/>
                <w:id w:val="499698376"/>
                <w:lock w:val="sdtLocked"/>
                <w:showingPlcHdr/>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rFonts w:hint="eastAsia"/>
                        <w:color w:val="333399"/>
                      </w:rPr>
                      <w:t xml:space="preserve">　</w:t>
                    </w:r>
                  </w:p>
                </w:tc>
              </w:sdtContent>
            </w:sdt>
            <w:sdt>
              <w:sdtPr>
                <w:rPr>
                  <w:szCs w:val="21"/>
                </w:rPr>
                <w:alias w:val="应付短期带薪缺勤"/>
                <w:tag w:val="_GBC_2c04b46eeef2458eb604ccacfb9fc922"/>
                <w:id w:val="-1039435508"/>
                <w:lock w:val="sdtLocked"/>
                <w:showingPlcHdr/>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color w:val="000000" w:themeColor="text1"/>
                        <w:szCs w:val="21"/>
                      </w:rPr>
                    </w:pPr>
                    <w:r>
                      <w:rPr>
                        <w:rFonts w:hint="eastAsia"/>
                        <w:color w:val="333399"/>
                      </w:rPr>
                      <w:t xml:space="preserve">　</w:t>
                    </w:r>
                  </w:p>
                </w:tc>
              </w:sdtContent>
            </w:sdt>
          </w:tr>
          <w:tr w:rsidR="0011530E" w:rsidTr="007D1AD1">
            <w:tc>
              <w:tcPr>
                <w:tcW w:w="144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七、短期利润分享计划</w:t>
                </w:r>
              </w:p>
            </w:tc>
            <w:sdt>
              <w:sdtPr>
                <w:rPr>
                  <w:szCs w:val="21"/>
                </w:rPr>
                <w:alias w:val="应付短期利润分享计划"/>
                <w:tag w:val="_GBC_df48f5fa375446e2b15ed6e64c57050b"/>
                <w:id w:val="191661272"/>
                <w:lock w:val="sdtLocked"/>
                <w:showingPlcHdr/>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color w:val="000000" w:themeColor="text1"/>
                        <w:szCs w:val="21"/>
                      </w:rPr>
                    </w:pPr>
                    <w:r>
                      <w:rPr>
                        <w:rFonts w:hint="eastAsia"/>
                        <w:color w:val="333399"/>
                      </w:rPr>
                      <w:t xml:space="preserve">　</w:t>
                    </w:r>
                  </w:p>
                </w:tc>
              </w:sdtContent>
            </w:sdt>
            <w:sdt>
              <w:sdtPr>
                <w:rPr>
                  <w:color w:val="000000" w:themeColor="text1"/>
                  <w:szCs w:val="21"/>
                </w:rPr>
                <w:alias w:val="短期利润分享计划本期增加额"/>
                <w:tag w:val="_GBC_6568aa763cec419191baf1fd7139e20e"/>
                <w:id w:val="-1246187822"/>
                <w:lock w:val="sdtLocked"/>
                <w:showingPlcHdr/>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color w:val="000000" w:themeColor="text1"/>
                        <w:szCs w:val="21"/>
                      </w:rPr>
                    </w:pPr>
                    <w:r>
                      <w:rPr>
                        <w:rFonts w:hint="eastAsia"/>
                        <w:color w:val="333399"/>
                      </w:rPr>
                      <w:t xml:space="preserve">　</w:t>
                    </w:r>
                  </w:p>
                </w:tc>
              </w:sdtContent>
            </w:sdt>
            <w:sdt>
              <w:sdtPr>
                <w:rPr>
                  <w:szCs w:val="21"/>
                </w:rPr>
                <w:alias w:val="短期利润分享计划本期减少额"/>
                <w:tag w:val="_GBC_45368c2c630e48eea149aade9cced42d"/>
                <w:id w:val="349460499"/>
                <w:lock w:val="sdtLocked"/>
                <w:showingPlcHdr/>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rFonts w:hint="eastAsia"/>
                        <w:color w:val="333399"/>
                      </w:rPr>
                      <w:t xml:space="preserve">　</w:t>
                    </w:r>
                  </w:p>
                </w:tc>
              </w:sdtContent>
            </w:sdt>
            <w:sdt>
              <w:sdtPr>
                <w:rPr>
                  <w:szCs w:val="21"/>
                </w:rPr>
                <w:alias w:val="应付短期利润分享计划"/>
                <w:tag w:val="_GBC_6dde6944ea5243baa339d456235e587b"/>
                <w:id w:val="768122536"/>
                <w:lock w:val="sdtLocked"/>
                <w:showingPlcHdr/>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color w:val="000000" w:themeColor="text1"/>
                        <w:szCs w:val="21"/>
                      </w:rPr>
                    </w:pPr>
                    <w:r>
                      <w:rPr>
                        <w:rFonts w:hint="eastAsia"/>
                        <w:color w:val="333399"/>
                      </w:rPr>
                      <w:t xml:space="preserve">　</w:t>
                    </w:r>
                  </w:p>
                </w:tc>
              </w:sdtContent>
            </w:sdt>
          </w:tr>
          <w:tr w:rsidR="0011530E" w:rsidRPr="00AD2006" w:rsidTr="007D1AD1">
            <w:tc>
              <w:tcPr>
                <w:tcW w:w="1444"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jc w:val="center"/>
                  <w:rPr>
                    <w:szCs w:val="21"/>
                  </w:rPr>
                </w:pPr>
                <w:r>
                  <w:rPr>
                    <w:rFonts w:hint="eastAsia"/>
                    <w:szCs w:val="21"/>
                  </w:rPr>
                  <w:t>合计</w:t>
                </w:r>
              </w:p>
            </w:tc>
            <w:sdt>
              <w:sdtPr>
                <w:rPr>
                  <w:szCs w:val="21"/>
                </w:rPr>
                <w:alias w:val="应付短期薪酬"/>
                <w:tag w:val="_GBC_414b577f55864b1ab2433e1337265869"/>
                <w:id w:val="2083950284"/>
                <w:lock w:val="sdtLocked"/>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color w:val="000000" w:themeColor="text1"/>
                        <w:szCs w:val="21"/>
                      </w:rPr>
                    </w:pPr>
                    <w:r>
                      <w:rPr>
                        <w:szCs w:val="21"/>
                      </w:rPr>
                      <w:t>18,987,204.26</w:t>
                    </w:r>
                  </w:p>
                </w:tc>
              </w:sdtContent>
            </w:sdt>
            <w:sdt>
              <w:sdtPr>
                <w:rPr>
                  <w:szCs w:val="21"/>
                </w:rPr>
                <w:alias w:val="应付短期薪酬增加额"/>
                <w:tag w:val="_GBC_1c84508e02e34fbcbc13c637cbb96743"/>
                <w:id w:val="2033445371"/>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color w:val="000000" w:themeColor="text1"/>
                        <w:szCs w:val="21"/>
                      </w:rPr>
                    </w:pPr>
                    <w:r>
                      <w:rPr>
                        <w:szCs w:val="21"/>
                      </w:rPr>
                      <w:t>38,999,624.83</w:t>
                    </w:r>
                  </w:p>
                </w:tc>
              </w:sdtContent>
            </w:sdt>
            <w:sdt>
              <w:sdtPr>
                <w:rPr>
                  <w:szCs w:val="21"/>
                </w:rPr>
                <w:alias w:val="应付短期薪酬减少额"/>
                <w:tag w:val="_GBC_949ab015733e4f26b3cd33ff62ad2e25"/>
                <w:id w:val="-1061634371"/>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szCs w:val="21"/>
                      </w:rPr>
                    </w:pPr>
                    <w:r>
                      <w:rPr>
                        <w:szCs w:val="21"/>
                      </w:rPr>
                      <w:t>46,237,955.28</w:t>
                    </w:r>
                  </w:p>
                </w:tc>
              </w:sdtContent>
            </w:sdt>
            <w:sdt>
              <w:sdtPr>
                <w:rPr>
                  <w:szCs w:val="21"/>
                </w:rPr>
                <w:alias w:val="应付短期薪酬"/>
                <w:tag w:val="_GBC_8b37632e2acb41b6a57a06cf5da9f56a"/>
                <w:id w:val="-1304996437"/>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11530E" w:rsidRDefault="00217E26" w:rsidP="007D1AD1">
                    <w:pPr>
                      <w:jc w:val="right"/>
                      <w:rPr>
                        <w:color w:val="000000" w:themeColor="text1"/>
                        <w:szCs w:val="21"/>
                      </w:rPr>
                    </w:pPr>
                    <w:r>
                      <w:rPr>
                        <w:szCs w:val="21"/>
                      </w:rPr>
                      <w:t>11,748,873.81</w:t>
                    </w:r>
                  </w:p>
                </w:tc>
              </w:sdtContent>
            </w:sdt>
          </w:tr>
        </w:tbl>
        <w:p w:rsidR="0011530E" w:rsidRPr="00AD2006" w:rsidRDefault="00DF503C" w:rsidP="0011530E"/>
      </w:sdtContent>
    </w:sdt>
    <w:sdt>
      <w:sdtPr>
        <w:rPr>
          <w:rFonts w:ascii="宋体" w:hAnsi="宋体" w:cs="宋体" w:hint="eastAsia"/>
          <w:b w:val="0"/>
          <w:bCs w:val="0"/>
          <w:kern w:val="0"/>
          <w:szCs w:val="21"/>
        </w:rPr>
        <w:alias w:val="模块:设定提存计划列示"/>
        <w:tag w:val="_GBC_b98ebc9fce454755bd30d763bee0283a"/>
        <w:id w:val="-1452938627"/>
        <w:lock w:val="sdtLocked"/>
        <w:placeholder>
          <w:docPart w:val="GBC22222222222222222222222222222"/>
        </w:placeholder>
      </w:sdtPr>
      <w:sdtEndPr>
        <w:rPr>
          <w:szCs w:val="24"/>
        </w:rPr>
      </w:sdtEndPr>
      <w:sdtContent>
        <w:p w:rsidR="0011530E" w:rsidRDefault="00217E26" w:rsidP="00217E26">
          <w:pPr>
            <w:pStyle w:val="4"/>
            <w:numPr>
              <w:ilvl w:val="0"/>
              <w:numId w:val="56"/>
            </w:numPr>
            <w:rPr>
              <w:szCs w:val="21"/>
            </w:rPr>
          </w:pPr>
          <w:r>
            <w:rPr>
              <w:rFonts w:hint="eastAsia"/>
              <w:szCs w:val="21"/>
            </w:rPr>
            <w:t>设定提存计划列示</w:t>
          </w:r>
        </w:p>
        <w:sdt>
          <w:sdtPr>
            <w:alias w:val="是否适用：设定提存计划列示[双击切换]"/>
            <w:tag w:val="_GBC_107b7eec6d75473e8809e93d01e00021"/>
            <w:id w:val="212852580"/>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pPr>
          <w:r>
            <w:rPr>
              <w:rFonts w:hint="eastAsia"/>
            </w:rPr>
            <w:t>单位：</w:t>
          </w:r>
          <w:sdt>
            <w:sdtPr>
              <w:rPr>
                <w:rFonts w:hint="eastAsia"/>
              </w:rPr>
              <w:alias w:val="单位：财务附注：设定提存计划列示"/>
              <w:tag w:val="_GBC_744d8f829e6040c78616ef1951ef7e59"/>
              <w:id w:val="156083139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5079870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11530E" w:rsidTr="004F78D8">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pPr>
                <w:r>
                  <w:rPr>
                    <w:rFonts w:hint="eastAsia"/>
                  </w:rPr>
                  <w:t>项目</w:t>
                </w:r>
              </w:p>
            </w:tc>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pPr>
                <w:r>
                  <w:rPr>
                    <w:rFonts w:hint="eastAsia"/>
                  </w:rPr>
                  <w:t>期初余额</w:t>
                </w:r>
              </w:p>
            </w:tc>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pPr>
                <w:r>
                  <w:rPr>
                    <w:rFonts w:hint="eastAsia"/>
                  </w:rPr>
                  <w:t>本期增加</w:t>
                </w:r>
              </w:p>
            </w:tc>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pPr>
                <w:r>
                  <w:rPr>
                    <w:rFonts w:hint="eastAsia"/>
                  </w:rPr>
                  <w:t>本期减少</w:t>
                </w:r>
              </w:p>
            </w:tc>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pPr>
                <w:r>
                  <w:rPr>
                    <w:rFonts w:hint="eastAsia"/>
                  </w:rPr>
                  <w:t>期末余额</w:t>
                </w:r>
              </w:p>
            </w:tc>
          </w:tr>
          <w:tr w:rsidR="0011530E" w:rsidTr="00933B80">
            <w:tc>
              <w:tcPr>
                <w:tcW w:w="1429"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
                  <w:rPr>
                    <w:rFonts w:hint="eastAsia"/>
                  </w:rPr>
                  <w:t>1、基本养老保险</w:t>
                </w:r>
              </w:p>
            </w:tc>
            <w:sdt>
              <w:sdtPr>
                <w:alias w:val="应付基本养老保险费账面余额"/>
                <w:tag w:val="_GBC_c500333479bc468a8b3afcc4788799dc"/>
                <w:id w:val="564154675"/>
                <w:lock w:val="sdtLocked"/>
              </w:sdt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11530E" w:rsidRDefault="00217E26">
                    <w:pPr>
                      <w:jc w:val="right"/>
                    </w:pPr>
                    <w:r>
                      <w:t>1,963,976.80</w:t>
                    </w:r>
                  </w:p>
                </w:tc>
              </w:sdtContent>
            </w:sdt>
            <w:sdt>
              <w:sdtPr>
                <w:rPr>
                  <w:rFonts w:hint="eastAsia"/>
                </w:rPr>
                <w:alias w:val="应付基本养老保险费增加额"/>
                <w:tag w:val="_GBC_c7ee78d16ce64fd382c8c0eaba6f1ae0"/>
                <w:id w:val="1432784091"/>
                <w:lock w:val="sdtLocked"/>
              </w:sdt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pPr>
                    <w:r>
                      <w:t>2,787,598.47</w:t>
                    </w:r>
                  </w:p>
                </w:tc>
              </w:sdtContent>
            </w:sdt>
            <w:sdt>
              <w:sdtPr>
                <w:alias w:val="应付基本养老保险费减少额"/>
                <w:tag w:val="_GBC_af4dbe91d9b6443d84e75afe26abb21d"/>
                <w:id w:val="-101495961"/>
                <w:lock w:val="sdtLocked"/>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pPr>
                    <w:r>
                      <w:t>2,787,598.47</w:t>
                    </w:r>
                  </w:p>
                </w:tc>
              </w:sdtContent>
            </w:sdt>
            <w:sdt>
              <w:sdtPr>
                <w:alias w:val="应付基本养老保险费账面余额"/>
                <w:tag w:val="_GBC_619e586630bd419ebf636866fcbd1c6f"/>
                <w:id w:val="353619396"/>
                <w:lock w:val="sdtLocked"/>
              </w:sdt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pPr>
                    <w:r>
                      <w:t>1,963,976.80</w:t>
                    </w:r>
                  </w:p>
                </w:tc>
              </w:sdtContent>
            </w:sdt>
          </w:tr>
          <w:tr w:rsidR="0011530E" w:rsidTr="00933B80">
            <w:tc>
              <w:tcPr>
                <w:tcW w:w="1429"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
                  <w:rPr>
                    <w:rFonts w:hint="eastAsia"/>
                  </w:rPr>
                  <w:t>2、失业保险费</w:t>
                </w:r>
              </w:p>
            </w:tc>
            <w:sdt>
              <w:sdtPr>
                <w:alias w:val="应付失业保险费账面余额"/>
                <w:tag w:val="_GBC_f3df7c8308474d5e80b2009c0f34cf8c"/>
                <w:id w:val="-1021936216"/>
                <w:lock w:val="sdtLocked"/>
                <w:showingPlcHdr/>
              </w:sdt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11530E" w:rsidRDefault="00217E26">
                    <w:pPr>
                      <w:jc w:val="right"/>
                    </w:pPr>
                    <w:r>
                      <w:t xml:space="preserve">     </w:t>
                    </w:r>
                  </w:p>
                </w:tc>
              </w:sdtContent>
            </w:sdt>
            <w:sdt>
              <w:sdtPr>
                <w:rPr>
                  <w:rFonts w:hint="eastAsia"/>
                </w:rPr>
                <w:alias w:val="应付失业保险费增加额"/>
                <w:tag w:val="_GBC_33bb20e928de4dfdb0d61e7c3a41b39a"/>
                <w:id w:val="-303617041"/>
                <w:lock w:val="sdtLocked"/>
              </w:sdt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pPr>
                    <w:r>
                      <w:t>253,969.86</w:t>
                    </w:r>
                  </w:p>
                </w:tc>
              </w:sdtContent>
            </w:sdt>
            <w:sdt>
              <w:sdtPr>
                <w:alias w:val="应付失业保险费减少额"/>
                <w:tag w:val="_GBC_afdeee5ddf0c4e4ebb31400e6f220528"/>
                <w:id w:val="-1082833431"/>
                <w:lock w:val="sdtLocked"/>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pPr>
                    <w:r>
                      <w:t>253,969.86</w:t>
                    </w:r>
                  </w:p>
                </w:tc>
              </w:sdtContent>
            </w:sdt>
            <w:sdt>
              <w:sdtPr>
                <w:alias w:val="应付失业保险费账面余额"/>
                <w:tag w:val="_GBC_7d5eedf934be4fc68ec2f9f3bda5c3a0"/>
                <w:id w:val="1147947189"/>
                <w:lock w:val="sdtLocked"/>
                <w:showingPlcHdr/>
              </w:sdt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pPr>
                    <w:r>
                      <w:t xml:space="preserve">     </w:t>
                    </w:r>
                  </w:p>
                </w:tc>
              </w:sdtContent>
            </w:sdt>
          </w:tr>
          <w:tr w:rsidR="0011530E" w:rsidTr="00933B80">
            <w:tc>
              <w:tcPr>
                <w:tcW w:w="1429"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
                  <w:rPr>
                    <w:rFonts w:hint="eastAsia"/>
                  </w:rPr>
                  <w:t>3、企业年金缴费</w:t>
                </w:r>
              </w:p>
            </w:tc>
            <w:sdt>
              <w:sdtPr>
                <w:alias w:val="应付年金缴费账面余额"/>
                <w:tag w:val="_GBC_bfcf2a4d4ea145fb810dcbbf2cf22375"/>
                <w:id w:val="-1790352026"/>
                <w:lock w:val="sdtLocked"/>
                <w:showingPlcHdr/>
              </w:sdt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11530E" w:rsidRDefault="00217E26">
                    <w:pPr>
                      <w:jc w:val="right"/>
                    </w:pPr>
                    <w:r>
                      <w:rPr>
                        <w:rFonts w:hint="eastAsia"/>
                        <w:color w:val="333399"/>
                      </w:rPr>
                      <w:t xml:space="preserve">　</w:t>
                    </w:r>
                  </w:p>
                </w:tc>
              </w:sdtContent>
            </w:sdt>
            <w:sdt>
              <w:sdtPr>
                <w:rPr>
                  <w:rFonts w:hint="eastAsia"/>
                </w:rPr>
                <w:alias w:val="应付年金缴费增加额"/>
                <w:tag w:val="_GBC_f3c23a3b3fe14b94aa2d46c4fe43015c"/>
                <w:id w:val="1687089796"/>
                <w:lock w:val="sdtLocked"/>
                <w:showingPlcHdr/>
              </w:sdt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pPr>
                    <w:r>
                      <w:rPr>
                        <w:rFonts w:hint="eastAsia"/>
                        <w:color w:val="333399"/>
                      </w:rPr>
                      <w:t xml:space="preserve">　</w:t>
                    </w:r>
                  </w:p>
                </w:tc>
              </w:sdtContent>
            </w:sdt>
            <w:sdt>
              <w:sdtPr>
                <w:alias w:val="应付年金缴费减少额"/>
                <w:tag w:val="_GBC_256ce68f43624121a54900d764b16766"/>
                <w:id w:val="722877379"/>
                <w:lock w:val="sdtLocked"/>
                <w:showingPlcHdr/>
              </w:sdt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pPr>
                    <w:r>
                      <w:rPr>
                        <w:rFonts w:hint="eastAsia"/>
                        <w:color w:val="333399"/>
                      </w:rPr>
                      <w:t xml:space="preserve">　</w:t>
                    </w:r>
                  </w:p>
                </w:tc>
              </w:sdtContent>
            </w:sdt>
            <w:sdt>
              <w:sdtPr>
                <w:alias w:val="应付年金缴费账面余额"/>
                <w:tag w:val="_GBC_4017311004a044468233a0d9835e79bd"/>
                <w:id w:val="37946097"/>
                <w:lock w:val="sdtLocked"/>
                <w:showingPlcHdr/>
              </w:sdt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pPr>
                    <w:r>
                      <w:rPr>
                        <w:rFonts w:hint="eastAsia"/>
                        <w:color w:val="333399"/>
                      </w:rPr>
                      <w:t xml:space="preserve">　</w:t>
                    </w:r>
                  </w:p>
                </w:tc>
              </w:sdtContent>
            </w:sdt>
          </w:tr>
          <w:tr w:rsidR="0011530E" w:rsidRPr="00AD2006" w:rsidTr="004F78D8">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pPr>
                <w:r>
                  <w:rPr>
                    <w:rFonts w:hint="eastAsia"/>
                  </w:rPr>
                  <w:t>合计</w:t>
                </w:r>
              </w:p>
            </w:tc>
            <w:sdt>
              <w:sdtPr>
                <w:alias w:val="应付设定提存计划"/>
                <w:tag w:val="_GBC_4ca45ab025f44404a9d45c63f983db8f"/>
                <w:id w:val="452600679"/>
                <w:lock w:val="sdtLocked"/>
              </w:sdtPr>
              <w:sdtEndPr>
                <w:rPr>
                  <w:rFonts w:hint="eastAsia"/>
                </w:r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11530E" w:rsidRDefault="00217E26">
                    <w:pPr>
                      <w:jc w:val="right"/>
                    </w:pPr>
                    <w:r>
                      <w:t>1,963,976.80</w:t>
                    </w:r>
                  </w:p>
                </w:tc>
              </w:sdtContent>
            </w:sdt>
            <w:sdt>
              <w:sdtPr>
                <w:alias w:val="应付设定提存计划增加额"/>
                <w:tag w:val="_GBC_f24d6a5d984d4b69b632eb4320f5e2d6"/>
                <w:id w:val="2070762093"/>
                <w:lock w:val="sdtLocked"/>
              </w:sdtPr>
              <w:sdtEndPr>
                <w:rPr>
                  <w:rFonts w:hint="eastAsia"/>
                </w:r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pPr>
                    <w:r>
                      <w:t>3,041,568.33</w:t>
                    </w:r>
                  </w:p>
                </w:tc>
              </w:sdtContent>
            </w:sdt>
            <w:sdt>
              <w:sdtPr>
                <w:alias w:val="应付设定提存计划减少额"/>
                <w:tag w:val="_GBC_9ff4ee7bbd53466d96cc6c6922f2e19f"/>
                <w:id w:val="1974023268"/>
                <w:lock w:val="sdtLocked"/>
              </w:sdtPr>
              <w:sdtEndPr>
                <w:rPr>
                  <w:rFonts w:hint="eastAsia"/>
                </w:r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pPr>
                    <w:r>
                      <w:t>3,041,568.33</w:t>
                    </w:r>
                  </w:p>
                </w:tc>
              </w:sdtContent>
            </w:sdt>
            <w:sdt>
              <w:sdtPr>
                <w:alias w:val="应付设定提存计划"/>
                <w:tag w:val="_GBC_b6ece78b3868415581d1e9e7686c0df3"/>
                <w:id w:val="696278883"/>
                <w:lock w:val="sdtLocked"/>
              </w:sdtPr>
              <w:sdtEndPr>
                <w:rPr>
                  <w:rFonts w:hint="eastAsia"/>
                </w:r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pPr>
                    <w:r>
                      <w:t>1,963,976.80</w:t>
                    </w:r>
                  </w:p>
                </w:tc>
              </w:sdtContent>
            </w:sdt>
          </w:tr>
        </w:tbl>
        <w:p w:rsidR="0011530E" w:rsidRPr="00AD2006" w:rsidRDefault="00DF503C" w:rsidP="0011530E"/>
      </w:sdtContent>
    </w:sdt>
    <w:sdt>
      <w:sdtPr>
        <w:rPr>
          <w:rFonts w:hint="eastAsia"/>
          <w:szCs w:val="21"/>
        </w:rPr>
        <w:alias w:val="模块:应付职工薪酬说明"/>
        <w:tag w:val="_GBC_9173eff793e04226ba65f69088a27313"/>
        <w:id w:val="-195160206"/>
        <w:lock w:val="sdtLocked"/>
        <w:placeholder>
          <w:docPart w:val="GBC22222222222222222222222222222"/>
        </w:placeholder>
      </w:sdtPr>
      <w:sdtEndPr/>
      <w:sdtContent>
        <w:p w:rsidR="0011530E" w:rsidRDefault="00217E26">
          <w:pPr>
            <w:autoSpaceDE w:val="0"/>
            <w:autoSpaceDN w:val="0"/>
            <w:adjustRightInd w:val="0"/>
            <w:rPr>
              <w:szCs w:val="21"/>
            </w:rPr>
          </w:pPr>
          <w:r>
            <w:rPr>
              <w:rFonts w:hint="eastAsia"/>
              <w:szCs w:val="21"/>
            </w:rPr>
            <w:t>其他说明：</w:t>
          </w:r>
        </w:p>
        <w:sdt>
          <w:sdtPr>
            <w:rPr>
              <w:rFonts w:hint="eastAsia"/>
              <w:szCs w:val="21"/>
            </w:rPr>
            <w:alias w:val="应付职工薪酬的说明"/>
            <w:tag w:val="_GBC_566b260e713e4778a8ad979f259c9c78"/>
            <w:id w:val="598999572"/>
            <w:lock w:val="sdtLocked"/>
            <w:placeholder>
              <w:docPart w:val="GBC22222222222222222222222222222"/>
            </w:placeholder>
          </w:sdtPr>
          <w:sdtEndPr/>
          <w:sdtContent>
            <w:p w:rsidR="0011530E" w:rsidRDefault="00217E26">
              <w:pPr>
                <w:autoSpaceDE w:val="0"/>
                <w:autoSpaceDN w:val="0"/>
                <w:adjustRightInd w:val="0"/>
                <w:rPr>
                  <w:szCs w:val="21"/>
                </w:rPr>
              </w:pPr>
              <w:r>
                <w:rPr>
                  <w:rFonts w:hint="eastAsia"/>
                  <w:szCs w:val="21"/>
                </w:rPr>
                <w:t>无</w:t>
              </w:r>
            </w:p>
          </w:sdtContent>
        </w:sdt>
      </w:sdtContent>
    </w:sdt>
    <w:p w:rsidR="0011530E" w:rsidRDefault="0011530E">
      <w:pPr>
        <w:autoSpaceDE w:val="0"/>
        <w:autoSpaceDN w:val="0"/>
        <w:adjustRightInd w:val="0"/>
        <w:rPr>
          <w:szCs w:val="21"/>
        </w:rPr>
      </w:pPr>
    </w:p>
    <w:sdt>
      <w:sdtPr>
        <w:rPr>
          <w:rFonts w:ascii="宋体" w:hAnsi="宋体" w:cs="宋体" w:hint="eastAsia"/>
          <w:b w:val="0"/>
          <w:bCs w:val="0"/>
          <w:kern w:val="0"/>
          <w:szCs w:val="21"/>
        </w:rPr>
        <w:alias w:val="模块:应交税费"/>
        <w:tag w:val="_GBC_50fc9ef51868432e98c401f69097dfc6"/>
        <w:id w:val="-1020000088"/>
        <w:lock w:val="sdtLocked"/>
        <w:placeholder>
          <w:docPart w:val="GBC22222222222222222222222222222"/>
        </w:placeholder>
      </w:sdtPr>
      <w:sdtEndPr>
        <w:rPr>
          <w:rFonts w:cstheme="minorBidi" w:hint="default"/>
          <w:color w:val="000000" w:themeColor="text1"/>
          <w:kern w:val="2"/>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应交税费</w:t>
          </w:r>
        </w:p>
        <w:p w:rsidR="0011530E" w:rsidRDefault="00217E26">
          <w:pPr>
            <w:jc w:val="right"/>
            <w:rPr>
              <w:szCs w:val="21"/>
            </w:rPr>
          </w:pPr>
          <w:r>
            <w:rPr>
              <w:rFonts w:hint="eastAsia"/>
              <w:szCs w:val="21"/>
            </w:rPr>
            <w:t>单位：</w:t>
          </w:r>
          <w:sdt>
            <w:sdtPr>
              <w:rPr>
                <w:rFonts w:hint="eastAsia"/>
                <w:szCs w:val="21"/>
              </w:rPr>
              <w:alias w:val="单位：财务附注：应交税费"/>
              <w:tag w:val="_GBC_a6162c9f021640929018406be611b834"/>
              <w:id w:val="-12192748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17848852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980"/>
            <w:gridCol w:w="2955"/>
            <w:gridCol w:w="2960"/>
          </w:tblGrid>
          <w:tr w:rsidR="0011530E" w:rsidTr="0011530E">
            <w:trPr>
              <w:cantSplit/>
            </w:trPr>
            <w:tc>
              <w:tcPr>
                <w:tcW w:w="1675"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ind w:right="105"/>
                  <w:jc w:val="center"/>
                  <w:rPr>
                    <w:szCs w:val="21"/>
                  </w:rPr>
                </w:pPr>
                <w:r>
                  <w:rPr>
                    <w:rFonts w:hint="eastAsia"/>
                    <w:szCs w:val="21"/>
                  </w:rPr>
                  <w:t>项目</w:t>
                </w:r>
              </w:p>
            </w:tc>
            <w:tc>
              <w:tcPr>
                <w:tcW w:w="1661"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jc w:val="center"/>
                  <w:rPr>
                    <w:szCs w:val="21"/>
                  </w:rPr>
                </w:pPr>
                <w:r>
                  <w:rPr>
                    <w:rFonts w:hint="eastAsia"/>
                    <w:szCs w:val="21"/>
                  </w:rPr>
                  <w:t>期末余额</w:t>
                </w:r>
              </w:p>
            </w:tc>
            <w:tc>
              <w:tcPr>
                <w:tcW w:w="1664"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jc w:val="center"/>
                  <w:rPr>
                    <w:szCs w:val="21"/>
                  </w:rPr>
                </w:pPr>
                <w:r>
                  <w:rPr>
                    <w:rFonts w:hint="eastAsia"/>
                    <w:szCs w:val="21"/>
                  </w:rPr>
                  <w:t>期初余额</w:t>
                </w:r>
              </w:p>
            </w:tc>
          </w:tr>
          <w:tr w:rsidR="0011530E" w:rsidTr="0011530E">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right="105"/>
                  <w:rPr>
                    <w:szCs w:val="21"/>
                  </w:rPr>
                </w:pPr>
                <w:r>
                  <w:rPr>
                    <w:rFonts w:hint="eastAsia"/>
                    <w:szCs w:val="21"/>
                  </w:rPr>
                  <w:t>增值税</w:t>
                </w:r>
              </w:p>
            </w:tc>
            <w:sdt>
              <w:sdtPr>
                <w:rPr>
                  <w:szCs w:val="21"/>
                </w:rPr>
                <w:alias w:val="应交税金中的增值税"/>
                <w:tag w:val="_GBC_9791315efde34cb8ab2be460016403a0"/>
                <w:id w:val="-779032925"/>
                <w:lock w:val="sdtLocked"/>
              </w:sdtPr>
              <w:sdtEnd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right="73"/>
                      <w:jc w:val="right"/>
                      <w:rPr>
                        <w:color w:val="000000" w:themeColor="text1"/>
                        <w:szCs w:val="21"/>
                      </w:rPr>
                    </w:pPr>
                    <w:r>
                      <w:rPr>
                        <w:szCs w:val="21"/>
                      </w:rPr>
                      <w:t>5,702,851.82</w:t>
                    </w:r>
                  </w:p>
                </w:tc>
              </w:sdtContent>
            </w:sdt>
            <w:sdt>
              <w:sdtPr>
                <w:rPr>
                  <w:szCs w:val="21"/>
                </w:rPr>
                <w:alias w:val="应交税金中的增值税"/>
                <w:tag w:val="_GBC_dfacf334f07c4a968402ec78a3b659aa"/>
                <w:id w:val="1829163356"/>
                <w:lock w:val="sdtLocked"/>
              </w:sdtPr>
              <w:sdtEnd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jc w:val="right"/>
                      <w:rPr>
                        <w:color w:val="000000" w:themeColor="text1"/>
                        <w:szCs w:val="21"/>
                      </w:rPr>
                    </w:pPr>
                    <w:r>
                      <w:rPr>
                        <w:szCs w:val="21"/>
                      </w:rPr>
                      <w:t>113,927.70</w:t>
                    </w:r>
                  </w:p>
                </w:tc>
              </w:sdtContent>
            </w:sdt>
          </w:tr>
          <w:tr w:rsidR="0011530E" w:rsidTr="0011530E">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right="105"/>
                  <w:rPr>
                    <w:szCs w:val="21"/>
                  </w:rPr>
                </w:pPr>
                <w:r>
                  <w:rPr>
                    <w:rFonts w:hint="eastAsia"/>
                    <w:szCs w:val="21"/>
                  </w:rPr>
                  <w:t>消费税</w:t>
                </w:r>
              </w:p>
            </w:tc>
            <w:sdt>
              <w:sdtPr>
                <w:rPr>
                  <w:szCs w:val="21"/>
                </w:rPr>
                <w:alias w:val="应交税金中的消费税"/>
                <w:tag w:val="_GBC_100014df17764a6d96054c2edb1bea3c"/>
                <w:id w:val="396952667"/>
                <w:lock w:val="sdtLocked"/>
                <w:showingPlcHdr/>
              </w:sdtPr>
              <w:sdtEnd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right="73"/>
                      <w:jc w:val="right"/>
                      <w:rPr>
                        <w:color w:val="000000" w:themeColor="text1"/>
                        <w:szCs w:val="21"/>
                      </w:rPr>
                    </w:pPr>
                    <w:r>
                      <w:rPr>
                        <w:rFonts w:hint="eastAsia"/>
                        <w:color w:val="333399"/>
                        <w:szCs w:val="21"/>
                      </w:rPr>
                      <w:t xml:space="preserve">　</w:t>
                    </w:r>
                  </w:p>
                </w:tc>
              </w:sdtContent>
            </w:sdt>
            <w:sdt>
              <w:sdtPr>
                <w:rPr>
                  <w:szCs w:val="21"/>
                </w:rPr>
                <w:alias w:val="应交税金中的消费税"/>
                <w:tag w:val="_GBC_afb3b052bab8491db3c646750fb7ef1b"/>
                <w:id w:val="1858308902"/>
                <w:lock w:val="sdtLocked"/>
                <w:showingPlcHdr/>
              </w:sdtPr>
              <w:sdtEnd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jc w:val="right"/>
                      <w:rPr>
                        <w:color w:val="000000" w:themeColor="text1"/>
                        <w:szCs w:val="21"/>
                      </w:rPr>
                    </w:pPr>
                    <w:r>
                      <w:rPr>
                        <w:rFonts w:hint="eastAsia"/>
                        <w:color w:val="333399"/>
                        <w:szCs w:val="21"/>
                      </w:rPr>
                      <w:t xml:space="preserve">　</w:t>
                    </w:r>
                  </w:p>
                </w:tc>
              </w:sdtContent>
            </w:sdt>
          </w:tr>
          <w:tr w:rsidR="0011530E" w:rsidTr="0011530E">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right="105"/>
                  <w:rPr>
                    <w:szCs w:val="21"/>
                  </w:rPr>
                </w:pPr>
                <w:r>
                  <w:rPr>
                    <w:rFonts w:hint="eastAsia"/>
                    <w:szCs w:val="21"/>
                  </w:rPr>
                  <w:t>营业税</w:t>
                </w:r>
              </w:p>
            </w:tc>
            <w:sdt>
              <w:sdtPr>
                <w:rPr>
                  <w:szCs w:val="21"/>
                </w:rPr>
                <w:alias w:val="应交税金中的营业税"/>
                <w:tag w:val="_GBC_75a3d06681d2458e97d79fb5d740246c"/>
                <w:id w:val="-1767294660"/>
                <w:lock w:val="sdtLocked"/>
                <w:showingPlcHdr/>
              </w:sdtPr>
              <w:sdtEnd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right="73"/>
                      <w:jc w:val="right"/>
                      <w:rPr>
                        <w:color w:val="000000" w:themeColor="text1"/>
                        <w:szCs w:val="21"/>
                      </w:rPr>
                    </w:pPr>
                    <w:r>
                      <w:rPr>
                        <w:szCs w:val="21"/>
                      </w:rPr>
                      <w:t xml:space="preserve">     </w:t>
                    </w:r>
                  </w:p>
                </w:tc>
              </w:sdtContent>
            </w:sdt>
            <w:sdt>
              <w:sdtPr>
                <w:rPr>
                  <w:szCs w:val="21"/>
                </w:rPr>
                <w:alias w:val="应交税金中的营业税"/>
                <w:tag w:val="_GBC_99610c7bb6ad4316aa620df83e6353b3"/>
                <w:id w:val="381602912"/>
                <w:lock w:val="sdtLocked"/>
              </w:sdtPr>
              <w:sdtEnd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jc w:val="right"/>
                      <w:rPr>
                        <w:color w:val="000000" w:themeColor="text1"/>
                        <w:szCs w:val="21"/>
                      </w:rPr>
                    </w:pPr>
                    <w:r>
                      <w:rPr>
                        <w:szCs w:val="21"/>
                      </w:rPr>
                      <w:t>8,762,188.24</w:t>
                    </w:r>
                  </w:p>
                </w:tc>
              </w:sdtContent>
            </w:sdt>
          </w:tr>
          <w:tr w:rsidR="0011530E" w:rsidTr="0011530E">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right="105"/>
                  <w:rPr>
                    <w:szCs w:val="21"/>
                  </w:rPr>
                </w:pPr>
                <w:r>
                  <w:rPr>
                    <w:rFonts w:hint="eastAsia"/>
                    <w:szCs w:val="21"/>
                  </w:rPr>
                  <w:t>企业所得税</w:t>
                </w:r>
              </w:p>
            </w:tc>
            <w:sdt>
              <w:sdtPr>
                <w:rPr>
                  <w:szCs w:val="21"/>
                </w:rPr>
                <w:alias w:val="应交税金中的所得税"/>
                <w:tag w:val="_GBC_9cdcf101b84840ccb31e20f0802254e4"/>
                <w:id w:val="-268541788"/>
                <w:lock w:val="sdtLocked"/>
              </w:sdtPr>
              <w:sdtEnd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right="73"/>
                      <w:jc w:val="right"/>
                      <w:rPr>
                        <w:color w:val="000000" w:themeColor="text1"/>
                        <w:szCs w:val="21"/>
                      </w:rPr>
                    </w:pPr>
                    <w:r>
                      <w:rPr>
                        <w:szCs w:val="21"/>
                      </w:rPr>
                      <w:t>41,272,839.78</w:t>
                    </w:r>
                  </w:p>
                </w:tc>
              </w:sdtContent>
            </w:sdt>
            <w:sdt>
              <w:sdtPr>
                <w:rPr>
                  <w:szCs w:val="21"/>
                </w:rPr>
                <w:alias w:val="应交税金中的所得税"/>
                <w:tag w:val="_GBC_77931a7112384acbb9eb873d450c8fe8"/>
                <w:id w:val="-687449875"/>
                <w:lock w:val="sdtLocked"/>
              </w:sdtPr>
              <w:sdtEnd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jc w:val="right"/>
                      <w:rPr>
                        <w:color w:val="000000" w:themeColor="text1"/>
                        <w:szCs w:val="21"/>
                      </w:rPr>
                    </w:pPr>
                    <w:r>
                      <w:rPr>
                        <w:szCs w:val="21"/>
                      </w:rPr>
                      <w:t>41,793,635.74</w:t>
                    </w:r>
                  </w:p>
                </w:tc>
              </w:sdtContent>
            </w:sdt>
          </w:tr>
          <w:tr w:rsidR="0011530E" w:rsidTr="0011530E">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right="105"/>
                  <w:rPr>
                    <w:szCs w:val="21"/>
                  </w:rPr>
                </w:pPr>
                <w:r>
                  <w:rPr>
                    <w:rFonts w:hint="eastAsia"/>
                    <w:szCs w:val="21"/>
                  </w:rPr>
                  <w:t>个人所得税</w:t>
                </w:r>
              </w:p>
            </w:tc>
            <w:sdt>
              <w:sdtPr>
                <w:rPr>
                  <w:szCs w:val="21"/>
                </w:rPr>
                <w:alias w:val="应交税金中的个人所得税"/>
                <w:tag w:val="_GBC_31f3632bdeaa4c8e84638419aa942a90"/>
                <w:id w:val="-1074594308"/>
                <w:lock w:val="sdtLocked"/>
              </w:sdtPr>
              <w:sdtEnd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right="73"/>
                      <w:jc w:val="right"/>
                      <w:rPr>
                        <w:color w:val="000000" w:themeColor="text1"/>
                        <w:szCs w:val="21"/>
                      </w:rPr>
                    </w:pPr>
                    <w:r>
                      <w:rPr>
                        <w:szCs w:val="21"/>
                      </w:rPr>
                      <w:t>80,786.48</w:t>
                    </w:r>
                  </w:p>
                </w:tc>
              </w:sdtContent>
            </w:sdt>
            <w:sdt>
              <w:sdtPr>
                <w:rPr>
                  <w:szCs w:val="21"/>
                </w:rPr>
                <w:alias w:val="应交税金中的个人所得税"/>
                <w:tag w:val="_GBC_6023fbb8ef134cb49427803c19ad5d53"/>
                <w:id w:val="450290179"/>
                <w:lock w:val="sdtLocked"/>
              </w:sdtPr>
              <w:sdtEnd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jc w:val="right"/>
                      <w:rPr>
                        <w:color w:val="000000" w:themeColor="text1"/>
                        <w:szCs w:val="21"/>
                      </w:rPr>
                    </w:pPr>
                    <w:r>
                      <w:rPr>
                        <w:szCs w:val="21"/>
                      </w:rPr>
                      <w:t>73,692.48</w:t>
                    </w:r>
                  </w:p>
                </w:tc>
              </w:sdtContent>
            </w:sdt>
          </w:tr>
          <w:tr w:rsidR="0011530E" w:rsidTr="0011530E">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right="105"/>
                  <w:rPr>
                    <w:szCs w:val="21"/>
                  </w:rPr>
                </w:pPr>
                <w:r>
                  <w:rPr>
                    <w:rFonts w:hint="eastAsia"/>
                    <w:szCs w:val="21"/>
                  </w:rPr>
                  <w:t>城市维护建设税</w:t>
                </w:r>
              </w:p>
            </w:tc>
            <w:sdt>
              <w:sdtPr>
                <w:rPr>
                  <w:szCs w:val="21"/>
                </w:rPr>
                <w:alias w:val="应交税金中的城建税"/>
                <w:tag w:val="_GBC_24766beecbd94a09b66c519d4ce2eb4b"/>
                <w:id w:val="75410828"/>
                <w:lock w:val="sdtLocked"/>
              </w:sdtPr>
              <w:sdtEnd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ind w:right="73"/>
                      <w:jc w:val="right"/>
                      <w:rPr>
                        <w:color w:val="000000" w:themeColor="text1"/>
                        <w:szCs w:val="21"/>
                      </w:rPr>
                    </w:pPr>
                    <w:r>
                      <w:rPr>
                        <w:szCs w:val="21"/>
                      </w:rPr>
                      <w:t>291,167.06</w:t>
                    </w:r>
                  </w:p>
                </w:tc>
              </w:sdtContent>
            </w:sdt>
            <w:sdt>
              <w:sdtPr>
                <w:rPr>
                  <w:szCs w:val="21"/>
                </w:rPr>
                <w:alias w:val="应交税金中的城建税"/>
                <w:tag w:val="_GBC_522c4bb7bd76425489b513d37bee42e5"/>
                <w:id w:val="1130521974"/>
                <w:lock w:val="sdtLocked"/>
              </w:sdtPr>
              <w:sdtEnd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rsidP="0011530E">
                    <w:pPr>
                      <w:jc w:val="right"/>
                      <w:rPr>
                        <w:color w:val="000000" w:themeColor="text1"/>
                        <w:szCs w:val="21"/>
                      </w:rPr>
                    </w:pPr>
                    <w:r>
                      <w:rPr>
                        <w:szCs w:val="21"/>
                      </w:rPr>
                      <w:t>458,851.87</w:t>
                    </w:r>
                  </w:p>
                </w:tc>
              </w:sdtContent>
            </w:sdt>
          </w:tr>
          <w:sdt>
            <w:sdtPr>
              <w:rPr>
                <w:rFonts w:hint="eastAsia"/>
                <w:szCs w:val="21"/>
              </w:rPr>
              <w:alias w:val="应交税金明细"/>
              <w:tag w:val="_GBC_0480c028aa8b4cf2885f8f1d9b64c155"/>
              <w:id w:val="-1649583496"/>
              <w:lock w:val="sdtLocked"/>
            </w:sdtPr>
            <w:sdtEndPr/>
            <w:sdtContent>
              <w:tr w:rsidR="0011530E" w:rsidTr="0011530E">
                <w:trPr>
                  <w:cantSplit/>
                </w:trPr>
                <w:sdt>
                  <w:sdtPr>
                    <w:rPr>
                      <w:rFonts w:hint="eastAsia"/>
                      <w:szCs w:val="21"/>
                    </w:rPr>
                    <w:alias w:val="应交税金种类"/>
                    <w:tag w:val="_GBC_9cf1df576f6a4ca6864c93966bcbe89a"/>
                    <w:id w:val="-1012758242"/>
                    <w:lock w:val="sdtLocked"/>
                  </w:sdtPr>
                  <w:sdtEndPr/>
                  <w:sdtContent>
                    <w:tc>
                      <w:tcPr>
                        <w:tcW w:w="1675"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rPr>
                            <w:szCs w:val="21"/>
                          </w:rPr>
                        </w:pPr>
                        <w:r>
                          <w:rPr>
                            <w:rFonts w:hint="eastAsia"/>
                            <w:szCs w:val="21"/>
                          </w:rPr>
                          <w:t>代扣代缴营业税等</w:t>
                        </w:r>
                      </w:p>
                    </w:tc>
                  </w:sdtContent>
                </w:sdt>
                <w:sdt>
                  <w:sdtPr>
                    <w:rPr>
                      <w:szCs w:val="21"/>
                    </w:rPr>
                    <w:alias w:val="应交税金金额"/>
                    <w:tag w:val="_GBC_60a396ea7f8a444db2807e7ff869b8f7"/>
                    <w:id w:val="-1316015748"/>
                    <w:lock w:val="sdtLocked"/>
                    <w:showingPlcHdr/>
                  </w:sdtPr>
                  <w:sdtEndPr/>
                  <w:sdtContent>
                    <w:tc>
                      <w:tcPr>
                        <w:tcW w:w="1661" w:type="pct"/>
                        <w:tcBorders>
                          <w:top w:val="single" w:sz="6" w:space="0" w:color="auto"/>
                          <w:left w:val="single" w:sz="6" w:space="0" w:color="auto"/>
                          <w:bottom w:val="single" w:sz="6" w:space="0" w:color="auto"/>
                          <w:right w:val="single" w:sz="6" w:space="0" w:color="auto"/>
                        </w:tcBorders>
                      </w:tcPr>
                      <w:p w:rsidR="0011530E" w:rsidRDefault="00217E26" w:rsidP="0011530E">
                        <w:pPr>
                          <w:ind w:right="73"/>
                          <w:jc w:val="right"/>
                          <w:rPr>
                            <w:szCs w:val="21"/>
                          </w:rPr>
                        </w:pPr>
                        <w:r>
                          <w:rPr>
                            <w:szCs w:val="21"/>
                          </w:rPr>
                          <w:t xml:space="preserve">     </w:t>
                        </w:r>
                      </w:p>
                    </w:tc>
                  </w:sdtContent>
                </w:sdt>
                <w:sdt>
                  <w:sdtPr>
                    <w:rPr>
                      <w:szCs w:val="21"/>
                    </w:rPr>
                    <w:alias w:val="应交税金金额"/>
                    <w:tag w:val="_GBC_bfbdd4e901504b1b962e744df3b97d11"/>
                    <w:id w:val="-1423558183"/>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1,013,705.00</w:t>
                        </w:r>
                      </w:p>
                    </w:tc>
                  </w:sdtContent>
                </w:sdt>
              </w:tr>
            </w:sdtContent>
          </w:sdt>
          <w:sdt>
            <w:sdtPr>
              <w:rPr>
                <w:rFonts w:hint="eastAsia"/>
                <w:szCs w:val="21"/>
              </w:rPr>
              <w:alias w:val="应交税金明细"/>
              <w:tag w:val="_GBC_0480c028aa8b4cf2885f8f1d9b64c155"/>
              <w:id w:val="562993024"/>
              <w:lock w:val="sdtLocked"/>
            </w:sdtPr>
            <w:sdtEndPr/>
            <w:sdtContent>
              <w:tr w:rsidR="0011530E" w:rsidTr="0011530E">
                <w:trPr>
                  <w:cantSplit/>
                </w:trPr>
                <w:sdt>
                  <w:sdtPr>
                    <w:rPr>
                      <w:rFonts w:hint="eastAsia"/>
                      <w:szCs w:val="21"/>
                    </w:rPr>
                    <w:alias w:val="应交税金种类"/>
                    <w:tag w:val="_GBC_9cf1df576f6a4ca6864c93966bcbe89a"/>
                    <w:id w:val="-6676347"/>
                    <w:lock w:val="sdtLocked"/>
                  </w:sdtPr>
                  <w:sdtEndPr/>
                  <w:sdtContent>
                    <w:tc>
                      <w:tcPr>
                        <w:tcW w:w="1675"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rPr>
                            <w:szCs w:val="21"/>
                          </w:rPr>
                        </w:pPr>
                        <w:r>
                          <w:rPr>
                            <w:rFonts w:hint="eastAsia"/>
                            <w:szCs w:val="21"/>
                          </w:rPr>
                          <w:t>房产税</w:t>
                        </w:r>
                      </w:p>
                    </w:tc>
                  </w:sdtContent>
                </w:sdt>
                <w:sdt>
                  <w:sdtPr>
                    <w:rPr>
                      <w:szCs w:val="21"/>
                    </w:rPr>
                    <w:alias w:val="应交税金金额"/>
                    <w:tag w:val="_GBC_60a396ea7f8a444db2807e7ff869b8f7"/>
                    <w:id w:val="-420807980"/>
                    <w:lock w:val="sdtLocked"/>
                  </w:sdtPr>
                  <w:sdtEndPr/>
                  <w:sdtContent>
                    <w:tc>
                      <w:tcPr>
                        <w:tcW w:w="1661" w:type="pct"/>
                        <w:tcBorders>
                          <w:top w:val="single" w:sz="6" w:space="0" w:color="auto"/>
                          <w:left w:val="single" w:sz="6" w:space="0" w:color="auto"/>
                          <w:bottom w:val="single" w:sz="6" w:space="0" w:color="auto"/>
                          <w:right w:val="single" w:sz="6" w:space="0" w:color="auto"/>
                        </w:tcBorders>
                      </w:tcPr>
                      <w:p w:rsidR="0011530E" w:rsidRDefault="00217E26" w:rsidP="0011530E">
                        <w:pPr>
                          <w:ind w:right="73"/>
                          <w:jc w:val="right"/>
                          <w:rPr>
                            <w:szCs w:val="21"/>
                          </w:rPr>
                        </w:pPr>
                        <w:r>
                          <w:rPr>
                            <w:szCs w:val="21"/>
                          </w:rPr>
                          <w:t>23,600,744.81</w:t>
                        </w:r>
                      </w:p>
                    </w:tc>
                  </w:sdtContent>
                </w:sdt>
                <w:sdt>
                  <w:sdtPr>
                    <w:rPr>
                      <w:szCs w:val="21"/>
                    </w:rPr>
                    <w:alias w:val="应交税金金额"/>
                    <w:tag w:val="_GBC_bfbdd4e901504b1b962e744df3b97d11"/>
                    <w:id w:val="-40215396"/>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29,515,651.59</w:t>
                        </w:r>
                      </w:p>
                    </w:tc>
                  </w:sdtContent>
                </w:sdt>
              </w:tr>
            </w:sdtContent>
          </w:sdt>
          <w:sdt>
            <w:sdtPr>
              <w:rPr>
                <w:rFonts w:hint="eastAsia"/>
                <w:szCs w:val="21"/>
              </w:rPr>
              <w:alias w:val="应交税金明细"/>
              <w:tag w:val="_GBC_0480c028aa8b4cf2885f8f1d9b64c155"/>
              <w:id w:val="-398904618"/>
              <w:lock w:val="sdtLocked"/>
            </w:sdtPr>
            <w:sdtEndPr/>
            <w:sdtContent>
              <w:tr w:rsidR="0011530E" w:rsidTr="0011530E">
                <w:trPr>
                  <w:cantSplit/>
                </w:trPr>
                <w:sdt>
                  <w:sdtPr>
                    <w:rPr>
                      <w:rFonts w:hint="eastAsia"/>
                      <w:szCs w:val="21"/>
                    </w:rPr>
                    <w:alias w:val="应交税金种类"/>
                    <w:tag w:val="_GBC_9cf1df576f6a4ca6864c93966bcbe89a"/>
                    <w:id w:val="2087881026"/>
                    <w:lock w:val="sdtLocked"/>
                  </w:sdtPr>
                  <w:sdtEndPr/>
                  <w:sdtContent>
                    <w:tc>
                      <w:tcPr>
                        <w:tcW w:w="1675"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rPr>
                            <w:szCs w:val="21"/>
                          </w:rPr>
                        </w:pPr>
                        <w:r>
                          <w:rPr>
                            <w:rFonts w:hint="eastAsia"/>
                            <w:szCs w:val="21"/>
                          </w:rPr>
                          <w:t>土地使用税</w:t>
                        </w:r>
                      </w:p>
                    </w:tc>
                  </w:sdtContent>
                </w:sdt>
                <w:sdt>
                  <w:sdtPr>
                    <w:rPr>
                      <w:szCs w:val="21"/>
                    </w:rPr>
                    <w:alias w:val="应交税金金额"/>
                    <w:tag w:val="_GBC_60a396ea7f8a444db2807e7ff869b8f7"/>
                    <w:id w:val="17051988"/>
                    <w:lock w:val="sdtLocked"/>
                  </w:sdtPr>
                  <w:sdtEndPr/>
                  <w:sdtContent>
                    <w:tc>
                      <w:tcPr>
                        <w:tcW w:w="1661" w:type="pct"/>
                        <w:tcBorders>
                          <w:top w:val="single" w:sz="6" w:space="0" w:color="auto"/>
                          <w:left w:val="single" w:sz="6" w:space="0" w:color="auto"/>
                          <w:bottom w:val="single" w:sz="6" w:space="0" w:color="auto"/>
                          <w:right w:val="single" w:sz="6" w:space="0" w:color="auto"/>
                        </w:tcBorders>
                      </w:tcPr>
                      <w:p w:rsidR="0011530E" w:rsidRDefault="0011530E" w:rsidP="0011530E">
                        <w:pPr>
                          <w:ind w:right="73"/>
                          <w:jc w:val="right"/>
                          <w:rPr>
                            <w:szCs w:val="21"/>
                          </w:rPr>
                        </w:pPr>
                      </w:p>
                    </w:tc>
                  </w:sdtContent>
                </w:sdt>
                <w:sdt>
                  <w:sdtPr>
                    <w:rPr>
                      <w:szCs w:val="21"/>
                    </w:rPr>
                    <w:alias w:val="应交税金金额"/>
                    <w:tag w:val="_GBC_bfbdd4e901504b1b962e744df3b97d11"/>
                    <w:id w:val="-1033193481"/>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6,055,470.30</w:t>
                        </w:r>
                      </w:p>
                    </w:tc>
                  </w:sdtContent>
                </w:sdt>
              </w:tr>
            </w:sdtContent>
          </w:sdt>
          <w:sdt>
            <w:sdtPr>
              <w:rPr>
                <w:rFonts w:hint="eastAsia"/>
                <w:szCs w:val="21"/>
              </w:rPr>
              <w:alias w:val="应交税金明细"/>
              <w:tag w:val="_GBC_0480c028aa8b4cf2885f8f1d9b64c155"/>
              <w:id w:val="1700819397"/>
              <w:lock w:val="sdtLocked"/>
            </w:sdtPr>
            <w:sdtEndPr/>
            <w:sdtContent>
              <w:tr w:rsidR="0011530E" w:rsidTr="0011530E">
                <w:trPr>
                  <w:cantSplit/>
                </w:trPr>
                <w:sdt>
                  <w:sdtPr>
                    <w:rPr>
                      <w:rFonts w:hint="eastAsia"/>
                      <w:szCs w:val="21"/>
                    </w:rPr>
                    <w:alias w:val="应交税金种类"/>
                    <w:tag w:val="_GBC_9cf1df576f6a4ca6864c93966bcbe89a"/>
                    <w:id w:val="-1972816317"/>
                    <w:lock w:val="sdtLocked"/>
                  </w:sdtPr>
                  <w:sdtEndPr/>
                  <w:sdtContent>
                    <w:tc>
                      <w:tcPr>
                        <w:tcW w:w="1675"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rPr>
                            <w:szCs w:val="21"/>
                          </w:rPr>
                        </w:pPr>
                        <w:r>
                          <w:rPr>
                            <w:rFonts w:hint="eastAsia"/>
                            <w:szCs w:val="21"/>
                          </w:rPr>
                          <w:t>教育费附加（地方教育附加）</w:t>
                        </w:r>
                      </w:p>
                    </w:tc>
                  </w:sdtContent>
                </w:sdt>
                <w:sdt>
                  <w:sdtPr>
                    <w:rPr>
                      <w:szCs w:val="21"/>
                    </w:rPr>
                    <w:alias w:val="应交税金金额"/>
                    <w:tag w:val="_GBC_60a396ea7f8a444db2807e7ff869b8f7"/>
                    <w:id w:val="23075305"/>
                    <w:lock w:val="sdtLocked"/>
                  </w:sdtPr>
                  <w:sdtEndPr/>
                  <w:sdtContent>
                    <w:tc>
                      <w:tcPr>
                        <w:tcW w:w="1661" w:type="pct"/>
                        <w:tcBorders>
                          <w:top w:val="single" w:sz="6" w:space="0" w:color="auto"/>
                          <w:left w:val="single" w:sz="6" w:space="0" w:color="auto"/>
                          <w:bottom w:val="single" w:sz="6" w:space="0" w:color="auto"/>
                          <w:right w:val="single" w:sz="6" w:space="0" w:color="auto"/>
                        </w:tcBorders>
                      </w:tcPr>
                      <w:p w:rsidR="0011530E" w:rsidRDefault="00217E26" w:rsidP="0011530E">
                        <w:pPr>
                          <w:ind w:right="73"/>
                          <w:jc w:val="right"/>
                          <w:rPr>
                            <w:szCs w:val="21"/>
                          </w:rPr>
                        </w:pPr>
                        <w:r>
                          <w:rPr>
                            <w:szCs w:val="21"/>
                          </w:rPr>
                          <w:t>293,807.15</w:t>
                        </w:r>
                      </w:p>
                    </w:tc>
                  </w:sdtContent>
                </w:sdt>
                <w:sdt>
                  <w:sdtPr>
                    <w:rPr>
                      <w:szCs w:val="21"/>
                    </w:rPr>
                    <w:alias w:val="应交税金金额"/>
                    <w:tag w:val="_GBC_bfbdd4e901504b1b962e744df3b97d11"/>
                    <w:id w:val="1244684676"/>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431,077.43</w:t>
                        </w:r>
                      </w:p>
                    </w:tc>
                  </w:sdtContent>
                </w:sdt>
              </w:tr>
            </w:sdtContent>
          </w:sdt>
          <w:sdt>
            <w:sdtPr>
              <w:rPr>
                <w:rFonts w:hint="eastAsia"/>
                <w:szCs w:val="21"/>
              </w:rPr>
              <w:alias w:val="应交税金明细"/>
              <w:tag w:val="_GBC_0480c028aa8b4cf2885f8f1d9b64c155"/>
              <w:id w:val="2079862882"/>
              <w:lock w:val="sdtLocked"/>
            </w:sdtPr>
            <w:sdtEndPr/>
            <w:sdtContent>
              <w:tr w:rsidR="0011530E" w:rsidTr="0011530E">
                <w:trPr>
                  <w:cantSplit/>
                </w:trPr>
                <w:sdt>
                  <w:sdtPr>
                    <w:rPr>
                      <w:rFonts w:hint="eastAsia"/>
                      <w:szCs w:val="21"/>
                    </w:rPr>
                    <w:alias w:val="应交税金种类"/>
                    <w:tag w:val="_GBC_9cf1df576f6a4ca6864c93966bcbe89a"/>
                    <w:id w:val="-524784089"/>
                    <w:lock w:val="sdtLocked"/>
                  </w:sdtPr>
                  <w:sdtEndPr/>
                  <w:sdtContent>
                    <w:tc>
                      <w:tcPr>
                        <w:tcW w:w="1675"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rPr>
                            <w:szCs w:val="21"/>
                          </w:rPr>
                        </w:pPr>
                        <w:r>
                          <w:rPr>
                            <w:rFonts w:hint="eastAsia"/>
                            <w:szCs w:val="21"/>
                          </w:rPr>
                          <w:t>地方水利建设基金</w:t>
                        </w:r>
                      </w:p>
                    </w:tc>
                  </w:sdtContent>
                </w:sdt>
                <w:sdt>
                  <w:sdtPr>
                    <w:rPr>
                      <w:szCs w:val="21"/>
                    </w:rPr>
                    <w:alias w:val="应交税金金额"/>
                    <w:tag w:val="_GBC_60a396ea7f8a444db2807e7ff869b8f7"/>
                    <w:id w:val="898088364"/>
                    <w:lock w:val="sdtLocked"/>
                  </w:sdtPr>
                  <w:sdtEndPr/>
                  <w:sdtContent>
                    <w:tc>
                      <w:tcPr>
                        <w:tcW w:w="1661" w:type="pct"/>
                        <w:tcBorders>
                          <w:top w:val="single" w:sz="6" w:space="0" w:color="auto"/>
                          <w:left w:val="single" w:sz="6" w:space="0" w:color="auto"/>
                          <w:bottom w:val="single" w:sz="6" w:space="0" w:color="auto"/>
                          <w:right w:val="single" w:sz="6" w:space="0" w:color="auto"/>
                        </w:tcBorders>
                      </w:tcPr>
                      <w:p w:rsidR="0011530E" w:rsidRDefault="00217E26" w:rsidP="0011530E">
                        <w:pPr>
                          <w:ind w:right="73"/>
                          <w:jc w:val="right"/>
                          <w:rPr>
                            <w:szCs w:val="21"/>
                          </w:rPr>
                        </w:pPr>
                        <w:r>
                          <w:rPr>
                            <w:szCs w:val="21"/>
                          </w:rPr>
                          <w:t>49,152.45</w:t>
                        </w:r>
                      </w:p>
                    </w:tc>
                  </w:sdtContent>
                </w:sdt>
                <w:sdt>
                  <w:sdtPr>
                    <w:rPr>
                      <w:szCs w:val="21"/>
                    </w:rPr>
                    <w:alias w:val="应交税金金额"/>
                    <w:tag w:val="_GBC_bfbdd4e901504b1b962e744df3b97d11"/>
                    <w:id w:val="-933813955"/>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68,199.39</w:t>
                        </w:r>
                      </w:p>
                    </w:tc>
                  </w:sdtContent>
                </w:sdt>
              </w:tr>
            </w:sdtContent>
          </w:sdt>
          <w:sdt>
            <w:sdtPr>
              <w:rPr>
                <w:rFonts w:hint="eastAsia"/>
                <w:szCs w:val="21"/>
              </w:rPr>
              <w:alias w:val="应交税金明细"/>
              <w:tag w:val="_GBC_0480c028aa8b4cf2885f8f1d9b64c155"/>
              <w:id w:val="350151308"/>
              <w:lock w:val="sdtLocked"/>
            </w:sdtPr>
            <w:sdtEndPr/>
            <w:sdtContent>
              <w:tr w:rsidR="0011530E" w:rsidTr="0011530E">
                <w:trPr>
                  <w:cantSplit/>
                </w:trPr>
                <w:sdt>
                  <w:sdtPr>
                    <w:rPr>
                      <w:rFonts w:hint="eastAsia"/>
                      <w:szCs w:val="21"/>
                    </w:rPr>
                    <w:alias w:val="应交税金种类"/>
                    <w:tag w:val="_GBC_9cf1df576f6a4ca6864c93966bcbe89a"/>
                    <w:id w:val="1794785448"/>
                    <w:lock w:val="sdtLocked"/>
                  </w:sdtPr>
                  <w:sdtEndPr/>
                  <w:sdtContent>
                    <w:tc>
                      <w:tcPr>
                        <w:tcW w:w="1675"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rPr>
                            <w:szCs w:val="21"/>
                          </w:rPr>
                        </w:pPr>
                        <w:r>
                          <w:rPr>
                            <w:rFonts w:hint="eastAsia"/>
                            <w:szCs w:val="21"/>
                          </w:rPr>
                          <w:t>印花税</w:t>
                        </w:r>
                      </w:p>
                    </w:tc>
                  </w:sdtContent>
                </w:sdt>
                <w:sdt>
                  <w:sdtPr>
                    <w:rPr>
                      <w:szCs w:val="21"/>
                    </w:rPr>
                    <w:alias w:val="应交税金金额"/>
                    <w:tag w:val="_GBC_60a396ea7f8a444db2807e7ff869b8f7"/>
                    <w:id w:val="-813260136"/>
                    <w:lock w:val="sdtLocked"/>
                  </w:sdtPr>
                  <w:sdtEndPr/>
                  <w:sdtContent>
                    <w:tc>
                      <w:tcPr>
                        <w:tcW w:w="1661" w:type="pct"/>
                        <w:tcBorders>
                          <w:top w:val="single" w:sz="6" w:space="0" w:color="auto"/>
                          <w:left w:val="single" w:sz="6" w:space="0" w:color="auto"/>
                          <w:bottom w:val="single" w:sz="6" w:space="0" w:color="auto"/>
                          <w:right w:val="single" w:sz="6" w:space="0" w:color="auto"/>
                        </w:tcBorders>
                      </w:tcPr>
                      <w:p w:rsidR="0011530E" w:rsidRDefault="00217E26" w:rsidP="0011530E">
                        <w:pPr>
                          <w:ind w:right="73"/>
                          <w:jc w:val="right"/>
                          <w:rPr>
                            <w:szCs w:val="21"/>
                          </w:rPr>
                        </w:pPr>
                        <w:r>
                          <w:rPr>
                            <w:szCs w:val="21"/>
                          </w:rPr>
                          <w:t>655.07</w:t>
                        </w:r>
                      </w:p>
                    </w:tc>
                  </w:sdtContent>
                </w:sdt>
                <w:sdt>
                  <w:sdtPr>
                    <w:rPr>
                      <w:szCs w:val="21"/>
                    </w:rPr>
                    <w:alias w:val="应交税金金额"/>
                    <w:tag w:val="_GBC_bfbdd4e901504b1b962e744df3b97d11"/>
                    <w:id w:val="191892289"/>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162,252.10</w:t>
                        </w:r>
                      </w:p>
                    </w:tc>
                  </w:sdtContent>
                </w:sdt>
              </w:tr>
            </w:sdtContent>
          </w:sdt>
          <w:tr w:rsidR="0011530E" w:rsidTr="0011530E">
            <w:trPr>
              <w:cantSplit/>
            </w:trPr>
            <w:tc>
              <w:tcPr>
                <w:tcW w:w="1675"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ind w:right="105"/>
                  <w:jc w:val="center"/>
                  <w:rPr>
                    <w:szCs w:val="21"/>
                  </w:rPr>
                </w:pPr>
                <w:r>
                  <w:rPr>
                    <w:rFonts w:hint="eastAsia"/>
                    <w:szCs w:val="21"/>
                  </w:rPr>
                  <w:t>合计</w:t>
                </w:r>
              </w:p>
            </w:tc>
            <w:sdt>
              <w:sdtPr>
                <w:rPr>
                  <w:szCs w:val="21"/>
                </w:rPr>
                <w:alias w:val="应交税金"/>
                <w:tag w:val="_GBC_b4b20da52fcb4ab1b64aaec0bea772ef"/>
                <w:id w:val="2054420079"/>
                <w:lock w:val="sdtLocked"/>
              </w:sdtPr>
              <w:sdtEndPr/>
              <w:sdtContent>
                <w:tc>
                  <w:tcPr>
                    <w:tcW w:w="1661" w:type="pct"/>
                    <w:tcBorders>
                      <w:top w:val="single" w:sz="6" w:space="0" w:color="auto"/>
                      <w:left w:val="single" w:sz="6" w:space="0" w:color="auto"/>
                      <w:bottom w:val="single" w:sz="6" w:space="0" w:color="auto"/>
                      <w:right w:val="single" w:sz="6" w:space="0" w:color="auto"/>
                    </w:tcBorders>
                  </w:tcPr>
                  <w:p w:rsidR="0011530E" w:rsidRDefault="00217E26" w:rsidP="0011530E">
                    <w:pPr>
                      <w:ind w:right="73"/>
                      <w:jc w:val="right"/>
                      <w:rPr>
                        <w:szCs w:val="21"/>
                      </w:rPr>
                    </w:pPr>
                    <w:r>
                      <w:rPr>
                        <w:szCs w:val="21"/>
                      </w:rPr>
                      <w:t>71,292,004.62</w:t>
                    </w:r>
                  </w:p>
                </w:tc>
              </w:sdtContent>
            </w:sdt>
            <w:sdt>
              <w:sdtPr>
                <w:rPr>
                  <w:szCs w:val="21"/>
                </w:rPr>
                <w:alias w:val="应交税金"/>
                <w:tag w:val="_GBC_bf00b425eb424f4d975ef5db71f96d94"/>
                <w:id w:val="1895619063"/>
                <w:lock w:val="sdtLocked"/>
              </w:sdtPr>
              <w:sdtEndPr/>
              <w:sdtContent>
                <w:tc>
                  <w:tcPr>
                    <w:tcW w:w="1664"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88,448,651.84</w:t>
                    </w:r>
                  </w:p>
                </w:tc>
              </w:sdtContent>
            </w:sdt>
          </w:tr>
        </w:tbl>
        <w:p w:rsidR="0011530E" w:rsidRDefault="0011530E"/>
        <w:p w:rsidR="0011530E" w:rsidRDefault="00217E26">
          <w:pPr>
            <w:rPr>
              <w:szCs w:val="21"/>
            </w:rPr>
          </w:pPr>
          <w:r>
            <w:rPr>
              <w:rFonts w:hint="eastAsia"/>
              <w:szCs w:val="21"/>
            </w:rPr>
            <w:t>其他说明：</w:t>
          </w:r>
        </w:p>
        <w:sdt>
          <w:sdtPr>
            <w:rPr>
              <w:szCs w:val="21"/>
            </w:rPr>
            <w:alias w:val="应交税金的说明"/>
            <w:tag w:val="_GBC_fb59f8f9de2d41c3aaf0dc3b0970dd91"/>
            <w:id w:val="1153723967"/>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sdt>
      <w:sdtPr>
        <w:rPr>
          <w:rFonts w:ascii="宋体" w:hAnsi="宋体" w:cs="宋体"/>
          <w:b w:val="0"/>
          <w:bCs w:val="0"/>
          <w:kern w:val="0"/>
          <w:szCs w:val="22"/>
        </w:rPr>
        <w:alias w:val="模块:应付利息"/>
        <w:tag w:val="_GBC_da4ff9d4ac784b77873e975cd7cd47d4"/>
        <w:id w:val="2099058482"/>
        <w:lock w:val="sdtLocked"/>
        <w:placeholder>
          <w:docPart w:val="GBC22222222222222222222222222222"/>
        </w:placeholder>
      </w:sdtPr>
      <w:sdtEndPr>
        <w:rPr>
          <w:szCs w:val="24"/>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应付利息</w:t>
          </w:r>
        </w:p>
        <w:sdt>
          <w:sdtPr>
            <w:alias w:val="是否适用：应付利息[双击切换]"/>
            <w:tag w:val="_GBC_3abb3572126241deac53da8ccedb26d2"/>
            <w:id w:val="1501242662"/>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E56101" w:rsidRDefault="00DF503C" w:rsidP="0011530E"/>
      </w:sdtContent>
    </w:sdt>
    <w:sdt>
      <w:sdtPr>
        <w:rPr>
          <w:rFonts w:ascii="宋体" w:hAnsi="宋体" w:cs="宋体"/>
          <w:b w:val="0"/>
          <w:bCs w:val="0"/>
          <w:kern w:val="0"/>
          <w:szCs w:val="21"/>
        </w:rPr>
        <w:alias w:val="模块:应付股利"/>
        <w:tag w:val="_GBC_d4fd791dab3942c3a5e9d60bb5280141"/>
        <w:id w:val="-1378466489"/>
        <w:lock w:val="sdtLocked"/>
        <w:placeholder>
          <w:docPart w:val="GBC22222222222222222222222222222"/>
        </w:placeholder>
      </w:sdtPr>
      <w:sdtEndPr>
        <w:rPr>
          <w:szCs w:val="24"/>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应付股利</w:t>
          </w:r>
        </w:p>
        <w:sdt>
          <w:sdtPr>
            <w:alias w:val="是否适用：应付股利[双击切换]"/>
            <w:tag w:val="_GBC_f4a78fedf50b4dcd99a087f79207fd89"/>
            <w:id w:val="452603290"/>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E56101" w:rsidRDefault="00DF503C" w:rsidP="0011530E"/>
      </w:sdtContent>
    </w:sdt>
    <w:sdt>
      <w:sdtPr>
        <w:rPr>
          <w:rFonts w:ascii="宋体" w:hAnsi="宋体" w:cs="宋体" w:hint="eastAsia"/>
          <w:b w:val="0"/>
          <w:bCs w:val="0"/>
          <w:kern w:val="0"/>
          <w:szCs w:val="21"/>
        </w:rPr>
        <w:alias w:val="模块:其他应付款"/>
        <w:tag w:val="_GBC_ad6e4257b49b407a9fbffc30a1e95eb5"/>
        <w:id w:val="-287042193"/>
        <w:lock w:val="sdtLocked"/>
        <w:placeholder>
          <w:docPart w:val="GBC22222222222222222222222222222"/>
        </w:placeholder>
      </w:sdtPr>
      <w:sdtEndPr>
        <w:rPr>
          <w:rFonts w:hint="default"/>
          <w:szCs w:val="24"/>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其他应付款</w:t>
          </w:r>
        </w:p>
        <w:p w:rsidR="0011530E" w:rsidRDefault="00217E26" w:rsidP="00217E26">
          <w:pPr>
            <w:pStyle w:val="4"/>
            <w:numPr>
              <w:ilvl w:val="3"/>
              <w:numId w:val="57"/>
            </w:numPr>
            <w:tabs>
              <w:tab w:val="left" w:pos="644"/>
              <w:tab w:val="left" w:pos="709"/>
            </w:tabs>
            <w:rPr>
              <w:rFonts w:ascii="宋体" w:hAnsi="宋体"/>
              <w:szCs w:val="21"/>
            </w:rPr>
          </w:pPr>
          <w:r>
            <w:rPr>
              <w:rFonts w:ascii="宋体" w:hAnsi="宋体" w:hint="eastAsia"/>
              <w:szCs w:val="21"/>
            </w:rPr>
            <w:t>按款项性质列示其他应付款</w:t>
          </w:r>
        </w:p>
        <w:sdt>
          <w:sdtPr>
            <w:alias w:val="是否适用：按款项性质列示其他应付款[双击切换]"/>
            <w:tag w:val="_GBC_32c858d4a33f4670b512d4b8c3471a37"/>
            <w:id w:val="377908089"/>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rPr>
              <w:szCs w:val="21"/>
            </w:rPr>
          </w:pPr>
          <w:r>
            <w:rPr>
              <w:rFonts w:hint="eastAsia"/>
              <w:szCs w:val="21"/>
            </w:rPr>
            <w:t>单位：</w:t>
          </w:r>
          <w:sdt>
            <w:sdtPr>
              <w:rPr>
                <w:rFonts w:hint="eastAsia"/>
                <w:szCs w:val="21"/>
              </w:rPr>
              <w:alias w:val="单位：财务附注：其他应付款情况"/>
              <w:tag w:val="_GBC_0b147017235c43199ff0628236008466"/>
              <w:id w:val="17430669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fe238940c1434a6aab41041c1f8c09cd"/>
              <w:id w:val="834884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11530E" w:rsidTr="0011530E">
            <w:tc>
              <w:tcPr>
                <w:tcW w:w="1615" w:type="pct"/>
                <w:shd w:val="clear" w:color="auto" w:fill="auto"/>
              </w:tcPr>
              <w:p w:rsidR="0011530E" w:rsidRDefault="00217E26" w:rsidP="0011530E">
                <w:pPr>
                  <w:jc w:val="center"/>
                  <w:rPr>
                    <w:szCs w:val="21"/>
                  </w:rPr>
                </w:pPr>
                <w:r>
                  <w:rPr>
                    <w:rFonts w:hint="eastAsia"/>
                    <w:szCs w:val="21"/>
                  </w:rPr>
                  <w:t>项</w:t>
                </w:r>
                <w:r w:rsidR="00193123">
                  <w:rPr>
                    <w:rFonts w:hint="eastAsia"/>
                    <w:szCs w:val="21"/>
                  </w:rPr>
                  <w:t xml:space="preserve">  </w:t>
                </w:r>
                <w:r>
                  <w:rPr>
                    <w:rFonts w:hint="eastAsia"/>
                    <w:szCs w:val="21"/>
                  </w:rPr>
                  <w:t>目</w:t>
                </w:r>
              </w:p>
            </w:tc>
            <w:tc>
              <w:tcPr>
                <w:tcW w:w="1657" w:type="pct"/>
                <w:shd w:val="clear" w:color="auto" w:fill="auto"/>
              </w:tcPr>
              <w:p w:rsidR="0011530E" w:rsidRDefault="00217E26" w:rsidP="0011530E">
                <w:pPr>
                  <w:jc w:val="center"/>
                  <w:rPr>
                    <w:szCs w:val="21"/>
                  </w:rPr>
                </w:pPr>
                <w:r>
                  <w:rPr>
                    <w:rFonts w:hint="eastAsia"/>
                    <w:szCs w:val="21"/>
                  </w:rPr>
                  <w:t>期末余额</w:t>
                </w:r>
              </w:p>
            </w:tc>
            <w:tc>
              <w:tcPr>
                <w:tcW w:w="1728" w:type="pct"/>
                <w:shd w:val="clear" w:color="auto" w:fill="auto"/>
              </w:tcPr>
              <w:p w:rsidR="0011530E" w:rsidRDefault="00217E26" w:rsidP="0011530E">
                <w:pPr>
                  <w:jc w:val="center"/>
                  <w:rPr>
                    <w:szCs w:val="21"/>
                  </w:rPr>
                </w:pPr>
                <w:r>
                  <w:rPr>
                    <w:rFonts w:hint="eastAsia"/>
                    <w:szCs w:val="21"/>
                  </w:rPr>
                  <w:t>期初余额</w:t>
                </w:r>
              </w:p>
            </w:tc>
          </w:tr>
          <w:sdt>
            <w:sdtPr>
              <w:rPr>
                <w:rFonts w:hint="eastAsia"/>
                <w:szCs w:val="21"/>
              </w:rPr>
              <w:alias w:val="其他应付款情况明细"/>
              <w:tag w:val="_GBC_7f5dd84b3a9443a6a91ba6f6873b75be"/>
              <w:id w:val="-487092283"/>
              <w:lock w:val="sdtLocked"/>
            </w:sdtPr>
            <w:sdtEndPr>
              <w:rPr>
                <w:rFonts w:hint="default"/>
              </w:rPr>
            </w:sdtEndPr>
            <w:sdtContent>
              <w:tr w:rsidR="0011530E" w:rsidTr="0011530E">
                <w:tc>
                  <w:tcPr>
                    <w:tcW w:w="1615" w:type="pct"/>
                    <w:shd w:val="clear" w:color="auto" w:fill="auto"/>
                  </w:tcPr>
                  <w:sdt>
                    <w:sdtPr>
                      <w:rPr>
                        <w:rFonts w:hint="eastAsia"/>
                        <w:szCs w:val="21"/>
                      </w:rPr>
                      <w:alias w:val="其他应付款情况明细-项目"/>
                      <w:tag w:val="_GBC_0e4a2a7dda1c432696ba28509f82c41a"/>
                      <w:id w:val="200909210"/>
                      <w:lock w:val="sdtLocked"/>
                    </w:sdtPr>
                    <w:sdtEndPr/>
                    <w:sdtContent>
                      <w:p w:rsidR="0011530E" w:rsidRDefault="00217E26" w:rsidP="0011530E">
                        <w:pPr>
                          <w:rPr>
                            <w:szCs w:val="21"/>
                          </w:rPr>
                        </w:pPr>
                        <w:r>
                          <w:rPr>
                            <w:rFonts w:hint="eastAsia"/>
                            <w:szCs w:val="21"/>
                          </w:rPr>
                          <w:t>押金保证金</w:t>
                        </w:r>
                      </w:p>
                    </w:sdtContent>
                  </w:sdt>
                </w:tc>
                <w:sdt>
                  <w:sdtPr>
                    <w:rPr>
                      <w:szCs w:val="21"/>
                    </w:rPr>
                    <w:alias w:val="其他应付款情况明细-金额"/>
                    <w:tag w:val="_GBC_28711bf64bf84a2b9e6a0e478186bc1f"/>
                    <w:id w:val="16435131"/>
                    <w:lock w:val="sdtLocked"/>
                  </w:sdtPr>
                  <w:sdtEndPr/>
                  <w:sdtContent>
                    <w:tc>
                      <w:tcPr>
                        <w:tcW w:w="1657" w:type="pct"/>
                        <w:shd w:val="clear" w:color="auto" w:fill="auto"/>
                      </w:tcPr>
                      <w:p w:rsidR="0011530E" w:rsidRDefault="00217E26" w:rsidP="0011530E">
                        <w:pPr>
                          <w:jc w:val="right"/>
                          <w:rPr>
                            <w:szCs w:val="21"/>
                          </w:rPr>
                        </w:pPr>
                        <w:r>
                          <w:rPr>
                            <w:szCs w:val="21"/>
                          </w:rPr>
                          <w:t>123,272,230.46</w:t>
                        </w:r>
                      </w:p>
                    </w:tc>
                  </w:sdtContent>
                </w:sdt>
                <w:sdt>
                  <w:sdtPr>
                    <w:rPr>
                      <w:szCs w:val="21"/>
                    </w:rPr>
                    <w:alias w:val="其他应付款情况明细-金额"/>
                    <w:tag w:val="_GBC_e6ccf852c52344d496ce47e7ff32cb6d"/>
                    <w:id w:val="-897508763"/>
                    <w:lock w:val="sdtLocked"/>
                  </w:sdtPr>
                  <w:sdtEndPr/>
                  <w:sdtContent>
                    <w:tc>
                      <w:tcPr>
                        <w:tcW w:w="1728" w:type="pct"/>
                        <w:shd w:val="clear" w:color="auto" w:fill="auto"/>
                      </w:tcPr>
                      <w:p w:rsidR="0011530E" w:rsidRDefault="00217E26" w:rsidP="0011530E">
                        <w:pPr>
                          <w:jc w:val="right"/>
                          <w:rPr>
                            <w:szCs w:val="21"/>
                          </w:rPr>
                        </w:pPr>
                        <w:r>
                          <w:rPr>
                            <w:szCs w:val="21"/>
                          </w:rPr>
                          <w:t>124,295,559.52</w:t>
                        </w:r>
                      </w:p>
                    </w:tc>
                  </w:sdtContent>
                </w:sdt>
              </w:tr>
            </w:sdtContent>
          </w:sdt>
          <w:sdt>
            <w:sdtPr>
              <w:rPr>
                <w:rFonts w:hint="eastAsia"/>
                <w:szCs w:val="21"/>
              </w:rPr>
              <w:alias w:val="其他应付款情况明细"/>
              <w:tag w:val="_GBC_7f5dd84b3a9443a6a91ba6f6873b75be"/>
              <w:id w:val="82037032"/>
              <w:lock w:val="sdtLocked"/>
            </w:sdtPr>
            <w:sdtEndPr>
              <w:rPr>
                <w:rFonts w:hint="default"/>
              </w:rPr>
            </w:sdtEndPr>
            <w:sdtContent>
              <w:tr w:rsidR="0011530E" w:rsidTr="0011530E">
                <w:tc>
                  <w:tcPr>
                    <w:tcW w:w="1615" w:type="pct"/>
                    <w:shd w:val="clear" w:color="auto" w:fill="auto"/>
                  </w:tcPr>
                  <w:sdt>
                    <w:sdtPr>
                      <w:rPr>
                        <w:rFonts w:hint="eastAsia"/>
                        <w:szCs w:val="21"/>
                      </w:rPr>
                      <w:alias w:val="其他应付款情况明细-项目"/>
                      <w:tag w:val="_GBC_0e4a2a7dda1c432696ba28509f82c41a"/>
                      <w:id w:val="-675890195"/>
                      <w:lock w:val="sdtLocked"/>
                    </w:sdtPr>
                    <w:sdtEndPr/>
                    <w:sdtContent>
                      <w:p w:rsidR="0011530E" w:rsidRDefault="00217E26" w:rsidP="0011530E">
                        <w:pPr>
                          <w:rPr>
                            <w:szCs w:val="21"/>
                          </w:rPr>
                        </w:pPr>
                        <w:r>
                          <w:rPr>
                            <w:rFonts w:hint="eastAsia"/>
                            <w:szCs w:val="21"/>
                          </w:rPr>
                          <w:t>应付暂收款</w:t>
                        </w:r>
                      </w:p>
                    </w:sdtContent>
                  </w:sdt>
                </w:tc>
                <w:sdt>
                  <w:sdtPr>
                    <w:rPr>
                      <w:szCs w:val="21"/>
                    </w:rPr>
                    <w:alias w:val="其他应付款情况明细-金额"/>
                    <w:tag w:val="_GBC_28711bf64bf84a2b9e6a0e478186bc1f"/>
                    <w:id w:val="-786049813"/>
                    <w:lock w:val="sdtLocked"/>
                  </w:sdtPr>
                  <w:sdtEndPr/>
                  <w:sdtContent>
                    <w:tc>
                      <w:tcPr>
                        <w:tcW w:w="1657" w:type="pct"/>
                        <w:shd w:val="clear" w:color="auto" w:fill="auto"/>
                      </w:tcPr>
                      <w:p w:rsidR="0011530E" w:rsidRDefault="00217E26" w:rsidP="0011530E">
                        <w:pPr>
                          <w:jc w:val="right"/>
                          <w:rPr>
                            <w:szCs w:val="21"/>
                          </w:rPr>
                        </w:pPr>
                        <w:r>
                          <w:rPr>
                            <w:szCs w:val="21"/>
                          </w:rPr>
                          <w:t>1,147,111.58</w:t>
                        </w:r>
                      </w:p>
                    </w:tc>
                  </w:sdtContent>
                </w:sdt>
                <w:sdt>
                  <w:sdtPr>
                    <w:rPr>
                      <w:szCs w:val="21"/>
                    </w:rPr>
                    <w:alias w:val="其他应付款情况明细-金额"/>
                    <w:tag w:val="_GBC_e6ccf852c52344d496ce47e7ff32cb6d"/>
                    <w:id w:val="-1444532282"/>
                    <w:lock w:val="sdtLocked"/>
                  </w:sdtPr>
                  <w:sdtEndPr/>
                  <w:sdtContent>
                    <w:tc>
                      <w:tcPr>
                        <w:tcW w:w="1728" w:type="pct"/>
                        <w:shd w:val="clear" w:color="auto" w:fill="auto"/>
                      </w:tcPr>
                      <w:p w:rsidR="0011530E" w:rsidRDefault="00217E26" w:rsidP="0011530E">
                        <w:pPr>
                          <w:jc w:val="right"/>
                          <w:rPr>
                            <w:szCs w:val="21"/>
                          </w:rPr>
                        </w:pPr>
                        <w:r>
                          <w:rPr>
                            <w:szCs w:val="21"/>
                          </w:rPr>
                          <w:t>708,209.35</w:t>
                        </w:r>
                      </w:p>
                    </w:tc>
                  </w:sdtContent>
                </w:sdt>
              </w:tr>
            </w:sdtContent>
          </w:sdt>
          <w:sdt>
            <w:sdtPr>
              <w:rPr>
                <w:rFonts w:hint="eastAsia"/>
                <w:szCs w:val="21"/>
              </w:rPr>
              <w:alias w:val="其他应付款情况明细"/>
              <w:tag w:val="_GBC_7f5dd84b3a9443a6a91ba6f6873b75be"/>
              <w:id w:val="-20011844"/>
              <w:lock w:val="sdtLocked"/>
            </w:sdtPr>
            <w:sdtEndPr>
              <w:rPr>
                <w:rFonts w:hint="default"/>
              </w:rPr>
            </w:sdtEndPr>
            <w:sdtContent>
              <w:tr w:rsidR="0011530E" w:rsidTr="0011530E">
                <w:tc>
                  <w:tcPr>
                    <w:tcW w:w="1615" w:type="pct"/>
                    <w:shd w:val="clear" w:color="auto" w:fill="auto"/>
                  </w:tcPr>
                  <w:sdt>
                    <w:sdtPr>
                      <w:rPr>
                        <w:rFonts w:hint="eastAsia"/>
                        <w:szCs w:val="21"/>
                      </w:rPr>
                      <w:alias w:val="其他应付款情况明细-项目"/>
                      <w:tag w:val="_GBC_0e4a2a7dda1c432696ba28509f82c41a"/>
                      <w:id w:val="1748455528"/>
                      <w:lock w:val="sdtLocked"/>
                    </w:sdtPr>
                    <w:sdtEndPr/>
                    <w:sdtContent>
                      <w:p w:rsidR="0011530E" w:rsidRDefault="00217E26" w:rsidP="0011530E">
                        <w:pPr>
                          <w:rPr>
                            <w:szCs w:val="21"/>
                          </w:rPr>
                        </w:pPr>
                        <w:r>
                          <w:rPr>
                            <w:rFonts w:hint="eastAsia"/>
                            <w:szCs w:val="21"/>
                          </w:rPr>
                          <w:t>其他</w:t>
                        </w:r>
                      </w:p>
                    </w:sdtContent>
                  </w:sdt>
                </w:tc>
                <w:sdt>
                  <w:sdtPr>
                    <w:rPr>
                      <w:szCs w:val="21"/>
                    </w:rPr>
                    <w:alias w:val="其他应付款情况明细-金额"/>
                    <w:tag w:val="_GBC_28711bf64bf84a2b9e6a0e478186bc1f"/>
                    <w:id w:val="-286134127"/>
                    <w:lock w:val="sdtLocked"/>
                  </w:sdtPr>
                  <w:sdtEndPr/>
                  <w:sdtContent>
                    <w:tc>
                      <w:tcPr>
                        <w:tcW w:w="1657" w:type="pct"/>
                        <w:shd w:val="clear" w:color="auto" w:fill="auto"/>
                      </w:tcPr>
                      <w:p w:rsidR="0011530E" w:rsidRDefault="00217E26" w:rsidP="0011530E">
                        <w:pPr>
                          <w:jc w:val="right"/>
                          <w:rPr>
                            <w:szCs w:val="21"/>
                          </w:rPr>
                        </w:pPr>
                        <w:r>
                          <w:rPr>
                            <w:szCs w:val="21"/>
                          </w:rPr>
                          <w:t>5,333,248.31</w:t>
                        </w:r>
                      </w:p>
                    </w:tc>
                  </w:sdtContent>
                </w:sdt>
                <w:sdt>
                  <w:sdtPr>
                    <w:rPr>
                      <w:szCs w:val="21"/>
                    </w:rPr>
                    <w:alias w:val="其他应付款情况明细-金额"/>
                    <w:tag w:val="_GBC_e6ccf852c52344d496ce47e7ff32cb6d"/>
                    <w:id w:val="1575551274"/>
                    <w:lock w:val="sdtLocked"/>
                  </w:sdtPr>
                  <w:sdtEndPr/>
                  <w:sdtContent>
                    <w:tc>
                      <w:tcPr>
                        <w:tcW w:w="1728" w:type="pct"/>
                        <w:shd w:val="clear" w:color="auto" w:fill="auto"/>
                      </w:tcPr>
                      <w:p w:rsidR="0011530E" w:rsidRDefault="00217E26" w:rsidP="0011530E">
                        <w:pPr>
                          <w:jc w:val="right"/>
                          <w:rPr>
                            <w:szCs w:val="21"/>
                          </w:rPr>
                        </w:pPr>
                        <w:r>
                          <w:rPr>
                            <w:szCs w:val="21"/>
                          </w:rPr>
                          <w:t>4,983,685.20</w:t>
                        </w:r>
                      </w:p>
                    </w:tc>
                  </w:sdtContent>
                </w:sdt>
              </w:tr>
            </w:sdtContent>
          </w:sdt>
          <w:tr w:rsidR="0011530E" w:rsidTr="0011530E">
            <w:tc>
              <w:tcPr>
                <w:tcW w:w="1615" w:type="pct"/>
                <w:shd w:val="clear" w:color="auto" w:fill="auto"/>
              </w:tcPr>
              <w:p w:rsidR="0011530E" w:rsidRDefault="00217E26" w:rsidP="0011530E">
                <w:pPr>
                  <w:jc w:val="center"/>
                  <w:rPr>
                    <w:color w:val="000000" w:themeColor="text1"/>
                    <w:szCs w:val="21"/>
                  </w:rPr>
                </w:pPr>
                <w:r>
                  <w:rPr>
                    <w:rFonts w:hint="eastAsia"/>
                    <w:color w:val="000000" w:themeColor="text1"/>
                    <w:szCs w:val="21"/>
                  </w:rPr>
                  <w:t>合</w:t>
                </w:r>
                <w:r w:rsidR="00193123">
                  <w:rPr>
                    <w:rFonts w:hint="eastAsia"/>
                    <w:color w:val="000000" w:themeColor="text1"/>
                    <w:szCs w:val="21"/>
                  </w:rPr>
                  <w:t xml:space="preserve">  </w:t>
                </w:r>
                <w:r>
                  <w:rPr>
                    <w:rFonts w:hint="eastAsia"/>
                    <w:color w:val="000000" w:themeColor="text1"/>
                    <w:szCs w:val="21"/>
                  </w:rPr>
                  <w:t>计</w:t>
                </w:r>
              </w:p>
            </w:tc>
            <w:sdt>
              <w:sdtPr>
                <w:rPr>
                  <w:szCs w:val="21"/>
                </w:rPr>
                <w:alias w:val="其他应付款"/>
                <w:tag w:val="_GBC_db0f949672654391b3ea41ee3c231e9e"/>
                <w:id w:val="828949826"/>
                <w:lock w:val="sdtLocked"/>
              </w:sdtPr>
              <w:sdtEndPr/>
              <w:sdtContent>
                <w:tc>
                  <w:tcPr>
                    <w:tcW w:w="1657" w:type="pct"/>
                    <w:shd w:val="clear" w:color="auto" w:fill="auto"/>
                  </w:tcPr>
                  <w:p w:rsidR="0011530E" w:rsidRDefault="00217E26" w:rsidP="0011530E">
                    <w:pPr>
                      <w:jc w:val="right"/>
                      <w:rPr>
                        <w:szCs w:val="21"/>
                      </w:rPr>
                    </w:pPr>
                    <w:r>
                      <w:rPr>
                        <w:szCs w:val="21"/>
                      </w:rPr>
                      <w:t>129,752,590.35</w:t>
                    </w:r>
                  </w:p>
                </w:tc>
              </w:sdtContent>
            </w:sdt>
            <w:sdt>
              <w:sdtPr>
                <w:rPr>
                  <w:szCs w:val="21"/>
                </w:rPr>
                <w:alias w:val="其他应付款"/>
                <w:tag w:val="_GBC_20baa13b85024e2dad4eec48be0ae03e"/>
                <w:id w:val="-559932114"/>
                <w:lock w:val="sdtLocked"/>
              </w:sdtPr>
              <w:sdtEndPr/>
              <w:sdtContent>
                <w:tc>
                  <w:tcPr>
                    <w:tcW w:w="1728" w:type="pct"/>
                    <w:shd w:val="clear" w:color="auto" w:fill="auto"/>
                  </w:tcPr>
                  <w:p w:rsidR="0011530E" w:rsidRDefault="00217E26" w:rsidP="0011530E">
                    <w:pPr>
                      <w:jc w:val="right"/>
                      <w:rPr>
                        <w:szCs w:val="21"/>
                      </w:rPr>
                    </w:pPr>
                    <w:r>
                      <w:rPr>
                        <w:szCs w:val="21"/>
                      </w:rPr>
                      <w:t>129,987,454.07</w:t>
                    </w:r>
                  </w:p>
                </w:tc>
              </w:sdtContent>
            </w:sdt>
          </w:tr>
        </w:tbl>
        <w:p w:rsidR="0011530E" w:rsidRDefault="0011530E"/>
        <w:p w:rsidR="0011530E" w:rsidRDefault="00217E26" w:rsidP="00217E26">
          <w:pPr>
            <w:pStyle w:val="4"/>
            <w:numPr>
              <w:ilvl w:val="3"/>
              <w:numId w:val="57"/>
            </w:numPr>
            <w:tabs>
              <w:tab w:val="left" w:pos="644"/>
              <w:tab w:val="left" w:pos="709"/>
            </w:tabs>
          </w:pPr>
          <w:r>
            <w:rPr>
              <w:rFonts w:hint="eastAsia"/>
            </w:rPr>
            <w:t>账龄超过</w:t>
          </w:r>
          <w:r>
            <w:t>1</w:t>
          </w:r>
          <w:r>
            <w:t>年的重要其他应付款</w:t>
          </w:r>
        </w:p>
        <w:sdt>
          <w:sdtPr>
            <w:alias w:val="是否适用：账龄超过1年的重要其他应付款[双击切换]"/>
            <w:tag w:val="_GBC_6b842cccfed2455fb63f3cf43e46e28f"/>
            <w:id w:val="-1354098491"/>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pPr>
          <w:r>
            <w:rPr>
              <w:rFonts w:hint="eastAsia"/>
            </w:rPr>
            <w:t>单位:</w:t>
          </w:r>
          <w:sdt>
            <w:sdtPr>
              <w:rPr>
                <w:rFonts w:hint="eastAsia"/>
              </w:rPr>
              <w:alias w:val="单位：财务附注：账龄超过1年的重要其他应付款"/>
              <w:tag w:val="_GBC_ae4dd9e0a5cc49aa84608e4d595c2fa0"/>
              <w:id w:val="-190605854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账龄超过1年的重要其他应付款"/>
              <w:tag w:val="_GBC_02aa23657afb4155b8f67ef835bcf55d"/>
              <w:id w:val="3476878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2426"/>
            <w:gridCol w:w="3113"/>
          </w:tblGrid>
          <w:tr w:rsidR="0011530E" w:rsidTr="0011530E">
            <w:trPr>
              <w:trHeight w:val="269"/>
            </w:trPr>
            <w:tc>
              <w:tcPr>
                <w:tcW w:w="1939" w:type="pct"/>
                <w:shd w:val="clear" w:color="auto" w:fill="auto"/>
                <w:vAlign w:val="center"/>
              </w:tcPr>
              <w:p w:rsidR="0011530E" w:rsidRDefault="00217E26" w:rsidP="0011530E">
                <w:pPr>
                  <w:jc w:val="center"/>
                  <w:rPr>
                    <w:szCs w:val="21"/>
                  </w:rPr>
                </w:pPr>
                <w:bookmarkStart w:id="85" w:name="_Toc215903165"/>
                <w:r>
                  <w:rPr>
                    <w:rFonts w:hint="eastAsia"/>
                    <w:szCs w:val="21"/>
                  </w:rPr>
                  <w:t>项目</w:t>
                </w:r>
              </w:p>
            </w:tc>
            <w:tc>
              <w:tcPr>
                <w:tcW w:w="1340" w:type="pct"/>
                <w:shd w:val="clear" w:color="auto" w:fill="auto"/>
                <w:vAlign w:val="center"/>
              </w:tcPr>
              <w:p w:rsidR="0011530E" w:rsidRDefault="00217E26" w:rsidP="0011530E">
                <w:pPr>
                  <w:jc w:val="center"/>
                  <w:rPr>
                    <w:szCs w:val="21"/>
                  </w:rPr>
                </w:pPr>
                <w:r>
                  <w:rPr>
                    <w:rFonts w:hint="eastAsia"/>
                    <w:szCs w:val="21"/>
                  </w:rPr>
                  <w:t>期末余额</w:t>
                </w:r>
              </w:p>
            </w:tc>
            <w:tc>
              <w:tcPr>
                <w:tcW w:w="1720" w:type="pct"/>
                <w:shd w:val="clear" w:color="auto" w:fill="auto"/>
                <w:vAlign w:val="center"/>
              </w:tcPr>
              <w:p w:rsidR="0011530E" w:rsidRDefault="00217E26" w:rsidP="0011530E">
                <w:pPr>
                  <w:jc w:val="center"/>
                  <w:rPr>
                    <w:szCs w:val="21"/>
                  </w:rPr>
                </w:pPr>
                <w:proofErr w:type="gramStart"/>
                <w:r>
                  <w:rPr>
                    <w:rFonts w:hint="eastAsia"/>
                    <w:szCs w:val="21"/>
                  </w:rPr>
                  <w:t>未偿</w:t>
                </w:r>
                <w:proofErr w:type="gramEnd"/>
                <w:r>
                  <w:rPr>
                    <w:rFonts w:hint="eastAsia"/>
                    <w:szCs w:val="21"/>
                  </w:rPr>
                  <w:t>还或结转的原因</w:t>
                </w:r>
              </w:p>
            </w:tc>
          </w:tr>
          <w:sdt>
            <w:sdtPr>
              <w:rPr>
                <w:szCs w:val="21"/>
              </w:rPr>
              <w:alias w:val="重要的账龄超过1年的其他应付款明细"/>
              <w:tag w:val="_GBC_b7cec93c711d40f48326998d7472e3e8"/>
              <w:id w:val="1461463345"/>
              <w:lock w:val="sdtLocked"/>
            </w:sdtPr>
            <w:sdtEndPr/>
            <w:sdtContent>
              <w:tr w:rsidR="0011530E" w:rsidTr="0011530E">
                <w:sdt>
                  <w:sdtPr>
                    <w:rPr>
                      <w:szCs w:val="21"/>
                    </w:rPr>
                    <w:alias w:val="重要的账龄超过1年的其他应付款明细-项目名称"/>
                    <w:tag w:val="_GBC_6fbc2c12c7c148669ae7416997e4616e"/>
                    <w:id w:val="-2026935669"/>
                    <w:lock w:val="sdtLocked"/>
                  </w:sdtPr>
                  <w:sdtEndPr/>
                  <w:sdtContent>
                    <w:tc>
                      <w:tcPr>
                        <w:tcW w:w="1939" w:type="pct"/>
                        <w:tcBorders>
                          <w:bottom w:val="single" w:sz="4" w:space="0" w:color="auto"/>
                        </w:tcBorders>
                        <w:shd w:val="clear" w:color="auto" w:fill="auto"/>
                      </w:tcPr>
                      <w:p w:rsidR="0011530E" w:rsidRDefault="00217E26" w:rsidP="0011530E">
                        <w:pPr>
                          <w:rPr>
                            <w:szCs w:val="21"/>
                          </w:rPr>
                        </w:pPr>
                        <w:r>
                          <w:rPr>
                            <w:szCs w:val="21"/>
                          </w:rPr>
                          <w:t xml:space="preserve">北联市场保证金 </w:t>
                        </w:r>
                      </w:p>
                    </w:tc>
                  </w:sdtContent>
                </w:sdt>
                <w:sdt>
                  <w:sdtPr>
                    <w:rPr>
                      <w:szCs w:val="21"/>
                    </w:rPr>
                    <w:alias w:val="重要的账龄超过1年的其他应付款明细-期末余额"/>
                    <w:tag w:val="_GBC_0d5d2af3864c4fc4b86be903946c9608"/>
                    <w:id w:val="-1342702424"/>
                    <w:lock w:val="sdtLocked"/>
                  </w:sdtPr>
                  <w:sdtEndPr/>
                  <w:sdtContent>
                    <w:tc>
                      <w:tcPr>
                        <w:tcW w:w="1340" w:type="pct"/>
                        <w:shd w:val="clear" w:color="auto" w:fill="auto"/>
                      </w:tcPr>
                      <w:p w:rsidR="0011530E" w:rsidRDefault="00217E26" w:rsidP="0011530E">
                        <w:pPr>
                          <w:jc w:val="right"/>
                          <w:rPr>
                            <w:szCs w:val="21"/>
                          </w:rPr>
                        </w:pPr>
                        <w:r>
                          <w:rPr>
                            <w:szCs w:val="21"/>
                          </w:rPr>
                          <w:t>46,520,000.00</w:t>
                        </w:r>
                      </w:p>
                    </w:tc>
                  </w:sdtContent>
                </w:sdt>
                <w:sdt>
                  <w:sdtPr>
                    <w:rPr>
                      <w:szCs w:val="21"/>
                    </w:rPr>
                    <w:alias w:val="重要的账龄超过1年的其他应付款明细-未偿还或结转的原因"/>
                    <w:tag w:val="_GBC_26261ca7ed2c4e39a8144a845788d5b1"/>
                    <w:id w:val="786860510"/>
                    <w:lock w:val="sdtLocked"/>
                  </w:sdtPr>
                  <w:sdtEndPr/>
                  <w:sdtContent>
                    <w:tc>
                      <w:tcPr>
                        <w:tcW w:w="1720" w:type="pct"/>
                        <w:shd w:val="clear" w:color="auto" w:fill="auto"/>
                      </w:tcPr>
                      <w:p w:rsidR="0011530E" w:rsidRDefault="00217E26" w:rsidP="0011530E">
                        <w:pPr>
                          <w:rPr>
                            <w:szCs w:val="21"/>
                          </w:rPr>
                        </w:pPr>
                        <w:r>
                          <w:rPr>
                            <w:szCs w:val="21"/>
                          </w:rPr>
                          <w:t>未到期</w:t>
                        </w:r>
                      </w:p>
                    </w:tc>
                  </w:sdtContent>
                </w:sdt>
              </w:tr>
            </w:sdtContent>
          </w:sdt>
          <w:sdt>
            <w:sdtPr>
              <w:rPr>
                <w:szCs w:val="21"/>
              </w:rPr>
              <w:alias w:val="重要的账龄超过1年的其他应付款明细"/>
              <w:tag w:val="_GBC_b7cec93c711d40f48326998d7472e3e8"/>
              <w:id w:val="733676876"/>
              <w:lock w:val="sdtLocked"/>
            </w:sdtPr>
            <w:sdtEndPr/>
            <w:sdtContent>
              <w:tr w:rsidR="0011530E" w:rsidTr="0011530E">
                <w:sdt>
                  <w:sdtPr>
                    <w:rPr>
                      <w:szCs w:val="21"/>
                    </w:rPr>
                    <w:alias w:val="重要的账龄超过1年的其他应付款明细-项目名称"/>
                    <w:tag w:val="_GBC_6fbc2c12c7c148669ae7416997e4616e"/>
                    <w:id w:val="-1840927402"/>
                    <w:lock w:val="sdtLocked"/>
                  </w:sdtPr>
                  <w:sdtEndPr/>
                  <w:sdtContent>
                    <w:tc>
                      <w:tcPr>
                        <w:tcW w:w="1939" w:type="pct"/>
                        <w:tcBorders>
                          <w:bottom w:val="single" w:sz="4" w:space="0" w:color="auto"/>
                        </w:tcBorders>
                        <w:shd w:val="clear" w:color="auto" w:fill="auto"/>
                      </w:tcPr>
                      <w:p w:rsidR="0011530E" w:rsidRDefault="00217E26" w:rsidP="0011530E">
                        <w:pPr>
                          <w:rPr>
                            <w:szCs w:val="21"/>
                          </w:rPr>
                        </w:pPr>
                        <w:r>
                          <w:rPr>
                            <w:szCs w:val="21"/>
                          </w:rPr>
                          <w:t xml:space="preserve">东升路市场保证金 </w:t>
                        </w:r>
                      </w:p>
                    </w:tc>
                  </w:sdtContent>
                </w:sdt>
                <w:sdt>
                  <w:sdtPr>
                    <w:rPr>
                      <w:szCs w:val="21"/>
                    </w:rPr>
                    <w:alias w:val="重要的账龄超过1年的其他应付款明细-期末余额"/>
                    <w:tag w:val="_GBC_0d5d2af3864c4fc4b86be903946c9608"/>
                    <w:id w:val="244540437"/>
                    <w:lock w:val="sdtLocked"/>
                  </w:sdtPr>
                  <w:sdtEndPr/>
                  <w:sdtContent>
                    <w:tc>
                      <w:tcPr>
                        <w:tcW w:w="1340" w:type="pct"/>
                        <w:shd w:val="clear" w:color="auto" w:fill="auto"/>
                      </w:tcPr>
                      <w:p w:rsidR="0011530E" w:rsidRDefault="00217E26" w:rsidP="0011530E">
                        <w:pPr>
                          <w:jc w:val="right"/>
                          <w:rPr>
                            <w:szCs w:val="21"/>
                          </w:rPr>
                        </w:pPr>
                        <w:r>
                          <w:rPr>
                            <w:szCs w:val="21"/>
                          </w:rPr>
                          <w:t>24,090,000.00</w:t>
                        </w:r>
                      </w:p>
                    </w:tc>
                  </w:sdtContent>
                </w:sdt>
                <w:sdt>
                  <w:sdtPr>
                    <w:rPr>
                      <w:szCs w:val="21"/>
                    </w:rPr>
                    <w:alias w:val="重要的账龄超过1年的其他应付款明细-未偿还或结转的原因"/>
                    <w:tag w:val="_GBC_26261ca7ed2c4e39a8144a845788d5b1"/>
                    <w:id w:val="-1049604649"/>
                    <w:lock w:val="sdtLocked"/>
                  </w:sdtPr>
                  <w:sdtEndPr/>
                  <w:sdtContent>
                    <w:tc>
                      <w:tcPr>
                        <w:tcW w:w="1720" w:type="pct"/>
                        <w:shd w:val="clear" w:color="auto" w:fill="auto"/>
                      </w:tcPr>
                      <w:p w:rsidR="0011530E" w:rsidRDefault="00217E26" w:rsidP="0011530E">
                        <w:pPr>
                          <w:rPr>
                            <w:szCs w:val="21"/>
                          </w:rPr>
                        </w:pPr>
                        <w:r>
                          <w:rPr>
                            <w:szCs w:val="21"/>
                          </w:rPr>
                          <w:t>未到期</w:t>
                        </w:r>
                      </w:p>
                    </w:tc>
                  </w:sdtContent>
                </w:sdt>
              </w:tr>
            </w:sdtContent>
          </w:sdt>
          <w:sdt>
            <w:sdtPr>
              <w:rPr>
                <w:szCs w:val="21"/>
              </w:rPr>
              <w:alias w:val="重要的账龄超过1年的其他应付款明细"/>
              <w:tag w:val="_GBC_b7cec93c711d40f48326998d7472e3e8"/>
              <w:id w:val="198911379"/>
              <w:lock w:val="sdtLocked"/>
            </w:sdtPr>
            <w:sdtEndPr/>
            <w:sdtContent>
              <w:tr w:rsidR="0011530E" w:rsidTr="0011530E">
                <w:sdt>
                  <w:sdtPr>
                    <w:rPr>
                      <w:szCs w:val="21"/>
                    </w:rPr>
                    <w:alias w:val="重要的账龄超过1年的其他应付款明细-项目名称"/>
                    <w:tag w:val="_GBC_6fbc2c12c7c148669ae7416997e4616e"/>
                    <w:id w:val="2070227848"/>
                    <w:lock w:val="sdtLocked"/>
                  </w:sdtPr>
                  <w:sdtEndPr/>
                  <w:sdtContent>
                    <w:tc>
                      <w:tcPr>
                        <w:tcW w:w="1939" w:type="pct"/>
                        <w:tcBorders>
                          <w:bottom w:val="single" w:sz="4" w:space="0" w:color="auto"/>
                        </w:tcBorders>
                        <w:shd w:val="clear" w:color="auto" w:fill="auto"/>
                      </w:tcPr>
                      <w:p w:rsidR="0011530E" w:rsidRDefault="00217E26" w:rsidP="0011530E">
                        <w:pPr>
                          <w:rPr>
                            <w:szCs w:val="21"/>
                          </w:rPr>
                        </w:pPr>
                        <w:r>
                          <w:rPr>
                            <w:szCs w:val="21"/>
                          </w:rPr>
                          <w:t>中设建工集团有限公司工程保证金</w:t>
                        </w:r>
                      </w:p>
                    </w:tc>
                  </w:sdtContent>
                </w:sdt>
                <w:sdt>
                  <w:sdtPr>
                    <w:rPr>
                      <w:szCs w:val="21"/>
                    </w:rPr>
                    <w:alias w:val="重要的账龄超过1年的其他应付款明细-期末余额"/>
                    <w:tag w:val="_GBC_0d5d2af3864c4fc4b86be903946c9608"/>
                    <w:id w:val="1649319749"/>
                    <w:lock w:val="sdtLocked"/>
                  </w:sdtPr>
                  <w:sdtEndPr/>
                  <w:sdtContent>
                    <w:tc>
                      <w:tcPr>
                        <w:tcW w:w="1340" w:type="pct"/>
                        <w:shd w:val="clear" w:color="auto" w:fill="auto"/>
                      </w:tcPr>
                      <w:p w:rsidR="0011530E" w:rsidRDefault="00217E26" w:rsidP="0011530E">
                        <w:pPr>
                          <w:jc w:val="right"/>
                          <w:rPr>
                            <w:szCs w:val="21"/>
                          </w:rPr>
                        </w:pPr>
                        <w:r>
                          <w:rPr>
                            <w:szCs w:val="21"/>
                          </w:rPr>
                          <w:t>6,701,171.60</w:t>
                        </w:r>
                      </w:p>
                    </w:tc>
                  </w:sdtContent>
                </w:sdt>
                <w:sdt>
                  <w:sdtPr>
                    <w:rPr>
                      <w:szCs w:val="21"/>
                    </w:rPr>
                    <w:alias w:val="重要的账龄超过1年的其他应付款明细-未偿还或结转的原因"/>
                    <w:tag w:val="_GBC_26261ca7ed2c4e39a8144a845788d5b1"/>
                    <w:id w:val="1975092142"/>
                    <w:lock w:val="sdtLocked"/>
                  </w:sdtPr>
                  <w:sdtEndPr/>
                  <w:sdtContent>
                    <w:tc>
                      <w:tcPr>
                        <w:tcW w:w="1720" w:type="pct"/>
                        <w:shd w:val="clear" w:color="auto" w:fill="auto"/>
                      </w:tcPr>
                      <w:p w:rsidR="0011530E" w:rsidRDefault="00217E26" w:rsidP="0011530E">
                        <w:pPr>
                          <w:rPr>
                            <w:szCs w:val="21"/>
                          </w:rPr>
                        </w:pPr>
                        <w:r>
                          <w:rPr>
                            <w:szCs w:val="21"/>
                          </w:rPr>
                          <w:t>未结算</w:t>
                        </w:r>
                      </w:p>
                    </w:tc>
                  </w:sdtContent>
                </w:sdt>
              </w:tr>
            </w:sdtContent>
          </w:sdt>
          <w:sdt>
            <w:sdtPr>
              <w:rPr>
                <w:szCs w:val="21"/>
              </w:rPr>
              <w:alias w:val="重要的账龄超过1年的其他应付款明细"/>
              <w:tag w:val="_GBC_b7cec93c711d40f48326998d7472e3e8"/>
              <w:id w:val="1258250703"/>
              <w:lock w:val="sdtLocked"/>
            </w:sdtPr>
            <w:sdtEndPr/>
            <w:sdtContent>
              <w:tr w:rsidR="0011530E" w:rsidTr="0011530E">
                <w:sdt>
                  <w:sdtPr>
                    <w:rPr>
                      <w:szCs w:val="21"/>
                    </w:rPr>
                    <w:alias w:val="重要的账龄超过1年的其他应付款明细-项目名称"/>
                    <w:tag w:val="_GBC_6fbc2c12c7c148669ae7416997e4616e"/>
                    <w:id w:val="-1261058738"/>
                    <w:lock w:val="sdtLocked"/>
                  </w:sdtPr>
                  <w:sdtEndPr/>
                  <w:sdtContent>
                    <w:tc>
                      <w:tcPr>
                        <w:tcW w:w="1939" w:type="pct"/>
                        <w:tcBorders>
                          <w:bottom w:val="single" w:sz="4" w:space="0" w:color="auto"/>
                        </w:tcBorders>
                        <w:shd w:val="clear" w:color="auto" w:fill="auto"/>
                      </w:tcPr>
                      <w:p w:rsidR="0011530E" w:rsidRDefault="00217E26" w:rsidP="0011530E">
                        <w:pPr>
                          <w:rPr>
                            <w:szCs w:val="21"/>
                          </w:rPr>
                        </w:pPr>
                        <w:r>
                          <w:rPr>
                            <w:szCs w:val="21"/>
                          </w:rPr>
                          <w:t xml:space="preserve">北联市场水电费押金 </w:t>
                        </w:r>
                      </w:p>
                    </w:tc>
                  </w:sdtContent>
                </w:sdt>
                <w:sdt>
                  <w:sdtPr>
                    <w:rPr>
                      <w:szCs w:val="21"/>
                    </w:rPr>
                    <w:alias w:val="重要的账龄超过1年的其他应付款明细-期末余额"/>
                    <w:tag w:val="_GBC_0d5d2af3864c4fc4b86be903946c9608"/>
                    <w:id w:val="-1170252607"/>
                    <w:lock w:val="sdtLocked"/>
                  </w:sdtPr>
                  <w:sdtEndPr/>
                  <w:sdtContent>
                    <w:tc>
                      <w:tcPr>
                        <w:tcW w:w="1340" w:type="pct"/>
                        <w:shd w:val="clear" w:color="auto" w:fill="auto"/>
                      </w:tcPr>
                      <w:p w:rsidR="0011530E" w:rsidRDefault="00217E26" w:rsidP="0011530E">
                        <w:pPr>
                          <w:jc w:val="right"/>
                          <w:rPr>
                            <w:szCs w:val="21"/>
                          </w:rPr>
                        </w:pPr>
                        <w:r>
                          <w:rPr>
                            <w:szCs w:val="21"/>
                          </w:rPr>
                          <w:t>4,642,000.00</w:t>
                        </w:r>
                      </w:p>
                    </w:tc>
                  </w:sdtContent>
                </w:sdt>
                <w:sdt>
                  <w:sdtPr>
                    <w:rPr>
                      <w:szCs w:val="21"/>
                    </w:rPr>
                    <w:alias w:val="重要的账龄超过1年的其他应付款明细-未偿还或结转的原因"/>
                    <w:tag w:val="_GBC_26261ca7ed2c4e39a8144a845788d5b1"/>
                    <w:id w:val="-1317798089"/>
                    <w:lock w:val="sdtLocked"/>
                  </w:sdtPr>
                  <w:sdtEndPr/>
                  <w:sdtContent>
                    <w:tc>
                      <w:tcPr>
                        <w:tcW w:w="1720" w:type="pct"/>
                        <w:shd w:val="clear" w:color="auto" w:fill="auto"/>
                      </w:tcPr>
                      <w:p w:rsidR="0011530E" w:rsidRDefault="00217E26" w:rsidP="0011530E">
                        <w:pPr>
                          <w:rPr>
                            <w:szCs w:val="21"/>
                          </w:rPr>
                        </w:pPr>
                        <w:r>
                          <w:rPr>
                            <w:szCs w:val="21"/>
                          </w:rPr>
                          <w:t>未到期</w:t>
                        </w:r>
                      </w:p>
                    </w:tc>
                  </w:sdtContent>
                </w:sdt>
              </w:tr>
            </w:sdtContent>
          </w:sdt>
          <w:sdt>
            <w:sdtPr>
              <w:rPr>
                <w:szCs w:val="21"/>
              </w:rPr>
              <w:alias w:val="重要的账龄超过1年的其他应付款明细"/>
              <w:tag w:val="_GBC_b7cec93c711d40f48326998d7472e3e8"/>
              <w:id w:val="284471168"/>
              <w:lock w:val="sdtLocked"/>
            </w:sdtPr>
            <w:sdtEndPr/>
            <w:sdtContent>
              <w:tr w:rsidR="0011530E" w:rsidTr="0011530E">
                <w:sdt>
                  <w:sdtPr>
                    <w:rPr>
                      <w:szCs w:val="21"/>
                    </w:rPr>
                    <w:alias w:val="重要的账龄超过1年的其他应付款明细-项目名称"/>
                    <w:tag w:val="_GBC_6fbc2c12c7c148669ae7416997e4616e"/>
                    <w:id w:val="-1703549560"/>
                    <w:lock w:val="sdtLocked"/>
                  </w:sdtPr>
                  <w:sdtEndPr/>
                  <w:sdtContent>
                    <w:tc>
                      <w:tcPr>
                        <w:tcW w:w="1939" w:type="pct"/>
                        <w:tcBorders>
                          <w:bottom w:val="single" w:sz="4" w:space="0" w:color="auto"/>
                        </w:tcBorders>
                        <w:shd w:val="clear" w:color="auto" w:fill="auto"/>
                      </w:tcPr>
                      <w:p w:rsidR="0011530E" w:rsidRDefault="00217E26" w:rsidP="0011530E">
                        <w:pPr>
                          <w:rPr>
                            <w:szCs w:val="21"/>
                          </w:rPr>
                        </w:pPr>
                        <w:r>
                          <w:rPr>
                            <w:szCs w:val="21"/>
                          </w:rPr>
                          <w:t xml:space="preserve">服装市场工商保证金 </w:t>
                        </w:r>
                      </w:p>
                    </w:tc>
                  </w:sdtContent>
                </w:sdt>
                <w:sdt>
                  <w:sdtPr>
                    <w:rPr>
                      <w:szCs w:val="21"/>
                    </w:rPr>
                    <w:alias w:val="重要的账龄超过1年的其他应付款明细-期末余额"/>
                    <w:tag w:val="_GBC_0d5d2af3864c4fc4b86be903946c9608"/>
                    <w:id w:val="-292983406"/>
                    <w:lock w:val="sdtLocked"/>
                  </w:sdtPr>
                  <w:sdtEndPr/>
                  <w:sdtContent>
                    <w:tc>
                      <w:tcPr>
                        <w:tcW w:w="1340" w:type="pct"/>
                        <w:shd w:val="clear" w:color="auto" w:fill="auto"/>
                      </w:tcPr>
                      <w:p w:rsidR="0011530E" w:rsidRDefault="00217E26" w:rsidP="0011530E">
                        <w:pPr>
                          <w:jc w:val="right"/>
                          <w:rPr>
                            <w:szCs w:val="21"/>
                          </w:rPr>
                        </w:pPr>
                        <w:r>
                          <w:rPr>
                            <w:szCs w:val="21"/>
                          </w:rPr>
                          <w:t>3,144,100.00</w:t>
                        </w:r>
                      </w:p>
                    </w:tc>
                  </w:sdtContent>
                </w:sdt>
                <w:sdt>
                  <w:sdtPr>
                    <w:rPr>
                      <w:szCs w:val="21"/>
                    </w:rPr>
                    <w:alias w:val="重要的账龄超过1年的其他应付款明细-未偿还或结转的原因"/>
                    <w:tag w:val="_GBC_26261ca7ed2c4e39a8144a845788d5b1"/>
                    <w:id w:val="-815106194"/>
                    <w:lock w:val="sdtLocked"/>
                  </w:sdtPr>
                  <w:sdtEndPr/>
                  <w:sdtContent>
                    <w:tc>
                      <w:tcPr>
                        <w:tcW w:w="1720" w:type="pct"/>
                        <w:shd w:val="clear" w:color="auto" w:fill="auto"/>
                      </w:tcPr>
                      <w:p w:rsidR="0011530E" w:rsidRDefault="00217E26" w:rsidP="0011530E">
                        <w:pPr>
                          <w:rPr>
                            <w:szCs w:val="21"/>
                          </w:rPr>
                        </w:pPr>
                        <w:r>
                          <w:rPr>
                            <w:szCs w:val="21"/>
                          </w:rPr>
                          <w:t>未到期</w:t>
                        </w:r>
                      </w:p>
                    </w:tc>
                  </w:sdtContent>
                </w:sdt>
              </w:tr>
            </w:sdtContent>
          </w:sdt>
          <w:sdt>
            <w:sdtPr>
              <w:rPr>
                <w:szCs w:val="21"/>
              </w:rPr>
              <w:alias w:val="重要的账龄超过1年的其他应付款明细"/>
              <w:tag w:val="_GBC_b7cec93c711d40f48326998d7472e3e8"/>
              <w:id w:val="-1612575948"/>
              <w:lock w:val="sdtLocked"/>
            </w:sdtPr>
            <w:sdtEndPr/>
            <w:sdtContent>
              <w:tr w:rsidR="0011530E" w:rsidTr="0011530E">
                <w:sdt>
                  <w:sdtPr>
                    <w:rPr>
                      <w:szCs w:val="21"/>
                    </w:rPr>
                    <w:alias w:val="重要的账龄超过1年的其他应付款明细-项目名称"/>
                    <w:tag w:val="_GBC_6fbc2c12c7c148669ae7416997e4616e"/>
                    <w:id w:val="610020014"/>
                    <w:lock w:val="sdtLocked"/>
                  </w:sdtPr>
                  <w:sdtEndPr/>
                  <w:sdtContent>
                    <w:tc>
                      <w:tcPr>
                        <w:tcW w:w="1939" w:type="pct"/>
                        <w:tcBorders>
                          <w:bottom w:val="single" w:sz="4" w:space="0" w:color="auto"/>
                        </w:tcBorders>
                        <w:shd w:val="clear" w:color="auto" w:fill="auto"/>
                      </w:tcPr>
                      <w:p w:rsidR="0011530E" w:rsidRDefault="00217E26" w:rsidP="0011530E">
                        <w:pPr>
                          <w:rPr>
                            <w:szCs w:val="21"/>
                          </w:rPr>
                        </w:pPr>
                        <w:r>
                          <w:rPr>
                            <w:szCs w:val="21"/>
                          </w:rPr>
                          <w:t>北联</w:t>
                        </w:r>
                        <w:proofErr w:type="gramStart"/>
                        <w:r>
                          <w:rPr>
                            <w:szCs w:val="21"/>
                          </w:rPr>
                          <w:t>市场拍租公证</w:t>
                        </w:r>
                        <w:proofErr w:type="gramEnd"/>
                        <w:r>
                          <w:rPr>
                            <w:szCs w:val="21"/>
                          </w:rPr>
                          <w:t>费</w:t>
                        </w:r>
                      </w:p>
                    </w:tc>
                  </w:sdtContent>
                </w:sdt>
                <w:sdt>
                  <w:sdtPr>
                    <w:rPr>
                      <w:szCs w:val="21"/>
                    </w:rPr>
                    <w:alias w:val="重要的账龄超过1年的其他应付款明细-期末余额"/>
                    <w:tag w:val="_GBC_0d5d2af3864c4fc4b86be903946c9608"/>
                    <w:id w:val="-1488234363"/>
                    <w:lock w:val="sdtLocked"/>
                  </w:sdtPr>
                  <w:sdtEndPr/>
                  <w:sdtContent>
                    <w:tc>
                      <w:tcPr>
                        <w:tcW w:w="1340" w:type="pct"/>
                        <w:shd w:val="clear" w:color="auto" w:fill="auto"/>
                      </w:tcPr>
                      <w:p w:rsidR="0011530E" w:rsidRDefault="00217E26" w:rsidP="0011530E">
                        <w:pPr>
                          <w:jc w:val="right"/>
                          <w:rPr>
                            <w:szCs w:val="21"/>
                          </w:rPr>
                        </w:pPr>
                        <w:r>
                          <w:rPr>
                            <w:szCs w:val="21"/>
                          </w:rPr>
                          <w:t>2,800,000.00</w:t>
                        </w:r>
                      </w:p>
                    </w:tc>
                  </w:sdtContent>
                </w:sdt>
                <w:sdt>
                  <w:sdtPr>
                    <w:rPr>
                      <w:szCs w:val="21"/>
                    </w:rPr>
                    <w:alias w:val="重要的账龄超过1年的其他应付款明细-未偿还或结转的原因"/>
                    <w:tag w:val="_GBC_26261ca7ed2c4e39a8144a845788d5b1"/>
                    <w:id w:val="994226678"/>
                    <w:lock w:val="sdtLocked"/>
                  </w:sdtPr>
                  <w:sdtEndPr/>
                  <w:sdtContent>
                    <w:tc>
                      <w:tcPr>
                        <w:tcW w:w="1720" w:type="pct"/>
                        <w:shd w:val="clear" w:color="auto" w:fill="auto"/>
                      </w:tcPr>
                      <w:p w:rsidR="0011530E" w:rsidRDefault="00217E26" w:rsidP="0011530E">
                        <w:pPr>
                          <w:rPr>
                            <w:szCs w:val="21"/>
                          </w:rPr>
                        </w:pPr>
                        <w:r>
                          <w:rPr>
                            <w:szCs w:val="21"/>
                          </w:rPr>
                          <w:t>未结算</w:t>
                        </w:r>
                      </w:p>
                    </w:tc>
                  </w:sdtContent>
                </w:sdt>
              </w:tr>
            </w:sdtContent>
          </w:sdt>
          <w:sdt>
            <w:sdtPr>
              <w:rPr>
                <w:szCs w:val="21"/>
              </w:rPr>
              <w:alias w:val="重要的账龄超过1年的其他应付款明细"/>
              <w:tag w:val="_GBC_b7cec93c711d40f48326998d7472e3e8"/>
              <w:id w:val="-378778079"/>
              <w:lock w:val="sdtLocked"/>
            </w:sdtPr>
            <w:sdtEndPr/>
            <w:sdtContent>
              <w:tr w:rsidR="0011530E" w:rsidTr="0011530E">
                <w:sdt>
                  <w:sdtPr>
                    <w:rPr>
                      <w:szCs w:val="21"/>
                    </w:rPr>
                    <w:alias w:val="重要的账龄超过1年的其他应付款明细-项目名称"/>
                    <w:tag w:val="_GBC_6fbc2c12c7c148669ae7416997e4616e"/>
                    <w:id w:val="372039768"/>
                    <w:lock w:val="sdtLocked"/>
                  </w:sdtPr>
                  <w:sdtEndPr/>
                  <w:sdtContent>
                    <w:tc>
                      <w:tcPr>
                        <w:tcW w:w="1939" w:type="pct"/>
                        <w:tcBorders>
                          <w:bottom w:val="single" w:sz="4" w:space="0" w:color="auto"/>
                        </w:tcBorders>
                        <w:shd w:val="clear" w:color="auto" w:fill="auto"/>
                      </w:tcPr>
                      <w:p w:rsidR="0011530E" w:rsidRDefault="00217E26" w:rsidP="0011530E">
                        <w:pPr>
                          <w:rPr>
                            <w:szCs w:val="21"/>
                          </w:rPr>
                        </w:pPr>
                        <w:r>
                          <w:rPr>
                            <w:szCs w:val="21"/>
                          </w:rPr>
                          <w:t>浙江一庆建设有限公司工程保证金</w:t>
                        </w:r>
                      </w:p>
                    </w:tc>
                  </w:sdtContent>
                </w:sdt>
                <w:sdt>
                  <w:sdtPr>
                    <w:rPr>
                      <w:szCs w:val="21"/>
                    </w:rPr>
                    <w:alias w:val="重要的账龄超过1年的其他应付款明细-期末余额"/>
                    <w:tag w:val="_GBC_0d5d2af3864c4fc4b86be903946c9608"/>
                    <w:id w:val="-255750804"/>
                    <w:lock w:val="sdtLocked"/>
                  </w:sdtPr>
                  <w:sdtEndPr/>
                  <w:sdtContent>
                    <w:tc>
                      <w:tcPr>
                        <w:tcW w:w="1340" w:type="pct"/>
                        <w:shd w:val="clear" w:color="auto" w:fill="auto"/>
                      </w:tcPr>
                      <w:p w:rsidR="0011530E" w:rsidRDefault="00217E26" w:rsidP="0011530E">
                        <w:pPr>
                          <w:jc w:val="right"/>
                          <w:rPr>
                            <w:szCs w:val="21"/>
                          </w:rPr>
                        </w:pPr>
                        <w:r>
                          <w:rPr>
                            <w:szCs w:val="21"/>
                          </w:rPr>
                          <w:t>1,772,000.00</w:t>
                        </w:r>
                      </w:p>
                    </w:tc>
                  </w:sdtContent>
                </w:sdt>
                <w:sdt>
                  <w:sdtPr>
                    <w:rPr>
                      <w:szCs w:val="21"/>
                    </w:rPr>
                    <w:alias w:val="重要的账龄超过1年的其他应付款明细-未偿还或结转的原因"/>
                    <w:tag w:val="_GBC_26261ca7ed2c4e39a8144a845788d5b1"/>
                    <w:id w:val="-923109550"/>
                    <w:lock w:val="sdtLocked"/>
                  </w:sdtPr>
                  <w:sdtEndPr/>
                  <w:sdtContent>
                    <w:tc>
                      <w:tcPr>
                        <w:tcW w:w="1720" w:type="pct"/>
                        <w:shd w:val="clear" w:color="auto" w:fill="auto"/>
                      </w:tcPr>
                      <w:p w:rsidR="0011530E" w:rsidRDefault="00217E26" w:rsidP="0011530E">
                        <w:pPr>
                          <w:rPr>
                            <w:szCs w:val="21"/>
                          </w:rPr>
                        </w:pPr>
                        <w:r>
                          <w:rPr>
                            <w:szCs w:val="21"/>
                          </w:rPr>
                          <w:t>未结算</w:t>
                        </w:r>
                      </w:p>
                    </w:tc>
                  </w:sdtContent>
                </w:sdt>
              </w:tr>
            </w:sdtContent>
          </w:sdt>
          <w:tr w:rsidR="0011530E" w:rsidTr="0011530E">
            <w:tc>
              <w:tcPr>
                <w:tcW w:w="1939" w:type="pct"/>
                <w:shd w:val="clear" w:color="auto" w:fill="auto"/>
                <w:vAlign w:val="center"/>
              </w:tcPr>
              <w:p w:rsidR="0011530E" w:rsidRDefault="00217E26" w:rsidP="0011530E">
                <w:pPr>
                  <w:jc w:val="center"/>
                  <w:rPr>
                    <w:szCs w:val="21"/>
                  </w:rPr>
                </w:pPr>
                <w:r>
                  <w:rPr>
                    <w:rFonts w:hint="eastAsia"/>
                    <w:szCs w:val="21"/>
                  </w:rPr>
                  <w:t>合计</w:t>
                </w:r>
              </w:p>
            </w:tc>
            <w:sdt>
              <w:sdtPr>
                <w:rPr>
                  <w:szCs w:val="21"/>
                </w:rPr>
                <w:alias w:val="重要的账龄超过1年的其他应付款金额合计"/>
                <w:tag w:val="_GBC_b947286a13674705993d0e32cb38fa57"/>
                <w:id w:val="-1459107333"/>
                <w:lock w:val="sdtLocked"/>
              </w:sdtPr>
              <w:sdtEndPr/>
              <w:sdtContent>
                <w:tc>
                  <w:tcPr>
                    <w:tcW w:w="1340" w:type="pct"/>
                    <w:shd w:val="clear" w:color="auto" w:fill="auto"/>
                  </w:tcPr>
                  <w:p w:rsidR="0011530E" w:rsidRDefault="00217E26" w:rsidP="0011530E">
                    <w:pPr>
                      <w:jc w:val="right"/>
                      <w:rPr>
                        <w:szCs w:val="21"/>
                      </w:rPr>
                    </w:pPr>
                    <w:r>
                      <w:rPr>
                        <w:szCs w:val="21"/>
                      </w:rPr>
                      <w:t>89,669,271.60</w:t>
                    </w:r>
                  </w:p>
                </w:tc>
              </w:sdtContent>
            </w:sdt>
            <w:tc>
              <w:tcPr>
                <w:tcW w:w="1720" w:type="pct"/>
                <w:shd w:val="clear" w:color="auto" w:fill="auto"/>
              </w:tcPr>
              <w:p w:rsidR="0011530E" w:rsidRDefault="00217E26" w:rsidP="0011530E">
                <w:pPr>
                  <w:jc w:val="center"/>
                  <w:rPr>
                    <w:szCs w:val="21"/>
                  </w:rPr>
                </w:pPr>
                <w:r>
                  <w:rPr>
                    <w:rFonts w:hint="eastAsia"/>
                    <w:szCs w:val="21"/>
                  </w:rPr>
                  <w:t>/</w:t>
                </w:r>
              </w:p>
            </w:tc>
          </w:tr>
        </w:tbl>
        <w:p w:rsidR="0011530E" w:rsidRDefault="0011530E"/>
        <w:p w:rsidR="0011530E" w:rsidRDefault="00217E26">
          <w:r>
            <w:rPr>
              <w:rFonts w:hint="eastAsia"/>
            </w:rPr>
            <w:t>其他说明</w:t>
          </w:r>
          <w:bookmarkEnd w:id="85"/>
        </w:p>
        <w:sdt>
          <w:sdtPr>
            <w:alias w:val="其他应付款的其他说明"/>
            <w:tag w:val="_GBC_9438725f615d4aff810a6b4334dcce85"/>
            <w:id w:val="3254282"/>
            <w:lock w:val="sdtLocked"/>
            <w:placeholder>
              <w:docPart w:val="GBC22222222222222222222222222222"/>
            </w:placeholder>
          </w:sdtPr>
          <w:sdtEndPr/>
          <w:sdtContent>
            <w:p w:rsidR="0011530E" w:rsidRPr="00E56101" w:rsidRDefault="00217E26" w:rsidP="0011530E">
              <w:r>
                <w:rPr>
                  <w:rFonts w:hint="eastAsia"/>
                </w:rPr>
                <w:t>无</w:t>
              </w:r>
            </w:p>
          </w:sdtContent>
        </w:sdt>
      </w:sdtContent>
    </w:sdt>
    <w:p w:rsidR="0011530E" w:rsidRDefault="0011530E">
      <w:pPr>
        <w:rPr>
          <w:szCs w:val="21"/>
        </w:rPr>
      </w:pPr>
    </w:p>
    <w:sdt>
      <w:sdtPr>
        <w:rPr>
          <w:rFonts w:ascii="宋体" w:hAnsi="宋体" w:cs="宋体" w:hint="eastAsia"/>
          <w:b w:val="0"/>
          <w:bCs w:val="0"/>
          <w:kern w:val="0"/>
          <w:szCs w:val="21"/>
        </w:rPr>
        <w:alias w:val="模块:划分为持有待售的负债"/>
        <w:tag w:val="_GBC_b863defdccbc448695ee82953f3da273"/>
        <w:id w:val="389004754"/>
        <w:lock w:val="sdtLocked"/>
        <w:placeholder>
          <w:docPart w:val="GBC22222222222222222222222222222"/>
        </w:placeholder>
      </w:sdtPr>
      <w:sdtEndPr>
        <w:rPr>
          <w:szCs w:val="24"/>
        </w:rPr>
      </w:sdtEndPr>
      <w:sdtContent>
        <w:p w:rsidR="0011530E" w:rsidRDefault="00217E26" w:rsidP="00217E26">
          <w:pPr>
            <w:pStyle w:val="3"/>
            <w:numPr>
              <w:ilvl w:val="0"/>
              <w:numId w:val="41"/>
            </w:numPr>
            <w:tabs>
              <w:tab w:val="left" w:pos="504"/>
            </w:tabs>
            <w:rPr>
              <w:szCs w:val="21"/>
            </w:rPr>
          </w:pPr>
          <w:r>
            <w:rPr>
              <w:rFonts w:hint="eastAsia"/>
              <w:szCs w:val="21"/>
            </w:rPr>
            <w:t>划分为</w:t>
          </w:r>
          <w:r>
            <w:rPr>
              <w:rFonts w:ascii="宋体" w:hAnsi="宋体" w:hint="eastAsia"/>
              <w:szCs w:val="21"/>
            </w:rPr>
            <w:t>持有</w:t>
          </w:r>
          <w:r>
            <w:rPr>
              <w:rFonts w:hint="eastAsia"/>
              <w:szCs w:val="21"/>
            </w:rPr>
            <w:t>待售的负债</w:t>
          </w:r>
        </w:p>
        <w:sdt>
          <w:sdtPr>
            <w:alias w:val="是否适用：划分为持有待售的负债[双击切换]"/>
            <w:tag w:val="_GBC_039b9e06b132407a89f578be468d6ec8"/>
            <w:id w:val="2098434390"/>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wordWrap w:val="0"/>
            <w:jc w:val="right"/>
          </w:pPr>
          <w:r>
            <w:rPr>
              <w:rFonts w:hint="eastAsia"/>
            </w:rPr>
            <w:t>单位：</w:t>
          </w:r>
          <w:sdt>
            <w:sdtPr>
              <w:alias w:val="单位：财务附注：划分为持有待售的负债"/>
              <w:tag w:val="_GBC_f30d181a7819468b83daa3ad26c4a933"/>
              <w:id w:val="210050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t>元</w:t>
              </w:r>
            </w:sdtContent>
          </w:sdt>
          <w:r>
            <w:rPr>
              <w:rFonts w:hint="eastAsia"/>
            </w:rPr>
            <w:t xml:space="preserve">  币种：</w:t>
          </w:r>
          <w:sdt>
            <w:sdtPr>
              <w:rPr>
                <w:rFonts w:hint="eastAsia"/>
              </w:rPr>
              <w:alias w:val="币种：财务附注：划分为持有待售的负债"/>
              <w:tag w:val="_GBC_e07b1003088949a59945ab27fc1ac345"/>
              <w:id w:val="-8634294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30"/>
            <w:gridCol w:w="3038"/>
            <w:gridCol w:w="3025"/>
          </w:tblGrid>
          <w:tr w:rsidR="0011530E" w:rsidTr="00D17AF1">
            <w:tc>
              <w:tcPr>
                <w:tcW w:w="159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center"/>
                </w:pPr>
                <w:r>
                  <w:rPr>
                    <w:rFonts w:hint="eastAsia"/>
                  </w:rPr>
                  <w:t>项目</w:t>
                </w:r>
              </w:p>
            </w:tc>
            <w:tc>
              <w:tcPr>
                <w:tcW w:w="1708"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center"/>
                </w:pPr>
                <w:r>
                  <w:rPr>
                    <w:rFonts w:hint="eastAsia"/>
                  </w:rPr>
                  <w:t>期末余额</w:t>
                </w:r>
              </w:p>
            </w:tc>
            <w:tc>
              <w:tcPr>
                <w:tcW w:w="170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center"/>
                </w:pPr>
                <w:r>
                  <w:rPr>
                    <w:rFonts w:hint="eastAsia"/>
                  </w:rPr>
                  <w:t>期初余额</w:t>
                </w:r>
              </w:p>
            </w:tc>
          </w:tr>
          <w:sdt>
            <w:sdtPr>
              <w:alias w:val="划分为持有待售的负债明细"/>
              <w:tag w:val="_GBC_a92f4aeba78e4645976782551c0782a4"/>
              <w:id w:val="-155687208"/>
              <w:lock w:val="sdtLocked"/>
            </w:sdtPr>
            <w:sdtEndPr/>
            <w:sdtContent>
              <w:tr w:rsidR="0011530E" w:rsidTr="00D17AF1">
                <w:sdt>
                  <w:sdtPr>
                    <w:alias w:val="划分为持有待售的负债明细-项目名称"/>
                    <w:tag w:val="_GBC_1ffaf9f0be044f0e8f3399ded0f63953"/>
                    <w:id w:val="-1111588640"/>
                    <w:lock w:val="sdtLocked"/>
                  </w:sdtPr>
                  <w:sdtEndPr/>
                  <w:sdtContent>
                    <w:tc>
                      <w:tcPr>
                        <w:tcW w:w="159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
                          <w:rPr>
                            <w:rFonts w:hint="eastAsia"/>
                          </w:rPr>
                          <w:t>股权转让款</w:t>
                        </w:r>
                      </w:p>
                    </w:tc>
                  </w:sdtContent>
                </w:sdt>
                <w:sdt>
                  <w:sdtPr>
                    <w:alias w:val="划分为持有待售的负债明细-余额"/>
                    <w:tag w:val="_GBC_9c5e106e8f62427aba6100762e63e87e"/>
                    <w:id w:val="1657028407"/>
                    <w:lock w:val="sdtLocked"/>
                  </w:sdtPr>
                  <w:sdtEndPr/>
                  <w:sdtContent>
                    <w:tc>
                      <w:tcPr>
                        <w:tcW w:w="1708"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pPr>
                        <w:r>
                          <w:t>1,000,000.00</w:t>
                        </w:r>
                      </w:p>
                    </w:tc>
                  </w:sdtContent>
                </w:sdt>
                <w:sdt>
                  <w:sdtPr>
                    <w:alias w:val="划分为持有待售的负债明细-余额"/>
                    <w:tag w:val="_GBC_19d04039e05c4586bcebbb608272f026"/>
                    <w:id w:val="2076621586"/>
                    <w:lock w:val="sdtLocked"/>
                  </w:sdtPr>
                  <w:sdtEndPr/>
                  <w:sdtContent>
                    <w:tc>
                      <w:tcPr>
                        <w:tcW w:w="170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pPr>
                        <w:r>
                          <w:t>1,000,000.00</w:t>
                        </w:r>
                      </w:p>
                    </w:tc>
                  </w:sdtContent>
                </w:sdt>
              </w:tr>
            </w:sdtContent>
          </w:sdt>
          <w:sdt>
            <w:sdtPr>
              <w:alias w:val="划分为持有待售的负债明细"/>
              <w:tag w:val="_GBC_a92f4aeba78e4645976782551c0782a4"/>
              <w:id w:val="-1162000750"/>
              <w:lock w:val="sdtLocked"/>
            </w:sdtPr>
            <w:sdtEndPr/>
            <w:sdtContent>
              <w:tr w:rsidR="0011530E" w:rsidTr="00D17AF1">
                <w:sdt>
                  <w:sdtPr>
                    <w:alias w:val="划分为持有待售的负债明细-项目名称"/>
                    <w:tag w:val="_GBC_1ffaf9f0be044f0e8f3399ded0f63953"/>
                    <w:id w:val="-1192843314"/>
                    <w:lock w:val="sdtLocked"/>
                    <w:showingPlcHdr/>
                  </w:sdtPr>
                  <w:sdtEndPr/>
                  <w:sdtContent>
                    <w:tc>
                      <w:tcPr>
                        <w:tcW w:w="159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r>
                          <w:rPr>
                            <w:rFonts w:hint="eastAsia"/>
                            <w:color w:val="333399"/>
                          </w:rPr>
                          <w:t xml:space="preserve">　</w:t>
                        </w:r>
                      </w:p>
                    </w:tc>
                  </w:sdtContent>
                </w:sdt>
                <w:sdt>
                  <w:sdtPr>
                    <w:alias w:val="划分为持有待售的负债明细-余额"/>
                    <w:tag w:val="_GBC_9c5e106e8f62427aba6100762e63e87e"/>
                    <w:id w:val="-173806202"/>
                    <w:lock w:val="sdtLocked"/>
                    <w:showingPlcHdr/>
                  </w:sdtPr>
                  <w:sdtEndPr/>
                  <w:sdtContent>
                    <w:tc>
                      <w:tcPr>
                        <w:tcW w:w="1708"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pPr>
                        <w:r>
                          <w:rPr>
                            <w:rFonts w:hint="eastAsia"/>
                            <w:color w:val="333399"/>
                          </w:rPr>
                          <w:t xml:space="preserve">　</w:t>
                        </w:r>
                      </w:p>
                    </w:tc>
                  </w:sdtContent>
                </w:sdt>
                <w:sdt>
                  <w:sdtPr>
                    <w:alias w:val="划分为持有待售的负债明细-余额"/>
                    <w:tag w:val="_GBC_19d04039e05c4586bcebbb608272f026"/>
                    <w:id w:val="-1543360005"/>
                    <w:lock w:val="sdtLocked"/>
                    <w:showingPlcHdr/>
                  </w:sdtPr>
                  <w:sdtEndPr/>
                  <w:sdtContent>
                    <w:tc>
                      <w:tcPr>
                        <w:tcW w:w="170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pPr>
                        <w:r>
                          <w:rPr>
                            <w:rFonts w:hint="eastAsia"/>
                            <w:color w:val="333399"/>
                          </w:rPr>
                          <w:t xml:space="preserve">　</w:t>
                        </w:r>
                      </w:p>
                    </w:tc>
                  </w:sdtContent>
                </w:sdt>
              </w:tr>
            </w:sdtContent>
          </w:sdt>
          <w:tr w:rsidR="0011530E" w:rsidTr="004F78D8">
            <w:tc>
              <w:tcPr>
                <w:tcW w:w="159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pPr>
                <w:r>
                  <w:rPr>
                    <w:rFonts w:hint="eastAsia"/>
                  </w:rPr>
                  <w:t>合计</w:t>
                </w:r>
              </w:p>
            </w:tc>
            <w:sdt>
              <w:sdtPr>
                <w:rPr>
                  <w:rFonts w:hint="eastAsia"/>
                </w:rPr>
                <w:alias w:val="划分为持有待售的负债"/>
                <w:tag w:val="_GBC_d505354f0a1547418301820e5d049460"/>
                <w:id w:val="-1697997809"/>
                <w:lock w:val="sdtLocked"/>
              </w:sdtPr>
              <w:sdtEndPr/>
              <w:sdtContent>
                <w:tc>
                  <w:tcPr>
                    <w:tcW w:w="1708"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pPr>
                    <w:r>
                      <w:t>1,000,000.00</w:t>
                    </w:r>
                  </w:p>
                </w:tc>
              </w:sdtContent>
            </w:sdt>
            <w:sdt>
              <w:sdtPr>
                <w:rPr>
                  <w:rFonts w:hint="eastAsia"/>
                </w:rPr>
                <w:alias w:val="划分为持有待售的负债"/>
                <w:tag w:val="_GBC_b2bd3705c5334f8c8a74fd68b1ffba87"/>
                <w:id w:val="1151255019"/>
                <w:lock w:val="sdtLocked"/>
              </w:sdtPr>
              <w:sdtEndPr/>
              <w:sdtContent>
                <w:tc>
                  <w:tcPr>
                    <w:tcW w:w="170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pPr>
                    <w:r>
                      <w:t>1,000,000.00</w:t>
                    </w:r>
                  </w:p>
                </w:tc>
              </w:sdtContent>
            </w:sdt>
          </w:tr>
        </w:tbl>
        <w:p w:rsidR="0011530E" w:rsidRDefault="00217E26">
          <w:pPr>
            <w:rPr>
              <w:szCs w:val="21"/>
            </w:rPr>
          </w:pPr>
          <w:r>
            <w:rPr>
              <w:rFonts w:hint="eastAsia"/>
              <w:szCs w:val="21"/>
            </w:rPr>
            <w:t>其他说明：</w:t>
          </w:r>
        </w:p>
        <w:sdt>
          <w:sdtPr>
            <w:rPr>
              <w:rFonts w:hint="eastAsia"/>
            </w:rPr>
            <w:alias w:val="划分为持有待售的负债的其他说明"/>
            <w:tag w:val="_GBC_2f3bfc8db07c4f2a9dadcb23e00a530c"/>
            <w:id w:val="-1452239946"/>
            <w:lock w:val="sdtLocked"/>
            <w:placeholder>
              <w:docPart w:val="GBC22222222222222222222222222222"/>
            </w:placeholder>
          </w:sdtPr>
          <w:sdtEndPr/>
          <w:sdtContent>
            <w:p w:rsidR="0011530E" w:rsidRDefault="00217E26" w:rsidP="0011530E">
              <w:pPr>
                <w:tabs>
                  <w:tab w:val="right" w:pos="7740"/>
                </w:tabs>
                <w:spacing w:line="360" w:lineRule="auto"/>
                <w:ind w:firstLine="420"/>
              </w:pPr>
              <w:r>
                <w:rPr>
                  <w:rFonts w:hint="eastAsia"/>
                </w:rPr>
                <w:t>股权转让款</w:t>
              </w:r>
              <w:r w:rsidRPr="00B35F5A">
                <w:rPr>
                  <w:rFonts w:hint="eastAsia"/>
                </w:rPr>
                <w:t>情况详见本财务报表附注</w:t>
              </w:r>
              <w:r>
                <w:rPr>
                  <w:rFonts w:hint="eastAsia"/>
                </w:rPr>
                <w:t>其他重要事项</w:t>
              </w:r>
              <w:r w:rsidRPr="00B35F5A">
                <w:rPr>
                  <w:rFonts w:hint="eastAsia"/>
                </w:rPr>
                <w:t>之说明。</w:t>
              </w:r>
            </w:p>
            <w:p w:rsidR="0011530E" w:rsidRPr="001122FC" w:rsidRDefault="00DF503C" w:rsidP="0011530E"/>
          </w:sdtContent>
        </w:sdt>
      </w:sdtContent>
    </w:sdt>
    <w:sdt>
      <w:sdtPr>
        <w:rPr>
          <w:rFonts w:ascii="宋体" w:hAnsi="宋体" w:cs="宋体" w:hint="eastAsia"/>
          <w:b w:val="0"/>
          <w:bCs w:val="0"/>
          <w:kern w:val="0"/>
          <w:szCs w:val="21"/>
        </w:rPr>
        <w:alias w:val="模块:1年内到期的非流动负债"/>
        <w:tag w:val="_GBC_d5b7f9c02d494f85b85a36713895b9f8"/>
        <w:id w:val="1124038031"/>
        <w:lock w:val="sdtLocked"/>
        <w:placeholder>
          <w:docPart w:val="GBC22222222222222222222222222222"/>
        </w:placeholder>
      </w:sdtPr>
      <w:sdtEndPr>
        <w:rPr>
          <w:rFonts w:hint="default"/>
          <w:szCs w:val="24"/>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1833742604"/>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1122FC" w:rsidRDefault="00DF503C" w:rsidP="0011530E"/>
      </w:sdtContent>
    </w:sd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其他流动负债</w:t>
      </w:r>
    </w:p>
    <w:sdt>
      <w:sdtPr>
        <w:rPr>
          <w:rFonts w:hint="eastAsia"/>
          <w:szCs w:val="21"/>
        </w:rPr>
        <w:alias w:val="模块:其他流动负债"/>
        <w:tag w:val="_GBC_3b2cd011df474497ab686d55877d4bd5"/>
        <w:id w:val="1874494267"/>
        <w:lock w:val="sdtLocked"/>
        <w:placeholder>
          <w:docPart w:val="GBC22222222222222222222222222222"/>
        </w:placeholder>
      </w:sdtPr>
      <w:sdtEndPr>
        <w:rPr>
          <w:rFonts w:hint="default"/>
          <w:color w:val="000000" w:themeColor="text1"/>
        </w:rPr>
      </w:sdtEndPr>
      <w:sdtContent>
        <w:p w:rsidR="0011530E" w:rsidRDefault="00217E26">
          <w:pPr>
            <w:jc w:val="right"/>
            <w:rPr>
              <w:szCs w:val="21"/>
            </w:rPr>
          </w:pPr>
          <w:r>
            <w:rPr>
              <w:rFonts w:hint="eastAsia"/>
              <w:szCs w:val="21"/>
            </w:rPr>
            <w:t>单位：</w:t>
          </w:r>
          <w:sdt>
            <w:sdtPr>
              <w:rPr>
                <w:rFonts w:hint="eastAsia"/>
                <w:szCs w:val="21"/>
              </w:rPr>
              <w:alias w:val="单位：财务附注：其他流动负债"/>
              <w:tag w:val="_GBC_6d31349460124941a4929421727aab0e"/>
              <w:id w:val="103145530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7d8c93066ac541859a45d371953d3cdc"/>
              <w:id w:val="848171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11530E" w:rsidTr="00F30D13">
            <w:trPr>
              <w:jc w:val="center"/>
            </w:trPr>
            <w:tc>
              <w:tcPr>
                <w:tcW w:w="1548" w:type="pct"/>
                <w:tcBorders>
                  <w:top w:val="single" w:sz="4" w:space="0" w:color="auto"/>
                  <w:left w:val="single" w:sz="4" w:space="0" w:color="auto"/>
                  <w:bottom w:val="single" w:sz="4" w:space="0" w:color="auto"/>
                  <w:right w:val="single" w:sz="4" w:space="0" w:color="auto"/>
                </w:tcBorders>
                <w:vAlign w:val="bottom"/>
              </w:tcPr>
              <w:p w:rsidR="0011530E" w:rsidRDefault="00217E26">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tc>
              <w:tcPr>
                <w:tcW w:w="1723" w:type="pct"/>
                <w:tcBorders>
                  <w:top w:val="single" w:sz="4" w:space="0" w:color="auto"/>
                  <w:left w:val="single" w:sz="4" w:space="0" w:color="auto"/>
                  <w:bottom w:val="single" w:sz="4" w:space="0" w:color="auto"/>
                  <w:right w:val="single" w:sz="4" w:space="0" w:color="auto"/>
                </w:tcBorders>
              </w:tcPr>
              <w:p w:rsidR="0011530E" w:rsidRDefault="00217E26">
                <w:pPr>
                  <w:adjustRightInd w:val="0"/>
                  <w:snapToGrid w:val="0"/>
                  <w:jc w:val="center"/>
                  <w:rPr>
                    <w:szCs w:val="21"/>
                  </w:rPr>
                </w:pPr>
                <w:r>
                  <w:rPr>
                    <w:rFonts w:hint="eastAsia"/>
                    <w:szCs w:val="21"/>
                  </w:rPr>
                  <w:t>期末余额</w:t>
                </w:r>
              </w:p>
            </w:tc>
            <w:tc>
              <w:tcPr>
                <w:tcW w:w="1729" w:type="pct"/>
                <w:tcBorders>
                  <w:top w:val="single" w:sz="4" w:space="0" w:color="auto"/>
                  <w:left w:val="single" w:sz="4" w:space="0" w:color="auto"/>
                  <w:bottom w:val="single" w:sz="4" w:space="0" w:color="auto"/>
                  <w:right w:val="single" w:sz="4" w:space="0" w:color="auto"/>
                </w:tcBorders>
              </w:tcPr>
              <w:p w:rsidR="0011530E" w:rsidRDefault="00217E26">
                <w:pPr>
                  <w:adjustRightInd w:val="0"/>
                  <w:snapToGrid w:val="0"/>
                  <w:jc w:val="center"/>
                  <w:rPr>
                    <w:szCs w:val="21"/>
                  </w:rPr>
                </w:pPr>
                <w:r>
                  <w:rPr>
                    <w:rFonts w:hint="eastAsia"/>
                    <w:szCs w:val="21"/>
                  </w:rPr>
                  <w:t>期初余额</w:t>
                </w:r>
              </w:p>
            </w:tc>
          </w:tr>
          <w:tr w:rsidR="0011530E" w:rsidTr="00F30D13">
            <w:trPr>
              <w:jc w:val="center"/>
            </w:trPr>
            <w:tc>
              <w:tcPr>
                <w:tcW w:w="1548" w:type="pct"/>
                <w:tcBorders>
                  <w:top w:val="single" w:sz="4" w:space="0" w:color="auto"/>
                  <w:left w:val="single" w:sz="4" w:space="0" w:color="auto"/>
                  <w:bottom w:val="single" w:sz="4" w:space="0" w:color="auto"/>
                  <w:right w:val="single" w:sz="4" w:space="0" w:color="auto"/>
                </w:tcBorders>
              </w:tcPr>
              <w:p w:rsidR="0011530E" w:rsidRDefault="00217E26">
                <w:pPr>
                  <w:rPr>
                    <w:color w:val="000000" w:themeColor="text1"/>
                    <w:szCs w:val="21"/>
                  </w:rPr>
                </w:pPr>
                <w:r>
                  <w:rPr>
                    <w:rFonts w:hint="eastAsia"/>
                    <w:szCs w:val="21"/>
                  </w:rPr>
                  <w:t>短期应付债券</w:t>
                </w:r>
              </w:p>
            </w:tc>
            <w:sdt>
              <w:sdtPr>
                <w:rPr>
                  <w:szCs w:val="21"/>
                </w:rPr>
                <w:alias w:val="短期应付债券"/>
                <w:tag w:val="_GBC_2429d1b9c4ac48fd82fba4deb51a2d3c"/>
                <w:id w:val="-773244175"/>
                <w:lock w:val="sdtLocked"/>
                <w:showingPlcHdr/>
              </w:sdtPr>
              <w:sdtEndPr/>
              <w:sdtContent>
                <w:tc>
                  <w:tcPr>
                    <w:tcW w:w="1723"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rFonts w:hint="eastAsia"/>
                        <w:color w:val="0000FF"/>
                        <w:szCs w:val="21"/>
                      </w:rPr>
                      <w:t xml:space="preserve">　</w:t>
                    </w:r>
                  </w:p>
                </w:tc>
              </w:sdtContent>
            </w:sdt>
            <w:sdt>
              <w:sdtPr>
                <w:rPr>
                  <w:szCs w:val="21"/>
                </w:rPr>
                <w:alias w:val="短期应付债券"/>
                <w:tag w:val="_GBC_fd70aba6092d4880b79a3affdf6a543b"/>
                <w:id w:val="-1919465944"/>
                <w:lock w:val="sdtLocked"/>
                <w:showingPlcHdr/>
              </w:sdtPr>
              <w:sdtEndPr/>
              <w:sdtContent>
                <w:tc>
                  <w:tcPr>
                    <w:tcW w:w="1729"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rFonts w:hint="eastAsia"/>
                        <w:color w:val="0000FF"/>
                        <w:szCs w:val="21"/>
                      </w:rPr>
                      <w:t xml:space="preserve">　</w:t>
                    </w:r>
                  </w:p>
                </w:tc>
              </w:sdtContent>
            </w:sdt>
          </w:tr>
          <w:sdt>
            <w:sdtPr>
              <w:rPr>
                <w:rFonts w:hint="eastAsia"/>
                <w:szCs w:val="21"/>
              </w:rPr>
              <w:alias w:val="其他流动负债明细"/>
              <w:tag w:val="_GBC_6ad57a8cdfbd4161b9e29fe9e473fce8"/>
              <w:id w:val="482121559"/>
              <w:lock w:val="sdtLocked"/>
            </w:sdtPr>
            <w:sdtEndPr/>
            <w:sdtContent>
              <w:tr w:rsidR="0011530E" w:rsidTr="00F30D13">
                <w:trPr>
                  <w:jc w:val="center"/>
                </w:trPr>
                <w:sdt>
                  <w:sdtPr>
                    <w:rPr>
                      <w:rFonts w:hint="eastAsia"/>
                      <w:szCs w:val="21"/>
                    </w:rPr>
                    <w:alias w:val="其他流动负债明细-项目"/>
                    <w:tag w:val="_GBC_352c778f39354fc0bc4a3a91aa4eae74"/>
                    <w:id w:val="-787047130"/>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11530E" w:rsidRDefault="00217E26">
                        <w:pPr>
                          <w:rPr>
                            <w:color w:val="000000" w:themeColor="text1"/>
                            <w:szCs w:val="21"/>
                          </w:rPr>
                        </w:pPr>
                        <w:r>
                          <w:rPr>
                            <w:rFonts w:hint="eastAsia"/>
                            <w:szCs w:val="21"/>
                          </w:rPr>
                          <w:t>未到期责任准备金</w:t>
                        </w:r>
                      </w:p>
                    </w:tc>
                  </w:sdtContent>
                </w:sdt>
                <w:sdt>
                  <w:sdtPr>
                    <w:rPr>
                      <w:szCs w:val="21"/>
                    </w:rPr>
                    <w:alias w:val="其他流动负债明细-账面余额"/>
                    <w:tag w:val="_GBC_72cc47e7eb4e4ea6ab273538443052f5"/>
                    <w:id w:val="465861091"/>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szCs w:val="21"/>
                          </w:rPr>
                          <w:t>402,045.85</w:t>
                        </w:r>
                      </w:p>
                    </w:tc>
                  </w:sdtContent>
                </w:sdt>
                <w:sdt>
                  <w:sdtPr>
                    <w:rPr>
                      <w:szCs w:val="21"/>
                    </w:rPr>
                    <w:alias w:val="其他流动负债明细-账面余额"/>
                    <w:tag w:val="_GBC_57be80f91b9b44af8eb6994ce0c68f5c"/>
                    <w:id w:val="1206072780"/>
                    <w:lock w:val="sdtLocked"/>
                  </w:sdtPr>
                  <w:sdtEndPr/>
                  <w:sdtContent>
                    <w:tc>
                      <w:tcPr>
                        <w:tcW w:w="1729"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szCs w:val="21"/>
                          </w:rPr>
                          <w:t>402,045.85</w:t>
                        </w:r>
                      </w:p>
                    </w:tc>
                  </w:sdtContent>
                </w:sdt>
              </w:tr>
            </w:sdtContent>
          </w:sdt>
          <w:sdt>
            <w:sdtPr>
              <w:rPr>
                <w:rFonts w:hint="eastAsia"/>
                <w:szCs w:val="21"/>
              </w:rPr>
              <w:alias w:val="其他流动负债明细"/>
              <w:tag w:val="_GBC_6ad57a8cdfbd4161b9e29fe9e473fce8"/>
              <w:id w:val="-1554920229"/>
              <w:lock w:val="sdtLocked"/>
            </w:sdtPr>
            <w:sdtEndPr/>
            <w:sdtContent>
              <w:tr w:rsidR="0011530E" w:rsidTr="00F30D13">
                <w:trPr>
                  <w:jc w:val="center"/>
                </w:trPr>
                <w:sdt>
                  <w:sdtPr>
                    <w:rPr>
                      <w:rFonts w:hint="eastAsia"/>
                      <w:szCs w:val="21"/>
                    </w:rPr>
                    <w:alias w:val="其他流动负债明细-项目"/>
                    <w:tag w:val="_GBC_352c778f39354fc0bc4a3a91aa4eae74"/>
                    <w:id w:val="1283923373"/>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11530E" w:rsidRDefault="00217E26">
                        <w:pPr>
                          <w:rPr>
                            <w:color w:val="000000" w:themeColor="text1"/>
                            <w:szCs w:val="21"/>
                          </w:rPr>
                        </w:pPr>
                        <w:r>
                          <w:rPr>
                            <w:rFonts w:hint="eastAsia"/>
                            <w:szCs w:val="21"/>
                          </w:rPr>
                          <w:t>担保赔偿准备金</w:t>
                        </w:r>
                      </w:p>
                    </w:tc>
                  </w:sdtContent>
                </w:sdt>
                <w:sdt>
                  <w:sdtPr>
                    <w:rPr>
                      <w:szCs w:val="21"/>
                    </w:rPr>
                    <w:alias w:val="其他流动负债明细-账面余额"/>
                    <w:tag w:val="_GBC_72cc47e7eb4e4ea6ab273538443052f5"/>
                    <w:id w:val="-999802878"/>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szCs w:val="21"/>
                          </w:rPr>
                          <w:t>24,832,700.00</w:t>
                        </w:r>
                      </w:p>
                    </w:tc>
                  </w:sdtContent>
                </w:sdt>
                <w:sdt>
                  <w:sdtPr>
                    <w:rPr>
                      <w:szCs w:val="21"/>
                    </w:rPr>
                    <w:alias w:val="其他流动负债明细-账面余额"/>
                    <w:tag w:val="_GBC_57be80f91b9b44af8eb6994ce0c68f5c"/>
                    <w:id w:val="-466667066"/>
                    <w:lock w:val="sdtLocked"/>
                  </w:sdtPr>
                  <w:sdtEndPr/>
                  <w:sdtContent>
                    <w:tc>
                      <w:tcPr>
                        <w:tcW w:w="1729"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szCs w:val="21"/>
                          </w:rPr>
                          <w:t>24,174,700.00</w:t>
                        </w:r>
                      </w:p>
                    </w:tc>
                  </w:sdtContent>
                </w:sdt>
              </w:tr>
            </w:sdtContent>
          </w:sdt>
          <w:tr w:rsidR="0011530E" w:rsidTr="00F30D13">
            <w:trPr>
              <w:jc w:val="center"/>
            </w:trPr>
            <w:tc>
              <w:tcPr>
                <w:tcW w:w="1548" w:type="pct"/>
                <w:tcBorders>
                  <w:top w:val="single" w:sz="4" w:space="0" w:color="auto"/>
                  <w:left w:val="single" w:sz="4" w:space="0" w:color="auto"/>
                  <w:bottom w:val="single" w:sz="4" w:space="0" w:color="auto"/>
                  <w:right w:val="single" w:sz="4" w:space="0" w:color="auto"/>
                </w:tcBorders>
              </w:tcPr>
              <w:p w:rsidR="0011530E" w:rsidRDefault="00217E26">
                <w:pPr>
                  <w:jc w:val="center"/>
                  <w:rPr>
                    <w:szCs w:val="21"/>
                  </w:rPr>
                </w:pPr>
                <w:r>
                  <w:rPr>
                    <w:rFonts w:hint="eastAsia"/>
                    <w:szCs w:val="21"/>
                  </w:rPr>
                  <w:t>合计</w:t>
                </w:r>
              </w:p>
            </w:tc>
            <w:sdt>
              <w:sdtPr>
                <w:rPr>
                  <w:szCs w:val="21"/>
                </w:rPr>
                <w:alias w:val="其他流动负债"/>
                <w:tag w:val="_GBC_fb283a276dc14cf8818db5e0cbc75ffc"/>
                <w:id w:val="1406722896"/>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szCs w:val="21"/>
                      </w:rPr>
                      <w:t>25,234,745.85</w:t>
                    </w:r>
                  </w:p>
                </w:tc>
              </w:sdtContent>
            </w:sdt>
            <w:sdt>
              <w:sdtPr>
                <w:rPr>
                  <w:szCs w:val="21"/>
                </w:rPr>
                <w:alias w:val="其他流动负债"/>
                <w:tag w:val="_GBC_6a6f0ad4754f4bfe87e56d18e8997c34"/>
                <w:id w:val="-291134434"/>
                <w:lock w:val="sdtLocked"/>
              </w:sdtPr>
              <w:sdtEndPr/>
              <w:sdtContent>
                <w:tc>
                  <w:tcPr>
                    <w:tcW w:w="1729"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szCs w:val="21"/>
                      </w:rPr>
                      <w:t>24,576,745.85</w:t>
                    </w:r>
                  </w:p>
                </w:tc>
              </w:sdtContent>
            </w:sdt>
          </w:tr>
        </w:tbl>
      </w:sdtContent>
    </w:sdt>
    <w:p w:rsidR="0011530E" w:rsidRDefault="0011530E">
      <w:pPr>
        <w:rPr>
          <w:szCs w:val="21"/>
        </w:rPr>
      </w:pPr>
    </w:p>
    <w:sdt>
      <w:sdtPr>
        <w:rPr>
          <w:rFonts w:asciiTheme="minorHAnsi" w:eastAsiaTheme="minorEastAsia" w:hAnsiTheme="minorHAnsi" w:hint="eastAsia"/>
          <w:bCs/>
          <w:szCs w:val="22"/>
        </w:rPr>
        <w:alias w:val="模块:短期应付债券的增减变动"/>
        <w:tag w:val="_GBC_4577b030bbab4faa991328e6acd5a589"/>
        <w:id w:val="-1531868407"/>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11530E" w:rsidRDefault="00217E26">
          <w:r>
            <w:rPr>
              <w:rFonts w:hint="eastAsia"/>
            </w:rPr>
            <w:t>短期</w:t>
          </w:r>
          <w:r>
            <w:t>应付债券的增减变动</w:t>
          </w:r>
          <w:r>
            <w:rPr>
              <w:rFonts w:hint="eastAsia"/>
            </w:rPr>
            <w:t>：</w:t>
          </w:r>
        </w:p>
        <w:sdt>
          <w:sdtPr>
            <w:alias w:val="是否适用：短期应付债券的增减变动[双击切换]"/>
            <w:tag w:val="_GBC_82d0c6ce58744d20918b6a0221dbac6b"/>
            <w:id w:val="-1204245038"/>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szCs w:val="21"/>
        </w:rPr>
        <w:alias w:val="模块:其他流动负债说明"/>
        <w:tag w:val="_GBC_b1cb6faf7bad41e4868a075c1a423566"/>
        <w:id w:val="-1713488624"/>
        <w:lock w:val="sdtLocked"/>
        <w:placeholder>
          <w:docPart w:val="GBC22222222222222222222222222222"/>
        </w:placeholder>
      </w:sdtPr>
      <w:sdtEndPr>
        <w:rPr>
          <w:rFonts w:hint="default"/>
          <w:color w:val="000000" w:themeColor="text1"/>
        </w:rPr>
      </w:sdtEndPr>
      <w:sdtContent>
        <w:p w:rsidR="0011530E" w:rsidRDefault="00217E26">
          <w:pPr>
            <w:spacing w:before="60" w:after="60"/>
            <w:rPr>
              <w:szCs w:val="21"/>
            </w:rPr>
          </w:pPr>
          <w:r>
            <w:rPr>
              <w:rFonts w:hint="eastAsia"/>
              <w:szCs w:val="21"/>
            </w:rPr>
            <w:t>其他说明：</w:t>
          </w:r>
        </w:p>
        <w:sdt>
          <w:sdtPr>
            <w:rPr>
              <w:szCs w:val="21"/>
            </w:rPr>
            <w:alias w:val="其他流动负债说明"/>
            <w:tag w:val="_GBC_3cd232d71e3848fca1973467931a1cbd"/>
            <w:id w:val="818310745"/>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长期借款</w:t>
      </w:r>
    </w:p>
    <w:sdt>
      <w:sdtPr>
        <w:alias w:val="是否适用：长期借款[双击切换]"/>
        <w:tag w:val="_GBC_e9e3202b55994de696468040ec8e7e73"/>
        <w:id w:val="-385646519"/>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11530E">
      <w:pPr>
        <w:snapToGrid w:val="0"/>
        <w:rPr>
          <w:szCs w:val="21"/>
        </w:rPr>
      </w:pPr>
    </w:p>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应付债券</w:t>
      </w:r>
    </w:p>
    <w:sdt>
      <w:sdtPr>
        <w:alias w:val="是否适用：应付债券[双击切换]"/>
        <w:tag w:val="_GBC_cdf428c676774048a1af83a61be0eef5"/>
        <w:id w:val="-1146051027"/>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11530E">
      <w:pPr>
        <w:rPr>
          <w:szCs w:val="21"/>
        </w:rPr>
      </w:pPr>
    </w:p>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长期应付款</w:t>
      </w:r>
    </w:p>
    <w:sdt>
      <w:sdtPr>
        <w:alias w:val="是否适用：长期应付款[双击切换]"/>
        <w:tag w:val="_GBC_b78d6217bf664e91b409ed822ae5e427"/>
        <w:id w:val="2042861682"/>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11530E">
      <w:pPr>
        <w:rPr>
          <w:szCs w:val="21"/>
        </w:rPr>
      </w:pPr>
    </w:p>
    <w:p w:rsidR="0011530E" w:rsidRDefault="00217E26" w:rsidP="00217E26">
      <w:pPr>
        <w:pStyle w:val="3"/>
        <w:numPr>
          <w:ilvl w:val="0"/>
          <w:numId w:val="41"/>
        </w:numPr>
        <w:tabs>
          <w:tab w:val="left" w:pos="504"/>
        </w:tabs>
        <w:rPr>
          <w:szCs w:val="21"/>
        </w:rPr>
      </w:pPr>
      <w:r>
        <w:rPr>
          <w:rFonts w:hint="eastAsia"/>
          <w:szCs w:val="21"/>
        </w:rPr>
        <w:t>长期应付职工薪</w:t>
      </w:r>
      <w:proofErr w:type="gramStart"/>
      <w:r>
        <w:rPr>
          <w:rFonts w:hint="eastAsia"/>
          <w:szCs w:val="21"/>
        </w:rPr>
        <w:t>酬</w:t>
      </w:r>
      <w:proofErr w:type="gramEnd"/>
    </w:p>
    <w:sdt>
      <w:sdtPr>
        <w:alias w:val="是否适用：长期应付职工薪酬[双击切换]"/>
        <w:tag w:val="_GBC_ac48000816ba40adb1204a795755a961"/>
        <w:id w:val="-1271382287"/>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11530E">
      <w:pPr>
        <w:rPr>
          <w:szCs w:val="21"/>
        </w:rPr>
      </w:pPr>
    </w:p>
    <w:sdt>
      <w:sdtPr>
        <w:rPr>
          <w:rFonts w:ascii="宋体" w:hAnsi="宋体" w:cs="宋体" w:hint="eastAsia"/>
          <w:b w:val="0"/>
          <w:bCs w:val="0"/>
          <w:kern w:val="0"/>
          <w:szCs w:val="21"/>
        </w:rPr>
        <w:alias w:val="模块:专项应付款"/>
        <w:tag w:val="_GBC_6847689be8c1493eb5db4e6dbab0fdbe"/>
        <w:id w:val="1233966568"/>
        <w:lock w:val="sdtLocked"/>
        <w:placeholder>
          <w:docPart w:val="GBC22222222222222222222222222222"/>
        </w:placeholder>
      </w:sdtPr>
      <w:sdtEndPr>
        <w:rPr>
          <w:rFonts w:hint="default"/>
          <w:szCs w:val="24"/>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专项应付款</w:t>
          </w:r>
        </w:p>
        <w:sdt>
          <w:sdtPr>
            <w:alias w:val="是否适用：专项应付款[双击切换]"/>
            <w:tag w:val="_GBC_f70a824e87784429a75fa648d7634cf8"/>
            <w:id w:val="-248038686"/>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1122FC" w:rsidRDefault="00DF503C" w:rsidP="0011530E"/>
      </w:sdtContent>
    </w:sdt>
    <w:sdt>
      <w:sdtPr>
        <w:rPr>
          <w:rFonts w:ascii="宋体" w:hAnsi="宋体" w:cs="宋体" w:hint="eastAsia"/>
          <w:b w:val="0"/>
          <w:bCs w:val="0"/>
          <w:kern w:val="0"/>
          <w:szCs w:val="21"/>
        </w:rPr>
        <w:alias w:val="模块:预计负债"/>
        <w:tag w:val="_GBC_6b41f75046264d5392c8786bf4fd2da4"/>
        <w:id w:val="-1217819519"/>
        <w:lock w:val="sdtLocked"/>
        <w:placeholder>
          <w:docPart w:val="GBC22222222222222222222222222222"/>
        </w:placeholder>
      </w:sdtPr>
      <w:sdtEndPr>
        <w:rPr>
          <w:rFonts w:hint="default"/>
          <w:szCs w:val="24"/>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129309861"/>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1122FC" w:rsidRDefault="00DF503C" w:rsidP="0011530E"/>
      </w:sdtContent>
    </w:sd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递延收益</w:t>
      </w:r>
    </w:p>
    <w:sdt>
      <w:sdtPr>
        <w:alias w:val="是否适用：递延收益[双击切换]"/>
        <w:tag w:val="_GBC_4f2b82beec4c4390ba4cfce1f0f465c7"/>
        <w:id w:val="-1699230346"/>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kern w:val="0"/>
          <w:szCs w:val="21"/>
        </w:rPr>
        <w:alias w:val="模块:递延收益"/>
        <w:tag w:val="_GBC_8d74a4d69f6940c3968ca9c4cf2a1b4c"/>
        <w:id w:val="-1075114878"/>
        <w:lock w:val="sdtLocked"/>
        <w:placeholder>
          <w:docPart w:val="GBC22222222222222222222222222222"/>
        </w:placeholder>
      </w:sdtPr>
      <w:sdtEndPr>
        <w:rPr>
          <w:rFonts w:hint="default"/>
        </w:rPr>
      </w:sdtEndPr>
      <w:sdtContent>
        <w:p w:rsidR="0011530E" w:rsidRDefault="00217E26">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211944504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6762607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501"/>
            <w:gridCol w:w="1442"/>
            <w:gridCol w:w="1457"/>
            <w:gridCol w:w="1441"/>
            <w:gridCol w:w="1485"/>
            <w:gridCol w:w="1567"/>
          </w:tblGrid>
          <w:tr w:rsidR="0011530E" w:rsidTr="00280441">
            <w:trPr>
              <w:cantSplit/>
              <w:trHeight w:val="335"/>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rPr>
                    <w:szCs w:val="21"/>
                  </w:rPr>
                </w:pPr>
                <w:r>
                  <w:rPr>
                    <w:rFonts w:hint="eastAsia"/>
                    <w:szCs w:val="21"/>
                  </w:rPr>
                  <w:t>项目</w:t>
                </w:r>
              </w:p>
            </w:tc>
            <w:tc>
              <w:tcPr>
                <w:tcW w:w="81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rPr>
                    <w:szCs w:val="21"/>
                  </w:rPr>
                </w:pPr>
                <w:r>
                  <w:rPr>
                    <w:rFonts w:hint="eastAsia"/>
                    <w:szCs w:val="21"/>
                  </w:rPr>
                  <w:t>期初余额</w:t>
                </w:r>
              </w:p>
            </w:tc>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rPr>
                    <w:szCs w:val="21"/>
                  </w:rPr>
                </w:pPr>
                <w:r>
                  <w:rPr>
                    <w:rFonts w:hint="eastAsia"/>
                    <w:szCs w:val="21"/>
                  </w:rPr>
                  <w:t>本期增加</w:t>
                </w: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rPr>
                    <w:szCs w:val="21"/>
                  </w:rPr>
                </w:pPr>
                <w:r>
                  <w:rPr>
                    <w:rFonts w:hint="eastAsia"/>
                    <w:szCs w:val="21"/>
                  </w:rPr>
                  <w:t>本期减少</w:t>
                </w:r>
              </w:p>
            </w:tc>
            <w:tc>
              <w:tcPr>
                <w:tcW w:w="835"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rPr>
                    <w:szCs w:val="21"/>
                  </w:rPr>
                </w:pPr>
                <w:bookmarkStart w:id="86" w:name="OLE_LINK66"/>
                <w:bookmarkStart w:id="87" w:name="OLE_LINK67"/>
                <w:r>
                  <w:rPr>
                    <w:rFonts w:hint="eastAsia"/>
                    <w:szCs w:val="21"/>
                  </w:rPr>
                  <w:t>期末余额</w:t>
                </w:r>
                <w:bookmarkEnd w:id="86"/>
                <w:bookmarkEnd w:id="87"/>
              </w:p>
            </w:tc>
            <w:tc>
              <w:tcPr>
                <w:tcW w:w="88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rPr>
                    <w:szCs w:val="21"/>
                  </w:rPr>
                </w:pPr>
                <w:r>
                  <w:rPr>
                    <w:rFonts w:hint="eastAsia"/>
                    <w:szCs w:val="21"/>
                  </w:rPr>
                  <w:t>形成原因</w:t>
                </w:r>
              </w:p>
            </w:tc>
          </w:tr>
          <w:tr w:rsidR="0011530E" w:rsidTr="00280441">
            <w:trPr>
              <w:cantSplit/>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rPr>
                    <w:szCs w:val="21"/>
                  </w:rPr>
                </w:pPr>
                <w:r>
                  <w:rPr>
                    <w:rFonts w:hint="eastAsia"/>
                    <w:szCs w:val="21"/>
                  </w:rPr>
                  <w:t>政府补助</w:t>
                </w:r>
              </w:p>
            </w:tc>
            <w:sdt>
              <w:sdtPr>
                <w:rPr>
                  <w:szCs w:val="21"/>
                </w:rPr>
                <w:alias w:val="补贴收入金额"/>
                <w:tag w:val="_GBC_9a5e925b8c664ef08acaaa20572ab1fd"/>
                <w:id w:val="925536849"/>
                <w:lock w:val="sdtLocked"/>
              </w:sdtPr>
              <w:sdtEndPr/>
              <w:sdtContent>
                <w:tc>
                  <w:tcPr>
                    <w:tcW w:w="81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rPr>
                        <w:szCs w:val="21"/>
                      </w:rPr>
                    </w:pPr>
                    <w:r>
                      <w:rPr>
                        <w:szCs w:val="21"/>
                      </w:rPr>
                      <w:t>79,009,955.07</w:t>
                    </w:r>
                  </w:p>
                </w:tc>
              </w:sdtContent>
            </w:sdt>
            <w:sdt>
              <w:sdtPr>
                <w:rPr>
                  <w:szCs w:val="21"/>
                </w:rPr>
                <w:alias w:val="政府补助本期增加"/>
                <w:tag w:val="_GBC_730a8c53f26b4594acdb2f164c255243"/>
                <w:id w:val="-1788653548"/>
                <w:lock w:val="sdtLocked"/>
                <w:showingPlcHdr/>
              </w:sdtPr>
              <w:sdtEndPr/>
              <w:sdtContent>
                <w:tc>
                  <w:tcPr>
                    <w:tcW w:w="819"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rPr>
                        <w:szCs w:val="21"/>
                      </w:rPr>
                    </w:pPr>
                    <w:r>
                      <w:rPr>
                        <w:szCs w:val="21"/>
                      </w:rPr>
                      <w:t xml:space="preserve">     </w:t>
                    </w:r>
                  </w:p>
                </w:tc>
              </w:sdtContent>
            </w:sdt>
            <w:sdt>
              <w:sdtPr>
                <w:rPr>
                  <w:szCs w:val="21"/>
                </w:rPr>
                <w:alias w:val="政府补助本期减少"/>
                <w:tag w:val="_GBC_e5ba873ccf7b44688d3c06f283366192"/>
                <w:id w:val="1837110175"/>
                <w:lock w:val="sdtLocked"/>
              </w:sdtPr>
              <w:sdtEndPr/>
              <w:sdtContent>
                <w:tc>
                  <w:tcPr>
                    <w:tcW w:w="810"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rPr>
                        <w:szCs w:val="21"/>
                      </w:rPr>
                    </w:pPr>
                    <w:r>
                      <w:rPr>
                        <w:szCs w:val="21"/>
                      </w:rPr>
                      <w:t>8,000,476.74</w:t>
                    </w:r>
                  </w:p>
                </w:tc>
              </w:sdtContent>
            </w:sdt>
            <w:sdt>
              <w:sdtPr>
                <w:rPr>
                  <w:szCs w:val="21"/>
                </w:rPr>
                <w:alias w:val="补贴收入金额"/>
                <w:tag w:val="_GBC_9a9edac5602e46df92f2690f891992cb"/>
                <w:id w:val="298966423"/>
                <w:lock w:val="sdtLocked"/>
              </w:sdtPr>
              <w:sdtEndPr/>
              <w:sdtContent>
                <w:tc>
                  <w:tcPr>
                    <w:tcW w:w="8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rPr>
                        <w:szCs w:val="21"/>
                      </w:rPr>
                    </w:pPr>
                    <w:r>
                      <w:rPr>
                        <w:szCs w:val="21"/>
                      </w:rPr>
                      <w:t>71,009,478.33</w:t>
                    </w:r>
                  </w:p>
                </w:tc>
              </w:sdtContent>
            </w:sdt>
            <w:sdt>
              <w:sdtPr>
                <w:rPr>
                  <w:szCs w:val="21"/>
                </w:rPr>
                <w:alias w:val="政府补助形成递延收益的原因"/>
                <w:tag w:val="_GBC_5b0a81571f124a40835b50a81d54519d"/>
                <w:id w:val="1118105839"/>
                <w:lock w:val="sdtLocked"/>
              </w:sdtPr>
              <w:sdtEndPr/>
              <w:sdtContent>
                <w:tc>
                  <w:tcPr>
                    <w:tcW w:w="88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rPr>
                        <w:szCs w:val="21"/>
                      </w:rPr>
                    </w:pPr>
                    <w:r>
                      <w:rPr>
                        <w:rFonts w:hint="eastAsia"/>
                        <w:szCs w:val="21"/>
                      </w:rPr>
                      <w:t>政府补助</w:t>
                    </w:r>
                  </w:p>
                </w:tc>
              </w:sdtContent>
            </w:sdt>
          </w:tr>
          <w:tr w:rsidR="0011530E" w:rsidTr="00280441">
            <w:trPr>
              <w:cantSplit/>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jc w:val="center"/>
                  <w:rPr>
                    <w:szCs w:val="21"/>
                  </w:rPr>
                </w:pPr>
                <w:r>
                  <w:rPr>
                    <w:rFonts w:hint="eastAsia"/>
                    <w:szCs w:val="21"/>
                  </w:rPr>
                  <w:t>合计</w:t>
                </w:r>
              </w:p>
            </w:tc>
            <w:sdt>
              <w:sdtPr>
                <w:rPr>
                  <w:szCs w:val="21"/>
                </w:rPr>
                <w:alias w:val="递延收益"/>
                <w:tag w:val="_GBC_5ef81e0fa40b412eb33596c3e2d53fa5"/>
                <w:id w:val="-286116750"/>
                <w:lock w:val="sdtLocked"/>
              </w:sdtPr>
              <w:sdtEndPr/>
              <w:sdtContent>
                <w:tc>
                  <w:tcPr>
                    <w:tcW w:w="81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rPr>
                        <w:szCs w:val="21"/>
                      </w:rPr>
                    </w:pPr>
                    <w:r>
                      <w:rPr>
                        <w:szCs w:val="21"/>
                      </w:rPr>
                      <w:t>79,009,955.07</w:t>
                    </w:r>
                  </w:p>
                </w:tc>
              </w:sdtContent>
            </w:sdt>
            <w:sdt>
              <w:sdtPr>
                <w:rPr>
                  <w:szCs w:val="21"/>
                </w:rPr>
                <w:alias w:val="递延收益本期增加"/>
                <w:tag w:val="_GBC_b1796283e6e34c28b324eed55d0162db"/>
                <w:id w:val="1016187960"/>
                <w:lock w:val="sdtLocked"/>
                <w:showingPlcHdr/>
              </w:sdtPr>
              <w:sdtEndPr/>
              <w:sdtContent>
                <w:tc>
                  <w:tcPr>
                    <w:tcW w:w="819"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rPr>
                        <w:szCs w:val="21"/>
                      </w:rPr>
                    </w:pPr>
                    <w:r>
                      <w:rPr>
                        <w:szCs w:val="21"/>
                      </w:rPr>
                      <w:t xml:space="preserve">     </w:t>
                    </w:r>
                  </w:p>
                </w:tc>
              </w:sdtContent>
            </w:sdt>
            <w:sdt>
              <w:sdtPr>
                <w:rPr>
                  <w:szCs w:val="21"/>
                </w:rPr>
                <w:alias w:val="递延收益本期减少"/>
                <w:tag w:val="_GBC_7c83e7ac416f4427893ae0f716c64e05"/>
                <w:id w:val="-602962690"/>
                <w:lock w:val="sdtLocked"/>
              </w:sdtPr>
              <w:sdtEndPr/>
              <w:sdtContent>
                <w:tc>
                  <w:tcPr>
                    <w:tcW w:w="810"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rPr>
                        <w:szCs w:val="21"/>
                      </w:rPr>
                    </w:pPr>
                    <w:r>
                      <w:rPr>
                        <w:szCs w:val="21"/>
                      </w:rPr>
                      <w:t>8,000,476.74</w:t>
                    </w:r>
                  </w:p>
                </w:tc>
              </w:sdtContent>
            </w:sdt>
            <w:sdt>
              <w:sdtPr>
                <w:rPr>
                  <w:szCs w:val="21"/>
                </w:rPr>
                <w:alias w:val="递延收益"/>
                <w:tag w:val="_GBC_681db72cbf574a7f9099bff382709b4d"/>
                <w:id w:val="1315458254"/>
                <w:lock w:val="sdtLocked"/>
              </w:sdtPr>
              <w:sdtEndPr/>
              <w:sdtContent>
                <w:tc>
                  <w:tcPr>
                    <w:tcW w:w="83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right"/>
                      <w:rPr>
                        <w:szCs w:val="21"/>
                      </w:rPr>
                    </w:pPr>
                    <w:r>
                      <w:rPr>
                        <w:szCs w:val="21"/>
                      </w:rPr>
                      <w:t>71,009,478.33</w:t>
                    </w:r>
                  </w:p>
                </w:tc>
              </w:sdtContent>
            </w:sdt>
            <w:tc>
              <w:tcPr>
                <w:tcW w:w="88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jc w:val="center"/>
                  <w:rPr>
                    <w:szCs w:val="21"/>
                  </w:rPr>
                </w:pPr>
                <w:r>
                  <w:rPr>
                    <w:rFonts w:hint="eastAsia"/>
                    <w:szCs w:val="21"/>
                  </w:rPr>
                  <w:t>/</w:t>
                </w:r>
              </w:p>
            </w:tc>
          </w:tr>
        </w:tbl>
      </w:sdtContent>
    </w:sdt>
    <w:p w:rsidR="0011530E" w:rsidRDefault="0011530E">
      <w:pPr>
        <w:rPr>
          <w:szCs w:val="21"/>
        </w:rPr>
      </w:pPr>
    </w:p>
    <w:sdt>
      <w:sdtPr>
        <w:rPr>
          <w:rFonts w:hint="eastAsia"/>
          <w:szCs w:val="21"/>
        </w:rPr>
        <w:alias w:val="模块:涉及政府补助的负债项目"/>
        <w:tag w:val="_GBC_e1594f7b2d3e4b13b3e32c6cde5b210a"/>
        <w:id w:val="1446037655"/>
        <w:lock w:val="sdtLocked"/>
        <w:placeholder>
          <w:docPart w:val="GBC22222222222222222222222222222"/>
        </w:placeholder>
      </w:sdtPr>
      <w:sdtEndPr>
        <w:rPr>
          <w:szCs w:val="24"/>
        </w:rPr>
      </w:sdtEndPr>
      <w:sdtContent>
        <w:p w:rsidR="0011530E" w:rsidRDefault="00217E26">
          <w:pPr>
            <w:spacing w:before="60" w:after="60"/>
            <w:rPr>
              <w:szCs w:val="21"/>
            </w:rPr>
          </w:pPr>
          <w:r>
            <w:rPr>
              <w:rFonts w:hint="eastAsia"/>
              <w:szCs w:val="21"/>
            </w:rPr>
            <w:t>涉及政府补助的项目：</w:t>
          </w:r>
        </w:p>
        <w:p w:rsidR="0011530E" w:rsidRDefault="00217E26">
          <w:pPr>
            <w:spacing w:before="60" w:after="60"/>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75948730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14881337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128" w:type="pct"/>
            <w:jc w:val="center"/>
            <w:tblInd w:w="-1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0"/>
            <w:gridCol w:w="1427"/>
            <w:gridCol w:w="1038"/>
            <w:gridCol w:w="1321"/>
            <w:gridCol w:w="538"/>
            <w:gridCol w:w="1425"/>
            <w:gridCol w:w="1082"/>
          </w:tblGrid>
          <w:tr w:rsidR="0011530E" w:rsidTr="00280441">
            <w:trPr>
              <w:jc w:val="center"/>
            </w:trPr>
            <w:tc>
              <w:tcPr>
                <w:tcW w:w="1256" w:type="pct"/>
                <w:tcBorders>
                  <w:top w:val="single" w:sz="4" w:space="0" w:color="auto"/>
                  <w:left w:val="single" w:sz="4" w:space="0" w:color="auto"/>
                  <w:bottom w:val="single" w:sz="4" w:space="0" w:color="auto"/>
                  <w:right w:val="single" w:sz="4" w:space="0" w:color="auto"/>
                </w:tcBorders>
              </w:tcPr>
              <w:p w:rsidR="0011530E" w:rsidRDefault="00217E26" w:rsidP="0011530E">
                <w:pPr>
                  <w:jc w:val="center"/>
                  <w:rPr>
                    <w:szCs w:val="21"/>
                  </w:rPr>
                </w:pPr>
                <w:r>
                  <w:rPr>
                    <w:szCs w:val="21"/>
                  </w:rPr>
                  <w:t>负债项目</w:t>
                </w:r>
              </w:p>
            </w:tc>
            <w:tc>
              <w:tcPr>
                <w:tcW w:w="782" w:type="pct"/>
                <w:tcBorders>
                  <w:top w:val="single" w:sz="4" w:space="0" w:color="auto"/>
                  <w:left w:val="single" w:sz="4" w:space="0" w:color="auto"/>
                  <w:bottom w:val="single" w:sz="4" w:space="0" w:color="auto"/>
                  <w:right w:val="single" w:sz="4" w:space="0" w:color="auto"/>
                </w:tcBorders>
              </w:tcPr>
              <w:p w:rsidR="0011530E" w:rsidRDefault="00217E26" w:rsidP="0011530E">
                <w:pPr>
                  <w:jc w:val="center"/>
                  <w:rPr>
                    <w:szCs w:val="21"/>
                  </w:rPr>
                </w:pPr>
                <w:r>
                  <w:rPr>
                    <w:szCs w:val="21"/>
                  </w:rPr>
                  <w:t>期初余额</w:t>
                </w:r>
              </w:p>
            </w:tc>
            <w:tc>
              <w:tcPr>
                <w:tcW w:w="569" w:type="pct"/>
                <w:tcBorders>
                  <w:top w:val="single" w:sz="4" w:space="0" w:color="auto"/>
                  <w:left w:val="single" w:sz="4" w:space="0" w:color="auto"/>
                  <w:bottom w:val="single" w:sz="4" w:space="0" w:color="auto"/>
                  <w:right w:val="single" w:sz="4" w:space="0" w:color="auto"/>
                </w:tcBorders>
              </w:tcPr>
              <w:p w:rsidR="0011530E" w:rsidRDefault="00217E26" w:rsidP="0011530E">
                <w:pPr>
                  <w:jc w:val="center"/>
                  <w:rPr>
                    <w:szCs w:val="21"/>
                  </w:rPr>
                </w:pPr>
                <w:r>
                  <w:rPr>
                    <w:szCs w:val="21"/>
                  </w:rPr>
                  <w:t>本期新增补助金额</w:t>
                </w:r>
              </w:p>
            </w:tc>
            <w:tc>
              <w:tcPr>
                <w:tcW w:w="724" w:type="pct"/>
                <w:tcBorders>
                  <w:top w:val="single" w:sz="4" w:space="0" w:color="auto"/>
                  <w:left w:val="single" w:sz="4" w:space="0" w:color="auto"/>
                  <w:bottom w:val="single" w:sz="4" w:space="0" w:color="auto"/>
                  <w:right w:val="single" w:sz="4" w:space="0" w:color="auto"/>
                </w:tcBorders>
              </w:tcPr>
              <w:p w:rsidR="0011530E" w:rsidRDefault="00217E26" w:rsidP="0011530E">
                <w:pPr>
                  <w:jc w:val="center"/>
                  <w:rPr>
                    <w:szCs w:val="21"/>
                  </w:rPr>
                </w:pPr>
                <w:r>
                  <w:rPr>
                    <w:szCs w:val="21"/>
                  </w:rPr>
                  <w:t>本期计入营业外收入金额</w:t>
                </w:r>
              </w:p>
            </w:tc>
            <w:tc>
              <w:tcPr>
                <w:tcW w:w="295" w:type="pct"/>
                <w:tcBorders>
                  <w:top w:val="single" w:sz="4" w:space="0" w:color="auto"/>
                  <w:left w:val="single" w:sz="4" w:space="0" w:color="auto"/>
                  <w:bottom w:val="single" w:sz="4" w:space="0" w:color="auto"/>
                  <w:right w:val="single" w:sz="4" w:space="0" w:color="auto"/>
                </w:tcBorders>
              </w:tcPr>
              <w:p w:rsidR="0011530E" w:rsidRDefault="00217E26" w:rsidP="0011530E">
                <w:pPr>
                  <w:jc w:val="center"/>
                  <w:rPr>
                    <w:szCs w:val="21"/>
                  </w:rPr>
                </w:pPr>
                <w:r>
                  <w:rPr>
                    <w:szCs w:val="21"/>
                  </w:rPr>
                  <w:t>其他变动</w:t>
                </w:r>
              </w:p>
            </w:tc>
            <w:tc>
              <w:tcPr>
                <w:tcW w:w="781" w:type="pct"/>
                <w:tcBorders>
                  <w:top w:val="single" w:sz="4" w:space="0" w:color="auto"/>
                  <w:left w:val="single" w:sz="4" w:space="0" w:color="auto"/>
                  <w:bottom w:val="single" w:sz="4" w:space="0" w:color="auto"/>
                  <w:right w:val="single" w:sz="4" w:space="0" w:color="auto"/>
                </w:tcBorders>
              </w:tcPr>
              <w:p w:rsidR="0011530E" w:rsidRDefault="00217E26" w:rsidP="0011530E">
                <w:pPr>
                  <w:jc w:val="center"/>
                  <w:rPr>
                    <w:szCs w:val="21"/>
                  </w:rPr>
                </w:pPr>
                <w:r>
                  <w:rPr>
                    <w:szCs w:val="21"/>
                  </w:rPr>
                  <w:t>期末余额</w:t>
                </w:r>
              </w:p>
            </w:tc>
            <w:tc>
              <w:tcPr>
                <w:tcW w:w="593" w:type="pct"/>
                <w:tcBorders>
                  <w:top w:val="single" w:sz="4" w:space="0" w:color="auto"/>
                  <w:left w:val="single" w:sz="4" w:space="0" w:color="auto"/>
                  <w:bottom w:val="single" w:sz="4" w:space="0" w:color="auto"/>
                  <w:right w:val="single" w:sz="4" w:space="0" w:color="auto"/>
                </w:tcBorders>
              </w:tcPr>
              <w:p w:rsidR="0011530E" w:rsidRDefault="00217E26" w:rsidP="0011530E">
                <w:pPr>
                  <w:jc w:val="center"/>
                  <w:rPr>
                    <w:szCs w:val="21"/>
                  </w:rPr>
                </w:pPr>
                <w:r>
                  <w:rPr>
                    <w:szCs w:val="21"/>
                  </w:rPr>
                  <w:t>与资产相关/与收益相关</w:t>
                </w:r>
              </w:p>
            </w:tc>
          </w:tr>
          <w:sdt>
            <w:sdtPr>
              <w:rPr>
                <w:szCs w:val="21"/>
              </w:rPr>
              <w:alias w:val="涉及政府补助的负债项目明细"/>
              <w:tag w:val="_GBC_57fa178d03fa46a3befea9bbb3ebc131"/>
              <w:id w:val="439495529"/>
              <w:lock w:val="sdtLocked"/>
            </w:sdtPr>
            <w:sdtEndPr/>
            <w:sdtContent>
              <w:tr w:rsidR="0011530E" w:rsidTr="00280441">
                <w:trPr>
                  <w:jc w:val="center"/>
                </w:trPr>
                <w:sdt>
                  <w:sdtPr>
                    <w:rPr>
                      <w:szCs w:val="21"/>
                    </w:rPr>
                    <w:alias w:val="涉及政府补助的负债项目名称"/>
                    <w:tag w:val="_GBC_62f99116d4d14c2298ca2201ae2a7a17"/>
                    <w:id w:val="1636292118"/>
                    <w:lock w:val="sdtLocked"/>
                  </w:sdtPr>
                  <w:sdtEndPr/>
                  <w:sdtContent>
                    <w:tc>
                      <w:tcPr>
                        <w:tcW w:w="1256"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szCs w:val="21"/>
                          </w:rPr>
                        </w:pPr>
                        <w:r>
                          <w:rPr>
                            <w:szCs w:val="21"/>
                          </w:rPr>
                          <w:t>担保公司风险补偿资金</w:t>
                        </w:r>
                      </w:p>
                    </w:tc>
                  </w:sdtContent>
                </w:sdt>
                <w:sdt>
                  <w:sdtPr>
                    <w:rPr>
                      <w:szCs w:val="21"/>
                    </w:rPr>
                    <w:alias w:val="涉及政府补助的负债项目金额"/>
                    <w:tag w:val="_GBC_ef257545368740859560069795cfb7dc"/>
                    <w:id w:val="1903175367"/>
                    <w:lock w:val="sdtLocked"/>
                  </w:sdtPr>
                  <w:sdtEndPr/>
                  <w:sdtContent>
                    <w:tc>
                      <w:tcPr>
                        <w:tcW w:w="782"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2,057,200.00</w:t>
                        </w:r>
                      </w:p>
                    </w:tc>
                  </w:sdtContent>
                </w:sdt>
                <w:sdt>
                  <w:sdtPr>
                    <w:rPr>
                      <w:szCs w:val="21"/>
                    </w:rPr>
                    <w:alias w:val="涉及政府补助的负债项目-本期新增补助金额"/>
                    <w:tag w:val="_GBC_f407996d442746c488477c744a3acb48"/>
                    <w:id w:val="-383565968"/>
                    <w:lock w:val="sdtLocked"/>
                  </w:sdtPr>
                  <w:sdtEndPr/>
                  <w:sdtContent>
                    <w:tc>
                      <w:tcPr>
                        <w:tcW w:w="569"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本期新计入营业外收入金额"/>
                    <w:tag w:val="_GBC_07f7b686aa1541a5bdb3f6bc4b36b662"/>
                    <w:id w:val="1440410584"/>
                    <w:lock w:val="sdtLocked"/>
                  </w:sdtPr>
                  <w:sdtEndPr/>
                  <w:sdtContent>
                    <w:tc>
                      <w:tcPr>
                        <w:tcW w:w="724"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其他变动"/>
                    <w:tag w:val="_GBC_04cf6bdbca1343b5b36c8a4f7c0e1f11"/>
                    <w:id w:val="762414408"/>
                    <w:lock w:val="sdtLocked"/>
                  </w:sdtPr>
                  <w:sdtEndPr/>
                  <w:sdtContent>
                    <w:tc>
                      <w:tcPr>
                        <w:tcW w:w="295"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金额"/>
                    <w:tag w:val="_GBC_33a049bb868f49f991ca71e72942e2ab"/>
                    <w:id w:val="1868410810"/>
                    <w:lock w:val="sdtLocked"/>
                  </w:sdtPr>
                  <w:sdtEndPr/>
                  <w:sdtContent>
                    <w:tc>
                      <w:tcPr>
                        <w:tcW w:w="781"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2,057,200.00</w:t>
                        </w:r>
                      </w:p>
                    </w:tc>
                  </w:sdtContent>
                </w:sdt>
                <w:sdt>
                  <w:sdtPr>
                    <w:rPr>
                      <w:szCs w:val="21"/>
                    </w:rPr>
                    <w:alias w:val="涉及政府补助的负债项目-与资产相关/与收益相关"/>
                    <w:tag w:val="_GBC_d6d1e32b88e34a59a6aae48aaa41f022"/>
                    <w:id w:val="-652678958"/>
                    <w:lock w:val="sdtLocked"/>
                  </w:sdtPr>
                  <w:sdtEndPr/>
                  <w:sdtContent>
                    <w:tc>
                      <w:tcPr>
                        <w:tcW w:w="593"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szCs w:val="21"/>
                          </w:rPr>
                          <w:t>与资产相关</w:t>
                        </w:r>
                      </w:p>
                    </w:tc>
                  </w:sdtContent>
                </w:sdt>
              </w:tr>
            </w:sdtContent>
          </w:sdt>
          <w:sdt>
            <w:sdtPr>
              <w:rPr>
                <w:szCs w:val="21"/>
              </w:rPr>
              <w:alias w:val="涉及政府补助的负债项目明细"/>
              <w:tag w:val="_GBC_57fa178d03fa46a3befea9bbb3ebc131"/>
              <w:id w:val="1743444917"/>
              <w:lock w:val="sdtLocked"/>
            </w:sdtPr>
            <w:sdtEndPr/>
            <w:sdtContent>
              <w:tr w:rsidR="0011530E" w:rsidTr="00280441">
                <w:trPr>
                  <w:jc w:val="center"/>
                </w:trPr>
                <w:sdt>
                  <w:sdtPr>
                    <w:rPr>
                      <w:szCs w:val="21"/>
                    </w:rPr>
                    <w:alias w:val="涉及政府补助的负债项目名称"/>
                    <w:tag w:val="_GBC_62f99116d4d14c2298ca2201ae2a7a17"/>
                    <w:id w:val="-1200556418"/>
                    <w:lock w:val="sdtLocked"/>
                  </w:sdtPr>
                  <w:sdtEndPr/>
                  <w:sdtContent>
                    <w:tc>
                      <w:tcPr>
                        <w:tcW w:w="1256"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szCs w:val="21"/>
                          </w:rPr>
                        </w:pPr>
                        <w:r>
                          <w:rPr>
                            <w:szCs w:val="21"/>
                          </w:rPr>
                          <w:t>中小企业担保业务补助资金（专项用于代偿支出）</w:t>
                        </w:r>
                      </w:p>
                    </w:tc>
                  </w:sdtContent>
                </w:sdt>
                <w:sdt>
                  <w:sdtPr>
                    <w:rPr>
                      <w:szCs w:val="21"/>
                    </w:rPr>
                    <w:alias w:val="涉及政府补助的负债项目金额"/>
                    <w:tag w:val="_GBC_ef257545368740859560069795cfb7dc"/>
                    <w:id w:val="-1263061658"/>
                    <w:lock w:val="sdtLocked"/>
                  </w:sdtPr>
                  <w:sdtEndPr/>
                  <w:sdtContent>
                    <w:tc>
                      <w:tcPr>
                        <w:tcW w:w="782"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14,050,000.00</w:t>
                        </w:r>
                      </w:p>
                    </w:tc>
                  </w:sdtContent>
                </w:sdt>
                <w:sdt>
                  <w:sdtPr>
                    <w:rPr>
                      <w:szCs w:val="21"/>
                    </w:rPr>
                    <w:alias w:val="涉及政府补助的负债项目-本期新增补助金额"/>
                    <w:tag w:val="_GBC_f407996d442746c488477c744a3acb48"/>
                    <w:id w:val="-889183612"/>
                    <w:lock w:val="sdtLocked"/>
                    <w:showingPlcHdr/>
                  </w:sdtPr>
                  <w:sdtEndPr/>
                  <w:sdtContent>
                    <w:tc>
                      <w:tcPr>
                        <w:tcW w:w="569" w:type="pct"/>
                        <w:tcBorders>
                          <w:top w:val="single" w:sz="4" w:space="0" w:color="auto"/>
                          <w:left w:val="single" w:sz="4" w:space="0" w:color="auto"/>
                          <w:bottom w:val="single" w:sz="4" w:space="0" w:color="auto"/>
                          <w:right w:val="single" w:sz="4" w:space="0" w:color="auto"/>
                        </w:tcBorders>
                      </w:tcPr>
                      <w:p w:rsidR="0011530E" w:rsidRDefault="00280441" w:rsidP="0011530E">
                        <w:pPr>
                          <w:jc w:val="right"/>
                          <w:rPr>
                            <w:szCs w:val="21"/>
                          </w:rPr>
                        </w:pPr>
                        <w:r>
                          <w:rPr>
                            <w:szCs w:val="21"/>
                          </w:rPr>
                          <w:t xml:space="preserve">     </w:t>
                        </w:r>
                      </w:p>
                    </w:tc>
                  </w:sdtContent>
                </w:sdt>
                <w:sdt>
                  <w:sdtPr>
                    <w:rPr>
                      <w:szCs w:val="21"/>
                    </w:rPr>
                    <w:alias w:val="涉及政府补助的负债项目-本期新计入营业外收入金额"/>
                    <w:tag w:val="_GBC_07f7b686aa1541a5bdb3f6bc4b36b662"/>
                    <w:id w:val="1843815977"/>
                    <w:lock w:val="sdtLocked"/>
                  </w:sdtPr>
                  <w:sdtEndPr/>
                  <w:sdtContent>
                    <w:tc>
                      <w:tcPr>
                        <w:tcW w:w="724"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其他变动"/>
                    <w:tag w:val="_GBC_04cf6bdbca1343b5b36c8a4f7c0e1f11"/>
                    <w:id w:val="-1701692248"/>
                    <w:lock w:val="sdtLocked"/>
                  </w:sdtPr>
                  <w:sdtEndPr/>
                  <w:sdtContent>
                    <w:tc>
                      <w:tcPr>
                        <w:tcW w:w="295"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金额"/>
                    <w:tag w:val="_GBC_33a049bb868f49f991ca71e72942e2ab"/>
                    <w:id w:val="1467393472"/>
                    <w:lock w:val="sdtLocked"/>
                  </w:sdtPr>
                  <w:sdtEndPr/>
                  <w:sdtContent>
                    <w:tc>
                      <w:tcPr>
                        <w:tcW w:w="781"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14,050,000.00</w:t>
                        </w:r>
                      </w:p>
                    </w:tc>
                  </w:sdtContent>
                </w:sdt>
                <w:sdt>
                  <w:sdtPr>
                    <w:rPr>
                      <w:szCs w:val="21"/>
                    </w:rPr>
                    <w:alias w:val="涉及政府补助的负债项目-与资产相关/与收益相关"/>
                    <w:tag w:val="_GBC_d6d1e32b88e34a59a6aae48aaa41f022"/>
                    <w:id w:val="708541226"/>
                    <w:lock w:val="sdtLocked"/>
                  </w:sdtPr>
                  <w:sdtEndPr/>
                  <w:sdtContent>
                    <w:tc>
                      <w:tcPr>
                        <w:tcW w:w="593"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szCs w:val="21"/>
                          </w:rPr>
                          <w:t>与收益相关</w:t>
                        </w:r>
                      </w:p>
                    </w:tc>
                  </w:sdtContent>
                </w:sdt>
              </w:tr>
            </w:sdtContent>
          </w:sdt>
          <w:sdt>
            <w:sdtPr>
              <w:rPr>
                <w:szCs w:val="21"/>
              </w:rPr>
              <w:alias w:val="涉及政府补助的负债项目明细"/>
              <w:tag w:val="_GBC_57fa178d03fa46a3befea9bbb3ebc131"/>
              <w:id w:val="1353834972"/>
              <w:lock w:val="sdtLocked"/>
            </w:sdtPr>
            <w:sdtEndPr/>
            <w:sdtContent>
              <w:tr w:rsidR="0011530E" w:rsidTr="00280441">
                <w:trPr>
                  <w:jc w:val="center"/>
                </w:trPr>
                <w:sdt>
                  <w:sdtPr>
                    <w:rPr>
                      <w:szCs w:val="21"/>
                    </w:rPr>
                    <w:alias w:val="涉及政府补助的负债项目名称"/>
                    <w:tag w:val="_GBC_62f99116d4d14c2298ca2201ae2a7a17"/>
                    <w:id w:val="509113090"/>
                    <w:lock w:val="sdtLocked"/>
                  </w:sdtPr>
                  <w:sdtEndPr/>
                  <w:sdtContent>
                    <w:tc>
                      <w:tcPr>
                        <w:tcW w:w="1256"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szCs w:val="21"/>
                          </w:rPr>
                        </w:pPr>
                        <w:r>
                          <w:rPr>
                            <w:szCs w:val="21"/>
                          </w:rPr>
                          <w:t>2009年商品交易市场建设专项资金</w:t>
                        </w:r>
                      </w:p>
                    </w:tc>
                  </w:sdtContent>
                </w:sdt>
                <w:sdt>
                  <w:sdtPr>
                    <w:rPr>
                      <w:szCs w:val="21"/>
                    </w:rPr>
                    <w:alias w:val="涉及政府补助的负债项目金额"/>
                    <w:tag w:val="_GBC_ef257545368740859560069795cfb7dc"/>
                    <w:id w:val="1721789591"/>
                    <w:lock w:val="sdtLocked"/>
                  </w:sdtPr>
                  <w:sdtEndPr/>
                  <w:sdtContent>
                    <w:tc>
                      <w:tcPr>
                        <w:tcW w:w="782"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1,006,739.66</w:t>
                        </w:r>
                      </w:p>
                    </w:tc>
                  </w:sdtContent>
                </w:sdt>
                <w:sdt>
                  <w:sdtPr>
                    <w:rPr>
                      <w:szCs w:val="21"/>
                    </w:rPr>
                    <w:alias w:val="涉及政府补助的负债项目-本期新增补助金额"/>
                    <w:tag w:val="_GBC_f407996d442746c488477c744a3acb48"/>
                    <w:id w:val="1188331098"/>
                    <w:lock w:val="sdtLocked"/>
                  </w:sdtPr>
                  <w:sdtEndPr/>
                  <w:sdtContent>
                    <w:tc>
                      <w:tcPr>
                        <w:tcW w:w="569"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本期新计入营业外收入金额"/>
                    <w:tag w:val="_GBC_07f7b686aa1541a5bdb3f6bc4b36b662"/>
                    <w:id w:val="-1928183695"/>
                    <w:lock w:val="sdtLocked"/>
                  </w:sdtPr>
                  <w:sdtEndPr/>
                  <w:sdtContent>
                    <w:tc>
                      <w:tcPr>
                        <w:tcW w:w="724"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24,223.62</w:t>
                        </w:r>
                      </w:p>
                    </w:tc>
                  </w:sdtContent>
                </w:sdt>
                <w:sdt>
                  <w:sdtPr>
                    <w:rPr>
                      <w:szCs w:val="21"/>
                    </w:rPr>
                    <w:alias w:val="涉及政府补助的负债项目-其他变动"/>
                    <w:tag w:val="_GBC_04cf6bdbca1343b5b36c8a4f7c0e1f11"/>
                    <w:id w:val="-1842231568"/>
                    <w:lock w:val="sdtLocked"/>
                  </w:sdtPr>
                  <w:sdtEndPr/>
                  <w:sdtContent>
                    <w:tc>
                      <w:tcPr>
                        <w:tcW w:w="295"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金额"/>
                    <w:tag w:val="_GBC_33a049bb868f49f991ca71e72942e2ab"/>
                    <w:id w:val="1187331877"/>
                    <w:lock w:val="sdtLocked"/>
                  </w:sdtPr>
                  <w:sdtEndPr/>
                  <w:sdtContent>
                    <w:tc>
                      <w:tcPr>
                        <w:tcW w:w="781"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982,516.04</w:t>
                        </w:r>
                      </w:p>
                    </w:tc>
                  </w:sdtContent>
                </w:sdt>
                <w:sdt>
                  <w:sdtPr>
                    <w:rPr>
                      <w:szCs w:val="21"/>
                    </w:rPr>
                    <w:alias w:val="涉及政府补助的负债项目-与资产相关/与收益相关"/>
                    <w:tag w:val="_GBC_d6d1e32b88e34a59a6aae48aaa41f022"/>
                    <w:id w:val="-1241242644"/>
                    <w:lock w:val="sdtLocked"/>
                  </w:sdtPr>
                  <w:sdtEndPr/>
                  <w:sdtContent>
                    <w:tc>
                      <w:tcPr>
                        <w:tcW w:w="593"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szCs w:val="21"/>
                          </w:rPr>
                          <w:t>与资产相关</w:t>
                        </w:r>
                      </w:p>
                    </w:tc>
                  </w:sdtContent>
                </w:sdt>
              </w:tr>
            </w:sdtContent>
          </w:sdt>
          <w:sdt>
            <w:sdtPr>
              <w:rPr>
                <w:szCs w:val="21"/>
              </w:rPr>
              <w:alias w:val="涉及政府补助的负债项目明细"/>
              <w:tag w:val="_GBC_57fa178d03fa46a3befea9bbb3ebc131"/>
              <w:id w:val="-2013286307"/>
              <w:lock w:val="sdtLocked"/>
            </w:sdtPr>
            <w:sdtEndPr/>
            <w:sdtContent>
              <w:tr w:rsidR="0011530E" w:rsidTr="00280441">
                <w:trPr>
                  <w:jc w:val="center"/>
                </w:trPr>
                <w:sdt>
                  <w:sdtPr>
                    <w:rPr>
                      <w:szCs w:val="21"/>
                    </w:rPr>
                    <w:alias w:val="涉及政府补助的负债项目名称"/>
                    <w:tag w:val="_GBC_62f99116d4d14c2298ca2201ae2a7a17"/>
                    <w:id w:val="448212726"/>
                    <w:lock w:val="sdtLocked"/>
                  </w:sdtPr>
                  <w:sdtEndPr/>
                  <w:sdtContent>
                    <w:tc>
                      <w:tcPr>
                        <w:tcW w:w="1256"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szCs w:val="21"/>
                          </w:rPr>
                        </w:pPr>
                        <w:r>
                          <w:rPr>
                            <w:szCs w:val="21"/>
                          </w:rPr>
                          <w:t>市场建设专项资金</w:t>
                        </w:r>
                      </w:p>
                    </w:tc>
                  </w:sdtContent>
                </w:sdt>
                <w:sdt>
                  <w:sdtPr>
                    <w:rPr>
                      <w:szCs w:val="21"/>
                    </w:rPr>
                    <w:alias w:val="涉及政府补助的负债项目金额"/>
                    <w:tag w:val="_GBC_ef257545368740859560069795cfb7dc"/>
                    <w:id w:val="-199246068"/>
                    <w:lock w:val="sdtLocked"/>
                  </w:sdtPr>
                  <w:sdtEndPr/>
                  <w:sdtContent>
                    <w:tc>
                      <w:tcPr>
                        <w:tcW w:w="782"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750,750.97</w:t>
                        </w:r>
                      </w:p>
                    </w:tc>
                  </w:sdtContent>
                </w:sdt>
                <w:sdt>
                  <w:sdtPr>
                    <w:rPr>
                      <w:szCs w:val="21"/>
                    </w:rPr>
                    <w:alias w:val="涉及政府补助的负债项目-本期新增补助金额"/>
                    <w:tag w:val="_GBC_f407996d442746c488477c744a3acb48"/>
                    <w:id w:val="-1648272187"/>
                    <w:lock w:val="sdtLocked"/>
                  </w:sdtPr>
                  <w:sdtEndPr/>
                  <w:sdtContent>
                    <w:tc>
                      <w:tcPr>
                        <w:tcW w:w="569"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本期新计入营业外收入金额"/>
                    <w:tag w:val="_GBC_07f7b686aa1541a5bdb3f6bc4b36b662"/>
                    <w:id w:val="1423382347"/>
                    <w:lock w:val="sdtLocked"/>
                  </w:sdtPr>
                  <w:sdtEndPr/>
                  <w:sdtContent>
                    <w:tc>
                      <w:tcPr>
                        <w:tcW w:w="724"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18,018.00</w:t>
                        </w:r>
                      </w:p>
                    </w:tc>
                  </w:sdtContent>
                </w:sdt>
                <w:sdt>
                  <w:sdtPr>
                    <w:rPr>
                      <w:szCs w:val="21"/>
                    </w:rPr>
                    <w:alias w:val="涉及政府补助的负债项目-其他变动"/>
                    <w:tag w:val="_GBC_04cf6bdbca1343b5b36c8a4f7c0e1f11"/>
                    <w:id w:val="-738242060"/>
                    <w:lock w:val="sdtLocked"/>
                  </w:sdtPr>
                  <w:sdtEndPr/>
                  <w:sdtContent>
                    <w:tc>
                      <w:tcPr>
                        <w:tcW w:w="295"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金额"/>
                    <w:tag w:val="_GBC_33a049bb868f49f991ca71e72942e2ab"/>
                    <w:id w:val="1600059619"/>
                    <w:lock w:val="sdtLocked"/>
                  </w:sdtPr>
                  <w:sdtEndPr/>
                  <w:sdtContent>
                    <w:tc>
                      <w:tcPr>
                        <w:tcW w:w="781"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732,732.97</w:t>
                        </w:r>
                      </w:p>
                    </w:tc>
                  </w:sdtContent>
                </w:sdt>
                <w:sdt>
                  <w:sdtPr>
                    <w:rPr>
                      <w:szCs w:val="21"/>
                    </w:rPr>
                    <w:alias w:val="涉及政府补助的负债项目-与资产相关/与收益相关"/>
                    <w:tag w:val="_GBC_d6d1e32b88e34a59a6aae48aaa41f022"/>
                    <w:id w:val="-1985085586"/>
                    <w:lock w:val="sdtLocked"/>
                  </w:sdtPr>
                  <w:sdtEndPr/>
                  <w:sdtContent>
                    <w:tc>
                      <w:tcPr>
                        <w:tcW w:w="593"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szCs w:val="21"/>
                          </w:rPr>
                          <w:t>与资产相关</w:t>
                        </w:r>
                      </w:p>
                    </w:tc>
                  </w:sdtContent>
                </w:sdt>
              </w:tr>
            </w:sdtContent>
          </w:sdt>
          <w:sdt>
            <w:sdtPr>
              <w:rPr>
                <w:szCs w:val="21"/>
              </w:rPr>
              <w:alias w:val="涉及政府补助的负债项目明细"/>
              <w:tag w:val="_GBC_57fa178d03fa46a3befea9bbb3ebc131"/>
              <w:id w:val="895472880"/>
              <w:lock w:val="sdtLocked"/>
            </w:sdtPr>
            <w:sdtEndPr/>
            <w:sdtContent>
              <w:tr w:rsidR="0011530E" w:rsidTr="00280441">
                <w:trPr>
                  <w:jc w:val="center"/>
                </w:trPr>
                <w:sdt>
                  <w:sdtPr>
                    <w:rPr>
                      <w:szCs w:val="21"/>
                    </w:rPr>
                    <w:alias w:val="涉及政府补助的负债项目名称"/>
                    <w:tag w:val="_GBC_62f99116d4d14c2298ca2201ae2a7a17"/>
                    <w:id w:val="1123433045"/>
                    <w:lock w:val="sdtLocked"/>
                  </w:sdtPr>
                  <w:sdtEndPr/>
                  <w:sdtContent>
                    <w:tc>
                      <w:tcPr>
                        <w:tcW w:w="1256"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szCs w:val="21"/>
                          </w:rPr>
                        </w:pPr>
                        <w:r>
                          <w:rPr>
                            <w:szCs w:val="21"/>
                          </w:rPr>
                          <w:t>2010年商品交易市场建设专项资金</w:t>
                        </w:r>
                      </w:p>
                    </w:tc>
                  </w:sdtContent>
                </w:sdt>
                <w:sdt>
                  <w:sdtPr>
                    <w:rPr>
                      <w:szCs w:val="21"/>
                    </w:rPr>
                    <w:alias w:val="涉及政府补助的负债项目金额"/>
                    <w:tag w:val="_GBC_ef257545368740859560069795cfb7dc"/>
                    <w:id w:val="854080390"/>
                    <w:lock w:val="sdtLocked"/>
                  </w:sdtPr>
                  <w:sdtEndPr/>
                  <w:sdtContent>
                    <w:tc>
                      <w:tcPr>
                        <w:tcW w:w="782"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388,541.61</w:t>
                        </w:r>
                      </w:p>
                    </w:tc>
                  </w:sdtContent>
                </w:sdt>
                <w:sdt>
                  <w:sdtPr>
                    <w:rPr>
                      <w:szCs w:val="21"/>
                    </w:rPr>
                    <w:alias w:val="涉及政府补助的负债项目-本期新增补助金额"/>
                    <w:tag w:val="_GBC_f407996d442746c488477c744a3acb48"/>
                    <w:id w:val="-915775535"/>
                    <w:lock w:val="sdtLocked"/>
                  </w:sdtPr>
                  <w:sdtEndPr/>
                  <w:sdtContent>
                    <w:tc>
                      <w:tcPr>
                        <w:tcW w:w="569"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本期新计入营业外收入金额"/>
                    <w:tag w:val="_GBC_07f7b686aa1541a5bdb3f6bc4b36b662"/>
                    <w:id w:val="869574732"/>
                    <w:lock w:val="sdtLocked"/>
                  </w:sdtPr>
                  <w:sdtEndPr/>
                  <w:sdtContent>
                    <w:tc>
                      <w:tcPr>
                        <w:tcW w:w="724"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40,000.02</w:t>
                        </w:r>
                      </w:p>
                    </w:tc>
                  </w:sdtContent>
                </w:sdt>
                <w:sdt>
                  <w:sdtPr>
                    <w:rPr>
                      <w:szCs w:val="21"/>
                    </w:rPr>
                    <w:alias w:val="涉及政府补助的负债项目-其他变动"/>
                    <w:tag w:val="_GBC_04cf6bdbca1343b5b36c8a4f7c0e1f11"/>
                    <w:id w:val="-785962547"/>
                    <w:lock w:val="sdtLocked"/>
                  </w:sdtPr>
                  <w:sdtEndPr/>
                  <w:sdtContent>
                    <w:tc>
                      <w:tcPr>
                        <w:tcW w:w="295"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金额"/>
                    <w:tag w:val="_GBC_33a049bb868f49f991ca71e72942e2ab"/>
                    <w:id w:val="-636494747"/>
                    <w:lock w:val="sdtLocked"/>
                  </w:sdtPr>
                  <w:sdtEndPr/>
                  <w:sdtContent>
                    <w:tc>
                      <w:tcPr>
                        <w:tcW w:w="781"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348,541.59</w:t>
                        </w:r>
                      </w:p>
                    </w:tc>
                  </w:sdtContent>
                </w:sdt>
                <w:sdt>
                  <w:sdtPr>
                    <w:rPr>
                      <w:szCs w:val="21"/>
                    </w:rPr>
                    <w:alias w:val="涉及政府补助的负债项目-与资产相关/与收益相关"/>
                    <w:tag w:val="_GBC_d6d1e32b88e34a59a6aae48aaa41f022"/>
                    <w:id w:val="2084648950"/>
                    <w:lock w:val="sdtLocked"/>
                  </w:sdtPr>
                  <w:sdtEndPr/>
                  <w:sdtContent>
                    <w:tc>
                      <w:tcPr>
                        <w:tcW w:w="593"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szCs w:val="21"/>
                          </w:rPr>
                          <w:t>与资产相关</w:t>
                        </w:r>
                      </w:p>
                    </w:tc>
                  </w:sdtContent>
                </w:sdt>
              </w:tr>
            </w:sdtContent>
          </w:sdt>
          <w:sdt>
            <w:sdtPr>
              <w:rPr>
                <w:szCs w:val="21"/>
              </w:rPr>
              <w:alias w:val="涉及政府补助的负债项目明细"/>
              <w:tag w:val="_GBC_57fa178d03fa46a3befea9bbb3ebc131"/>
              <w:id w:val="-1486155331"/>
              <w:lock w:val="sdtLocked"/>
            </w:sdtPr>
            <w:sdtEndPr/>
            <w:sdtContent>
              <w:tr w:rsidR="0011530E" w:rsidTr="00280441">
                <w:trPr>
                  <w:jc w:val="center"/>
                </w:trPr>
                <w:sdt>
                  <w:sdtPr>
                    <w:rPr>
                      <w:szCs w:val="21"/>
                    </w:rPr>
                    <w:alias w:val="涉及政府补助的负债项目名称"/>
                    <w:tag w:val="_GBC_62f99116d4d14c2298ca2201ae2a7a17"/>
                    <w:id w:val="1978257078"/>
                    <w:lock w:val="sdtLocked"/>
                  </w:sdtPr>
                  <w:sdtEndPr/>
                  <w:sdtContent>
                    <w:tc>
                      <w:tcPr>
                        <w:tcW w:w="1256"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szCs w:val="21"/>
                          </w:rPr>
                        </w:pPr>
                        <w:r>
                          <w:rPr>
                            <w:szCs w:val="21"/>
                          </w:rPr>
                          <w:t>2011年商品交易市场建设专项资金</w:t>
                        </w:r>
                      </w:p>
                    </w:tc>
                  </w:sdtContent>
                </w:sdt>
                <w:sdt>
                  <w:sdtPr>
                    <w:rPr>
                      <w:szCs w:val="21"/>
                    </w:rPr>
                    <w:alias w:val="涉及政府补助的负债项目金额"/>
                    <w:tag w:val="_GBC_ef257545368740859560069795cfb7dc"/>
                    <w:id w:val="-2019146871"/>
                    <w:lock w:val="sdtLocked"/>
                  </w:sdtPr>
                  <w:sdtEndPr/>
                  <w:sdtContent>
                    <w:tc>
                      <w:tcPr>
                        <w:tcW w:w="782"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634,732.00</w:t>
                        </w:r>
                      </w:p>
                    </w:tc>
                  </w:sdtContent>
                </w:sdt>
                <w:sdt>
                  <w:sdtPr>
                    <w:rPr>
                      <w:szCs w:val="21"/>
                    </w:rPr>
                    <w:alias w:val="涉及政府补助的负债项目-本期新增补助金额"/>
                    <w:tag w:val="_GBC_f407996d442746c488477c744a3acb48"/>
                    <w:id w:val="849759847"/>
                    <w:lock w:val="sdtLocked"/>
                  </w:sdtPr>
                  <w:sdtEndPr/>
                  <w:sdtContent>
                    <w:tc>
                      <w:tcPr>
                        <w:tcW w:w="569"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本期新计入营业外收入金额"/>
                    <w:tag w:val="_GBC_07f7b686aa1541a5bdb3f6bc4b36b662"/>
                    <w:id w:val="622206423"/>
                    <w:lock w:val="sdtLocked"/>
                  </w:sdtPr>
                  <w:sdtEndPr/>
                  <w:sdtContent>
                    <w:tc>
                      <w:tcPr>
                        <w:tcW w:w="724"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9,790.20</w:t>
                        </w:r>
                      </w:p>
                    </w:tc>
                  </w:sdtContent>
                </w:sdt>
                <w:sdt>
                  <w:sdtPr>
                    <w:rPr>
                      <w:szCs w:val="21"/>
                    </w:rPr>
                    <w:alias w:val="涉及政府补助的负债项目-其他变动"/>
                    <w:tag w:val="_GBC_04cf6bdbca1343b5b36c8a4f7c0e1f11"/>
                    <w:id w:val="4640854"/>
                    <w:lock w:val="sdtLocked"/>
                  </w:sdtPr>
                  <w:sdtEndPr/>
                  <w:sdtContent>
                    <w:tc>
                      <w:tcPr>
                        <w:tcW w:w="295"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金额"/>
                    <w:tag w:val="_GBC_33a049bb868f49f991ca71e72942e2ab"/>
                    <w:id w:val="-395512283"/>
                    <w:lock w:val="sdtLocked"/>
                  </w:sdtPr>
                  <w:sdtEndPr/>
                  <w:sdtContent>
                    <w:tc>
                      <w:tcPr>
                        <w:tcW w:w="781"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624,941.80</w:t>
                        </w:r>
                      </w:p>
                    </w:tc>
                  </w:sdtContent>
                </w:sdt>
                <w:sdt>
                  <w:sdtPr>
                    <w:rPr>
                      <w:szCs w:val="21"/>
                    </w:rPr>
                    <w:alias w:val="涉及政府补助的负债项目-与资产相关/与收益相关"/>
                    <w:tag w:val="_GBC_d6d1e32b88e34a59a6aae48aaa41f022"/>
                    <w:id w:val="1777674052"/>
                    <w:lock w:val="sdtLocked"/>
                  </w:sdtPr>
                  <w:sdtEndPr/>
                  <w:sdtContent>
                    <w:tc>
                      <w:tcPr>
                        <w:tcW w:w="593"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szCs w:val="21"/>
                          </w:rPr>
                          <w:t>与资产相关</w:t>
                        </w:r>
                      </w:p>
                    </w:tc>
                  </w:sdtContent>
                </w:sdt>
              </w:tr>
            </w:sdtContent>
          </w:sdt>
          <w:sdt>
            <w:sdtPr>
              <w:rPr>
                <w:szCs w:val="21"/>
              </w:rPr>
              <w:alias w:val="涉及政府补助的负债项目明细"/>
              <w:tag w:val="_GBC_57fa178d03fa46a3befea9bbb3ebc131"/>
              <w:id w:val="-747116440"/>
              <w:lock w:val="sdtLocked"/>
            </w:sdtPr>
            <w:sdtEndPr/>
            <w:sdtContent>
              <w:tr w:rsidR="0011530E" w:rsidTr="00280441">
                <w:trPr>
                  <w:jc w:val="center"/>
                </w:trPr>
                <w:sdt>
                  <w:sdtPr>
                    <w:rPr>
                      <w:szCs w:val="21"/>
                    </w:rPr>
                    <w:alias w:val="涉及政府补助的负债项目名称"/>
                    <w:tag w:val="_GBC_62f99116d4d14c2298ca2201ae2a7a17"/>
                    <w:id w:val="-1081681395"/>
                    <w:lock w:val="sdtLocked"/>
                  </w:sdtPr>
                  <w:sdtEndPr/>
                  <w:sdtContent>
                    <w:tc>
                      <w:tcPr>
                        <w:tcW w:w="1256"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szCs w:val="21"/>
                          </w:rPr>
                        </w:pPr>
                        <w:r>
                          <w:rPr>
                            <w:szCs w:val="21"/>
                          </w:rPr>
                          <w:t>重点市场建设贴息</w:t>
                        </w:r>
                      </w:p>
                    </w:tc>
                  </w:sdtContent>
                </w:sdt>
                <w:sdt>
                  <w:sdtPr>
                    <w:rPr>
                      <w:szCs w:val="21"/>
                    </w:rPr>
                    <w:alias w:val="涉及政府补助的负债项目金额"/>
                    <w:tag w:val="_GBC_ef257545368740859560069795cfb7dc"/>
                    <w:id w:val="-1984997458"/>
                    <w:lock w:val="sdtLocked"/>
                  </w:sdtPr>
                  <w:sdtEndPr/>
                  <w:sdtContent>
                    <w:tc>
                      <w:tcPr>
                        <w:tcW w:w="782"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375,375.48</w:t>
                        </w:r>
                      </w:p>
                    </w:tc>
                  </w:sdtContent>
                </w:sdt>
                <w:sdt>
                  <w:sdtPr>
                    <w:rPr>
                      <w:szCs w:val="21"/>
                    </w:rPr>
                    <w:alias w:val="涉及政府补助的负债项目-本期新增补助金额"/>
                    <w:tag w:val="_GBC_f407996d442746c488477c744a3acb48"/>
                    <w:id w:val="-232166972"/>
                    <w:lock w:val="sdtLocked"/>
                  </w:sdtPr>
                  <w:sdtEndPr/>
                  <w:sdtContent>
                    <w:tc>
                      <w:tcPr>
                        <w:tcW w:w="569"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本期新计入营业外收入金额"/>
                    <w:tag w:val="_GBC_07f7b686aa1541a5bdb3f6bc4b36b662"/>
                    <w:id w:val="-417640429"/>
                    <w:lock w:val="sdtLocked"/>
                  </w:sdtPr>
                  <w:sdtEndPr/>
                  <w:sdtContent>
                    <w:tc>
                      <w:tcPr>
                        <w:tcW w:w="724"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9,009.00</w:t>
                        </w:r>
                      </w:p>
                    </w:tc>
                  </w:sdtContent>
                </w:sdt>
                <w:sdt>
                  <w:sdtPr>
                    <w:rPr>
                      <w:szCs w:val="21"/>
                    </w:rPr>
                    <w:alias w:val="涉及政府补助的负债项目-其他变动"/>
                    <w:tag w:val="_GBC_04cf6bdbca1343b5b36c8a4f7c0e1f11"/>
                    <w:id w:val="972864550"/>
                    <w:lock w:val="sdtLocked"/>
                  </w:sdtPr>
                  <w:sdtEndPr/>
                  <w:sdtContent>
                    <w:tc>
                      <w:tcPr>
                        <w:tcW w:w="295"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金额"/>
                    <w:tag w:val="_GBC_33a049bb868f49f991ca71e72942e2ab"/>
                    <w:id w:val="1622954617"/>
                    <w:lock w:val="sdtLocked"/>
                  </w:sdtPr>
                  <w:sdtEndPr/>
                  <w:sdtContent>
                    <w:tc>
                      <w:tcPr>
                        <w:tcW w:w="781"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366,366.48</w:t>
                        </w:r>
                      </w:p>
                    </w:tc>
                  </w:sdtContent>
                </w:sdt>
                <w:sdt>
                  <w:sdtPr>
                    <w:rPr>
                      <w:szCs w:val="21"/>
                    </w:rPr>
                    <w:alias w:val="涉及政府补助的负债项目-与资产相关/与收益相关"/>
                    <w:tag w:val="_GBC_d6d1e32b88e34a59a6aae48aaa41f022"/>
                    <w:id w:val="880517816"/>
                    <w:lock w:val="sdtLocked"/>
                  </w:sdtPr>
                  <w:sdtEndPr/>
                  <w:sdtContent>
                    <w:tc>
                      <w:tcPr>
                        <w:tcW w:w="593"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szCs w:val="21"/>
                          </w:rPr>
                          <w:t>与资产相关</w:t>
                        </w:r>
                      </w:p>
                    </w:tc>
                  </w:sdtContent>
                </w:sdt>
              </w:tr>
            </w:sdtContent>
          </w:sdt>
          <w:sdt>
            <w:sdtPr>
              <w:rPr>
                <w:szCs w:val="21"/>
              </w:rPr>
              <w:alias w:val="涉及政府补助的负债项目明细"/>
              <w:tag w:val="_GBC_57fa178d03fa46a3befea9bbb3ebc131"/>
              <w:id w:val="1379819575"/>
              <w:lock w:val="sdtLocked"/>
            </w:sdtPr>
            <w:sdtEndPr/>
            <w:sdtContent>
              <w:tr w:rsidR="0011530E" w:rsidTr="00280441">
                <w:trPr>
                  <w:jc w:val="center"/>
                </w:trPr>
                <w:sdt>
                  <w:sdtPr>
                    <w:rPr>
                      <w:szCs w:val="21"/>
                    </w:rPr>
                    <w:alias w:val="涉及政府补助的负债项目名称"/>
                    <w:tag w:val="_GBC_62f99116d4d14c2298ca2201ae2a7a17"/>
                    <w:id w:val="1430784689"/>
                    <w:lock w:val="sdtLocked"/>
                  </w:sdtPr>
                  <w:sdtEndPr/>
                  <w:sdtContent>
                    <w:tc>
                      <w:tcPr>
                        <w:tcW w:w="1256"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szCs w:val="21"/>
                          </w:rPr>
                        </w:pPr>
                        <w:r>
                          <w:rPr>
                            <w:szCs w:val="21"/>
                          </w:rPr>
                          <w:t>2012年商品交易市场建设专项资金</w:t>
                        </w:r>
                      </w:p>
                    </w:tc>
                  </w:sdtContent>
                </w:sdt>
                <w:sdt>
                  <w:sdtPr>
                    <w:rPr>
                      <w:szCs w:val="21"/>
                    </w:rPr>
                    <w:alias w:val="涉及政府补助的负债项目金额"/>
                    <w:tag w:val="_GBC_ef257545368740859560069795cfb7dc"/>
                    <w:id w:val="2065526672"/>
                    <w:lock w:val="sdtLocked"/>
                  </w:sdtPr>
                  <w:sdtEndPr/>
                  <w:sdtContent>
                    <w:tc>
                      <w:tcPr>
                        <w:tcW w:w="782"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333,333.40</w:t>
                        </w:r>
                      </w:p>
                    </w:tc>
                  </w:sdtContent>
                </w:sdt>
                <w:sdt>
                  <w:sdtPr>
                    <w:rPr>
                      <w:szCs w:val="21"/>
                    </w:rPr>
                    <w:alias w:val="涉及政府补助的负债项目-本期新增补助金额"/>
                    <w:tag w:val="_GBC_f407996d442746c488477c744a3acb48"/>
                    <w:id w:val="1242527007"/>
                    <w:lock w:val="sdtLocked"/>
                  </w:sdtPr>
                  <w:sdtEndPr/>
                  <w:sdtContent>
                    <w:tc>
                      <w:tcPr>
                        <w:tcW w:w="569"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本期新计入营业外收入金额"/>
                    <w:tag w:val="_GBC_07f7b686aa1541a5bdb3f6bc4b36b662"/>
                    <w:id w:val="-1944291874"/>
                    <w:lock w:val="sdtLocked"/>
                  </w:sdtPr>
                  <w:sdtEndPr/>
                  <w:sdtContent>
                    <w:tc>
                      <w:tcPr>
                        <w:tcW w:w="724"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24,999.96</w:t>
                        </w:r>
                      </w:p>
                    </w:tc>
                  </w:sdtContent>
                </w:sdt>
                <w:sdt>
                  <w:sdtPr>
                    <w:rPr>
                      <w:szCs w:val="21"/>
                    </w:rPr>
                    <w:alias w:val="涉及政府补助的负债项目-其他变动"/>
                    <w:tag w:val="_GBC_04cf6bdbca1343b5b36c8a4f7c0e1f11"/>
                    <w:id w:val="832031968"/>
                    <w:lock w:val="sdtLocked"/>
                  </w:sdtPr>
                  <w:sdtEndPr/>
                  <w:sdtContent>
                    <w:tc>
                      <w:tcPr>
                        <w:tcW w:w="295"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金额"/>
                    <w:tag w:val="_GBC_33a049bb868f49f991ca71e72942e2ab"/>
                    <w:id w:val="642083652"/>
                    <w:lock w:val="sdtLocked"/>
                  </w:sdtPr>
                  <w:sdtEndPr/>
                  <w:sdtContent>
                    <w:tc>
                      <w:tcPr>
                        <w:tcW w:w="781"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308,333.44</w:t>
                        </w:r>
                      </w:p>
                    </w:tc>
                  </w:sdtContent>
                </w:sdt>
                <w:sdt>
                  <w:sdtPr>
                    <w:rPr>
                      <w:szCs w:val="21"/>
                    </w:rPr>
                    <w:alias w:val="涉及政府补助的负债项目-与资产相关/与收益相关"/>
                    <w:tag w:val="_GBC_d6d1e32b88e34a59a6aae48aaa41f022"/>
                    <w:id w:val="1787316563"/>
                    <w:lock w:val="sdtLocked"/>
                  </w:sdtPr>
                  <w:sdtEndPr/>
                  <w:sdtContent>
                    <w:tc>
                      <w:tcPr>
                        <w:tcW w:w="593"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szCs w:val="21"/>
                          </w:rPr>
                          <w:t>与资产相关</w:t>
                        </w:r>
                      </w:p>
                    </w:tc>
                  </w:sdtContent>
                </w:sdt>
              </w:tr>
            </w:sdtContent>
          </w:sdt>
          <w:sdt>
            <w:sdtPr>
              <w:rPr>
                <w:szCs w:val="21"/>
              </w:rPr>
              <w:alias w:val="涉及政府补助的负债项目明细"/>
              <w:tag w:val="_GBC_57fa178d03fa46a3befea9bbb3ebc131"/>
              <w:id w:val="2002462498"/>
              <w:lock w:val="sdtLocked"/>
            </w:sdtPr>
            <w:sdtEndPr/>
            <w:sdtContent>
              <w:tr w:rsidR="0011530E" w:rsidTr="00280441">
                <w:trPr>
                  <w:jc w:val="center"/>
                </w:trPr>
                <w:sdt>
                  <w:sdtPr>
                    <w:rPr>
                      <w:szCs w:val="21"/>
                    </w:rPr>
                    <w:alias w:val="涉及政府补助的负债项目名称"/>
                    <w:tag w:val="_GBC_62f99116d4d14c2298ca2201ae2a7a17"/>
                    <w:id w:val="-2018685511"/>
                    <w:lock w:val="sdtLocked"/>
                  </w:sdtPr>
                  <w:sdtEndPr/>
                  <w:sdtContent>
                    <w:tc>
                      <w:tcPr>
                        <w:tcW w:w="1256"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szCs w:val="21"/>
                          </w:rPr>
                        </w:pPr>
                        <w:r>
                          <w:rPr>
                            <w:szCs w:val="21"/>
                          </w:rPr>
                          <w:t>仓储物流项目扶持资金</w:t>
                        </w:r>
                      </w:p>
                    </w:tc>
                  </w:sdtContent>
                </w:sdt>
                <w:sdt>
                  <w:sdtPr>
                    <w:rPr>
                      <w:szCs w:val="21"/>
                    </w:rPr>
                    <w:alias w:val="涉及政府补助的负债项目金额"/>
                    <w:tag w:val="_GBC_ef257545368740859560069795cfb7dc"/>
                    <w:id w:val="-11375239"/>
                    <w:lock w:val="sdtLocked"/>
                  </w:sdtPr>
                  <w:sdtEndPr/>
                  <w:sdtContent>
                    <w:tc>
                      <w:tcPr>
                        <w:tcW w:w="782"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41,246,615.32</w:t>
                        </w:r>
                      </w:p>
                    </w:tc>
                  </w:sdtContent>
                </w:sdt>
                <w:sdt>
                  <w:sdtPr>
                    <w:rPr>
                      <w:szCs w:val="21"/>
                    </w:rPr>
                    <w:alias w:val="涉及政府补助的负债项目-本期新增补助金额"/>
                    <w:tag w:val="_GBC_f407996d442746c488477c744a3acb48"/>
                    <w:id w:val="574178421"/>
                    <w:lock w:val="sdtLocked"/>
                  </w:sdtPr>
                  <w:sdtEndPr/>
                  <w:sdtContent>
                    <w:tc>
                      <w:tcPr>
                        <w:tcW w:w="569"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本期新计入营业外收入金额"/>
                    <w:tag w:val="_GBC_07f7b686aa1541a5bdb3f6bc4b36b662"/>
                    <w:id w:val="-2066564818"/>
                    <w:lock w:val="sdtLocked"/>
                  </w:sdtPr>
                  <w:sdtEndPr/>
                  <w:sdtContent>
                    <w:tc>
                      <w:tcPr>
                        <w:tcW w:w="724"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6,874,435.92</w:t>
                        </w:r>
                      </w:p>
                    </w:tc>
                  </w:sdtContent>
                </w:sdt>
                <w:sdt>
                  <w:sdtPr>
                    <w:rPr>
                      <w:szCs w:val="21"/>
                    </w:rPr>
                    <w:alias w:val="涉及政府补助的负债项目-其他变动"/>
                    <w:tag w:val="_GBC_04cf6bdbca1343b5b36c8a4f7c0e1f11"/>
                    <w:id w:val="1908104178"/>
                    <w:lock w:val="sdtLocked"/>
                  </w:sdtPr>
                  <w:sdtEndPr/>
                  <w:sdtContent>
                    <w:tc>
                      <w:tcPr>
                        <w:tcW w:w="295"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金额"/>
                    <w:tag w:val="_GBC_33a049bb868f49f991ca71e72942e2ab"/>
                    <w:id w:val="-1315639675"/>
                    <w:lock w:val="sdtLocked"/>
                  </w:sdtPr>
                  <w:sdtEndPr/>
                  <w:sdtContent>
                    <w:tc>
                      <w:tcPr>
                        <w:tcW w:w="781"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34,372,179.40</w:t>
                        </w:r>
                      </w:p>
                    </w:tc>
                  </w:sdtContent>
                </w:sdt>
                <w:sdt>
                  <w:sdtPr>
                    <w:rPr>
                      <w:szCs w:val="21"/>
                    </w:rPr>
                    <w:alias w:val="涉及政府补助的负债项目-与资产相关/与收益相关"/>
                    <w:tag w:val="_GBC_d6d1e32b88e34a59a6aae48aaa41f022"/>
                    <w:id w:val="-599641754"/>
                    <w:lock w:val="sdtLocked"/>
                  </w:sdtPr>
                  <w:sdtEndPr/>
                  <w:sdtContent>
                    <w:tc>
                      <w:tcPr>
                        <w:tcW w:w="593"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szCs w:val="21"/>
                          </w:rPr>
                          <w:t>与收益相关</w:t>
                        </w:r>
                      </w:p>
                    </w:tc>
                  </w:sdtContent>
                </w:sdt>
              </w:tr>
            </w:sdtContent>
          </w:sdt>
          <w:sdt>
            <w:sdtPr>
              <w:rPr>
                <w:szCs w:val="21"/>
              </w:rPr>
              <w:alias w:val="涉及政府补助的负债项目明细"/>
              <w:tag w:val="_GBC_57fa178d03fa46a3befea9bbb3ebc131"/>
              <w:id w:val="-471604374"/>
              <w:lock w:val="sdtLocked"/>
            </w:sdtPr>
            <w:sdtEndPr/>
            <w:sdtContent>
              <w:tr w:rsidR="0011530E" w:rsidTr="00280441">
                <w:trPr>
                  <w:jc w:val="center"/>
                </w:trPr>
                <w:sdt>
                  <w:sdtPr>
                    <w:rPr>
                      <w:szCs w:val="21"/>
                    </w:rPr>
                    <w:alias w:val="涉及政府补助的负债项目名称"/>
                    <w:tag w:val="_GBC_62f99116d4d14c2298ca2201ae2a7a17"/>
                    <w:id w:val="-1555925769"/>
                    <w:lock w:val="sdtLocked"/>
                  </w:sdtPr>
                  <w:sdtEndPr/>
                  <w:sdtContent>
                    <w:tc>
                      <w:tcPr>
                        <w:tcW w:w="1256"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szCs w:val="21"/>
                          </w:rPr>
                        </w:pPr>
                        <w:r>
                          <w:rPr>
                            <w:szCs w:val="21"/>
                          </w:rPr>
                          <w:t>交通运输重点项目资金</w:t>
                        </w:r>
                      </w:p>
                    </w:tc>
                  </w:sdtContent>
                </w:sdt>
                <w:sdt>
                  <w:sdtPr>
                    <w:rPr>
                      <w:szCs w:val="21"/>
                    </w:rPr>
                    <w:alias w:val="涉及政府补助的负债项目金额"/>
                    <w:tag w:val="_GBC_ef257545368740859560069795cfb7dc"/>
                    <w:id w:val="-2071255671"/>
                    <w:lock w:val="sdtLocked"/>
                  </w:sdtPr>
                  <w:sdtEndPr/>
                  <w:sdtContent>
                    <w:tc>
                      <w:tcPr>
                        <w:tcW w:w="782"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18,166,666.63</w:t>
                        </w:r>
                      </w:p>
                    </w:tc>
                  </w:sdtContent>
                </w:sdt>
                <w:sdt>
                  <w:sdtPr>
                    <w:rPr>
                      <w:szCs w:val="21"/>
                    </w:rPr>
                    <w:alias w:val="涉及政府补助的负债项目-本期新增补助金额"/>
                    <w:tag w:val="_GBC_f407996d442746c488477c744a3acb48"/>
                    <w:id w:val="1018273962"/>
                    <w:lock w:val="sdtLocked"/>
                  </w:sdtPr>
                  <w:sdtEndPr/>
                  <w:sdtContent>
                    <w:tc>
                      <w:tcPr>
                        <w:tcW w:w="569"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本期新计入营业外收入金额"/>
                    <w:tag w:val="_GBC_07f7b686aa1541a5bdb3f6bc4b36b662"/>
                    <w:id w:val="197985647"/>
                    <w:lock w:val="sdtLocked"/>
                  </w:sdtPr>
                  <w:sdtEndPr/>
                  <w:sdtContent>
                    <w:tc>
                      <w:tcPr>
                        <w:tcW w:w="724"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1,000,000.02</w:t>
                        </w:r>
                      </w:p>
                    </w:tc>
                  </w:sdtContent>
                </w:sdt>
                <w:sdt>
                  <w:sdtPr>
                    <w:rPr>
                      <w:szCs w:val="21"/>
                    </w:rPr>
                    <w:alias w:val="涉及政府补助的负债项目-其他变动"/>
                    <w:tag w:val="_GBC_04cf6bdbca1343b5b36c8a4f7c0e1f11"/>
                    <w:id w:val="-1288961665"/>
                    <w:lock w:val="sdtLocked"/>
                  </w:sdtPr>
                  <w:sdtEndPr/>
                  <w:sdtContent>
                    <w:tc>
                      <w:tcPr>
                        <w:tcW w:w="295"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金额"/>
                    <w:tag w:val="_GBC_33a049bb868f49f991ca71e72942e2ab"/>
                    <w:id w:val="-1131083609"/>
                    <w:lock w:val="sdtLocked"/>
                  </w:sdtPr>
                  <w:sdtEndPr/>
                  <w:sdtContent>
                    <w:tc>
                      <w:tcPr>
                        <w:tcW w:w="781"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17,166,666.61</w:t>
                        </w:r>
                      </w:p>
                    </w:tc>
                  </w:sdtContent>
                </w:sdt>
                <w:sdt>
                  <w:sdtPr>
                    <w:rPr>
                      <w:szCs w:val="21"/>
                    </w:rPr>
                    <w:alias w:val="涉及政府补助的负债项目-与资产相关/与收益相关"/>
                    <w:tag w:val="_GBC_d6d1e32b88e34a59a6aae48aaa41f022"/>
                    <w:id w:val="1010189418"/>
                    <w:lock w:val="sdtLocked"/>
                  </w:sdtPr>
                  <w:sdtEndPr/>
                  <w:sdtContent>
                    <w:tc>
                      <w:tcPr>
                        <w:tcW w:w="593"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szCs w:val="21"/>
                          </w:rPr>
                          <w:t>与资产相关</w:t>
                        </w:r>
                      </w:p>
                    </w:tc>
                  </w:sdtContent>
                </w:sdt>
              </w:tr>
            </w:sdtContent>
          </w:sdt>
          <w:tr w:rsidR="0011530E" w:rsidRPr="007F7768" w:rsidTr="00280441">
            <w:trPr>
              <w:trHeight w:val="280"/>
              <w:jc w:val="center"/>
            </w:trPr>
            <w:tc>
              <w:tcPr>
                <w:tcW w:w="1256"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szCs w:val="21"/>
                  </w:rPr>
                </w:pPr>
                <w:r>
                  <w:rPr>
                    <w:szCs w:val="21"/>
                  </w:rPr>
                  <w:t>合计</w:t>
                </w:r>
              </w:p>
            </w:tc>
            <w:sdt>
              <w:sdtPr>
                <w:rPr>
                  <w:szCs w:val="21"/>
                </w:rPr>
                <w:alias w:val="涉及政府补助的负债项目余额合计"/>
                <w:tag w:val="_GBC_581339896e7c4cafa9bdcd342777418d"/>
                <w:id w:val="-1063869384"/>
                <w:lock w:val="sdtLocked"/>
              </w:sdtPr>
              <w:sdtEndPr/>
              <w:sdtContent>
                <w:tc>
                  <w:tcPr>
                    <w:tcW w:w="782"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79,009,955.07</w:t>
                    </w:r>
                  </w:p>
                </w:tc>
              </w:sdtContent>
            </w:sdt>
            <w:sdt>
              <w:sdtPr>
                <w:rPr>
                  <w:szCs w:val="21"/>
                </w:rPr>
                <w:alias w:val="涉及政府补助的负债项目本期新增补助金额合计"/>
                <w:tag w:val="_GBC_30a5fecd21694f28bc760f7cc8a273f1"/>
                <w:id w:val="1663663151"/>
                <w:lock w:val="sdtLocked"/>
              </w:sdtPr>
              <w:sdtEndPr/>
              <w:sdtContent>
                <w:tc>
                  <w:tcPr>
                    <w:tcW w:w="569"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本期计入营业外收入金额合计"/>
                <w:tag w:val="_GBC_09fac758c8e0416487c13740192f497d"/>
                <w:id w:val="2112625376"/>
                <w:lock w:val="sdtLocked"/>
              </w:sdtPr>
              <w:sdtEndPr/>
              <w:sdtContent>
                <w:tc>
                  <w:tcPr>
                    <w:tcW w:w="724"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8,000,476.74</w:t>
                    </w:r>
                  </w:p>
                </w:tc>
              </w:sdtContent>
            </w:sdt>
            <w:sdt>
              <w:sdtPr>
                <w:rPr>
                  <w:szCs w:val="21"/>
                </w:rPr>
                <w:alias w:val="涉及政府补助的负债项目其他变动合计"/>
                <w:tag w:val="_GBC_14a14f960bd8410c8024b1ae9f1bc4bc"/>
                <w:id w:val="1561975236"/>
                <w:lock w:val="sdtLocked"/>
              </w:sdtPr>
              <w:sdtEndPr/>
              <w:sdtContent>
                <w:tc>
                  <w:tcPr>
                    <w:tcW w:w="295"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涉及政府补助的负债项目余额合计"/>
                <w:tag w:val="_GBC_a4c26ddec82d4808963df490ccaab1eb"/>
                <w:id w:val="-1942909371"/>
                <w:lock w:val="sdtLocked"/>
              </w:sdtPr>
              <w:sdtEndPr/>
              <w:sdtContent>
                <w:tc>
                  <w:tcPr>
                    <w:tcW w:w="781"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71,009,478.33</w:t>
                    </w:r>
                  </w:p>
                </w:tc>
              </w:sdtContent>
            </w:sdt>
            <w:tc>
              <w:tcPr>
                <w:tcW w:w="593" w:type="pct"/>
                <w:tcBorders>
                  <w:top w:val="single" w:sz="4" w:space="0" w:color="auto"/>
                  <w:left w:val="single" w:sz="4" w:space="0" w:color="auto"/>
                  <w:bottom w:val="single" w:sz="4" w:space="0" w:color="auto"/>
                  <w:right w:val="single" w:sz="4" w:space="0" w:color="auto"/>
                </w:tcBorders>
              </w:tcPr>
              <w:p w:rsidR="0011530E" w:rsidRDefault="00217E26" w:rsidP="0011530E">
                <w:pPr>
                  <w:jc w:val="center"/>
                  <w:rPr>
                    <w:szCs w:val="21"/>
                  </w:rPr>
                </w:pPr>
                <w:r>
                  <w:rPr>
                    <w:rFonts w:hint="eastAsia"/>
                    <w:szCs w:val="21"/>
                  </w:rPr>
                  <w:t>/</w:t>
                </w:r>
              </w:p>
            </w:tc>
          </w:tr>
        </w:tbl>
        <w:p w:rsidR="0011530E" w:rsidRPr="007F7768" w:rsidRDefault="00DF503C" w:rsidP="0011530E"/>
      </w:sdtContent>
    </w:sdt>
    <w:bookmarkStart w:id="88" w:name="OLE_LINK85" w:displacedByCustomXml="next"/>
    <w:bookmarkStart w:id="89" w:name="OLE_LINK84" w:displacedByCustomXml="next"/>
    <w:sdt>
      <w:sdtPr>
        <w:rPr>
          <w:rFonts w:hint="eastAsia"/>
          <w:szCs w:val="21"/>
        </w:rPr>
        <w:alias w:val="模块:递延收益其他说明"/>
        <w:tag w:val="_GBC_3e5bdbca1c524ed19d397da3dfaf83a9"/>
        <w:id w:val="-1104869261"/>
        <w:lock w:val="sdtLocked"/>
        <w:placeholder>
          <w:docPart w:val="GBC22222222222222222222222222222"/>
        </w:placeholder>
      </w:sdtPr>
      <w:sdtEndPr>
        <w:rPr>
          <w:rFonts w:hint="default"/>
        </w:rPr>
      </w:sdtEndPr>
      <w:sdtContent>
        <w:p w:rsidR="0011530E" w:rsidRDefault="00217E26">
          <w:pPr>
            <w:spacing w:before="60" w:after="60"/>
            <w:rPr>
              <w:szCs w:val="21"/>
            </w:rPr>
          </w:pPr>
          <w:r>
            <w:rPr>
              <w:rFonts w:hint="eastAsia"/>
              <w:szCs w:val="21"/>
            </w:rPr>
            <w:t>其他说明：</w:t>
          </w:r>
        </w:p>
        <w:sdt>
          <w:sdtPr>
            <w:rPr>
              <w:szCs w:val="21"/>
            </w:rPr>
            <w:alias w:val="递延收益的其他说明"/>
            <w:tag w:val="_GBC_e8c5cb3f7d5541eda9cccad5c92bc633"/>
            <w:id w:val="-1087768882"/>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bookmarkEnd w:id="88" w:displacedByCustomXml="prev"/>
    <w:bookmarkEnd w:id="89" w:displacedByCustomXml="prev"/>
    <w:p w:rsidR="0011530E" w:rsidRDefault="0011530E">
      <w:pPr>
        <w:snapToGrid w:val="0"/>
        <w:spacing w:line="240" w:lineRule="atLeast"/>
        <w:rPr>
          <w:szCs w:val="21"/>
        </w:rPr>
      </w:pPr>
    </w:p>
    <w:p w:rsidR="00C71E19" w:rsidRDefault="00C71E19">
      <w:pPr>
        <w:snapToGrid w:val="0"/>
        <w:spacing w:line="240" w:lineRule="atLeast"/>
        <w:rPr>
          <w:szCs w:val="21"/>
        </w:rPr>
      </w:pPr>
    </w:p>
    <w:p w:rsidR="00C71E19" w:rsidRDefault="00C71E19">
      <w:pPr>
        <w:snapToGrid w:val="0"/>
        <w:spacing w:line="240" w:lineRule="atLeast"/>
        <w:rPr>
          <w:szCs w:val="21"/>
        </w:rPr>
      </w:pPr>
    </w:p>
    <w:sdt>
      <w:sdtPr>
        <w:rPr>
          <w:rFonts w:ascii="宋体" w:hAnsi="宋体" w:cs="宋体" w:hint="eastAsia"/>
          <w:b w:val="0"/>
          <w:bCs w:val="0"/>
          <w:kern w:val="0"/>
          <w:szCs w:val="21"/>
        </w:rPr>
        <w:alias w:val="模块:其他非流动负债"/>
        <w:tag w:val="_GBC_ebdcd37ba77540d78079b1e51c20b6ce"/>
        <w:id w:val="-1490323594"/>
        <w:lock w:val="sdtLocked"/>
        <w:placeholder>
          <w:docPart w:val="GBC22222222222222222222222222222"/>
        </w:placeholder>
      </w:sdtPr>
      <w:sdtEndPr>
        <w:rPr>
          <w:rFonts w:cstheme="minorBidi" w:hint="default"/>
          <w:color w:val="000000" w:themeColor="text1"/>
          <w:kern w:val="2"/>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其他非流动负债</w:t>
          </w:r>
        </w:p>
        <w:p w:rsidR="0011530E" w:rsidRDefault="00217E26">
          <w:pPr>
            <w:jc w:val="right"/>
            <w:rPr>
              <w:szCs w:val="21"/>
            </w:rPr>
          </w:pPr>
          <w:r>
            <w:rPr>
              <w:rFonts w:hint="eastAsia"/>
              <w:szCs w:val="21"/>
            </w:rPr>
            <w:t>单位：</w:t>
          </w:r>
          <w:sdt>
            <w:sdtPr>
              <w:rPr>
                <w:rFonts w:hint="eastAsia"/>
                <w:szCs w:val="21"/>
              </w:rPr>
              <w:alias w:val="单位：财务附注：其他非流动负债"/>
              <w:tag w:val="_GBC_56e598e0f2684388ba1e16051e8df70a"/>
              <w:id w:val="213066289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非流动负债"/>
              <w:tag w:val="_GBC_ae4dfd619eb84b209c018d043a83dfcf"/>
              <w:id w:val="2298874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2897"/>
            <w:gridCol w:w="2896"/>
          </w:tblGrid>
          <w:tr w:rsidR="0011530E" w:rsidTr="00F30D13">
            <w:trPr>
              <w:jc w:val="center"/>
            </w:trPr>
            <w:tc>
              <w:tcPr>
                <w:tcW w:w="1799" w:type="pct"/>
                <w:tcBorders>
                  <w:top w:val="single" w:sz="4" w:space="0" w:color="auto"/>
                  <w:left w:val="single" w:sz="4" w:space="0" w:color="auto"/>
                  <w:bottom w:val="single" w:sz="4" w:space="0" w:color="auto"/>
                  <w:right w:val="single" w:sz="4" w:space="0" w:color="auto"/>
                </w:tcBorders>
                <w:vAlign w:val="bottom"/>
              </w:tcPr>
              <w:p w:rsidR="0011530E" w:rsidRDefault="00217E26">
                <w:pPr>
                  <w:jc w:val="center"/>
                  <w:rPr>
                    <w:szCs w:val="21"/>
                  </w:rPr>
                </w:pPr>
                <w:r>
                  <w:rPr>
                    <w:rFonts w:hint="eastAsia"/>
                    <w:szCs w:val="21"/>
                  </w:rPr>
                  <w:t>项目</w:t>
                </w:r>
              </w:p>
            </w:tc>
            <w:tc>
              <w:tcPr>
                <w:tcW w:w="1601" w:type="pct"/>
                <w:tcBorders>
                  <w:top w:val="single" w:sz="4" w:space="0" w:color="auto"/>
                  <w:left w:val="single" w:sz="4" w:space="0" w:color="auto"/>
                  <w:bottom w:val="single" w:sz="4" w:space="0" w:color="auto"/>
                  <w:right w:val="single" w:sz="4" w:space="0" w:color="auto"/>
                </w:tcBorders>
              </w:tcPr>
              <w:p w:rsidR="0011530E" w:rsidRDefault="00217E26">
                <w:pPr>
                  <w:jc w:val="center"/>
                  <w:rPr>
                    <w:szCs w:val="21"/>
                  </w:rPr>
                </w:pPr>
                <w:r>
                  <w:rPr>
                    <w:rFonts w:hint="eastAsia"/>
                    <w:szCs w:val="21"/>
                  </w:rPr>
                  <w:t>期末余额</w:t>
                </w:r>
              </w:p>
            </w:tc>
            <w:tc>
              <w:tcPr>
                <w:tcW w:w="1600" w:type="pct"/>
                <w:tcBorders>
                  <w:top w:val="single" w:sz="4" w:space="0" w:color="auto"/>
                  <w:left w:val="single" w:sz="4" w:space="0" w:color="auto"/>
                  <w:bottom w:val="single" w:sz="4" w:space="0" w:color="auto"/>
                  <w:right w:val="single" w:sz="4" w:space="0" w:color="auto"/>
                </w:tcBorders>
              </w:tcPr>
              <w:p w:rsidR="0011530E" w:rsidRDefault="00217E26">
                <w:pPr>
                  <w:jc w:val="center"/>
                  <w:rPr>
                    <w:szCs w:val="21"/>
                  </w:rPr>
                </w:pPr>
                <w:r>
                  <w:rPr>
                    <w:rFonts w:hint="eastAsia"/>
                    <w:szCs w:val="21"/>
                  </w:rPr>
                  <w:t>期初余额</w:t>
                </w:r>
              </w:p>
            </w:tc>
          </w:tr>
          <w:sdt>
            <w:sdtPr>
              <w:rPr>
                <w:rFonts w:hint="eastAsia"/>
                <w:szCs w:val="21"/>
              </w:rPr>
              <w:alias w:val="其他非流动负债明细"/>
              <w:tag w:val="_GBC_ff830f571df54af4807198be0e187a23"/>
              <w:id w:val="1152794564"/>
              <w:lock w:val="sdtLocked"/>
            </w:sdtPr>
            <w:sdtEndPr/>
            <w:sdtContent>
              <w:tr w:rsidR="0011530E" w:rsidTr="00F30D13">
                <w:trPr>
                  <w:jc w:val="center"/>
                </w:trPr>
                <w:sdt>
                  <w:sdtPr>
                    <w:rPr>
                      <w:rFonts w:hint="eastAsia"/>
                      <w:szCs w:val="21"/>
                    </w:rPr>
                    <w:alias w:val="其他非流动负债明细-项目"/>
                    <w:tag w:val="_GBC_609949f31f264cc4b405aea71c52ffd5"/>
                    <w:id w:val="-1572276921"/>
                    <w:lock w:val="sdtLocked"/>
                  </w:sdtPr>
                  <w:sdtEndPr/>
                  <w:sdtContent>
                    <w:tc>
                      <w:tcPr>
                        <w:tcW w:w="1799" w:type="pct"/>
                        <w:tcBorders>
                          <w:top w:val="single" w:sz="4" w:space="0" w:color="auto"/>
                          <w:left w:val="single" w:sz="4" w:space="0" w:color="auto"/>
                          <w:bottom w:val="single" w:sz="4" w:space="0" w:color="auto"/>
                          <w:right w:val="single" w:sz="4" w:space="0" w:color="auto"/>
                        </w:tcBorders>
                      </w:tcPr>
                      <w:p w:rsidR="0011530E" w:rsidRDefault="00217E26">
                        <w:pPr>
                          <w:ind w:right="105"/>
                          <w:rPr>
                            <w:color w:val="000000" w:themeColor="text1"/>
                            <w:szCs w:val="21"/>
                          </w:rPr>
                        </w:pPr>
                        <w:r>
                          <w:rPr>
                            <w:rFonts w:hint="eastAsia"/>
                            <w:szCs w:val="21"/>
                          </w:rPr>
                          <w:t>国家下拨特种储备物资</w:t>
                        </w:r>
                      </w:p>
                    </w:tc>
                  </w:sdtContent>
                </w:sdt>
                <w:sdt>
                  <w:sdtPr>
                    <w:rPr>
                      <w:szCs w:val="21"/>
                    </w:rPr>
                    <w:alias w:val="其他非流动负债明细-账面余额"/>
                    <w:tag w:val="_GBC_3fbf648900944e37a37d8ff3c31bae7e"/>
                    <w:id w:val="537316314"/>
                    <w:lock w:val="sdtLocked"/>
                  </w:sdtPr>
                  <w:sdtEndPr/>
                  <w:sdtContent>
                    <w:tc>
                      <w:tcPr>
                        <w:tcW w:w="1601" w:type="pct"/>
                        <w:tcBorders>
                          <w:top w:val="single" w:sz="4" w:space="0" w:color="auto"/>
                          <w:left w:val="single" w:sz="4" w:space="0" w:color="auto"/>
                          <w:bottom w:val="single" w:sz="4" w:space="0" w:color="auto"/>
                          <w:right w:val="single" w:sz="4" w:space="0" w:color="auto"/>
                        </w:tcBorders>
                      </w:tcPr>
                      <w:p w:rsidR="0011530E" w:rsidRDefault="00217E26">
                        <w:pPr>
                          <w:ind w:right="73"/>
                          <w:jc w:val="right"/>
                          <w:rPr>
                            <w:color w:val="000000" w:themeColor="text1"/>
                            <w:szCs w:val="21"/>
                          </w:rPr>
                        </w:pPr>
                        <w:r>
                          <w:rPr>
                            <w:szCs w:val="21"/>
                          </w:rPr>
                          <w:t>490,000.00</w:t>
                        </w:r>
                      </w:p>
                    </w:tc>
                  </w:sdtContent>
                </w:sdt>
                <w:sdt>
                  <w:sdtPr>
                    <w:rPr>
                      <w:szCs w:val="21"/>
                    </w:rPr>
                    <w:alias w:val="其他非流动负债明细-账面余额"/>
                    <w:tag w:val="_GBC_3779b958a3374ff78d6096dfb9cc1ca7"/>
                    <w:id w:val="-1067639269"/>
                    <w:lock w:val="sdtLocked"/>
                  </w:sdtPr>
                  <w:sdtEndPr/>
                  <w:sdtContent>
                    <w:tc>
                      <w:tcPr>
                        <w:tcW w:w="1600"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szCs w:val="21"/>
                          </w:rPr>
                          <w:t>490,000.00</w:t>
                        </w:r>
                      </w:p>
                    </w:tc>
                  </w:sdtContent>
                </w:sdt>
              </w:tr>
            </w:sdtContent>
          </w:sdt>
          <w:tr w:rsidR="0011530E" w:rsidTr="00F30D13">
            <w:trPr>
              <w:jc w:val="center"/>
            </w:trPr>
            <w:tc>
              <w:tcPr>
                <w:tcW w:w="1799" w:type="pct"/>
                <w:tcBorders>
                  <w:top w:val="single" w:sz="4" w:space="0" w:color="auto"/>
                  <w:left w:val="single" w:sz="4" w:space="0" w:color="auto"/>
                  <w:bottom w:val="single" w:sz="4" w:space="0" w:color="auto"/>
                  <w:right w:val="single" w:sz="4" w:space="0" w:color="auto"/>
                </w:tcBorders>
              </w:tcPr>
              <w:p w:rsidR="0011530E" w:rsidRDefault="00217E26">
                <w:pPr>
                  <w:jc w:val="center"/>
                  <w:rPr>
                    <w:color w:val="000000" w:themeColor="text1"/>
                    <w:szCs w:val="21"/>
                  </w:rPr>
                </w:pPr>
                <w:r>
                  <w:rPr>
                    <w:rFonts w:hint="eastAsia"/>
                    <w:color w:val="000000" w:themeColor="text1"/>
                    <w:szCs w:val="21"/>
                  </w:rPr>
                  <w:t>合计</w:t>
                </w:r>
              </w:p>
            </w:tc>
            <w:sdt>
              <w:sdtPr>
                <w:rPr>
                  <w:szCs w:val="21"/>
                </w:rPr>
                <w:alias w:val="其他长期负债"/>
                <w:tag w:val="_GBC_147a675eae3546f1ba5051b471c8bb85"/>
                <w:id w:val="-1570029166"/>
                <w:lock w:val="sdtLocked"/>
              </w:sdtPr>
              <w:sdtEndPr/>
              <w:sdtContent>
                <w:tc>
                  <w:tcPr>
                    <w:tcW w:w="1601"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szCs w:val="21"/>
                      </w:rPr>
                      <w:t>490,000.00</w:t>
                    </w:r>
                  </w:p>
                </w:tc>
              </w:sdtContent>
            </w:sdt>
            <w:sdt>
              <w:sdtPr>
                <w:rPr>
                  <w:szCs w:val="21"/>
                </w:rPr>
                <w:alias w:val="其他长期负债"/>
                <w:tag w:val="_GBC_34026a728a9b4d099ef3bf7700801371"/>
                <w:id w:val="-879786578"/>
                <w:lock w:val="sdtLocked"/>
              </w:sdtPr>
              <w:sdtEndPr/>
              <w:sdtContent>
                <w:tc>
                  <w:tcPr>
                    <w:tcW w:w="1600"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szCs w:val="21"/>
                      </w:rPr>
                      <w:t>490,000.00</w:t>
                    </w:r>
                  </w:p>
                </w:tc>
              </w:sdtContent>
            </w:sdt>
          </w:tr>
        </w:tbl>
        <w:p w:rsidR="0011530E" w:rsidRDefault="00217E26">
          <w:pPr>
            <w:spacing w:before="60" w:after="60"/>
            <w:rPr>
              <w:szCs w:val="21"/>
            </w:rPr>
          </w:pPr>
          <w:r>
            <w:rPr>
              <w:rFonts w:hint="eastAsia"/>
              <w:szCs w:val="21"/>
            </w:rPr>
            <w:t>其他说明：</w:t>
          </w:r>
        </w:p>
        <w:sdt>
          <w:sdtPr>
            <w:rPr>
              <w:szCs w:val="21"/>
            </w:rPr>
            <w:alias w:val="其他非流动负债说明"/>
            <w:tag w:val="_GBC_8424078e59404c4a8aa6644833876098"/>
            <w:id w:val="-1335456458"/>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sdt>
      <w:sdtPr>
        <w:rPr>
          <w:rFonts w:ascii="宋体" w:hAnsi="宋体" w:cs="宋体" w:hint="eastAsia"/>
          <w:b w:val="0"/>
          <w:bCs w:val="0"/>
          <w:kern w:val="0"/>
          <w:szCs w:val="21"/>
        </w:rPr>
        <w:alias w:val="模块:股本"/>
        <w:tag w:val="_GBC_7f4b2f9bba854132af4bbd6504a10383"/>
        <w:id w:val="220799979"/>
        <w:lock w:val="sdtLocked"/>
        <w:placeholder>
          <w:docPart w:val="GBC22222222222222222222222222222"/>
        </w:placeholder>
      </w:sdtPr>
      <w:sdtEndPr>
        <w:rPr>
          <w:rFonts w:cstheme="minorBidi" w:hint="default"/>
          <w:color w:val="000000" w:themeColor="text1"/>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股本</w:t>
          </w:r>
        </w:p>
        <w:p w:rsidR="0011530E" w:rsidRDefault="00217E26">
          <w:pPr>
            <w:jc w:val="right"/>
            <w:rPr>
              <w:szCs w:val="21"/>
            </w:rPr>
          </w:pPr>
          <w:r>
            <w:rPr>
              <w:rFonts w:hint="eastAsia"/>
              <w:szCs w:val="21"/>
            </w:rPr>
            <w:t>单位：</w:t>
          </w:r>
          <w:sdt>
            <w:sdtPr>
              <w:rPr>
                <w:rFonts w:hint="eastAsia"/>
                <w:szCs w:val="21"/>
              </w:rPr>
              <w:alias w:val="单位：财务附注：股本"/>
              <w:tag w:val="_GBC_cf915ea45a234de2a2455824dedc3c82"/>
              <w:id w:val="11668301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2697102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1581"/>
            <w:gridCol w:w="919"/>
            <w:gridCol w:w="919"/>
            <w:gridCol w:w="990"/>
            <w:gridCol w:w="1005"/>
            <w:gridCol w:w="978"/>
            <w:gridCol w:w="1581"/>
          </w:tblGrid>
          <w:tr w:rsidR="0011530E" w:rsidTr="00D10C04">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11530E" w:rsidRDefault="0011530E">
                <w:pPr>
                  <w:jc w:val="center"/>
                  <w:rPr>
                    <w:szCs w:val="21"/>
                  </w:rPr>
                </w:pPr>
              </w:p>
            </w:tc>
            <w:tc>
              <w:tcPr>
                <w:tcW w:w="727" w:type="pct"/>
                <w:vMerge w:val="restart"/>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期初余额</w:t>
                </w:r>
              </w:p>
            </w:tc>
            <w:tc>
              <w:tcPr>
                <w:tcW w:w="2883" w:type="pct"/>
                <w:gridSpan w:val="5"/>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本次变动增减（+、一）</w:t>
                </w:r>
              </w:p>
            </w:tc>
            <w:tc>
              <w:tcPr>
                <w:tcW w:w="750" w:type="pct"/>
                <w:vMerge w:val="restart"/>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期末余额</w:t>
                </w:r>
              </w:p>
            </w:tc>
          </w:tr>
          <w:tr w:rsidR="0011530E" w:rsidTr="00D10C04">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11530E" w:rsidRDefault="0011530E">
                <w:pPr>
                  <w:rPr>
                    <w:szCs w:val="21"/>
                  </w:rPr>
                </w:pPr>
              </w:p>
            </w:tc>
            <w:tc>
              <w:tcPr>
                <w:tcW w:w="727" w:type="pct"/>
                <w:vMerge/>
                <w:tcBorders>
                  <w:left w:val="single" w:sz="4" w:space="0" w:color="auto"/>
                  <w:bottom w:val="single" w:sz="4" w:space="0" w:color="auto"/>
                  <w:right w:val="single" w:sz="4" w:space="0" w:color="auto"/>
                </w:tcBorders>
              </w:tcPr>
              <w:p w:rsidR="0011530E" w:rsidRDefault="0011530E">
                <w:pPr>
                  <w:ind w:leftChars="-119" w:left="-250" w:firstLineChars="119" w:firstLine="250"/>
                  <w:rPr>
                    <w:szCs w:val="21"/>
                  </w:rPr>
                </w:pPr>
              </w:p>
            </w:tc>
            <w:tc>
              <w:tcPr>
                <w:tcW w:w="553"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发行</w:t>
                </w:r>
              </w:p>
              <w:p w:rsidR="0011530E" w:rsidRDefault="00217E26">
                <w:pPr>
                  <w:jc w:val="center"/>
                  <w:rPr>
                    <w:szCs w:val="21"/>
                  </w:rPr>
                </w:pPr>
                <w:r>
                  <w:rPr>
                    <w:rFonts w:hint="eastAsia"/>
                    <w:szCs w:val="21"/>
                  </w:rPr>
                  <w:t>新股</w:t>
                </w:r>
              </w:p>
            </w:tc>
            <w:tc>
              <w:tcPr>
                <w:tcW w:w="553"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送股</w:t>
                </w:r>
              </w:p>
            </w:tc>
            <w:tc>
              <w:tcPr>
                <w:tcW w:w="592"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公积金</w:t>
                </w:r>
              </w:p>
              <w:p w:rsidR="0011530E" w:rsidRDefault="00217E26">
                <w:pPr>
                  <w:jc w:val="center"/>
                  <w:rPr>
                    <w:szCs w:val="21"/>
                  </w:rPr>
                </w:pPr>
                <w:r>
                  <w:rPr>
                    <w:rFonts w:hint="eastAsia"/>
                    <w:szCs w:val="21"/>
                  </w:rPr>
                  <w:t>转股</w:t>
                </w:r>
              </w:p>
            </w:tc>
            <w:tc>
              <w:tcPr>
                <w:tcW w:w="600"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其他</w:t>
                </w:r>
              </w:p>
            </w:tc>
            <w:tc>
              <w:tcPr>
                <w:tcW w:w="585"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小计</w:t>
                </w:r>
              </w:p>
            </w:tc>
            <w:tc>
              <w:tcPr>
                <w:tcW w:w="750" w:type="pct"/>
                <w:vMerge/>
                <w:tcBorders>
                  <w:left w:val="single" w:sz="4" w:space="0" w:color="auto"/>
                  <w:bottom w:val="single" w:sz="4" w:space="0" w:color="auto"/>
                  <w:right w:val="single" w:sz="4" w:space="0" w:color="auto"/>
                </w:tcBorders>
              </w:tcPr>
              <w:p w:rsidR="0011530E" w:rsidRDefault="0011530E">
                <w:pPr>
                  <w:rPr>
                    <w:szCs w:val="21"/>
                  </w:rPr>
                </w:pPr>
              </w:p>
            </w:tc>
          </w:tr>
          <w:tr w:rsidR="0011530E" w:rsidTr="00F30D13">
            <w:trPr>
              <w:cantSplit/>
            </w:trPr>
            <w:tc>
              <w:tcPr>
                <w:tcW w:w="640" w:type="pct"/>
                <w:tcBorders>
                  <w:top w:val="single" w:sz="4" w:space="0" w:color="auto"/>
                  <w:left w:val="single" w:sz="4" w:space="0" w:color="auto"/>
                  <w:bottom w:val="single" w:sz="4" w:space="0" w:color="auto"/>
                  <w:right w:val="single" w:sz="4" w:space="0" w:color="auto"/>
                </w:tcBorders>
              </w:tcPr>
              <w:p w:rsidR="0011530E" w:rsidRDefault="00217E26">
                <w:pPr>
                  <w:jc w:val="center"/>
                  <w:rPr>
                    <w:szCs w:val="21"/>
                  </w:rPr>
                </w:pPr>
                <w:r>
                  <w:rPr>
                    <w:rFonts w:hint="eastAsia"/>
                    <w:szCs w:val="21"/>
                  </w:rPr>
                  <w:t>股份总数</w:t>
                </w:r>
              </w:p>
            </w:tc>
            <w:sdt>
              <w:sdtPr>
                <w:rPr>
                  <w:szCs w:val="21"/>
                </w:rPr>
                <w:alias w:val="财务附注股份总数"/>
                <w:tag w:val="_GBC_3238f68701ef45a6a860fa08dc7db876"/>
                <w:id w:val="-1513135684"/>
                <w:lock w:val="sdtLocked"/>
              </w:sdtPr>
              <w:sdtEndPr/>
              <w:sdtContent>
                <w:tc>
                  <w:tcPr>
                    <w:tcW w:w="727"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szCs w:val="21"/>
                      </w:rPr>
                      <w:t>1,046,993,520</w:t>
                    </w:r>
                  </w:p>
                </w:tc>
              </w:sdtContent>
            </w:sdt>
            <w:sdt>
              <w:sdtPr>
                <w:rPr>
                  <w:szCs w:val="21"/>
                </w:rPr>
                <w:alias w:val="财务附注股份总数发行新股变动增减"/>
                <w:tag w:val="_GBC_ad7c54ae59ef49a4a42d76e67d5de746"/>
                <w:id w:val="-759671015"/>
                <w:lock w:val="sdtLocked"/>
                <w:showingPlcHdr/>
              </w:sdtPr>
              <w:sdtEndPr/>
              <w:sdtContent>
                <w:tc>
                  <w:tcPr>
                    <w:tcW w:w="553"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szCs w:val="21"/>
                      </w:rPr>
                      <w:t xml:space="preserve">     </w:t>
                    </w:r>
                  </w:p>
                </w:tc>
              </w:sdtContent>
            </w:sdt>
            <w:sdt>
              <w:sdtPr>
                <w:rPr>
                  <w:szCs w:val="21"/>
                </w:rPr>
                <w:alias w:val="财务附注股份总数送股变动增减"/>
                <w:tag w:val="_GBC_1b1faa7c6eee4b858b186fbef7f0b3a1"/>
                <w:id w:val="-1211187202"/>
                <w:lock w:val="sdtLocked"/>
                <w:showingPlcHdr/>
              </w:sdtPr>
              <w:sdtEndPr/>
              <w:sdtContent>
                <w:tc>
                  <w:tcPr>
                    <w:tcW w:w="553"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szCs w:val="21"/>
                      </w:rPr>
                      <w:t xml:space="preserve">     </w:t>
                    </w:r>
                  </w:p>
                </w:tc>
              </w:sdtContent>
            </w:sdt>
            <w:sdt>
              <w:sdtPr>
                <w:rPr>
                  <w:szCs w:val="21"/>
                </w:rPr>
                <w:alias w:val="财务附注股份总数公积金转股变动增减"/>
                <w:tag w:val="_GBC_61a9b62b42a84fbcb3e47c33c15ed77e"/>
                <w:id w:val="-942913179"/>
                <w:lock w:val="sdtLocked"/>
                <w:showingPlcHdr/>
              </w:sdtPr>
              <w:sdtEndPr/>
              <w:sdtContent>
                <w:tc>
                  <w:tcPr>
                    <w:tcW w:w="592"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szCs w:val="21"/>
                      </w:rPr>
                      <w:t xml:space="preserve">     </w:t>
                    </w:r>
                  </w:p>
                </w:tc>
              </w:sdtContent>
            </w:sdt>
            <w:sdt>
              <w:sdtPr>
                <w:rPr>
                  <w:szCs w:val="21"/>
                </w:rPr>
                <w:alias w:val="财务附注股份总数其他变动增减"/>
                <w:tag w:val="_GBC_de98feb25e4a41e19dc1c566579c91ca"/>
                <w:id w:val="-100029653"/>
                <w:lock w:val="sdtLocked"/>
                <w:showingPlcHdr/>
              </w:sdtPr>
              <w:sdtEndPr/>
              <w:sdtContent>
                <w:tc>
                  <w:tcPr>
                    <w:tcW w:w="600"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szCs w:val="21"/>
                      </w:rPr>
                      <w:t xml:space="preserve">     </w:t>
                    </w:r>
                  </w:p>
                </w:tc>
              </w:sdtContent>
            </w:sdt>
            <w:sdt>
              <w:sdtPr>
                <w:rPr>
                  <w:szCs w:val="21"/>
                </w:rPr>
                <w:alias w:val="财务附注股份总数变动增减小计"/>
                <w:tag w:val="_GBC_e39f7d1df6974d2cb4eae4a4653c2a3f"/>
                <w:id w:val="-21859402"/>
                <w:lock w:val="sdtLocked"/>
                <w:showingPlcHdr/>
              </w:sdtPr>
              <w:sdtEndPr/>
              <w:sdtContent>
                <w:tc>
                  <w:tcPr>
                    <w:tcW w:w="585"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szCs w:val="21"/>
                      </w:rPr>
                      <w:t xml:space="preserve">     </w:t>
                    </w:r>
                  </w:p>
                </w:tc>
              </w:sdtContent>
            </w:sdt>
            <w:sdt>
              <w:sdtPr>
                <w:rPr>
                  <w:szCs w:val="21"/>
                </w:rPr>
                <w:alias w:val="财务附注股份总数"/>
                <w:tag w:val="_GBC_87fc7bdf791d4145927d4b5882dcdacd"/>
                <w:id w:val="1814370290"/>
                <w:lock w:val="sdtLocked"/>
              </w:sdtPr>
              <w:sdtEndPr/>
              <w:sdtContent>
                <w:tc>
                  <w:tcPr>
                    <w:tcW w:w="750" w:type="pct"/>
                    <w:tcBorders>
                      <w:top w:val="single" w:sz="4" w:space="0" w:color="auto"/>
                      <w:left w:val="single" w:sz="4" w:space="0" w:color="auto"/>
                      <w:bottom w:val="single" w:sz="4" w:space="0" w:color="auto"/>
                      <w:right w:val="single" w:sz="4" w:space="0" w:color="auto"/>
                    </w:tcBorders>
                  </w:tcPr>
                  <w:p w:rsidR="0011530E" w:rsidRDefault="00217E26">
                    <w:pPr>
                      <w:jc w:val="right"/>
                      <w:rPr>
                        <w:color w:val="000000" w:themeColor="text1"/>
                        <w:szCs w:val="21"/>
                      </w:rPr>
                    </w:pPr>
                    <w:r>
                      <w:rPr>
                        <w:szCs w:val="21"/>
                      </w:rPr>
                      <w:t>1,046,993,520</w:t>
                    </w:r>
                  </w:p>
                </w:tc>
              </w:sdtContent>
            </w:sdt>
          </w:tr>
        </w:tbl>
        <w:p w:rsidR="0011530E" w:rsidRDefault="00217E26">
          <w:pPr>
            <w:spacing w:before="60" w:after="60"/>
            <w:rPr>
              <w:szCs w:val="21"/>
            </w:rPr>
          </w:pPr>
          <w:r>
            <w:rPr>
              <w:rFonts w:hint="eastAsia"/>
              <w:szCs w:val="21"/>
            </w:rPr>
            <w:t>其他说明：</w:t>
          </w:r>
        </w:p>
        <w:sdt>
          <w:sdtPr>
            <w:rPr>
              <w:szCs w:val="21"/>
            </w:rPr>
            <w:alias w:val="股本变动情况说明"/>
            <w:tag w:val="_GBC_752687f835754470ad7a125ef32391e4"/>
            <w:id w:val="-537817219"/>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p w:rsidR="0011530E" w:rsidRDefault="00217E26" w:rsidP="00217E26">
      <w:pPr>
        <w:pStyle w:val="3"/>
        <w:numPr>
          <w:ilvl w:val="0"/>
          <w:numId w:val="41"/>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alias w:val="是否适用：其他权益工具[双击切换]"/>
        <w:tag w:val="_GBC_a1a5ca5ca6854dfd973639fd3da51ecf"/>
        <w:id w:val="806360914"/>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11530E">
      <w:pPr>
        <w:rPr>
          <w:szCs w:val="21"/>
        </w:rPr>
      </w:pPr>
    </w:p>
    <w:sdt>
      <w:sdtPr>
        <w:rPr>
          <w:rFonts w:ascii="宋体" w:hAnsi="宋体" w:cs="宋体" w:hint="eastAsia"/>
          <w:b w:val="0"/>
          <w:bCs w:val="0"/>
          <w:kern w:val="0"/>
          <w:szCs w:val="21"/>
        </w:rPr>
        <w:alias w:val="模块:资本公积"/>
        <w:tag w:val="_GBC_23fef1c643714b9f82710e33a1bef935"/>
        <w:id w:val="-1327665086"/>
        <w:lock w:val="sdtLocked"/>
        <w:placeholder>
          <w:docPart w:val="GBC22222222222222222222222222222"/>
        </w:placeholder>
      </w:sdtPr>
      <w:sdtEndPr>
        <w:rPr>
          <w:rFonts w:cstheme="minorBidi" w:hint="default"/>
          <w:color w:val="000000" w:themeColor="text1"/>
          <w:kern w:val="2"/>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资本公积</w:t>
          </w:r>
        </w:p>
        <w:p w:rsidR="0011530E" w:rsidRDefault="00217E26">
          <w:pPr>
            <w:jc w:val="right"/>
            <w:rPr>
              <w:szCs w:val="21"/>
            </w:rPr>
          </w:pPr>
          <w:r>
            <w:rPr>
              <w:rFonts w:hint="eastAsia"/>
              <w:szCs w:val="21"/>
            </w:rPr>
            <w:t>单位：</w:t>
          </w:r>
          <w:sdt>
            <w:sdtPr>
              <w:rPr>
                <w:rFonts w:hint="eastAsia"/>
                <w:szCs w:val="21"/>
              </w:rPr>
              <w:alias w:val="单位：财务附注：资本公积"/>
              <w:tag w:val="_GBC_88633009fdc64f4e8238c38541b33615"/>
              <w:id w:val="-18213646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5700442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676"/>
            <w:gridCol w:w="1787"/>
            <w:gridCol w:w="1821"/>
            <w:gridCol w:w="1805"/>
            <w:gridCol w:w="1804"/>
          </w:tblGrid>
          <w:tr w:rsidR="0011530E" w:rsidTr="007C2157">
            <w:tc>
              <w:tcPr>
                <w:tcW w:w="942" w:type="pct"/>
                <w:tcBorders>
                  <w:top w:val="single" w:sz="6" w:space="0" w:color="auto"/>
                  <w:left w:val="single" w:sz="6" w:space="0" w:color="auto"/>
                  <w:bottom w:val="single" w:sz="6" w:space="0" w:color="auto"/>
                  <w:right w:val="single" w:sz="6" w:space="0" w:color="auto"/>
                </w:tcBorders>
                <w:vAlign w:val="center"/>
              </w:tcPr>
              <w:p w:rsidR="0011530E" w:rsidRDefault="00217E26">
                <w:pPr>
                  <w:autoSpaceDE w:val="0"/>
                  <w:autoSpaceDN w:val="0"/>
                  <w:adjustRightInd w:val="0"/>
                  <w:snapToGrid w:val="0"/>
                  <w:jc w:val="center"/>
                  <w:rPr>
                    <w:szCs w:val="21"/>
                  </w:rPr>
                </w:pPr>
                <w:r>
                  <w:rPr>
                    <w:rFonts w:hint="eastAsia"/>
                    <w:szCs w:val="21"/>
                  </w:rPr>
                  <w:t>项目</w:t>
                </w:r>
              </w:p>
            </w:tc>
            <w:tc>
              <w:tcPr>
                <w:tcW w:w="1005" w:type="pct"/>
                <w:tcBorders>
                  <w:top w:val="single" w:sz="6" w:space="0" w:color="auto"/>
                  <w:left w:val="single" w:sz="6" w:space="0" w:color="auto"/>
                  <w:bottom w:val="single" w:sz="6" w:space="0" w:color="auto"/>
                  <w:right w:val="single" w:sz="6" w:space="0" w:color="auto"/>
                </w:tcBorders>
                <w:vAlign w:val="center"/>
              </w:tcPr>
              <w:p w:rsidR="0011530E" w:rsidRDefault="00217E26">
                <w:pPr>
                  <w:autoSpaceDE w:val="0"/>
                  <w:autoSpaceDN w:val="0"/>
                  <w:adjustRightInd w:val="0"/>
                  <w:snapToGrid w:val="0"/>
                  <w:jc w:val="center"/>
                  <w:rPr>
                    <w:szCs w:val="21"/>
                  </w:rPr>
                </w:pPr>
                <w:r>
                  <w:rPr>
                    <w:rFonts w:hint="eastAsia"/>
                    <w:szCs w:val="21"/>
                  </w:rPr>
                  <w:t>期初余额</w:t>
                </w:r>
              </w:p>
            </w:tc>
            <w:tc>
              <w:tcPr>
                <w:tcW w:w="1024" w:type="pct"/>
                <w:tcBorders>
                  <w:top w:val="single" w:sz="6" w:space="0" w:color="auto"/>
                  <w:left w:val="single" w:sz="6" w:space="0" w:color="auto"/>
                  <w:bottom w:val="single" w:sz="6" w:space="0" w:color="auto"/>
                  <w:right w:val="single" w:sz="6" w:space="0" w:color="auto"/>
                </w:tcBorders>
                <w:vAlign w:val="center"/>
              </w:tcPr>
              <w:p w:rsidR="0011530E" w:rsidRDefault="00217E26">
                <w:pPr>
                  <w:autoSpaceDE w:val="0"/>
                  <w:autoSpaceDN w:val="0"/>
                  <w:adjustRightInd w:val="0"/>
                  <w:snapToGrid w:val="0"/>
                  <w:jc w:val="center"/>
                  <w:rPr>
                    <w:szCs w:val="21"/>
                  </w:rPr>
                </w:pPr>
                <w:r>
                  <w:rPr>
                    <w:rFonts w:hint="eastAsia"/>
                    <w:szCs w:val="21"/>
                  </w:rPr>
                  <w:t>本期增加</w:t>
                </w:r>
              </w:p>
            </w:tc>
            <w:tc>
              <w:tcPr>
                <w:tcW w:w="1015" w:type="pct"/>
                <w:tcBorders>
                  <w:top w:val="single" w:sz="6" w:space="0" w:color="auto"/>
                  <w:left w:val="single" w:sz="6" w:space="0" w:color="auto"/>
                  <w:bottom w:val="single" w:sz="6" w:space="0" w:color="auto"/>
                  <w:right w:val="single" w:sz="6" w:space="0" w:color="auto"/>
                </w:tcBorders>
                <w:vAlign w:val="center"/>
              </w:tcPr>
              <w:p w:rsidR="0011530E" w:rsidRDefault="00217E26">
                <w:pPr>
                  <w:autoSpaceDE w:val="0"/>
                  <w:autoSpaceDN w:val="0"/>
                  <w:adjustRightInd w:val="0"/>
                  <w:snapToGrid w:val="0"/>
                  <w:jc w:val="center"/>
                  <w:rPr>
                    <w:szCs w:val="21"/>
                  </w:rPr>
                </w:pPr>
                <w:r>
                  <w:rPr>
                    <w:rFonts w:hint="eastAsia"/>
                    <w:szCs w:val="21"/>
                  </w:rPr>
                  <w:t>本期减少</w:t>
                </w:r>
              </w:p>
            </w:tc>
            <w:tc>
              <w:tcPr>
                <w:tcW w:w="1014" w:type="pct"/>
                <w:tcBorders>
                  <w:top w:val="single" w:sz="6" w:space="0" w:color="auto"/>
                  <w:left w:val="single" w:sz="6" w:space="0" w:color="auto"/>
                  <w:bottom w:val="single" w:sz="6" w:space="0" w:color="auto"/>
                  <w:right w:val="single" w:sz="6" w:space="0" w:color="auto"/>
                </w:tcBorders>
                <w:vAlign w:val="center"/>
              </w:tcPr>
              <w:p w:rsidR="0011530E" w:rsidRDefault="00217E26">
                <w:pPr>
                  <w:autoSpaceDE w:val="0"/>
                  <w:autoSpaceDN w:val="0"/>
                  <w:adjustRightInd w:val="0"/>
                  <w:snapToGrid w:val="0"/>
                  <w:jc w:val="center"/>
                  <w:rPr>
                    <w:szCs w:val="21"/>
                  </w:rPr>
                </w:pPr>
                <w:r>
                  <w:rPr>
                    <w:rFonts w:hint="eastAsia"/>
                    <w:szCs w:val="21"/>
                  </w:rPr>
                  <w:t>期末余额</w:t>
                </w:r>
              </w:p>
            </w:tc>
          </w:tr>
          <w:tr w:rsidR="0011530E" w:rsidTr="007C2157">
            <w:tc>
              <w:tcPr>
                <w:tcW w:w="942"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rPr>
                    <w:szCs w:val="21"/>
                  </w:rPr>
                </w:pPr>
                <w:r>
                  <w:rPr>
                    <w:rFonts w:hint="eastAsia"/>
                    <w:szCs w:val="21"/>
                  </w:rPr>
                  <w:t>资本溢价（股本溢价）</w:t>
                </w:r>
              </w:p>
            </w:tc>
            <w:sdt>
              <w:sdtPr>
                <w:rPr>
                  <w:szCs w:val="21"/>
                </w:rPr>
                <w:alias w:val="股本溢价合计"/>
                <w:tag w:val="_GBC_bcaa5e7e997a4a56a916d4f332fd4b6b"/>
                <w:id w:val="1062518369"/>
                <w:lock w:val="sdtLocked"/>
              </w:sdtPr>
              <w:sdtEndPr/>
              <w:sdtContent>
                <w:tc>
                  <w:tcPr>
                    <w:tcW w:w="100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jc w:val="right"/>
                      <w:rPr>
                        <w:color w:val="000000" w:themeColor="text1"/>
                        <w:szCs w:val="21"/>
                      </w:rPr>
                    </w:pPr>
                    <w:r>
                      <w:rPr>
                        <w:szCs w:val="21"/>
                      </w:rPr>
                      <w:t>1,369,500,512.24</w:t>
                    </w:r>
                  </w:p>
                </w:tc>
              </w:sdtContent>
            </w:sdt>
            <w:sdt>
              <w:sdtPr>
                <w:rPr>
                  <w:szCs w:val="21"/>
                </w:rPr>
                <w:alias w:val="股本溢价增加数"/>
                <w:tag w:val="_GBC_4a92a82def81420fa3337b8dedcf823b"/>
                <w:id w:val="-471295437"/>
                <w:lock w:val="sdtLocked"/>
                <w:showingPlcHdr/>
              </w:sdtPr>
              <w:sdtEndPr/>
              <w:sdtContent>
                <w:tc>
                  <w:tcPr>
                    <w:tcW w:w="102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jc w:val="right"/>
                      <w:rPr>
                        <w:color w:val="000000" w:themeColor="text1"/>
                        <w:szCs w:val="21"/>
                      </w:rPr>
                    </w:pPr>
                    <w:r>
                      <w:rPr>
                        <w:szCs w:val="21"/>
                      </w:rPr>
                      <w:t xml:space="preserve">     </w:t>
                    </w:r>
                  </w:p>
                </w:tc>
              </w:sdtContent>
            </w:sdt>
            <w:sdt>
              <w:sdtPr>
                <w:rPr>
                  <w:szCs w:val="21"/>
                </w:rPr>
                <w:alias w:val="股本溢价减少数"/>
                <w:tag w:val="_GBC_0a283b035846438093c0edaba0828964"/>
                <w:id w:val="87980062"/>
                <w:lock w:val="sdtLocked"/>
                <w:showingPlcHdr/>
              </w:sdtPr>
              <w:sdtEndPr/>
              <w:sdtContent>
                <w:tc>
                  <w:tcPr>
                    <w:tcW w:w="101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jc w:val="right"/>
                      <w:rPr>
                        <w:color w:val="000000" w:themeColor="text1"/>
                        <w:szCs w:val="21"/>
                      </w:rPr>
                    </w:pPr>
                    <w:r>
                      <w:rPr>
                        <w:szCs w:val="21"/>
                      </w:rPr>
                      <w:t xml:space="preserve">     </w:t>
                    </w:r>
                  </w:p>
                </w:tc>
              </w:sdtContent>
            </w:sdt>
            <w:sdt>
              <w:sdtPr>
                <w:rPr>
                  <w:szCs w:val="21"/>
                </w:rPr>
                <w:alias w:val="股本溢价合计"/>
                <w:tag w:val="_GBC_382d3f38e1a941b0849dd26c338ec0ac"/>
                <w:id w:val="2027905321"/>
                <w:lock w:val="sdtLocked"/>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jc w:val="right"/>
                      <w:rPr>
                        <w:color w:val="000000" w:themeColor="text1"/>
                        <w:szCs w:val="21"/>
                      </w:rPr>
                    </w:pPr>
                    <w:r>
                      <w:rPr>
                        <w:szCs w:val="21"/>
                      </w:rPr>
                      <w:t>1,369,500,512.24</w:t>
                    </w:r>
                  </w:p>
                </w:tc>
              </w:sdtContent>
            </w:sdt>
          </w:tr>
          <w:tr w:rsidR="0011530E" w:rsidTr="007C2157">
            <w:tc>
              <w:tcPr>
                <w:tcW w:w="942"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rPr>
                    <w:szCs w:val="21"/>
                  </w:rPr>
                </w:pPr>
                <w:r>
                  <w:rPr>
                    <w:rFonts w:hint="eastAsia"/>
                    <w:szCs w:val="21"/>
                  </w:rPr>
                  <w:t>其他资本公积</w:t>
                </w:r>
              </w:p>
            </w:tc>
            <w:sdt>
              <w:sdtPr>
                <w:rPr>
                  <w:szCs w:val="21"/>
                </w:rPr>
                <w:alias w:val="其他资本公积合计"/>
                <w:tag w:val="_GBC_5de2b14c3f594719bfad283f58bdf3a3"/>
                <w:id w:val="-1133329192"/>
                <w:lock w:val="sdtLocked"/>
              </w:sdtPr>
              <w:sdtEndPr/>
              <w:sdtContent>
                <w:tc>
                  <w:tcPr>
                    <w:tcW w:w="100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jc w:val="right"/>
                      <w:rPr>
                        <w:color w:val="000000" w:themeColor="text1"/>
                        <w:szCs w:val="21"/>
                      </w:rPr>
                    </w:pPr>
                    <w:r>
                      <w:rPr>
                        <w:szCs w:val="21"/>
                      </w:rPr>
                      <w:t>104,784,100.88</w:t>
                    </w:r>
                  </w:p>
                </w:tc>
              </w:sdtContent>
            </w:sdt>
            <w:sdt>
              <w:sdtPr>
                <w:rPr>
                  <w:szCs w:val="21"/>
                </w:rPr>
                <w:alias w:val="其他资本公积增加数"/>
                <w:tag w:val="_GBC_7b1e5ba355544e11992dda6ba9ca6db8"/>
                <w:id w:val="147339465"/>
                <w:lock w:val="sdtLocked"/>
                <w:showingPlcHdr/>
              </w:sdtPr>
              <w:sdtEndPr/>
              <w:sdtContent>
                <w:tc>
                  <w:tcPr>
                    <w:tcW w:w="102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jc w:val="right"/>
                      <w:rPr>
                        <w:color w:val="000000" w:themeColor="text1"/>
                        <w:szCs w:val="21"/>
                      </w:rPr>
                    </w:pPr>
                    <w:r>
                      <w:rPr>
                        <w:szCs w:val="21"/>
                      </w:rPr>
                      <w:t xml:space="preserve">     </w:t>
                    </w:r>
                  </w:p>
                </w:tc>
              </w:sdtContent>
            </w:sdt>
            <w:sdt>
              <w:sdtPr>
                <w:rPr>
                  <w:szCs w:val="21"/>
                </w:rPr>
                <w:alias w:val="其他资本公积减少数"/>
                <w:tag w:val="_GBC_76732842982849228ec23453c08a6781"/>
                <w:id w:val="-725285738"/>
                <w:lock w:val="sdtLocked"/>
                <w:showingPlcHdr/>
              </w:sdtPr>
              <w:sdtEndPr/>
              <w:sdtContent>
                <w:tc>
                  <w:tcPr>
                    <w:tcW w:w="1015"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jc w:val="right"/>
                      <w:rPr>
                        <w:color w:val="000000" w:themeColor="text1"/>
                        <w:szCs w:val="21"/>
                      </w:rPr>
                    </w:pPr>
                    <w:r>
                      <w:rPr>
                        <w:szCs w:val="21"/>
                      </w:rPr>
                      <w:t xml:space="preserve">     </w:t>
                    </w:r>
                  </w:p>
                </w:tc>
              </w:sdtContent>
            </w:sdt>
            <w:sdt>
              <w:sdtPr>
                <w:rPr>
                  <w:szCs w:val="21"/>
                </w:rPr>
                <w:alias w:val="其他资本公积合计"/>
                <w:tag w:val="_GBC_13e889c1d3a74bc6af7e58d5b022515a"/>
                <w:id w:val="628516680"/>
                <w:lock w:val="sdtLocked"/>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jc w:val="right"/>
                      <w:rPr>
                        <w:color w:val="000000" w:themeColor="text1"/>
                        <w:szCs w:val="21"/>
                      </w:rPr>
                    </w:pPr>
                    <w:r>
                      <w:rPr>
                        <w:szCs w:val="21"/>
                      </w:rPr>
                      <w:t>104,784,100.88</w:t>
                    </w:r>
                  </w:p>
                </w:tc>
              </w:sdtContent>
            </w:sdt>
          </w:tr>
          <w:tr w:rsidR="0011530E" w:rsidTr="007C2157">
            <w:tc>
              <w:tcPr>
                <w:tcW w:w="942" w:type="pct"/>
                <w:tcBorders>
                  <w:top w:val="single" w:sz="6" w:space="0" w:color="auto"/>
                  <w:left w:val="single" w:sz="6" w:space="0" w:color="auto"/>
                  <w:bottom w:val="single" w:sz="6" w:space="0" w:color="auto"/>
                  <w:right w:val="single" w:sz="6" w:space="0" w:color="auto"/>
                </w:tcBorders>
                <w:vAlign w:val="center"/>
              </w:tcPr>
              <w:p w:rsidR="0011530E" w:rsidRDefault="00217E26">
                <w:pPr>
                  <w:autoSpaceDE w:val="0"/>
                  <w:autoSpaceDN w:val="0"/>
                  <w:adjustRightInd w:val="0"/>
                  <w:snapToGrid w:val="0"/>
                  <w:jc w:val="center"/>
                  <w:rPr>
                    <w:szCs w:val="21"/>
                  </w:rPr>
                </w:pPr>
                <w:r>
                  <w:rPr>
                    <w:rFonts w:hint="eastAsia"/>
                    <w:szCs w:val="21"/>
                  </w:rPr>
                  <w:t>合计</w:t>
                </w:r>
              </w:p>
            </w:tc>
            <w:sdt>
              <w:sdtPr>
                <w:rPr>
                  <w:szCs w:val="21"/>
                </w:rPr>
                <w:alias w:val="资本公积"/>
                <w:tag w:val="_GBC_f16b7eac40224ebba251f379f3eca94d"/>
                <w:id w:val="1001396138"/>
                <w:lock w:val="sdtLocked"/>
              </w:sdtPr>
              <w:sdtEndPr/>
              <w:sdtContent>
                <w:tc>
                  <w:tcPr>
                    <w:tcW w:w="1005"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jc w:val="right"/>
                      <w:rPr>
                        <w:color w:val="000000" w:themeColor="text1"/>
                        <w:szCs w:val="21"/>
                      </w:rPr>
                    </w:pPr>
                    <w:r>
                      <w:rPr>
                        <w:szCs w:val="21"/>
                      </w:rPr>
                      <w:t>1,474,284,613.12</w:t>
                    </w:r>
                  </w:p>
                </w:tc>
              </w:sdtContent>
            </w:sdt>
            <w:sdt>
              <w:sdtPr>
                <w:rPr>
                  <w:szCs w:val="21"/>
                </w:rPr>
                <w:alias w:val="资本公积增加"/>
                <w:tag w:val="_GBC_4c116f82aee542d79046afccabb520a9"/>
                <w:id w:val="521440340"/>
                <w:lock w:val="sdtLocked"/>
                <w:showingPlcHdr/>
              </w:sdtPr>
              <w:sdtEndPr/>
              <w:sdtContent>
                <w:tc>
                  <w:tcPr>
                    <w:tcW w:w="1024"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jc w:val="right"/>
                      <w:rPr>
                        <w:color w:val="000000" w:themeColor="text1"/>
                        <w:szCs w:val="21"/>
                      </w:rPr>
                    </w:pPr>
                    <w:r>
                      <w:rPr>
                        <w:szCs w:val="21"/>
                      </w:rPr>
                      <w:t xml:space="preserve">     </w:t>
                    </w:r>
                  </w:p>
                </w:tc>
              </w:sdtContent>
            </w:sdt>
            <w:sdt>
              <w:sdtPr>
                <w:rPr>
                  <w:szCs w:val="21"/>
                </w:rPr>
                <w:alias w:val="资本公积减少"/>
                <w:tag w:val="_GBC_2280e9b60d174ff79d09fce9f737a0a9"/>
                <w:id w:val="-1095469920"/>
                <w:lock w:val="sdtLocked"/>
                <w:showingPlcHdr/>
              </w:sdtPr>
              <w:sdtEndPr/>
              <w:sdtContent>
                <w:tc>
                  <w:tcPr>
                    <w:tcW w:w="1015"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jc w:val="right"/>
                      <w:rPr>
                        <w:color w:val="000000" w:themeColor="text1"/>
                        <w:szCs w:val="21"/>
                      </w:rPr>
                    </w:pPr>
                    <w:r>
                      <w:rPr>
                        <w:szCs w:val="21"/>
                      </w:rPr>
                      <w:t xml:space="preserve">     </w:t>
                    </w:r>
                  </w:p>
                </w:tc>
              </w:sdtContent>
            </w:sdt>
            <w:sdt>
              <w:sdtPr>
                <w:rPr>
                  <w:szCs w:val="21"/>
                </w:rPr>
                <w:alias w:val="资本公积"/>
                <w:tag w:val="_GBC_287f6b70dde348fd8a673d12b82fbd23"/>
                <w:id w:val="2126029615"/>
                <w:lock w:val="sdtLocked"/>
              </w:sdtPr>
              <w:sdtEndPr/>
              <w:sdtContent>
                <w:tc>
                  <w:tcPr>
                    <w:tcW w:w="1014"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jc w:val="right"/>
                      <w:rPr>
                        <w:color w:val="000000" w:themeColor="text1"/>
                        <w:szCs w:val="21"/>
                      </w:rPr>
                    </w:pPr>
                    <w:r>
                      <w:rPr>
                        <w:szCs w:val="21"/>
                      </w:rPr>
                      <w:t>1,474,284,613.12</w:t>
                    </w:r>
                  </w:p>
                </w:tc>
              </w:sdtContent>
            </w:sdt>
          </w:tr>
        </w:tbl>
        <w:p w:rsidR="0011530E" w:rsidRDefault="00217E26">
          <w:pPr>
            <w:rPr>
              <w:szCs w:val="21"/>
            </w:rPr>
          </w:pPr>
          <w:r>
            <w:rPr>
              <w:rFonts w:hint="eastAsia"/>
              <w:szCs w:val="21"/>
            </w:rPr>
            <w:t>其他说明，包括本期增减变动情况、变动原因说明：</w:t>
          </w:r>
        </w:p>
        <w:p w:rsidR="0011530E" w:rsidRDefault="00DF503C">
          <w:pPr>
            <w:rPr>
              <w:szCs w:val="21"/>
            </w:rPr>
          </w:pPr>
          <w:sdt>
            <w:sdtPr>
              <w:rPr>
                <w:szCs w:val="21"/>
              </w:rPr>
              <w:alias w:val="资本公积说明"/>
              <w:tag w:val="_GBC_014f0762b4274266bec2aa5231aa0981"/>
              <w:id w:val="-1675093705"/>
              <w:lock w:val="sdtLocked"/>
              <w:placeholder>
                <w:docPart w:val="GBC22222222222222222222222222222"/>
              </w:placeholder>
            </w:sdtPr>
            <w:sdtEndPr/>
            <w:sdtContent>
              <w:r w:rsidR="00217E26">
                <w:rPr>
                  <w:rFonts w:hint="eastAsia"/>
                  <w:szCs w:val="21"/>
                </w:rPr>
                <w:t>无</w:t>
              </w:r>
            </w:sdtContent>
          </w:sdt>
        </w:p>
      </w:sdtContent>
    </w:sdt>
    <w:p w:rsidR="0011530E" w:rsidRDefault="0011530E">
      <w:pPr>
        <w:rPr>
          <w:szCs w:val="21"/>
        </w:rPr>
      </w:pPr>
    </w:p>
    <w:sdt>
      <w:sdtPr>
        <w:rPr>
          <w:rFonts w:ascii="宋体" w:hAnsi="宋体" w:cs="宋体" w:hint="eastAsia"/>
          <w:b w:val="0"/>
          <w:bCs w:val="0"/>
          <w:kern w:val="0"/>
          <w:szCs w:val="21"/>
        </w:rPr>
        <w:alias w:val="模块:库存股"/>
        <w:tag w:val="_GBC_02198eb4b89045c5af2f3bcd240e18af"/>
        <w:id w:val="7331746"/>
        <w:lock w:val="sdtLocked"/>
        <w:placeholder>
          <w:docPart w:val="GBC22222222222222222222222222222"/>
        </w:placeholder>
      </w:sdtPr>
      <w:sdtEndPr>
        <w:rPr>
          <w:rFonts w:hint="default"/>
          <w:szCs w:val="24"/>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444155732"/>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593197" w:rsidRDefault="00DF503C" w:rsidP="0011530E"/>
      </w:sdtContent>
    </w:sdt>
    <w:sdt>
      <w:sdtPr>
        <w:rPr>
          <w:rFonts w:ascii="宋体" w:hAnsi="宋体" w:cs="宋体" w:hint="eastAsia"/>
          <w:b w:val="0"/>
          <w:bCs w:val="0"/>
          <w:kern w:val="0"/>
          <w:szCs w:val="21"/>
        </w:rPr>
        <w:alias w:val="模块:其他综合收益"/>
        <w:tag w:val="_GBC_de162f89125c4dc8abd2331e6cce7184"/>
        <w:id w:val="-2137332099"/>
        <w:lock w:val="sdtLocked"/>
        <w:placeholder>
          <w:docPart w:val="GBC22222222222222222222222222222"/>
        </w:placeholder>
      </w:sdtPr>
      <w:sdtEndPr>
        <w:rPr>
          <w:szCs w:val="24"/>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1116055750"/>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rPr>
              <w:szCs w:val="21"/>
            </w:rPr>
          </w:pPr>
          <w:r>
            <w:rPr>
              <w:rFonts w:hint="eastAsia"/>
              <w:szCs w:val="21"/>
            </w:rPr>
            <w:t>单位：</w:t>
          </w:r>
          <w:sdt>
            <w:sdtPr>
              <w:rPr>
                <w:rFonts w:hint="eastAsia"/>
                <w:szCs w:val="21"/>
              </w:rPr>
              <w:alias w:val="单位：财务附注：其他综合收益情况"/>
              <w:tag w:val="_GBC_3fcad98da74248809a759048ca194814"/>
              <w:id w:val="-12999062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综合收益情况"/>
              <w:tag w:val="_GBC_3909f37aa0cc4eda82ff1503a6abe503"/>
              <w:id w:val="13144565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515" w:type="pct"/>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7"/>
            <w:gridCol w:w="1386"/>
            <w:gridCol w:w="1476"/>
            <w:gridCol w:w="636"/>
            <w:gridCol w:w="1476"/>
            <w:gridCol w:w="1476"/>
            <w:gridCol w:w="428"/>
            <w:gridCol w:w="1476"/>
          </w:tblGrid>
          <w:tr w:rsidR="0011530E" w:rsidTr="00D41ED0">
            <w:trPr>
              <w:trHeight w:val="215"/>
              <w:jc w:val="center"/>
            </w:trPr>
            <w:tc>
              <w:tcPr>
                <w:tcW w:w="816" w:type="pct"/>
                <w:vMerge w:val="restart"/>
                <w:shd w:val="clear" w:color="auto" w:fill="auto"/>
                <w:vAlign w:val="center"/>
              </w:tcPr>
              <w:p w:rsidR="0011530E" w:rsidRDefault="00217E26">
                <w:pPr>
                  <w:jc w:val="center"/>
                  <w:rPr>
                    <w:szCs w:val="21"/>
                  </w:rPr>
                </w:pPr>
                <w:r>
                  <w:rPr>
                    <w:rFonts w:hint="eastAsia"/>
                    <w:szCs w:val="21"/>
                  </w:rPr>
                  <w:t>项目</w:t>
                </w:r>
              </w:p>
            </w:tc>
            <w:tc>
              <w:tcPr>
                <w:tcW w:w="694" w:type="pct"/>
                <w:vMerge w:val="restart"/>
                <w:shd w:val="clear" w:color="auto" w:fill="auto"/>
                <w:vAlign w:val="center"/>
              </w:tcPr>
              <w:p w:rsidR="0011530E" w:rsidRDefault="00217E26">
                <w:pPr>
                  <w:jc w:val="center"/>
                  <w:rPr>
                    <w:szCs w:val="21"/>
                  </w:rPr>
                </w:pPr>
                <w:r>
                  <w:rPr>
                    <w:rFonts w:hint="eastAsia"/>
                    <w:szCs w:val="21"/>
                  </w:rPr>
                  <w:t>期初</w:t>
                </w:r>
              </w:p>
              <w:p w:rsidR="0011530E" w:rsidRDefault="00217E26">
                <w:pPr>
                  <w:jc w:val="center"/>
                  <w:rPr>
                    <w:szCs w:val="21"/>
                  </w:rPr>
                </w:pPr>
                <w:r>
                  <w:rPr>
                    <w:rFonts w:hint="eastAsia"/>
                    <w:szCs w:val="21"/>
                  </w:rPr>
                  <w:t>余额</w:t>
                </w:r>
              </w:p>
            </w:tc>
            <w:tc>
              <w:tcPr>
                <w:tcW w:w="2751" w:type="pct"/>
                <w:gridSpan w:val="5"/>
                <w:shd w:val="clear" w:color="auto" w:fill="auto"/>
                <w:vAlign w:val="center"/>
              </w:tcPr>
              <w:p w:rsidR="0011530E" w:rsidRDefault="00217E26">
                <w:pPr>
                  <w:jc w:val="center"/>
                  <w:rPr>
                    <w:szCs w:val="21"/>
                  </w:rPr>
                </w:pPr>
                <w:r>
                  <w:rPr>
                    <w:rFonts w:hint="eastAsia"/>
                    <w:szCs w:val="21"/>
                  </w:rPr>
                  <w:t>本期发生金额</w:t>
                </w:r>
              </w:p>
            </w:tc>
            <w:tc>
              <w:tcPr>
                <w:tcW w:w="739" w:type="pct"/>
                <w:vMerge w:val="restart"/>
                <w:shd w:val="clear" w:color="auto" w:fill="auto"/>
                <w:vAlign w:val="center"/>
              </w:tcPr>
              <w:p w:rsidR="0011530E" w:rsidRDefault="00217E26">
                <w:pPr>
                  <w:jc w:val="center"/>
                  <w:rPr>
                    <w:szCs w:val="21"/>
                  </w:rPr>
                </w:pPr>
                <w:r>
                  <w:rPr>
                    <w:rFonts w:hint="eastAsia"/>
                    <w:szCs w:val="21"/>
                  </w:rPr>
                  <w:t>期末</w:t>
                </w:r>
              </w:p>
              <w:p w:rsidR="0011530E" w:rsidRDefault="00217E26">
                <w:pPr>
                  <w:jc w:val="center"/>
                  <w:rPr>
                    <w:szCs w:val="21"/>
                  </w:rPr>
                </w:pPr>
                <w:r>
                  <w:rPr>
                    <w:rFonts w:hint="eastAsia"/>
                    <w:szCs w:val="21"/>
                  </w:rPr>
                  <w:t>余额</w:t>
                </w:r>
              </w:p>
            </w:tc>
          </w:tr>
          <w:tr w:rsidR="0011530E" w:rsidTr="00D41ED0">
            <w:trPr>
              <w:jc w:val="center"/>
            </w:trPr>
            <w:tc>
              <w:tcPr>
                <w:tcW w:w="816" w:type="pct"/>
                <w:vMerge/>
                <w:shd w:val="clear" w:color="auto" w:fill="auto"/>
              </w:tcPr>
              <w:p w:rsidR="0011530E" w:rsidRDefault="0011530E">
                <w:pPr>
                  <w:jc w:val="center"/>
                  <w:rPr>
                    <w:szCs w:val="21"/>
                  </w:rPr>
                </w:pPr>
              </w:p>
            </w:tc>
            <w:tc>
              <w:tcPr>
                <w:tcW w:w="694" w:type="pct"/>
                <w:vMerge/>
                <w:shd w:val="clear" w:color="auto" w:fill="auto"/>
              </w:tcPr>
              <w:p w:rsidR="0011530E" w:rsidRDefault="0011530E">
                <w:pPr>
                  <w:jc w:val="center"/>
                  <w:rPr>
                    <w:szCs w:val="21"/>
                  </w:rPr>
                </w:pPr>
              </w:p>
            </w:tc>
            <w:tc>
              <w:tcPr>
                <w:tcW w:w="739" w:type="pct"/>
                <w:shd w:val="clear" w:color="auto" w:fill="auto"/>
                <w:vAlign w:val="center"/>
              </w:tcPr>
              <w:p w:rsidR="0011530E" w:rsidRDefault="00217E26">
                <w:pPr>
                  <w:jc w:val="center"/>
                  <w:rPr>
                    <w:szCs w:val="21"/>
                  </w:rPr>
                </w:pPr>
                <w:r>
                  <w:rPr>
                    <w:rFonts w:hint="eastAsia"/>
                    <w:szCs w:val="21"/>
                  </w:rPr>
                  <w:t>本期所得税前发生额</w:t>
                </w:r>
              </w:p>
            </w:tc>
            <w:tc>
              <w:tcPr>
                <w:tcW w:w="319" w:type="pct"/>
                <w:shd w:val="clear" w:color="auto" w:fill="auto"/>
                <w:vAlign w:val="center"/>
              </w:tcPr>
              <w:p w:rsidR="0011530E" w:rsidRDefault="00217E26">
                <w:pPr>
                  <w:jc w:val="center"/>
                  <w:rPr>
                    <w:szCs w:val="21"/>
                  </w:rPr>
                </w:pPr>
                <w:r>
                  <w:rPr>
                    <w:rFonts w:hint="eastAsia"/>
                    <w:szCs w:val="21"/>
                  </w:rPr>
                  <w:t>减：前期计入其他综合收益当期转入损益</w:t>
                </w:r>
              </w:p>
            </w:tc>
            <w:tc>
              <w:tcPr>
                <w:tcW w:w="739" w:type="pct"/>
                <w:shd w:val="clear" w:color="auto" w:fill="auto"/>
                <w:vAlign w:val="center"/>
              </w:tcPr>
              <w:p w:rsidR="0011530E" w:rsidRDefault="00217E26">
                <w:pPr>
                  <w:jc w:val="center"/>
                  <w:rPr>
                    <w:szCs w:val="21"/>
                  </w:rPr>
                </w:pPr>
                <w:r>
                  <w:rPr>
                    <w:rFonts w:hint="eastAsia"/>
                    <w:szCs w:val="21"/>
                  </w:rPr>
                  <w:t>减：所得税费用</w:t>
                </w:r>
              </w:p>
            </w:tc>
            <w:tc>
              <w:tcPr>
                <w:tcW w:w="739" w:type="pct"/>
                <w:shd w:val="clear" w:color="auto" w:fill="auto"/>
                <w:vAlign w:val="center"/>
              </w:tcPr>
              <w:p w:rsidR="0011530E" w:rsidRDefault="00217E26">
                <w:pPr>
                  <w:jc w:val="center"/>
                  <w:rPr>
                    <w:szCs w:val="21"/>
                  </w:rPr>
                </w:pPr>
                <w:r>
                  <w:rPr>
                    <w:rFonts w:hint="eastAsia"/>
                    <w:szCs w:val="21"/>
                  </w:rPr>
                  <w:t>税后归属于母公司</w:t>
                </w:r>
              </w:p>
            </w:tc>
            <w:tc>
              <w:tcPr>
                <w:tcW w:w="214" w:type="pct"/>
                <w:shd w:val="clear" w:color="auto" w:fill="auto"/>
                <w:vAlign w:val="center"/>
              </w:tcPr>
              <w:p w:rsidR="0011530E" w:rsidRDefault="00217E26">
                <w:pPr>
                  <w:jc w:val="center"/>
                  <w:rPr>
                    <w:szCs w:val="21"/>
                  </w:rPr>
                </w:pPr>
                <w:r>
                  <w:rPr>
                    <w:rFonts w:hint="eastAsia"/>
                    <w:szCs w:val="21"/>
                  </w:rPr>
                  <w:t>税后归属于少数股东</w:t>
                </w:r>
              </w:p>
            </w:tc>
            <w:tc>
              <w:tcPr>
                <w:tcW w:w="739" w:type="pct"/>
                <w:vMerge/>
                <w:shd w:val="clear" w:color="auto" w:fill="auto"/>
              </w:tcPr>
              <w:p w:rsidR="0011530E" w:rsidRDefault="0011530E">
                <w:pPr>
                  <w:jc w:val="center"/>
                  <w:rPr>
                    <w:szCs w:val="21"/>
                  </w:rPr>
                </w:pPr>
              </w:p>
            </w:tc>
          </w:tr>
          <w:tr w:rsidR="0011530E" w:rsidTr="00D41ED0">
            <w:trPr>
              <w:jc w:val="center"/>
            </w:trPr>
            <w:tc>
              <w:tcPr>
                <w:tcW w:w="816" w:type="pct"/>
                <w:shd w:val="clear" w:color="auto" w:fill="auto"/>
                <w:vAlign w:val="center"/>
              </w:tcPr>
              <w:p w:rsidR="0011530E" w:rsidRPr="00593197" w:rsidRDefault="00217E26">
                <w:pPr>
                  <w:rPr>
                    <w:sz w:val="18"/>
                    <w:szCs w:val="18"/>
                  </w:rPr>
                </w:pPr>
                <w:r w:rsidRPr="00593197">
                  <w:rPr>
                    <w:rFonts w:hint="eastAsia"/>
                    <w:sz w:val="18"/>
                    <w:szCs w:val="18"/>
                  </w:rPr>
                  <w:t>一、以后不能重分</w:t>
                </w:r>
                <w:r w:rsidRPr="00593197">
                  <w:rPr>
                    <w:rFonts w:hint="eastAsia"/>
                    <w:sz w:val="18"/>
                    <w:szCs w:val="18"/>
                  </w:rPr>
                  <w:lastRenderedPageBreak/>
                  <w:t>类进损益的其他综合收益</w:t>
                </w:r>
              </w:p>
            </w:tc>
            <w:sdt>
              <w:sdtPr>
                <w:rPr>
                  <w:sz w:val="18"/>
                  <w:szCs w:val="18"/>
                </w:rPr>
                <w:alias w:val="以后不能重分类进损益的其他综合收益（资产负债表项目）"/>
                <w:tag w:val="_GBC_b8376ac9dacf451782930bf2d7595916"/>
                <w:id w:val="-945235574"/>
                <w:lock w:val="sdtLocked"/>
                <w:showingPlcHdr/>
              </w:sdtPr>
              <w:sdtEndPr/>
              <w:sdtContent>
                <w:tc>
                  <w:tcPr>
                    <w:tcW w:w="694"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以后不能重分类进损益的其他综合收益本期所得税前发生额"/>
                <w:tag w:val="_GBC_3d5e340b14824a6bb0721154a8345ebe"/>
                <w:id w:val="-498280678"/>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tc>
              <w:tcPr>
                <w:tcW w:w="319" w:type="pct"/>
                <w:shd w:val="clear" w:color="auto" w:fill="auto"/>
              </w:tcPr>
              <w:p w:rsidR="0011530E" w:rsidRPr="00593197" w:rsidRDefault="00DF503C">
                <w:pPr>
                  <w:jc w:val="right"/>
                  <w:rPr>
                    <w:sz w:val="18"/>
                    <w:szCs w:val="18"/>
                  </w:rPr>
                </w:pPr>
                <w:sdt>
                  <w:sdtPr>
                    <w:rPr>
                      <w:sz w:val="18"/>
                      <w:szCs w:val="18"/>
                    </w:rPr>
                    <w:alias w:val="以后不能重分类进损益的其他综合收益-其中：前期计入其他综合收益当期转入损益"/>
                    <w:tag w:val="_GBC_4efed544e4a6403a92513dfe0d618559"/>
                    <w:id w:val="2022499665"/>
                    <w:lock w:val="sdtLocked"/>
                    <w:showingPlcHdr/>
                  </w:sdtPr>
                  <w:sdtEndPr/>
                  <w:sdtContent>
                    <w:r w:rsidR="00217E26" w:rsidRPr="00593197">
                      <w:rPr>
                        <w:rFonts w:hint="eastAsia"/>
                        <w:color w:val="333399"/>
                        <w:sz w:val="18"/>
                        <w:szCs w:val="18"/>
                      </w:rPr>
                      <w:t xml:space="preserve">　</w:t>
                    </w:r>
                  </w:sdtContent>
                </w:sdt>
              </w:p>
            </w:tc>
            <w:sdt>
              <w:sdtPr>
                <w:rPr>
                  <w:sz w:val="18"/>
                  <w:szCs w:val="18"/>
                </w:rPr>
                <w:alias w:val="以后不能重分类进损益的其他综合收益的所得税"/>
                <w:tag w:val="_GBC_0dcc48e108df4042a4b7776333ceda08"/>
                <w:id w:val="-983924642"/>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以后不能重分类进损益的其他综合收益的税后归属于母公司"/>
                <w:tag w:val="_GBC_59a8aa505c054d9b95987813a33858c9"/>
                <w:id w:val="-233007878"/>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以后不能重分类进损益的其他综合收益的税后归属于少数股东"/>
                <w:tag w:val="_GBC_6e891ede7766462790ea86a156a91111"/>
                <w:id w:val="-1996253612"/>
                <w:lock w:val="sdtLocked"/>
                <w:showingPlcHdr/>
              </w:sdtPr>
              <w:sdtEndPr/>
              <w:sdtContent>
                <w:tc>
                  <w:tcPr>
                    <w:tcW w:w="214"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以后不能重分类进损益的其他综合收益（资产负债表项目）"/>
                <w:tag w:val="_GBC_802b9ca4fa61485399400b2ef35f561f"/>
                <w:id w:val="2028515515"/>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tr>
          <w:tr w:rsidR="0011530E" w:rsidTr="00D41ED0">
            <w:trPr>
              <w:jc w:val="center"/>
            </w:trPr>
            <w:tc>
              <w:tcPr>
                <w:tcW w:w="816" w:type="pct"/>
                <w:shd w:val="clear" w:color="auto" w:fill="auto"/>
                <w:vAlign w:val="center"/>
              </w:tcPr>
              <w:p w:rsidR="0011530E" w:rsidRPr="00593197" w:rsidRDefault="00217E26">
                <w:pPr>
                  <w:rPr>
                    <w:sz w:val="18"/>
                    <w:szCs w:val="18"/>
                  </w:rPr>
                </w:pPr>
                <w:r w:rsidRPr="00593197">
                  <w:rPr>
                    <w:rFonts w:hint="eastAsia"/>
                    <w:sz w:val="18"/>
                    <w:szCs w:val="18"/>
                  </w:rPr>
                  <w:lastRenderedPageBreak/>
                  <w:t>其中：重新计算设定受益计划净负债和净资产的变动</w:t>
                </w:r>
              </w:p>
            </w:tc>
            <w:sdt>
              <w:sdtPr>
                <w:rPr>
                  <w:sz w:val="18"/>
                  <w:szCs w:val="18"/>
                </w:rPr>
                <w:alias w:val="重新计算设定受益计划净负债和净资产的变动（资产负债表项目） "/>
                <w:tag w:val="_GBC_9ef3b55cf791443e985579101377c07d"/>
                <w:id w:val="1585637499"/>
                <w:lock w:val="sdtLocked"/>
                <w:showingPlcHdr/>
              </w:sdtPr>
              <w:sdtEndPr/>
              <w:sdtContent>
                <w:tc>
                  <w:tcPr>
                    <w:tcW w:w="694"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重新计算设定受益计划净负债和净资产的变动本期所得税前发生额"/>
                <w:tag w:val="_GBC_72c5da8f695048a5b8d0630bb80336bd"/>
                <w:id w:val="880128554"/>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tc>
              <w:tcPr>
                <w:tcW w:w="319" w:type="pct"/>
                <w:shd w:val="clear" w:color="auto" w:fill="auto"/>
              </w:tcPr>
              <w:p w:rsidR="0011530E" w:rsidRPr="00593197" w:rsidRDefault="00DF503C">
                <w:pPr>
                  <w:jc w:val="right"/>
                  <w:rPr>
                    <w:sz w:val="18"/>
                    <w:szCs w:val="18"/>
                  </w:rPr>
                </w:pPr>
                <w:sdt>
                  <w:sdtPr>
                    <w:rPr>
                      <w:sz w:val="18"/>
                      <w:szCs w:val="18"/>
                    </w:rPr>
                    <w:alias w:val="重新计算设定受益计划净负债和净资产的变动-其中：前期计入其他综合收益当期转入损益"/>
                    <w:tag w:val="_GBC_f600316640a64020a96d1eb73eff7ad4"/>
                    <w:id w:val="1669748542"/>
                    <w:lock w:val="sdtLocked"/>
                    <w:showingPlcHdr/>
                  </w:sdtPr>
                  <w:sdtEndPr/>
                  <w:sdtContent>
                    <w:r w:rsidR="00217E26" w:rsidRPr="00593197">
                      <w:rPr>
                        <w:rFonts w:hint="eastAsia"/>
                        <w:color w:val="333399"/>
                        <w:sz w:val="18"/>
                        <w:szCs w:val="18"/>
                      </w:rPr>
                      <w:t xml:space="preserve">　</w:t>
                    </w:r>
                  </w:sdtContent>
                </w:sdt>
              </w:p>
            </w:tc>
            <w:sdt>
              <w:sdtPr>
                <w:rPr>
                  <w:sz w:val="18"/>
                  <w:szCs w:val="18"/>
                </w:rPr>
                <w:alias w:val="重新计算设定受益计划净负债和净资产的变动的所得税"/>
                <w:tag w:val="_GBC_96dca55e61e14c2caa48aa11679eb9b4"/>
                <w:id w:val="881515237"/>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重新计算设定受益计划净负债和净资产的变动的税后归属于母公司"/>
                <w:tag w:val="_GBC_962b8fb9ddaa435781a5f9a594ece924"/>
                <w:id w:val="-389576115"/>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重新计算设定受益计划净负债和净资产的变动的税后归属于少数股东"/>
                <w:tag w:val="_GBC_ff3ce2a6791c4b7ab62f728ceb9ed32a"/>
                <w:id w:val="251787200"/>
                <w:lock w:val="sdtLocked"/>
                <w:showingPlcHdr/>
              </w:sdtPr>
              <w:sdtEndPr/>
              <w:sdtContent>
                <w:tc>
                  <w:tcPr>
                    <w:tcW w:w="214"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重新计算设定受益计划净负债和净资产的变动（资产负债表项目） "/>
                <w:tag w:val="_GBC_d432a6b78949497f840d193d2017f044"/>
                <w:id w:val="-573974279"/>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tr>
          <w:tr w:rsidR="0011530E" w:rsidTr="00D41ED0">
            <w:trPr>
              <w:jc w:val="center"/>
            </w:trPr>
            <w:tc>
              <w:tcPr>
                <w:tcW w:w="816" w:type="pct"/>
                <w:shd w:val="clear" w:color="auto" w:fill="auto"/>
                <w:vAlign w:val="center"/>
              </w:tcPr>
              <w:p w:rsidR="0011530E" w:rsidRPr="00593197" w:rsidRDefault="00217E26">
                <w:pPr>
                  <w:rPr>
                    <w:sz w:val="18"/>
                    <w:szCs w:val="18"/>
                  </w:rPr>
                </w:pPr>
                <w:r w:rsidRPr="00593197">
                  <w:rPr>
                    <w:rFonts w:hint="eastAsia"/>
                    <w:sz w:val="18"/>
                    <w:szCs w:val="18"/>
                  </w:rPr>
                  <w:t xml:space="preserve">  权益法下在被投资单位不能重分类进损益的其他综合收益中享有的份额</w:t>
                </w:r>
              </w:p>
            </w:tc>
            <w:sdt>
              <w:sdtPr>
                <w:rPr>
                  <w:sz w:val="18"/>
                  <w:szCs w:val="18"/>
                </w:rPr>
                <w:alias w:val="权益法下在被投资单位不能重分类进损益的其他综合收益中享有的份额（资产负债表项目）"/>
                <w:tag w:val="_GBC_d02d929a84354a8c95d9a6adac49b538"/>
                <w:id w:val="672919734"/>
                <w:lock w:val="sdtLocked"/>
                <w:showingPlcHdr/>
              </w:sdtPr>
              <w:sdtEndPr/>
              <w:sdtContent>
                <w:tc>
                  <w:tcPr>
                    <w:tcW w:w="694"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权益法下在被投资单位不能重分类进损益的其他综合收益中享有的份额本期所得税前发生额"/>
                <w:tag w:val="_GBC_d088eae99c3a417d92cc931cb6466955"/>
                <w:id w:val="-572591865"/>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tc>
              <w:tcPr>
                <w:tcW w:w="319" w:type="pct"/>
                <w:shd w:val="clear" w:color="auto" w:fill="auto"/>
              </w:tcPr>
              <w:p w:rsidR="0011530E" w:rsidRPr="00593197" w:rsidRDefault="00DF503C">
                <w:pPr>
                  <w:jc w:val="right"/>
                  <w:rPr>
                    <w:sz w:val="18"/>
                    <w:szCs w:val="18"/>
                  </w:rPr>
                </w:pPr>
                <w:sdt>
                  <w:sdtPr>
                    <w:rPr>
                      <w:sz w:val="18"/>
                      <w:szCs w:val="18"/>
                    </w:rPr>
                    <w:alias w:val="权益法下在被投资单位不能重分类进损益的其他综合收益中享有的份额-其中：前期计入其他综合收益当期转入损益"/>
                    <w:tag w:val="_GBC_d3eca72c5e4d4c15ad390297804095ba"/>
                    <w:id w:val="178628487"/>
                    <w:lock w:val="sdtLocked"/>
                    <w:showingPlcHdr/>
                  </w:sdtPr>
                  <w:sdtEndPr/>
                  <w:sdtContent>
                    <w:r w:rsidR="00217E26" w:rsidRPr="00593197">
                      <w:rPr>
                        <w:rFonts w:hint="eastAsia"/>
                        <w:color w:val="333399"/>
                        <w:sz w:val="18"/>
                        <w:szCs w:val="18"/>
                      </w:rPr>
                      <w:t xml:space="preserve">　</w:t>
                    </w:r>
                  </w:sdtContent>
                </w:sdt>
              </w:p>
            </w:tc>
            <w:sdt>
              <w:sdtPr>
                <w:rPr>
                  <w:sz w:val="18"/>
                  <w:szCs w:val="18"/>
                </w:rPr>
                <w:alias w:val="权益法下在被投资单位不能重分类进损益的其他综合收益中享有的份额的所得税"/>
                <w:tag w:val="_GBC_b5172a3051e14fc9b4cc7a7d4f7e8cf2"/>
                <w:id w:val="1004020538"/>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权益法下在被投资单位不能重分类进损益的其他综合收益中享有的份额的税后归属于母公司"/>
                <w:tag w:val="_GBC_7886757911d9444d9865d49f21eee70e"/>
                <w:id w:val="-1255509669"/>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权益法下在被投资单位不能重分类进损益的其他综合收益中享有的份额的税后归属于少数股东"/>
                <w:tag w:val="_GBC_94fd705c425142128d7d5573ead88cb4"/>
                <w:id w:val="-13386522"/>
                <w:lock w:val="sdtLocked"/>
                <w:showingPlcHdr/>
              </w:sdtPr>
              <w:sdtEndPr/>
              <w:sdtContent>
                <w:tc>
                  <w:tcPr>
                    <w:tcW w:w="214"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权益法下在被投资单位不能重分类进损益的其他综合收益中享有的份额（资产负债表项目）"/>
                <w:tag w:val="_GBC_2b700c8bd13e4b07837cbf818d971bc3"/>
                <w:id w:val="536559305"/>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tr>
          <w:tr w:rsidR="0011530E" w:rsidTr="00D41ED0">
            <w:trPr>
              <w:jc w:val="center"/>
            </w:trPr>
            <w:tc>
              <w:tcPr>
                <w:tcW w:w="816" w:type="pct"/>
                <w:shd w:val="clear" w:color="auto" w:fill="auto"/>
              </w:tcPr>
              <w:p w:rsidR="0011530E" w:rsidRPr="00593197" w:rsidRDefault="00217E26">
                <w:pPr>
                  <w:rPr>
                    <w:sz w:val="18"/>
                    <w:szCs w:val="18"/>
                  </w:rPr>
                </w:pPr>
                <w:r w:rsidRPr="00593197">
                  <w:rPr>
                    <w:rFonts w:hint="eastAsia"/>
                    <w:sz w:val="18"/>
                    <w:szCs w:val="18"/>
                  </w:rPr>
                  <w:t>二、以后将重分类进损益的其他综合收益</w:t>
                </w:r>
              </w:p>
            </w:tc>
            <w:sdt>
              <w:sdtPr>
                <w:rPr>
                  <w:sz w:val="18"/>
                  <w:szCs w:val="18"/>
                </w:rPr>
                <w:alias w:val="以后将重分类进损益的其他综合收益（资产负债表项目）"/>
                <w:tag w:val="_GBC_e60e0779332c4f1a8fcdbdc99e47f3e9"/>
                <w:id w:val="-702937280"/>
                <w:lock w:val="sdtLocked"/>
              </w:sdtPr>
              <w:sdtEndPr/>
              <w:sdtContent>
                <w:tc>
                  <w:tcPr>
                    <w:tcW w:w="694" w:type="pct"/>
                    <w:shd w:val="clear" w:color="auto" w:fill="auto"/>
                  </w:tcPr>
                  <w:p w:rsidR="0011530E" w:rsidRPr="00593197" w:rsidRDefault="00217E26">
                    <w:pPr>
                      <w:jc w:val="right"/>
                      <w:rPr>
                        <w:sz w:val="18"/>
                        <w:szCs w:val="18"/>
                      </w:rPr>
                    </w:pPr>
                    <w:r>
                      <w:rPr>
                        <w:sz w:val="18"/>
                        <w:szCs w:val="18"/>
                      </w:rPr>
                      <w:t>82,853,446.57</w:t>
                    </w:r>
                  </w:p>
                </w:tc>
              </w:sdtContent>
            </w:sdt>
            <w:sdt>
              <w:sdtPr>
                <w:rPr>
                  <w:sz w:val="18"/>
                  <w:szCs w:val="18"/>
                </w:rPr>
                <w:alias w:val="以后将重分类进损益的其他综合收益本期所得税前发生额"/>
                <w:tag w:val="_GBC_64895b5e4ade4d3eabd89fa19fc2b26d"/>
                <w:id w:val="1970462853"/>
                <w:lock w:val="sdtLocked"/>
              </w:sdtPr>
              <w:sdtEndPr/>
              <w:sdtContent>
                <w:tc>
                  <w:tcPr>
                    <w:tcW w:w="739" w:type="pct"/>
                    <w:shd w:val="clear" w:color="auto" w:fill="auto"/>
                  </w:tcPr>
                  <w:p w:rsidR="0011530E" w:rsidRPr="00593197" w:rsidRDefault="00217E26">
                    <w:pPr>
                      <w:jc w:val="right"/>
                      <w:rPr>
                        <w:sz w:val="18"/>
                        <w:szCs w:val="18"/>
                      </w:rPr>
                    </w:pPr>
                    <w:r>
                      <w:rPr>
                        <w:sz w:val="18"/>
                        <w:szCs w:val="18"/>
                      </w:rPr>
                      <w:t>674,733,248.58</w:t>
                    </w:r>
                  </w:p>
                </w:tc>
              </w:sdtContent>
            </w:sdt>
            <w:tc>
              <w:tcPr>
                <w:tcW w:w="319" w:type="pct"/>
                <w:shd w:val="clear" w:color="auto" w:fill="auto"/>
              </w:tcPr>
              <w:p w:rsidR="0011530E" w:rsidRPr="00593197" w:rsidRDefault="00DF503C">
                <w:pPr>
                  <w:jc w:val="right"/>
                  <w:rPr>
                    <w:sz w:val="18"/>
                    <w:szCs w:val="18"/>
                  </w:rPr>
                </w:pPr>
                <w:sdt>
                  <w:sdtPr>
                    <w:rPr>
                      <w:sz w:val="18"/>
                      <w:szCs w:val="18"/>
                    </w:rPr>
                    <w:alias w:val="以后将重分类进损益的其他综合收益-其中：前期计入其他综合收益当期转入损益"/>
                    <w:tag w:val="_GBC_a80da89bb0404fa5bae45d0bfd6c6d33"/>
                    <w:id w:val="-1357349386"/>
                    <w:lock w:val="sdtLocked"/>
                    <w:showingPlcHdr/>
                  </w:sdtPr>
                  <w:sdtEndPr/>
                  <w:sdtContent>
                    <w:r w:rsidR="00217E26">
                      <w:rPr>
                        <w:sz w:val="18"/>
                        <w:szCs w:val="18"/>
                      </w:rPr>
                      <w:t xml:space="preserve">     </w:t>
                    </w:r>
                  </w:sdtContent>
                </w:sdt>
              </w:p>
            </w:tc>
            <w:sdt>
              <w:sdtPr>
                <w:rPr>
                  <w:sz w:val="18"/>
                  <w:szCs w:val="18"/>
                </w:rPr>
                <w:alias w:val="以后将重分类进损益的其他综合收益的所得税"/>
                <w:tag w:val="_GBC_4058a8ff5af2498694e9a687657402e2"/>
                <w:id w:val="-1588065974"/>
                <w:lock w:val="sdtLocked"/>
              </w:sdtPr>
              <w:sdtEndPr/>
              <w:sdtContent>
                <w:tc>
                  <w:tcPr>
                    <w:tcW w:w="739" w:type="pct"/>
                    <w:shd w:val="clear" w:color="auto" w:fill="auto"/>
                  </w:tcPr>
                  <w:p w:rsidR="0011530E" w:rsidRPr="00593197" w:rsidRDefault="00217E26">
                    <w:pPr>
                      <w:jc w:val="right"/>
                      <w:rPr>
                        <w:sz w:val="18"/>
                        <w:szCs w:val="18"/>
                      </w:rPr>
                    </w:pPr>
                    <w:r>
                      <w:rPr>
                        <w:sz w:val="18"/>
                        <w:szCs w:val="18"/>
                      </w:rPr>
                      <w:t>168,683,312.15</w:t>
                    </w:r>
                  </w:p>
                </w:tc>
              </w:sdtContent>
            </w:sdt>
            <w:sdt>
              <w:sdtPr>
                <w:rPr>
                  <w:sz w:val="18"/>
                  <w:szCs w:val="18"/>
                </w:rPr>
                <w:alias w:val="以后将重分类进损益的其他综合收益的税后归属于母公司"/>
                <w:tag w:val="_GBC_e4ff01716aaf4cb6a6ab9321b567da6f"/>
                <w:id w:val="-1292050144"/>
                <w:lock w:val="sdtLocked"/>
              </w:sdtPr>
              <w:sdtEndPr/>
              <w:sdtContent>
                <w:tc>
                  <w:tcPr>
                    <w:tcW w:w="739" w:type="pct"/>
                    <w:shd w:val="clear" w:color="auto" w:fill="auto"/>
                  </w:tcPr>
                  <w:p w:rsidR="0011530E" w:rsidRPr="00593197" w:rsidRDefault="00217E26">
                    <w:pPr>
                      <w:jc w:val="right"/>
                      <w:rPr>
                        <w:sz w:val="18"/>
                        <w:szCs w:val="18"/>
                      </w:rPr>
                    </w:pPr>
                    <w:r>
                      <w:rPr>
                        <w:sz w:val="18"/>
                        <w:szCs w:val="18"/>
                      </w:rPr>
                      <w:t>506,049,936.43</w:t>
                    </w:r>
                  </w:p>
                </w:tc>
              </w:sdtContent>
            </w:sdt>
            <w:sdt>
              <w:sdtPr>
                <w:rPr>
                  <w:sz w:val="18"/>
                  <w:szCs w:val="18"/>
                </w:rPr>
                <w:alias w:val="以后将重分类进损益的其他综合收益的税后归属于少数股东"/>
                <w:tag w:val="_GBC_62f506b6501d4d52afb75815c433913c"/>
                <w:id w:val="-128941657"/>
                <w:lock w:val="sdtLocked"/>
                <w:showingPlcHdr/>
              </w:sdtPr>
              <w:sdtEndPr/>
              <w:sdtContent>
                <w:tc>
                  <w:tcPr>
                    <w:tcW w:w="214" w:type="pct"/>
                    <w:shd w:val="clear" w:color="auto" w:fill="auto"/>
                  </w:tcPr>
                  <w:p w:rsidR="0011530E" w:rsidRPr="00593197" w:rsidRDefault="00217E26">
                    <w:pPr>
                      <w:jc w:val="right"/>
                      <w:rPr>
                        <w:sz w:val="18"/>
                        <w:szCs w:val="18"/>
                      </w:rPr>
                    </w:pPr>
                    <w:r>
                      <w:rPr>
                        <w:sz w:val="18"/>
                        <w:szCs w:val="18"/>
                      </w:rPr>
                      <w:t xml:space="preserve">     </w:t>
                    </w:r>
                  </w:p>
                </w:tc>
              </w:sdtContent>
            </w:sdt>
            <w:sdt>
              <w:sdtPr>
                <w:rPr>
                  <w:sz w:val="18"/>
                  <w:szCs w:val="18"/>
                </w:rPr>
                <w:alias w:val="以后将重分类进损益的其他综合收益（资产负债表项目）"/>
                <w:tag w:val="_GBC_311d4475679844a98eb19863c2209367"/>
                <w:id w:val="1012345074"/>
                <w:lock w:val="sdtLocked"/>
              </w:sdtPr>
              <w:sdtEndPr/>
              <w:sdtContent>
                <w:tc>
                  <w:tcPr>
                    <w:tcW w:w="739" w:type="pct"/>
                    <w:shd w:val="clear" w:color="auto" w:fill="auto"/>
                  </w:tcPr>
                  <w:p w:rsidR="0011530E" w:rsidRPr="00593197" w:rsidRDefault="00217E26">
                    <w:pPr>
                      <w:jc w:val="right"/>
                      <w:rPr>
                        <w:sz w:val="18"/>
                        <w:szCs w:val="18"/>
                      </w:rPr>
                    </w:pPr>
                    <w:r>
                      <w:rPr>
                        <w:sz w:val="18"/>
                        <w:szCs w:val="18"/>
                      </w:rPr>
                      <w:t>588,903,383.00</w:t>
                    </w:r>
                  </w:p>
                </w:tc>
              </w:sdtContent>
            </w:sdt>
          </w:tr>
          <w:tr w:rsidR="0011530E" w:rsidTr="00D41ED0">
            <w:trPr>
              <w:jc w:val="center"/>
            </w:trPr>
            <w:tc>
              <w:tcPr>
                <w:tcW w:w="816" w:type="pct"/>
                <w:shd w:val="clear" w:color="auto" w:fill="auto"/>
              </w:tcPr>
              <w:p w:rsidR="0011530E" w:rsidRPr="00593197" w:rsidRDefault="00217E26">
                <w:pPr>
                  <w:rPr>
                    <w:sz w:val="18"/>
                    <w:szCs w:val="18"/>
                  </w:rPr>
                </w:pPr>
                <w:r w:rsidRPr="00593197">
                  <w:rPr>
                    <w:rFonts w:hint="eastAsia"/>
                    <w:sz w:val="18"/>
                    <w:szCs w:val="18"/>
                  </w:rPr>
                  <w:t>其中：权益法下在被投资单位以后将重分类进损益的其他综合收益中享有的份额</w:t>
                </w:r>
              </w:p>
            </w:tc>
            <w:sdt>
              <w:sdtPr>
                <w:rPr>
                  <w:sz w:val="18"/>
                  <w:szCs w:val="18"/>
                </w:rPr>
                <w:alias w:val="权益法下在被投资单位以后将重分类进损益的其他综合收益中享有的份额（资产负债表项目）"/>
                <w:tag w:val="_GBC_0202e70ecad94f52af28042a38f51095"/>
                <w:id w:val="581954914"/>
                <w:lock w:val="sdtLocked"/>
                <w:showingPlcHdr/>
              </w:sdtPr>
              <w:sdtEndPr/>
              <w:sdtContent>
                <w:tc>
                  <w:tcPr>
                    <w:tcW w:w="694"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权益法下在被投资单位以后将重分类进损益的其他综合收益中享有的份额本期所得税前发生额"/>
                <w:tag w:val="_GBC_8375f86338b84573bc328127c60849f5"/>
                <w:id w:val="1021047936"/>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tc>
              <w:tcPr>
                <w:tcW w:w="319" w:type="pct"/>
                <w:shd w:val="clear" w:color="auto" w:fill="auto"/>
              </w:tcPr>
              <w:p w:rsidR="0011530E" w:rsidRPr="00593197" w:rsidRDefault="00DF503C">
                <w:pPr>
                  <w:jc w:val="right"/>
                  <w:rPr>
                    <w:sz w:val="18"/>
                    <w:szCs w:val="18"/>
                  </w:rPr>
                </w:pPr>
                <w:sdt>
                  <w:sdtPr>
                    <w:rPr>
                      <w:sz w:val="18"/>
                      <w:szCs w:val="18"/>
                    </w:rPr>
                    <w:alias w:val="权益法下在被投资单位以后将重分类进损益的其他综合收益中享有的份额-其中：前期计入其他综合收益当期转入损益"/>
                    <w:tag w:val="_GBC_20b9ac1408d242d9aaf1c97aaa06d07b"/>
                    <w:id w:val="1069306113"/>
                    <w:lock w:val="sdtLocked"/>
                    <w:showingPlcHdr/>
                  </w:sdtPr>
                  <w:sdtEndPr/>
                  <w:sdtContent>
                    <w:r w:rsidR="00217E26" w:rsidRPr="00593197">
                      <w:rPr>
                        <w:rFonts w:hint="eastAsia"/>
                        <w:color w:val="333399"/>
                        <w:sz w:val="18"/>
                        <w:szCs w:val="18"/>
                      </w:rPr>
                      <w:t xml:space="preserve">　</w:t>
                    </w:r>
                  </w:sdtContent>
                </w:sdt>
              </w:p>
            </w:tc>
            <w:sdt>
              <w:sdtPr>
                <w:rPr>
                  <w:sz w:val="18"/>
                  <w:szCs w:val="18"/>
                </w:rPr>
                <w:alias w:val="权益法下在被投资单位以后将重分类进损益的其他综合收益中享有的份额的所得税"/>
                <w:tag w:val="_GBC_e5e9f7120f9c4e5ab44f271017b4cc77"/>
                <w:id w:val="-106896480"/>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权益法下在被投资单位以后将重分类进损益的其他综合收益中享有的份额的税后归属于母公司"/>
                <w:tag w:val="_GBC_af001ffff2604b99a2e2e8761497e049"/>
                <w:id w:val="-606423629"/>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权益法下在被投资单位以后将重分类进损益的其他综合收益中享有的份额的税后归属于少数股东"/>
                <w:tag w:val="_GBC_408baf94d34845e084f49606bb377f87"/>
                <w:id w:val="58223295"/>
                <w:lock w:val="sdtLocked"/>
                <w:showingPlcHdr/>
              </w:sdtPr>
              <w:sdtEndPr/>
              <w:sdtContent>
                <w:tc>
                  <w:tcPr>
                    <w:tcW w:w="214"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权益法下在被投资单位以后将重分类进损益的其他综合收益中享有的份额（资产负债表项目）"/>
                <w:tag w:val="_GBC_2bfb400db7e943c1b816c595e44da5d3"/>
                <w:id w:val="1988122834"/>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tr>
          <w:tr w:rsidR="0011530E" w:rsidTr="00D41ED0">
            <w:trPr>
              <w:jc w:val="center"/>
            </w:trPr>
            <w:tc>
              <w:tcPr>
                <w:tcW w:w="816" w:type="pct"/>
                <w:shd w:val="clear" w:color="auto" w:fill="auto"/>
              </w:tcPr>
              <w:p w:rsidR="0011530E" w:rsidRPr="00593197" w:rsidRDefault="00217E26">
                <w:pPr>
                  <w:rPr>
                    <w:sz w:val="18"/>
                    <w:szCs w:val="18"/>
                  </w:rPr>
                </w:pPr>
                <w:r w:rsidRPr="00593197">
                  <w:rPr>
                    <w:rFonts w:hint="eastAsia"/>
                    <w:sz w:val="18"/>
                    <w:szCs w:val="18"/>
                  </w:rPr>
                  <w:t xml:space="preserve">  可供出售金融资产公允价值变动损益</w:t>
                </w:r>
              </w:p>
            </w:tc>
            <w:sdt>
              <w:sdtPr>
                <w:rPr>
                  <w:sz w:val="18"/>
                  <w:szCs w:val="18"/>
                </w:rPr>
                <w:alias w:val="可供出售金融资产公允价值变动损益（资产负债表项目）"/>
                <w:tag w:val="_GBC_6689ba3007074164a1c86b11151abc1f"/>
                <w:id w:val="-712568528"/>
                <w:lock w:val="sdtLocked"/>
              </w:sdtPr>
              <w:sdtEndPr/>
              <w:sdtContent>
                <w:tc>
                  <w:tcPr>
                    <w:tcW w:w="694" w:type="pct"/>
                    <w:shd w:val="clear" w:color="auto" w:fill="auto"/>
                  </w:tcPr>
                  <w:p w:rsidR="0011530E" w:rsidRPr="00593197" w:rsidRDefault="00217E26">
                    <w:pPr>
                      <w:jc w:val="right"/>
                      <w:rPr>
                        <w:sz w:val="18"/>
                        <w:szCs w:val="18"/>
                      </w:rPr>
                    </w:pPr>
                    <w:r>
                      <w:rPr>
                        <w:sz w:val="18"/>
                        <w:szCs w:val="18"/>
                      </w:rPr>
                      <w:t>82,853,446.57</w:t>
                    </w:r>
                  </w:p>
                </w:tc>
              </w:sdtContent>
            </w:sdt>
            <w:sdt>
              <w:sdtPr>
                <w:rPr>
                  <w:sz w:val="18"/>
                  <w:szCs w:val="18"/>
                </w:rPr>
                <w:alias w:val="可供出售金融资产公允价值变动损益本期所得税前发生额"/>
                <w:tag w:val="_GBC_28c087e4d589499c94d32063981711aa"/>
                <w:id w:val="-1124693893"/>
                <w:lock w:val="sdtLocked"/>
              </w:sdtPr>
              <w:sdtEndPr/>
              <w:sdtContent>
                <w:tc>
                  <w:tcPr>
                    <w:tcW w:w="739" w:type="pct"/>
                    <w:shd w:val="clear" w:color="auto" w:fill="auto"/>
                  </w:tcPr>
                  <w:p w:rsidR="0011530E" w:rsidRPr="00593197" w:rsidRDefault="00217E26">
                    <w:pPr>
                      <w:jc w:val="right"/>
                      <w:rPr>
                        <w:sz w:val="18"/>
                        <w:szCs w:val="18"/>
                      </w:rPr>
                    </w:pPr>
                    <w:r>
                      <w:rPr>
                        <w:sz w:val="18"/>
                        <w:szCs w:val="18"/>
                      </w:rPr>
                      <w:t>674,733,248.58</w:t>
                    </w:r>
                  </w:p>
                </w:tc>
              </w:sdtContent>
            </w:sdt>
            <w:tc>
              <w:tcPr>
                <w:tcW w:w="319" w:type="pct"/>
                <w:shd w:val="clear" w:color="auto" w:fill="auto"/>
              </w:tcPr>
              <w:p w:rsidR="0011530E" w:rsidRPr="00593197" w:rsidRDefault="00DF503C">
                <w:pPr>
                  <w:jc w:val="right"/>
                  <w:rPr>
                    <w:sz w:val="18"/>
                    <w:szCs w:val="18"/>
                  </w:rPr>
                </w:pPr>
                <w:sdt>
                  <w:sdtPr>
                    <w:rPr>
                      <w:sz w:val="18"/>
                      <w:szCs w:val="18"/>
                    </w:rPr>
                    <w:alias w:val="可供出售金融资产公允价值变动损益-其中：前期计入其他综合收益当期转入损益"/>
                    <w:tag w:val="_GBC_c6f6e5f6b4544e7e8bcd0878d1d222da"/>
                    <w:id w:val="1038930318"/>
                    <w:lock w:val="sdtLocked"/>
                    <w:showingPlcHdr/>
                  </w:sdtPr>
                  <w:sdtEndPr/>
                  <w:sdtContent>
                    <w:r w:rsidR="00217E26">
                      <w:rPr>
                        <w:sz w:val="18"/>
                        <w:szCs w:val="18"/>
                      </w:rPr>
                      <w:t xml:space="preserve">     </w:t>
                    </w:r>
                  </w:sdtContent>
                </w:sdt>
              </w:p>
            </w:tc>
            <w:sdt>
              <w:sdtPr>
                <w:rPr>
                  <w:sz w:val="18"/>
                  <w:szCs w:val="18"/>
                </w:rPr>
                <w:alias w:val="可供出售金融资产公允价值变动损益的所得税"/>
                <w:tag w:val="_GBC_dfa3b76d2c5746ff94b0ea1b516c39d5"/>
                <w:id w:val="-546758689"/>
                <w:lock w:val="sdtLocked"/>
              </w:sdtPr>
              <w:sdtEndPr/>
              <w:sdtContent>
                <w:tc>
                  <w:tcPr>
                    <w:tcW w:w="739" w:type="pct"/>
                    <w:shd w:val="clear" w:color="auto" w:fill="auto"/>
                  </w:tcPr>
                  <w:p w:rsidR="0011530E" w:rsidRPr="00593197" w:rsidRDefault="00217E26">
                    <w:pPr>
                      <w:jc w:val="right"/>
                      <w:rPr>
                        <w:sz w:val="18"/>
                        <w:szCs w:val="18"/>
                      </w:rPr>
                    </w:pPr>
                    <w:r>
                      <w:rPr>
                        <w:sz w:val="18"/>
                        <w:szCs w:val="18"/>
                      </w:rPr>
                      <w:t>168,683,312.15</w:t>
                    </w:r>
                  </w:p>
                </w:tc>
              </w:sdtContent>
            </w:sdt>
            <w:sdt>
              <w:sdtPr>
                <w:rPr>
                  <w:sz w:val="18"/>
                  <w:szCs w:val="18"/>
                </w:rPr>
                <w:alias w:val="可供出售金融资产公允价值变动损益的税后归属于母公司"/>
                <w:tag w:val="_GBC_8c75a55577d04740bd8e20dc65e45846"/>
                <w:id w:val="140248473"/>
                <w:lock w:val="sdtLocked"/>
              </w:sdtPr>
              <w:sdtEndPr/>
              <w:sdtContent>
                <w:tc>
                  <w:tcPr>
                    <w:tcW w:w="739" w:type="pct"/>
                    <w:shd w:val="clear" w:color="auto" w:fill="auto"/>
                  </w:tcPr>
                  <w:p w:rsidR="0011530E" w:rsidRPr="00593197" w:rsidRDefault="00217E26">
                    <w:pPr>
                      <w:jc w:val="right"/>
                      <w:rPr>
                        <w:sz w:val="18"/>
                        <w:szCs w:val="18"/>
                      </w:rPr>
                    </w:pPr>
                    <w:r>
                      <w:rPr>
                        <w:sz w:val="18"/>
                        <w:szCs w:val="18"/>
                      </w:rPr>
                      <w:t>506,049,936.43</w:t>
                    </w:r>
                  </w:p>
                </w:tc>
              </w:sdtContent>
            </w:sdt>
            <w:sdt>
              <w:sdtPr>
                <w:rPr>
                  <w:sz w:val="18"/>
                  <w:szCs w:val="18"/>
                </w:rPr>
                <w:alias w:val="可供出售金融资产公允价值变动损益的税后归属于少数股东"/>
                <w:tag w:val="_GBC_d443ec29268e4f73acad32a319c16a32"/>
                <w:id w:val="364954913"/>
                <w:lock w:val="sdtLocked"/>
                <w:showingPlcHdr/>
              </w:sdtPr>
              <w:sdtEndPr/>
              <w:sdtContent>
                <w:tc>
                  <w:tcPr>
                    <w:tcW w:w="214" w:type="pct"/>
                    <w:shd w:val="clear" w:color="auto" w:fill="auto"/>
                  </w:tcPr>
                  <w:p w:rsidR="0011530E" w:rsidRPr="00593197" w:rsidRDefault="00217E26">
                    <w:pPr>
                      <w:jc w:val="right"/>
                      <w:rPr>
                        <w:sz w:val="18"/>
                        <w:szCs w:val="18"/>
                      </w:rPr>
                    </w:pPr>
                    <w:r>
                      <w:rPr>
                        <w:sz w:val="18"/>
                        <w:szCs w:val="18"/>
                      </w:rPr>
                      <w:t xml:space="preserve">     </w:t>
                    </w:r>
                  </w:p>
                </w:tc>
              </w:sdtContent>
            </w:sdt>
            <w:sdt>
              <w:sdtPr>
                <w:rPr>
                  <w:sz w:val="18"/>
                  <w:szCs w:val="18"/>
                </w:rPr>
                <w:alias w:val="可供出售金融资产公允可供出售金融资产公允价值变动损益（资产负债表项目）"/>
                <w:tag w:val="_GBC_2083edcaeb5c4887a5913a38e5c4e0dd"/>
                <w:id w:val="-634174617"/>
                <w:lock w:val="sdtLocked"/>
              </w:sdtPr>
              <w:sdtEndPr/>
              <w:sdtContent>
                <w:tc>
                  <w:tcPr>
                    <w:tcW w:w="739" w:type="pct"/>
                    <w:shd w:val="clear" w:color="auto" w:fill="auto"/>
                  </w:tcPr>
                  <w:p w:rsidR="0011530E" w:rsidRPr="00593197" w:rsidRDefault="00217E26">
                    <w:pPr>
                      <w:jc w:val="right"/>
                      <w:rPr>
                        <w:sz w:val="18"/>
                        <w:szCs w:val="18"/>
                      </w:rPr>
                    </w:pPr>
                    <w:r>
                      <w:rPr>
                        <w:sz w:val="18"/>
                        <w:szCs w:val="18"/>
                      </w:rPr>
                      <w:t>588,903,383.00</w:t>
                    </w:r>
                  </w:p>
                </w:tc>
              </w:sdtContent>
            </w:sdt>
          </w:tr>
          <w:tr w:rsidR="0011530E" w:rsidTr="00D41ED0">
            <w:trPr>
              <w:jc w:val="center"/>
            </w:trPr>
            <w:tc>
              <w:tcPr>
                <w:tcW w:w="816" w:type="pct"/>
                <w:shd w:val="clear" w:color="auto" w:fill="auto"/>
              </w:tcPr>
              <w:p w:rsidR="0011530E" w:rsidRPr="00593197" w:rsidRDefault="00217E26">
                <w:pPr>
                  <w:rPr>
                    <w:sz w:val="18"/>
                    <w:szCs w:val="18"/>
                  </w:rPr>
                </w:pPr>
                <w:r w:rsidRPr="00593197">
                  <w:rPr>
                    <w:rFonts w:hint="eastAsia"/>
                    <w:sz w:val="18"/>
                    <w:szCs w:val="18"/>
                  </w:rPr>
                  <w:t xml:space="preserve">  持有至到期</w:t>
                </w:r>
                <w:proofErr w:type="gramStart"/>
                <w:r w:rsidRPr="00593197">
                  <w:rPr>
                    <w:rFonts w:hint="eastAsia"/>
                    <w:sz w:val="18"/>
                    <w:szCs w:val="18"/>
                  </w:rPr>
                  <w:t>投资重</w:t>
                </w:r>
                <w:proofErr w:type="gramEnd"/>
                <w:r w:rsidRPr="00593197">
                  <w:rPr>
                    <w:rFonts w:hint="eastAsia"/>
                    <w:sz w:val="18"/>
                    <w:szCs w:val="18"/>
                  </w:rPr>
                  <w:t>分类为可供出售金融资产损益</w:t>
                </w:r>
              </w:p>
            </w:tc>
            <w:sdt>
              <w:sdtPr>
                <w:rPr>
                  <w:sz w:val="18"/>
                  <w:szCs w:val="18"/>
                </w:rPr>
                <w:alias w:val="持有至到期投资重分类为可供出售金融资产损益（资产负债表项目）"/>
                <w:tag w:val="_GBC_d12357b94fee4163ad82bdd51db62f48"/>
                <w:id w:val="749941076"/>
                <w:lock w:val="sdtLocked"/>
                <w:showingPlcHdr/>
              </w:sdtPr>
              <w:sdtEndPr/>
              <w:sdtContent>
                <w:tc>
                  <w:tcPr>
                    <w:tcW w:w="694"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持有至到期投资重分类为可供出售金融资产损益本期所得税前发生额"/>
                <w:tag w:val="_GBC_45c4be661ee44c5a97ea756172df78a1"/>
                <w:id w:val="-1195845592"/>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tc>
              <w:tcPr>
                <w:tcW w:w="319" w:type="pct"/>
                <w:shd w:val="clear" w:color="auto" w:fill="auto"/>
              </w:tcPr>
              <w:p w:rsidR="0011530E" w:rsidRPr="00593197" w:rsidRDefault="00DF503C">
                <w:pPr>
                  <w:jc w:val="right"/>
                  <w:rPr>
                    <w:sz w:val="18"/>
                    <w:szCs w:val="18"/>
                  </w:rPr>
                </w:pPr>
                <w:sdt>
                  <w:sdtPr>
                    <w:rPr>
                      <w:sz w:val="18"/>
                      <w:szCs w:val="18"/>
                    </w:rPr>
                    <w:alias w:val="持有至到期投资重分类为可供出售金融资产损益-其中：前期计入其他综合收益当期转入损益"/>
                    <w:tag w:val="_GBC_f3c6fb220397444d8be488badac38da5"/>
                    <w:id w:val="-840702986"/>
                    <w:lock w:val="sdtLocked"/>
                    <w:showingPlcHdr/>
                  </w:sdtPr>
                  <w:sdtEndPr/>
                  <w:sdtContent>
                    <w:r w:rsidR="00217E26" w:rsidRPr="00593197">
                      <w:rPr>
                        <w:rFonts w:hint="eastAsia"/>
                        <w:color w:val="333399"/>
                        <w:sz w:val="18"/>
                        <w:szCs w:val="18"/>
                      </w:rPr>
                      <w:t xml:space="preserve">　</w:t>
                    </w:r>
                  </w:sdtContent>
                </w:sdt>
              </w:p>
            </w:tc>
            <w:sdt>
              <w:sdtPr>
                <w:rPr>
                  <w:sz w:val="18"/>
                  <w:szCs w:val="18"/>
                </w:rPr>
                <w:alias w:val="持有至到期投资重分类为可供出售金融资产损益的所得税"/>
                <w:tag w:val="_GBC_6a0bb37f96d344ffb14f62cbadca1c6a"/>
                <w:id w:val="-909465692"/>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持有至到期投资重分类为可供出售金融资产损益的税后归属于母公司"/>
                <w:tag w:val="_GBC_d37f3633ac3748a799e377788a75d334"/>
                <w:id w:val="-1481535536"/>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持有至到期投资重分类为可供出售金融资产损益的税后归属于少数股东"/>
                <w:tag w:val="_GBC_4e0f66a20df2455c9026f7eae762d9ce"/>
                <w:id w:val="-1983446105"/>
                <w:lock w:val="sdtLocked"/>
                <w:showingPlcHdr/>
              </w:sdtPr>
              <w:sdtEndPr/>
              <w:sdtContent>
                <w:tc>
                  <w:tcPr>
                    <w:tcW w:w="214"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持有至到期投资重分类为可供出售金融资产损益（资产负债表项目）"/>
                <w:tag w:val="_GBC_b7889dcf190f4d3ebd19502fa4727afd"/>
                <w:id w:val="1840654277"/>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tr>
          <w:tr w:rsidR="0011530E" w:rsidTr="00D41ED0">
            <w:trPr>
              <w:jc w:val="center"/>
            </w:trPr>
            <w:tc>
              <w:tcPr>
                <w:tcW w:w="816" w:type="pct"/>
                <w:shd w:val="clear" w:color="auto" w:fill="auto"/>
              </w:tcPr>
              <w:p w:rsidR="0011530E" w:rsidRPr="00593197" w:rsidRDefault="00217E26">
                <w:pPr>
                  <w:rPr>
                    <w:sz w:val="18"/>
                    <w:szCs w:val="18"/>
                  </w:rPr>
                </w:pPr>
                <w:r w:rsidRPr="00593197">
                  <w:rPr>
                    <w:rFonts w:hint="eastAsia"/>
                    <w:sz w:val="18"/>
                    <w:szCs w:val="18"/>
                  </w:rPr>
                  <w:t xml:space="preserve">  现金流量套期损益的有效部分</w:t>
                </w:r>
              </w:p>
            </w:tc>
            <w:sdt>
              <w:sdtPr>
                <w:rPr>
                  <w:sz w:val="18"/>
                  <w:szCs w:val="18"/>
                </w:rPr>
                <w:alias w:val="现金流量套期损益的有效部分（资产负债表项目）"/>
                <w:tag w:val="_GBC_444c90b3d7fc49dd874ed160961b4dd0"/>
                <w:id w:val="93902945"/>
                <w:lock w:val="sdtLocked"/>
                <w:showingPlcHdr/>
              </w:sdtPr>
              <w:sdtEndPr/>
              <w:sdtContent>
                <w:tc>
                  <w:tcPr>
                    <w:tcW w:w="694"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现金流量套期损益的有效部分本期所得税前发生额"/>
                <w:tag w:val="_GBC_885913024a1d425a9c45a659307c9fdf"/>
                <w:id w:val="1937702596"/>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tc>
              <w:tcPr>
                <w:tcW w:w="319" w:type="pct"/>
                <w:shd w:val="clear" w:color="auto" w:fill="auto"/>
              </w:tcPr>
              <w:p w:rsidR="0011530E" w:rsidRPr="00593197" w:rsidRDefault="00DF503C">
                <w:pPr>
                  <w:jc w:val="right"/>
                  <w:rPr>
                    <w:sz w:val="18"/>
                    <w:szCs w:val="18"/>
                  </w:rPr>
                </w:pPr>
                <w:sdt>
                  <w:sdtPr>
                    <w:rPr>
                      <w:sz w:val="18"/>
                      <w:szCs w:val="18"/>
                    </w:rPr>
                    <w:alias w:val="现金流量套期损益的有效部分-其中：前期计入其他综合收益当期转入损益"/>
                    <w:tag w:val="_GBC_aa8fb79527a846cf8d31e253e8dfb764"/>
                    <w:id w:val="265272129"/>
                    <w:lock w:val="sdtLocked"/>
                    <w:showingPlcHdr/>
                  </w:sdtPr>
                  <w:sdtEndPr/>
                  <w:sdtContent>
                    <w:r w:rsidR="00217E26" w:rsidRPr="00593197">
                      <w:rPr>
                        <w:rFonts w:hint="eastAsia"/>
                        <w:color w:val="333399"/>
                        <w:sz w:val="18"/>
                        <w:szCs w:val="18"/>
                      </w:rPr>
                      <w:t xml:space="preserve">　</w:t>
                    </w:r>
                  </w:sdtContent>
                </w:sdt>
              </w:p>
            </w:tc>
            <w:sdt>
              <w:sdtPr>
                <w:rPr>
                  <w:sz w:val="18"/>
                  <w:szCs w:val="18"/>
                </w:rPr>
                <w:alias w:val="现金流量套期损益的有效部分的所得税"/>
                <w:tag w:val="_GBC_7a9798824e5c4b248dd18cb0ed3889c2"/>
                <w:id w:val="338815203"/>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现金流量套期损益的有效部分的税后归属于母公司"/>
                <w:tag w:val="_GBC_894371258d2b4939b64b072c6eb0dcdc"/>
                <w:id w:val="-1470587195"/>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现金流量套期损益的有效部分的税后归属于少数股东"/>
                <w:tag w:val="_GBC_058d04d7f3ca4d4b8cf96ee199b1a24f"/>
                <w:id w:val="1005022143"/>
                <w:lock w:val="sdtLocked"/>
                <w:showingPlcHdr/>
              </w:sdtPr>
              <w:sdtEndPr/>
              <w:sdtContent>
                <w:tc>
                  <w:tcPr>
                    <w:tcW w:w="214"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现金流量套期损益的有效部分（资产负债表项目）"/>
                <w:tag w:val="_GBC_c4b1ad043d474a4ca98abd37c0da2f6a"/>
                <w:id w:val="-714196467"/>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tr>
          <w:tr w:rsidR="0011530E" w:rsidTr="00D41ED0">
            <w:trPr>
              <w:jc w:val="center"/>
            </w:trPr>
            <w:tc>
              <w:tcPr>
                <w:tcW w:w="816" w:type="pct"/>
                <w:shd w:val="clear" w:color="auto" w:fill="auto"/>
              </w:tcPr>
              <w:p w:rsidR="0011530E" w:rsidRPr="00593197" w:rsidRDefault="00217E26">
                <w:pPr>
                  <w:rPr>
                    <w:sz w:val="18"/>
                    <w:szCs w:val="18"/>
                  </w:rPr>
                </w:pPr>
                <w:r w:rsidRPr="00593197">
                  <w:rPr>
                    <w:rFonts w:hint="eastAsia"/>
                    <w:sz w:val="18"/>
                    <w:szCs w:val="18"/>
                  </w:rPr>
                  <w:t xml:space="preserve">  外币财务报表折算差额</w:t>
                </w:r>
              </w:p>
            </w:tc>
            <w:sdt>
              <w:sdtPr>
                <w:rPr>
                  <w:sz w:val="18"/>
                  <w:szCs w:val="18"/>
                </w:rPr>
                <w:alias w:val="外币报表折算差额"/>
                <w:tag w:val="_GBC_dff2f59ac5544a92ae5ccbf5b4720bf5"/>
                <w:id w:val="1568139216"/>
                <w:lock w:val="sdtLocked"/>
                <w:showingPlcHdr/>
              </w:sdtPr>
              <w:sdtEndPr/>
              <w:sdtContent>
                <w:tc>
                  <w:tcPr>
                    <w:tcW w:w="694"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外币财务报表折算差额本期所得税前发生额"/>
                <w:tag w:val="_GBC_9064d81573ec4ac1b9d7adc780980e76"/>
                <w:id w:val="-2060935581"/>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tc>
              <w:tcPr>
                <w:tcW w:w="319" w:type="pct"/>
                <w:shd w:val="clear" w:color="auto" w:fill="auto"/>
              </w:tcPr>
              <w:p w:rsidR="0011530E" w:rsidRPr="00593197" w:rsidRDefault="00DF503C">
                <w:pPr>
                  <w:jc w:val="right"/>
                  <w:rPr>
                    <w:sz w:val="18"/>
                    <w:szCs w:val="18"/>
                  </w:rPr>
                </w:pPr>
                <w:sdt>
                  <w:sdtPr>
                    <w:rPr>
                      <w:sz w:val="18"/>
                      <w:szCs w:val="18"/>
                    </w:rPr>
                    <w:alias w:val="外币财务报表折算差额-其中：前期计入其他综合收益当期转入损益"/>
                    <w:tag w:val="_GBC_b28f2183172645f38e0cb3d840a6baec"/>
                    <w:id w:val="-1404526176"/>
                    <w:lock w:val="sdtLocked"/>
                    <w:showingPlcHdr/>
                  </w:sdtPr>
                  <w:sdtEndPr/>
                  <w:sdtContent>
                    <w:r w:rsidR="00217E26" w:rsidRPr="00593197">
                      <w:rPr>
                        <w:rFonts w:hint="eastAsia"/>
                        <w:color w:val="333399"/>
                        <w:sz w:val="18"/>
                        <w:szCs w:val="18"/>
                      </w:rPr>
                      <w:t xml:space="preserve">　</w:t>
                    </w:r>
                  </w:sdtContent>
                </w:sdt>
              </w:p>
            </w:tc>
            <w:sdt>
              <w:sdtPr>
                <w:rPr>
                  <w:sz w:val="18"/>
                  <w:szCs w:val="18"/>
                </w:rPr>
                <w:alias w:val="外币财务报表折算差额的所得税"/>
                <w:tag w:val="_GBC_b789f7c5f12e4af5ad81ff4c9414ceec"/>
                <w:id w:val="-560943329"/>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外币财务报表折算差额的税后归属于母公司"/>
                <w:tag w:val="_GBC_438acb3227b647acbd27b01fe01cba13"/>
                <w:id w:val="-1906908041"/>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外币财务报表折算差额的税后归属于少数股东"/>
                <w:tag w:val="_GBC_1dbca688f46b480194203cae952b1ab3"/>
                <w:id w:val="458463825"/>
                <w:lock w:val="sdtLocked"/>
                <w:showingPlcHdr/>
              </w:sdtPr>
              <w:sdtEndPr/>
              <w:sdtContent>
                <w:tc>
                  <w:tcPr>
                    <w:tcW w:w="214"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sdt>
              <w:sdtPr>
                <w:rPr>
                  <w:sz w:val="18"/>
                  <w:szCs w:val="18"/>
                </w:rPr>
                <w:alias w:val="外币报表折算差额"/>
                <w:tag w:val="_GBC_6f818bd826274ea397bbc54c57f1793d"/>
                <w:id w:val="2053968469"/>
                <w:lock w:val="sdtLocked"/>
                <w:showingPlcHdr/>
              </w:sdtPr>
              <w:sdtEndPr/>
              <w:sdtContent>
                <w:tc>
                  <w:tcPr>
                    <w:tcW w:w="739" w:type="pct"/>
                    <w:shd w:val="clear" w:color="auto" w:fill="auto"/>
                  </w:tcPr>
                  <w:p w:rsidR="0011530E" w:rsidRPr="00593197" w:rsidRDefault="00217E26">
                    <w:pPr>
                      <w:jc w:val="right"/>
                      <w:rPr>
                        <w:sz w:val="18"/>
                        <w:szCs w:val="18"/>
                      </w:rPr>
                    </w:pPr>
                    <w:r w:rsidRPr="00593197">
                      <w:rPr>
                        <w:rFonts w:hint="eastAsia"/>
                        <w:color w:val="0000FF"/>
                        <w:sz w:val="18"/>
                        <w:szCs w:val="18"/>
                      </w:rPr>
                      <w:t xml:space="preserve">　</w:t>
                    </w:r>
                  </w:p>
                </w:tc>
              </w:sdtContent>
            </w:sdt>
          </w:tr>
          <w:tr w:rsidR="0011530E" w:rsidTr="00D41ED0">
            <w:trPr>
              <w:jc w:val="center"/>
            </w:trPr>
            <w:tc>
              <w:tcPr>
                <w:tcW w:w="816" w:type="pct"/>
                <w:shd w:val="clear" w:color="auto" w:fill="auto"/>
                <w:vAlign w:val="center"/>
              </w:tcPr>
              <w:p w:rsidR="0011530E" w:rsidRPr="00593197" w:rsidRDefault="00217E26">
                <w:pPr>
                  <w:rPr>
                    <w:sz w:val="18"/>
                    <w:szCs w:val="18"/>
                  </w:rPr>
                </w:pPr>
                <w:r w:rsidRPr="00593197">
                  <w:rPr>
                    <w:rFonts w:hint="eastAsia"/>
                    <w:sz w:val="18"/>
                    <w:szCs w:val="18"/>
                  </w:rPr>
                  <w:t>其他综合收益合计</w:t>
                </w:r>
              </w:p>
            </w:tc>
            <w:sdt>
              <w:sdtPr>
                <w:rPr>
                  <w:sz w:val="18"/>
                  <w:szCs w:val="18"/>
                </w:rPr>
                <w:alias w:val="其他综合收益（资产负债表项目）"/>
                <w:tag w:val="_GBC_eee1f67c7fd847fd85ac7c32c3ee8c24"/>
                <w:id w:val="1048194266"/>
                <w:lock w:val="sdtLocked"/>
              </w:sdtPr>
              <w:sdtEndPr/>
              <w:sdtContent>
                <w:tc>
                  <w:tcPr>
                    <w:tcW w:w="694" w:type="pct"/>
                    <w:shd w:val="clear" w:color="auto" w:fill="auto"/>
                  </w:tcPr>
                  <w:p w:rsidR="0011530E" w:rsidRPr="00593197" w:rsidRDefault="00217E26">
                    <w:pPr>
                      <w:jc w:val="right"/>
                      <w:rPr>
                        <w:sz w:val="18"/>
                        <w:szCs w:val="18"/>
                      </w:rPr>
                    </w:pPr>
                    <w:r>
                      <w:rPr>
                        <w:sz w:val="18"/>
                        <w:szCs w:val="18"/>
                      </w:rPr>
                      <w:t>82,853,446.57</w:t>
                    </w:r>
                  </w:p>
                </w:tc>
              </w:sdtContent>
            </w:sdt>
            <w:sdt>
              <w:sdtPr>
                <w:rPr>
                  <w:sz w:val="18"/>
                  <w:szCs w:val="18"/>
                </w:rPr>
                <w:alias w:val="其他综合收益本期所得税前发生额"/>
                <w:tag w:val="_GBC_fe14941fce0042159657d3d1182f30b3"/>
                <w:id w:val="96999137"/>
                <w:lock w:val="sdtLocked"/>
              </w:sdtPr>
              <w:sdtEndPr/>
              <w:sdtContent>
                <w:tc>
                  <w:tcPr>
                    <w:tcW w:w="739" w:type="pct"/>
                    <w:shd w:val="clear" w:color="auto" w:fill="auto"/>
                  </w:tcPr>
                  <w:p w:rsidR="0011530E" w:rsidRPr="00593197" w:rsidRDefault="00217E26">
                    <w:pPr>
                      <w:jc w:val="right"/>
                      <w:rPr>
                        <w:sz w:val="18"/>
                        <w:szCs w:val="18"/>
                      </w:rPr>
                    </w:pPr>
                    <w:r>
                      <w:rPr>
                        <w:sz w:val="18"/>
                        <w:szCs w:val="18"/>
                      </w:rPr>
                      <w:t>674,733,248.58</w:t>
                    </w:r>
                  </w:p>
                </w:tc>
              </w:sdtContent>
            </w:sdt>
            <w:tc>
              <w:tcPr>
                <w:tcW w:w="319" w:type="pct"/>
                <w:shd w:val="clear" w:color="auto" w:fill="auto"/>
              </w:tcPr>
              <w:p w:rsidR="0011530E" w:rsidRPr="00593197" w:rsidRDefault="00DF503C">
                <w:pPr>
                  <w:jc w:val="right"/>
                  <w:rPr>
                    <w:sz w:val="18"/>
                    <w:szCs w:val="18"/>
                  </w:rPr>
                </w:pPr>
                <w:sdt>
                  <w:sdtPr>
                    <w:rPr>
                      <w:sz w:val="18"/>
                      <w:szCs w:val="18"/>
                    </w:rPr>
                    <w:alias w:val="其他综合收益-其中：前期计入其他综合收益当期转入损益"/>
                    <w:tag w:val="_GBC_024bf0cca31142b7896129dc85402be5"/>
                    <w:id w:val="-35747317"/>
                    <w:lock w:val="sdtLocked"/>
                    <w:showingPlcHdr/>
                  </w:sdtPr>
                  <w:sdtEndPr/>
                  <w:sdtContent>
                    <w:r w:rsidR="00217E26">
                      <w:rPr>
                        <w:sz w:val="18"/>
                        <w:szCs w:val="18"/>
                      </w:rPr>
                      <w:t xml:space="preserve">     </w:t>
                    </w:r>
                  </w:sdtContent>
                </w:sdt>
              </w:p>
            </w:tc>
            <w:sdt>
              <w:sdtPr>
                <w:rPr>
                  <w:sz w:val="18"/>
                  <w:szCs w:val="18"/>
                </w:rPr>
                <w:alias w:val="其他综合收益产生的所得税影响"/>
                <w:tag w:val="_GBC_d873ef7b6f7b44b4869c77be75c426f2"/>
                <w:id w:val="749467599"/>
                <w:lock w:val="sdtLocked"/>
              </w:sdtPr>
              <w:sdtEndPr/>
              <w:sdtContent>
                <w:tc>
                  <w:tcPr>
                    <w:tcW w:w="739" w:type="pct"/>
                    <w:shd w:val="clear" w:color="auto" w:fill="auto"/>
                  </w:tcPr>
                  <w:p w:rsidR="0011530E" w:rsidRPr="00593197" w:rsidRDefault="00217E26">
                    <w:pPr>
                      <w:jc w:val="right"/>
                      <w:rPr>
                        <w:sz w:val="18"/>
                        <w:szCs w:val="18"/>
                      </w:rPr>
                    </w:pPr>
                    <w:r>
                      <w:rPr>
                        <w:sz w:val="18"/>
                        <w:szCs w:val="18"/>
                      </w:rPr>
                      <w:t>168,683,312.15</w:t>
                    </w:r>
                  </w:p>
                </w:tc>
              </w:sdtContent>
            </w:sdt>
            <w:sdt>
              <w:sdtPr>
                <w:rPr>
                  <w:sz w:val="18"/>
                  <w:szCs w:val="18"/>
                </w:rPr>
                <w:alias w:val="其他综合收益税后归属于母公司"/>
                <w:tag w:val="_GBC_61b7b1613e7543cab3fae67db6686b26"/>
                <w:id w:val="943195386"/>
                <w:lock w:val="sdtLocked"/>
              </w:sdtPr>
              <w:sdtEndPr/>
              <w:sdtContent>
                <w:tc>
                  <w:tcPr>
                    <w:tcW w:w="739" w:type="pct"/>
                    <w:shd w:val="clear" w:color="auto" w:fill="auto"/>
                  </w:tcPr>
                  <w:p w:rsidR="0011530E" w:rsidRPr="00593197" w:rsidRDefault="00217E26">
                    <w:pPr>
                      <w:jc w:val="right"/>
                      <w:rPr>
                        <w:sz w:val="18"/>
                        <w:szCs w:val="18"/>
                      </w:rPr>
                    </w:pPr>
                    <w:r>
                      <w:rPr>
                        <w:sz w:val="18"/>
                        <w:szCs w:val="18"/>
                      </w:rPr>
                      <w:t>506,049,936.43</w:t>
                    </w:r>
                  </w:p>
                </w:tc>
              </w:sdtContent>
            </w:sdt>
            <w:sdt>
              <w:sdtPr>
                <w:rPr>
                  <w:sz w:val="18"/>
                  <w:szCs w:val="18"/>
                </w:rPr>
                <w:alias w:val="其他综合收益税后归属于少数股东"/>
                <w:tag w:val="_GBC_87fab8cd29d74f0cb51d8c315b4a6bf6"/>
                <w:id w:val="694969859"/>
                <w:lock w:val="sdtLocked"/>
                <w:showingPlcHdr/>
              </w:sdtPr>
              <w:sdtEndPr/>
              <w:sdtContent>
                <w:tc>
                  <w:tcPr>
                    <w:tcW w:w="214" w:type="pct"/>
                    <w:shd w:val="clear" w:color="auto" w:fill="auto"/>
                  </w:tcPr>
                  <w:p w:rsidR="0011530E" w:rsidRPr="00593197" w:rsidRDefault="00217E26">
                    <w:pPr>
                      <w:jc w:val="right"/>
                      <w:rPr>
                        <w:sz w:val="18"/>
                        <w:szCs w:val="18"/>
                      </w:rPr>
                    </w:pPr>
                    <w:r>
                      <w:rPr>
                        <w:sz w:val="18"/>
                        <w:szCs w:val="18"/>
                      </w:rPr>
                      <w:t xml:space="preserve">     </w:t>
                    </w:r>
                  </w:p>
                </w:tc>
              </w:sdtContent>
            </w:sdt>
            <w:sdt>
              <w:sdtPr>
                <w:rPr>
                  <w:sz w:val="18"/>
                  <w:szCs w:val="18"/>
                </w:rPr>
                <w:alias w:val="其他综合收益（资产负债表项目）"/>
                <w:tag w:val="_GBC_c264fec39c394dd7876777935d6def36"/>
                <w:id w:val="-922481848"/>
                <w:lock w:val="sdtLocked"/>
              </w:sdtPr>
              <w:sdtEndPr/>
              <w:sdtContent>
                <w:tc>
                  <w:tcPr>
                    <w:tcW w:w="739" w:type="pct"/>
                    <w:shd w:val="clear" w:color="auto" w:fill="auto"/>
                  </w:tcPr>
                  <w:p w:rsidR="0011530E" w:rsidRPr="00593197" w:rsidRDefault="00217E26">
                    <w:pPr>
                      <w:jc w:val="right"/>
                      <w:rPr>
                        <w:sz w:val="18"/>
                        <w:szCs w:val="18"/>
                      </w:rPr>
                    </w:pPr>
                    <w:r>
                      <w:rPr>
                        <w:sz w:val="18"/>
                        <w:szCs w:val="18"/>
                      </w:rPr>
                      <w:t>588,903,383.00</w:t>
                    </w:r>
                  </w:p>
                </w:tc>
              </w:sdtContent>
            </w:sdt>
          </w:tr>
        </w:tbl>
        <w:p w:rsidR="0011530E" w:rsidRDefault="00217E26">
          <w:pPr>
            <w:spacing w:before="60" w:after="60"/>
            <w:rPr>
              <w:b/>
              <w:szCs w:val="21"/>
            </w:rPr>
          </w:pPr>
          <w:r>
            <w:rPr>
              <w:rFonts w:hint="eastAsia"/>
              <w:szCs w:val="21"/>
            </w:rPr>
            <w:t>其他说明，包括对现金流量套期损益的有效部分转为被套</w:t>
          </w:r>
          <w:proofErr w:type="gramStart"/>
          <w:r>
            <w:rPr>
              <w:rFonts w:hint="eastAsia"/>
              <w:szCs w:val="21"/>
            </w:rPr>
            <w:t>期项目</w:t>
          </w:r>
          <w:proofErr w:type="gramEnd"/>
          <w:r>
            <w:rPr>
              <w:rFonts w:hint="eastAsia"/>
              <w:szCs w:val="21"/>
            </w:rPr>
            <w:t>初始确认金额调整：</w:t>
          </w:r>
        </w:p>
        <w:sdt>
          <w:sdtPr>
            <w:rPr>
              <w:rFonts w:hint="eastAsia"/>
            </w:rPr>
            <w:alias w:val="综合收益情况"/>
            <w:tag w:val="_GBC_c389c92b3ef04746a88c157ed2e05698"/>
            <w:id w:val="17816123"/>
            <w:lock w:val="sdtLocked"/>
            <w:placeholder>
              <w:docPart w:val="GBC22222222222222222222222222222"/>
            </w:placeholder>
            <w:showingPlcHdr/>
          </w:sdtPr>
          <w:sdtEndPr/>
          <w:sdtContent>
            <w:p w:rsidR="0011530E" w:rsidRPr="00593197" w:rsidRDefault="00217E26" w:rsidP="0011530E">
              <w:r w:rsidRPr="00593197">
                <w:rPr>
                  <w:rFonts w:hint="eastAsia"/>
                </w:rPr>
                <w:t xml:space="preserve">　　　</w:t>
              </w:r>
            </w:p>
          </w:sdtContent>
        </w:sdt>
      </w:sdtContent>
    </w:sdt>
    <w:sdt>
      <w:sdtPr>
        <w:rPr>
          <w:rFonts w:ascii="宋体" w:hAnsi="宋体" w:cs="宋体" w:hint="eastAsia"/>
          <w:b w:val="0"/>
          <w:bCs w:val="0"/>
          <w:kern w:val="0"/>
          <w:szCs w:val="21"/>
        </w:rPr>
        <w:alias w:val="模块:专项储备"/>
        <w:tag w:val="_GBC_8a08fa7a416e4e52a104ea9b06479f9e"/>
        <w:id w:val="-723915665"/>
        <w:lock w:val="sdtLocked"/>
        <w:placeholder>
          <w:docPart w:val="GBC22222222222222222222222222222"/>
        </w:placeholder>
      </w:sdtPr>
      <w:sdtEndPr>
        <w:rPr>
          <w:rFonts w:hint="default"/>
          <w:szCs w:val="24"/>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1427414689"/>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593197" w:rsidRDefault="00DF503C" w:rsidP="0011530E"/>
      </w:sdtContent>
    </w:sdt>
    <w:sdt>
      <w:sdtPr>
        <w:rPr>
          <w:rFonts w:ascii="宋体" w:hAnsi="宋体" w:cs="宋体" w:hint="eastAsia"/>
          <w:b w:val="0"/>
          <w:bCs w:val="0"/>
          <w:kern w:val="0"/>
          <w:szCs w:val="21"/>
        </w:rPr>
        <w:alias w:val="模块:盈余公积"/>
        <w:tag w:val="_GBC_fc97b66d150f4d31ba9096ec58341715"/>
        <w:id w:val="307985904"/>
        <w:lock w:val="sdtLocked"/>
        <w:placeholder>
          <w:docPart w:val="GBC22222222222222222222222222222"/>
        </w:placeholder>
      </w:sdtPr>
      <w:sdtEndPr>
        <w:rPr>
          <w:rFonts w:cstheme="minorBidi" w:hint="default"/>
          <w:kern w:val="2"/>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盈余公积</w:t>
          </w:r>
        </w:p>
        <w:p w:rsidR="0011530E" w:rsidRDefault="00217E26">
          <w:pPr>
            <w:jc w:val="right"/>
            <w:rPr>
              <w:szCs w:val="21"/>
            </w:rPr>
          </w:pPr>
          <w:r>
            <w:rPr>
              <w:rFonts w:hint="eastAsia"/>
              <w:szCs w:val="21"/>
            </w:rPr>
            <w:t>单位：</w:t>
          </w:r>
          <w:sdt>
            <w:sdtPr>
              <w:rPr>
                <w:rFonts w:hint="eastAsia"/>
                <w:szCs w:val="21"/>
              </w:rPr>
              <w:alias w:val="单位：财务附注：盈余公积"/>
              <w:tag w:val="_GBC_ea3204141ce3498eaccd14c833f64973"/>
              <w:id w:val="-68428215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4761511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11530E" w:rsidTr="00E77EB8">
            <w:tc>
              <w:tcPr>
                <w:tcW w:w="940"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jc w:val="center"/>
                  <w:rPr>
                    <w:szCs w:val="21"/>
                  </w:rPr>
                </w:pPr>
                <w:r>
                  <w:rPr>
                    <w:rFonts w:hint="eastAsia"/>
                    <w:szCs w:val="21"/>
                  </w:rPr>
                  <w:t>项目</w:t>
                </w:r>
              </w:p>
            </w:tc>
            <w:tc>
              <w:tcPr>
                <w:tcW w:w="1011"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jc w:val="center"/>
                  <w:rPr>
                    <w:szCs w:val="21"/>
                  </w:rPr>
                </w:pPr>
                <w:r>
                  <w:rPr>
                    <w:rFonts w:hint="eastAsia"/>
                    <w:szCs w:val="21"/>
                  </w:rPr>
                  <w:t>期初余额</w:t>
                </w:r>
              </w:p>
            </w:tc>
            <w:tc>
              <w:tcPr>
                <w:tcW w:w="1014"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jc w:val="center"/>
                  <w:rPr>
                    <w:szCs w:val="21"/>
                  </w:rPr>
                </w:pPr>
                <w:r>
                  <w:rPr>
                    <w:rFonts w:hint="eastAsia"/>
                    <w:szCs w:val="21"/>
                  </w:rPr>
                  <w:t>本期增加</w:t>
                </w:r>
              </w:p>
            </w:tc>
            <w:tc>
              <w:tcPr>
                <w:tcW w:w="1021"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jc w:val="center"/>
                  <w:rPr>
                    <w:szCs w:val="21"/>
                  </w:rPr>
                </w:pPr>
                <w:r>
                  <w:rPr>
                    <w:rFonts w:hint="eastAsia"/>
                    <w:szCs w:val="21"/>
                  </w:rPr>
                  <w:t>本期减少</w:t>
                </w:r>
              </w:p>
            </w:tc>
            <w:tc>
              <w:tcPr>
                <w:tcW w:w="1014"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jc w:val="center"/>
                  <w:rPr>
                    <w:szCs w:val="21"/>
                  </w:rPr>
                </w:pPr>
                <w:r>
                  <w:rPr>
                    <w:rFonts w:hint="eastAsia"/>
                    <w:szCs w:val="21"/>
                  </w:rPr>
                  <w:t>期末余额</w:t>
                </w:r>
              </w:p>
            </w:tc>
          </w:tr>
          <w:tr w:rsidR="0011530E"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autoSpaceDE w:val="0"/>
                  <w:autoSpaceDN w:val="0"/>
                  <w:adjustRightInd w:val="0"/>
                  <w:snapToGrid w:val="0"/>
                  <w:jc w:val="both"/>
                  <w:rPr>
                    <w:szCs w:val="21"/>
                  </w:rPr>
                </w:pPr>
                <w:r>
                  <w:rPr>
                    <w:rFonts w:hint="eastAsia"/>
                    <w:szCs w:val="21"/>
                  </w:rPr>
                  <w:t>法定盈余公积</w:t>
                </w:r>
              </w:p>
            </w:tc>
            <w:sdt>
              <w:sdtPr>
                <w:rPr>
                  <w:szCs w:val="21"/>
                </w:rPr>
                <w:alias w:val="法定盈余公积合计"/>
                <w:tag w:val="_GBC_0e8cc71d78cd4ef5ac851dfa600977db"/>
                <w:id w:val="42419014"/>
                <w:lock w:val="sdtLocked"/>
              </w:sdtPr>
              <w:sdtEnd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szCs w:val="21"/>
                      </w:rPr>
                      <w:t>216,981,367.51</w:t>
                    </w:r>
                  </w:p>
                </w:tc>
              </w:sdtContent>
            </w:sdt>
            <w:sdt>
              <w:sdtPr>
                <w:rPr>
                  <w:szCs w:val="21"/>
                </w:rPr>
                <w:alias w:val="法定盈余公积增加数"/>
                <w:tag w:val="_GBC_8f3954bb0c354b4fae0c2bbe672f3d75"/>
                <w:id w:val="815524741"/>
                <w:lock w:val="sdtLocked"/>
                <w:showingPlcHdr/>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szCs w:val="21"/>
                      </w:rPr>
                      <w:t xml:space="preserve">     </w:t>
                    </w:r>
                  </w:p>
                </w:tc>
              </w:sdtContent>
            </w:sdt>
            <w:sdt>
              <w:sdtPr>
                <w:rPr>
                  <w:szCs w:val="21"/>
                </w:rPr>
                <w:alias w:val="法定盈余公积减少数"/>
                <w:tag w:val="_GBC_064c6e4020c94d7b82caaa61d1c143ab"/>
                <w:id w:val="-1421250840"/>
                <w:lock w:val="sdtLocked"/>
                <w:showingPlcHdr/>
              </w:sdtPr>
              <w:sdtEnd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szCs w:val="21"/>
                      </w:rPr>
                      <w:t xml:space="preserve">     </w:t>
                    </w:r>
                  </w:p>
                </w:tc>
              </w:sdtContent>
            </w:sdt>
            <w:sdt>
              <w:sdtPr>
                <w:rPr>
                  <w:szCs w:val="21"/>
                </w:rPr>
                <w:alias w:val="法定盈余公积合计"/>
                <w:tag w:val="_GBC_5823a23ab30d4df3b9485fc6a56fad37"/>
                <w:id w:val="371737884"/>
                <w:lock w:val="sdtLocked"/>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szCs w:val="21"/>
                      </w:rPr>
                      <w:t>216,981,367.51</w:t>
                    </w:r>
                  </w:p>
                </w:tc>
              </w:sdtContent>
            </w:sdt>
          </w:tr>
          <w:tr w:rsidR="0011530E"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autoSpaceDE w:val="0"/>
                  <w:autoSpaceDN w:val="0"/>
                  <w:adjustRightInd w:val="0"/>
                  <w:snapToGrid w:val="0"/>
                  <w:jc w:val="both"/>
                  <w:rPr>
                    <w:szCs w:val="21"/>
                  </w:rPr>
                </w:pPr>
                <w:r>
                  <w:rPr>
                    <w:rFonts w:hint="eastAsia"/>
                    <w:szCs w:val="21"/>
                  </w:rPr>
                  <w:t>任意盈余公积</w:t>
                </w:r>
              </w:p>
            </w:tc>
            <w:sdt>
              <w:sdtPr>
                <w:rPr>
                  <w:szCs w:val="21"/>
                </w:rPr>
                <w:alias w:val="任意盈余公积合计"/>
                <w:tag w:val="_GBC_99f3e93a28ce415d9d34f162d3c9150a"/>
                <w:id w:val="-1443289077"/>
                <w:lock w:val="sdtLocked"/>
                <w:showingPlcHdr/>
              </w:sdtPr>
              <w:sdtEnd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任意盈余公积增加数"/>
                <w:tag w:val="_GBC_e8ef547fdcdb42c6b6faf9741678464d"/>
                <w:id w:val="1853749413"/>
                <w:lock w:val="sdtLocked"/>
                <w:showingPlcHdr/>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任意盈余公积减少数"/>
                <w:tag w:val="_GBC_ceb1d15251bc44c69f77069343165dbb"/>
                <w:id w:val="1137147636"/>
                <w:lock w:val="sdtLocked"/>
                <w:showingPlcHdr/>
              </w:sdtPr>
              <w:sdtEnd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任意盈余公积合计"/>
                <w:tag w:val="_GBC_87ff74b4bfac4070becb588336d70f45"/>
                <w:id w:val="-1524710098"/>
                <w:lock w:val="sdtLocked"/>
                <w:showingPlcHdr/>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tr>
          <w:tr w:rsidR="0011530E"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autoSpaceDE w:val="0"/>
                  <w:autoSpaceDN w:val="0"/>
                  <w:adjustRightInd w:val="0"/>
                  <w:snapToGrid w:val="0"/>
                  <w:jc w:val="both"/>
                  <w:rPr>
                    <w:szCs w:val="21"/>
                  </w:rPr>
                </w:pPr>
                <w:r>
                  <w:rPr>
                    <w:rFonts w:hint="eastAsia"/>
                    <w:szCs w:val="21"/>
                  </w:rPr>
                  <w:t>储备基金</w:t>
                </w:r>
              </w:p>
            </w:tc>
            <w:sdt>
              <w:sdtPr>
                <w:rPr>
                  <w:szCs w:val="21"/>
                </w:rPr>
                <w:alias w:val="储备基金合计"/>
                <w:tag w:val="_GBC_b742e37a326c40afa59624967251e801"/>
                <w:id w:val="-857653922"/>
                <w:lock w:val="sdtLocked"/>
                <w:showingPlcHdr/>
              </w:sdtPr>
              <w:sdtEnd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储备基金增加数"/>
                <w:tag w:val="_GBC_7a38bfe6db1e44e7a0be11b0286b469d"/>
                <w:id w:val="-1615363878"/>
                <w:lock w:val="sdtLocked"/>
                <w:showingPlcHdr/>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储备基金减少数"/>
                <w:tag w:val="_GBC_e698f7184f9e481092e250d5994e072a"/>
                <w:id w:val="-2048826979"/>
                <w:lock w:val="sdtLocked"/>
                <w:showingPlcHdr/>
              </w:sdtPr>
              <w:sdtEnd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储备基金合计"/>
                <w:tag w:val="_GBC_e72752d77f824e15a0419b6bbfbed7cb"/>
                <w:id w:val="200983405"/>
                <w:lock w:val="sdtLocked"/>
                <w:showingPlcHdr/>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tr>
          <w:tr w:rsidR="0011530E"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autoSpaceDE w:val="0"/>
                  <w:autoSpaceDN w:val="0"/>
                  <w:adjustRightInd w:val="0"/>
                  <w:snapToGrid w:val="0"/>
                  <w:jc w:val="both"/>
                  <w:rPr>
                    <w:szCs w:val="21"/>
                  </w:rPr>
                </w:pPr>
                <w:r>
                  <w:rPr>
                    <w:rFonts w:hint="eastAsia"/>
                    <w:szCs w:val="21"/>
                  </w:rPr>
                  <w:t>企业发展基金</w:t>
                </w:r>
              </w:p>
            </w:tc>
            <w:sdt>
              <w:sdtPr>
                <w:rPr>
                  <w:szCs w:val="21"/>
                </w:rPr>
                <w:alias w:val="企业发展基金合计"/>
                <w:tag w:val="_GBC_300bd60ca4e64ff9a561aa0596109efd"/>
                <w:id w:val="-2125760496"/>
                <w:lock w:val="sdtLocked"/>
                <w:showingPlcHdr/>
              </w:sdtPr>
              <w:sdtEnd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企业发展基金增加数"/>
                <w:tag w:val="_GBC_a0438322fe204144a5c6c90e69652547"/>
                <w:id w:val="1639073032"/>
                <w:lock w:val="sdtLocked"/>
                <w:showingPlcHdr/>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企业发展基金减少数"/>
                <w:tag w:val="_GBC_338d6c10013e4804847554c487a12f26"/>
                <w:id w:val="-1518233182"/>
                <w:lock w:val="sdtLocked"/>
                <w:showingPlcHdr/>
              </w:sdtPr>
              <w:sdtEnd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企业发展基金合计"/>
                <w:tag w:val="_GBC_dadb07a3df8b4fc18c849d3482dccc2e"/>
                <w:id w:val="740766962"/>
                <w:lock w:val="sdtLocked"/>
                <w:showingPlcHdr/>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tr>
          <w:tr w:rsidR="0011530E"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Default="00217E26">
                <w:pPr>
                  <w:autoSpaceDE w:val="0"/>
                  <w:autoSpaceDN w:val="0"/>
                  <w:adjustRightInd w:val="0"/>
                  <w:snapToGrid w:val="0"/>
                  <w:jc w:val="both"/>
                  <w:rPr>
                    <w:szCs w:val="21"/>
                  </w:rPr>
                </w:pPr>
                <w:r>
                  <w:rPr>
                    <w:rFonts w:hint="eastAsia"/>
                    <w:szCs w:val="21"/>
                  </w:rPr>
                  <w:t>其他</w:t>
                </w:r>
              </w:p>
            </w:tc>
            <w:sdt>
              <w:sdtPr>
                <w:rPr>
                  <w:szCs w:val="21"/>
                </w:rPr>
                <w:alias w:val="其他盈余公积"/>
                <w:tag w:val="_GBC_20e6b61f2ba049aba895d839f53c5810"/>
                <w:id w:val="1773668559"/>
                <w:lock w:val="sdtLocked"/>
                <w:showingPlcHdr/>
              </w:sdtPr>
              <w:sdtEnd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其他盈余公积增加数"/>
                <w:tag w:val="_GBC_592d5c84597044e19bfcce383f199240"/>
                <w:id w:val="1033224590"/>
                <w:lock w:val="sdtLocked"/>
                <w:showingPlcHdr/>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其他盈余公积减少数"/>
                <w:tag w:val="_GBC_e400e47a63b44859b7755e3117a9f6f7"/>
                <w:id w:val="-840778973"/>
                <w:lock w:val="sdtLocked"/>
                <w:showingPlcHdr/>
              </w:sdtPr>
              <w:sdtEnd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其他盈余公积"/>
                <w:tag w:val="_GBC_eaf36cbead8c4671b9859e6af7d83bcf"/>
                <w:id w:val="-1967492849"/>
                <w:lock w:val="sdtLocked"/>
                <w:showingPlcHdr/>
              </w:sdtPr>
              <w:sdtEnd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11530E" w:rsidRDefault="00217E2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tr>
          <w:tr w:rsidR="0011530E" w:rsidTr="00E77EB8">
            <w:tc>
              <w:tcPr>
                <w:tcW w:w="940"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jc w:val="center"/>
                  <w:rPr>
                    <w:szCs w:val="21"/>
                  </w:rPr>
                </w:pPr>
                <w:r>
                  <w:rPr>
                    <w:rFonts w:hint="eastAsia"/>
                    <w:szCs w:val="21"/>
                  </w:rPr>
                  <w:t>合计</w:t>
                </w:r>
              </w:p>
            </w:tc>
            <w:sdt>
              <w:sdtPr>
                <w:rPr>
                  <w:szCs w:val="21"/>
                </w:rPr>
                <w:alias w:val="盈余公积"/>
                <w:tag w:val="_GBC_ca9bb1119ada4253ad07f3c27595c03a"/>
                <w:id w:val="-1297373905"/>
                <w:lock w:val="sdtLocked"/>
              </w:sdtPr>
              <w:sdtEndPr/>
              <w:sdtContent>
                <w:tc>
                  <w:tcPr>
                    <w:tcW w:w="1011"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ind w:right="180"/>
                      <w:jc w:val="right"/>
                      <w:rPr>
                        <w:color w:val="000000" w:themeColor="text1"/>
                        <w:szCs w:val="21"/>
                      </w:rPr>
                    </w:pPr>
                    <w:r>
                      <w:rPr>
                        <w:szCs w:val="21"/>
                      </w:rPr>
                      <w:t>216,981,367.51</w:t>
                    </w:r>
                  </w:p>
                </w:tc>
              </w:sdtContent>
            </w:sdt>
            <w:sdt>
              <w:sdtPr>
                <w:rPr>
                  <w:szCs w:val="21"/>
                </w:rPr>
                <w:alias w:val="盈余公积增加"/>
                <w:tag w:val="_GBC_c61727c2ffbd4fbab644cff2c4826090"/>
                <w:id w:val="1808671864"/>
                <w:lock w:val="sdtLocked"/>
                <w:showingPlcHdr/>
              </w:sdtPr>
              <w:sdtEndPr/>
              <w:sdtContent>
                <w:tc>
                  <w:tcPr>
                    <w:tcW w:w="1014"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ind w:right="180"/>
                      <w:jc w:val="right"/>
                      <w:rPr>
                        <w:color w:val="000000" w:themeColor="text1"/>
                        <w:szCs w:val="21"/>
                      </w:rPr>
                    </w:pPr>
                    <w:r>
                      <w:rPr>
                        <w:szCs w:val="21"/>
                      </w:rPr>
                      <w:t xml:space="preserve">     </w:t>
                    </w:r>
                  </w:p>
                </w:tc>
              </w:sdtContent>
            </w:sdt>
            <w:sdt>
              <w:sdtPr>
                <w:rPr>
                  <w:szCs w:val="21"/>
                </w:rPr>
                <w:alias w:val="盈余公积减少"/>
                <w:tag w:val="_GBC_9cc176398dfd4135a144afc53cb1f3f4"/>
                <w:id w:val="1609079635"/>
                <w:lock w:val="sdtLocked"/>
                <w:showingPlcHdr/>
              </w:sdtPr>
              <w:sdtEndPr/>
              <w:sdtContent>
                <w:tc>
                  <w:tcPr>
                    <w:tcW w:w="1021"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ind w:right="180"/>
                      <w:jc w:val="right"/>
                      <w:rPr>
                        <w:color w:val="000000" w:themeColor="text1"/>
                        <w:szCs w:val="21"/>
                      </w:rPr>
                    </w:pPr>
                    <w:r>
                      <w:rPr>
                        <w:szCs w:val="21"/>
                      </w:rPr>
                      <w:t xml:space="preserve">     </w:t>
                    </w:r>
                  </w:p>
                </w:tc>
              </w:sdtContent>
            </w:sdt>
            <w:sdt>
              <w:sdtPr>
                <w:rPr>
                  <w:szCs w:val="21"/>
                </w:rPr>
                <w:alias w:val="盈余公积"/>
                <w:tag w:val="_GBC_3039f81cf7e045369f504a0b96294727"/>
                <w:id w:val="592047356"/>
                <w:lock w:val="sdtLocked"/>
              </w:sdtPr>
              <w:sdtEndPr/>
              <w:sdtContent>
                <w:tc>
                  <w:tcPr>
                    <w:tcW w:w="1014"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ind w:right="180"/>
                      <w:jc w:val="right"/>
                      <w:rPr>
                        <w:color w:val="000000" w:themeColor="text1"/>
                        <w:szCs w:val="21"/>
                      </w:rPr>
                    </w:pPr>
                    <w:r>
                      <w:rPr>
                        <w:szCs w:val="21"/>
                      </w:rPr>
                      <w:t>216,981,367.51</w:t>
                    </w:r>
                  </w:p>
                </w:tc>
              </w:sdtContent>
            </w:sdt>
          </w:tr>
        </w:tbl>
        <w:p w:rsidR="0011530E" w:rsidRDefault="00217E26">
          <w:pPr>
            <w:spacing w:before="60" w:after="60"/>
            <w:rPr>
              <w:szCs w:val="21"/>
            </w:rPr>
          </w:pPr>
          <w:r>
            <w:rPr>
              <w:rFonts w:hint="eastAsia"/>
              <w:szCs w:val="21"/>
            </w:rPr>
            <w:t>盈余公积说明，包括本期增减变动情况、变动原因说明：</w:t>
          </w:r>
        </w:p>
        <w:sdt>
          <w:sdtPr>
            <w:rPr>
              <w:szCs w:val="21"/>
            </w:rPr>
            <w:alias w:val="盈余公积说明"/>
            <w:tag w:val="_GBC_33c5d1ed862f4b36950b5ea2188f5b09"/>
            <w:id w:val="-181974549"/>
            <w:lock w:val="sdtLocked"/>
            <w:placeholder>
              <w:docPart w:val="GBC22222222222222222222222222222"/>
            </w:placeholder>
          </w:sdtPr>
          <w:sdtEndPr/>
          <w:sdtContent>
            <w:p w:rsidR="0011530E" w:rsidRDefault="00217E26">
              <w:pPr>
                <w:autoSpaceDE w:val="0"/>
                <w:autoSpaceDN w:val="0"/>
                <w:adjustRightInd w:val="0"/>
                <w:rPr>
                  <w:color w:val="000000" w:themeColor="text1"/>
                  <w:szCs w:val="21"/>
                </w:rPr>
              </w:pPr>
              <w:r>
                <w:rPr>
                  <w:rFonts w:hint="eastAsia"/>
                  <w:szCs w:val="21"/>
                </w:rPr>
                <w:t>无</w:t>
              </w:r>
            </w:p>
          </w:sdtContent>
        </w:sdt>
      </w:sdtContent>
    </w:sdt>
    <w:sdt>
      <w:sdtPr>
        <w:rPr>
          <w:rFonts w:ascii="宋体" w:hAnsi="宋体" w:cs="宋体" w:hint="eastAsia"/>
          <w:b w:val="0"/>
          <w:bCs w:val="0"/>
          <w:kern w:val="0"/>
          <w:szCs w:val="21"/>
        </w:rPr>
        <w:alias w:val="模块:未分配利润"/>
        <w:tag w:val="_GBC_2cdd2861806d471aa767f92841b30fbf"/>
        <w:id w:val="1959297066"/>
        <w:lock w:val="sdtLocked"/>
        <w:placeholder>
          <w:docPart w:val="GBC22222222222222222222222222222"/>
        </w:placeholder>
      </w:sdt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未分配利润</w:t>
          </w:r>
        </w:p>
        <w:p w:rsidR="0011530E" w:rsidRDefault="00217E26">
          <w:pPr>
            <w:jc w:val="right"/>
            <w:rPr>
              <w:szCs w:val="21"/>
            </w:rPr>
          </w:pPr>
          <w:r>
            <w:rPr>
              <w:rFonts w:hint="eastAsia"/>
              <w:szCs w:val="21"/>
            </w:rPr>
            <w:t>单位：</w:t>
          </w:r>
          <w:sdt>
            <w:sdtPr>
              <w:rPr>
                <w:rFonts w:hint="eastAsia"/>
                <w:szCs w:val="21"/>
              </w:rPr>
              <w:alias w:val="单位：财务附注：未分配利润"/>
              <w:tag w:val="_GBC_cfb07ff3eded4b49916cfc42d821bab6"/>
              <w:id w:val="-84223940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9951509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3429"/>
            <w:gridCol w:w="2776"/>
            <w:gridCol w:w="2690"/>
          </w:tblGrid>
          <w:tr w:rsidR="0011530E" w:rsidTr="002D535D">
            <w:trPr>
              <w:cantSplit/>
            </w:trPr>
            <w:tc>
              <w:tcPr>
                <w:tcW w:w="1927" w:type="pct"/>
                <w:tcBorders>
                  <w:top w:val="single" w:sz="6" w:space="0" w:color="auto"/>
                  <w:left w:val="single" w:sz="6" w:space="0" w:color="auto"/>
                  <w:bottom w:val="single" w:sz="6" w:space="0" w:color="auto"/>
                  <w:right w:val="single" w:sz="6" w:space="0" w:color="auto"/>
                </w:tcBorders>
                <w:vAlign w:val="center"/>
              </w:tcPr>
              <w:p w:rsidR="0011530E" w:rsidRDefault="00217E26">
                <w:pPr>
                  <w:jc w:val="center"/>
                  <w:rPr>
                    <w:szCs w:val="21"/>
                  </w:rPr>
                </w:pPr>
                <w:r>
                  <w:rPr>
                    <w:rFonts w:hint="eastAsia"/>
                    <w:szCs w:val="21"/>
                  </w:rPr>
                  <w:t>项目</w:t>
                </w:r>
              </w:p>
            </w:tc>
            <w:tc>
              <w:tcPr>
                <w:tcW w:w="1560" w:type="pct"/>
                <w:tcBorders>
                  <w:top w:val="single" w:sz="6" w:space="0" w:color="auto"/>
                  <w:left w:val="single" w:sz="6" w:space="0" w:color="auto"/>
                  <w:bottom w:val="single" w:sz="6" w:space="0" w:color="auto"/>
                  <w:right w:val="single" w:sz="6" w:space="0" w:color="auto"/>
                </w:tcBorders>
                <w:vAlign w:val="center"/>
              </w:tcPr>
              <w:p w:rsidR="0011530E" w:rsidRDefault="00217E26">
                <w:pPr>
                  <w:jc w:val="center"/>
                  <w:rPr>
                    <w:szCs w:val="21"/>
                  </w:rPr>
                </w:pPr>
                <w:r>
                  <w:rPr>
                    <w:rFonts w:hint="eastAsia"/>
                    <w:szCs w:val="21"/>
                  </w:rPr>
                  <w:t>本期</w:t>
                </w:r>
              </w:p>
            </w:tc>
            <w:tc>
              <w:tcPr>
                <w:tcW w:w="1512" w:type="pct"/>
                <w:tcBorders>
                  <w:top w:val="single" w:sz="6" w:space="0" w:color="auto"/>
                  <w:left w:val="single" w:sz="6" w:space="0" w:color="auto"/>
                  <w:bottom w:val="single" w:sz="6" w:space="0" w:color="auto"/>
                  <w:right w:val="single" w:sz="6" w:space="0" w:color="auto"/>
                </w:tcBorders>
                <w:vAlign w:val="center"/>
              </w:tcPr>
              <w:p w:rsidR="0011530E" w:rsidRDefault="00217E26">
                <w:pPr>
                  <w:jc w:val="center"/>
                  <w:rPr>
                    <w:szCs w:val="21"/>
                  </w:rPr>
                </w:pPr>
                <w:r>
                  <w:rPr>
                    <w:rFonts w:hint="eastAsia"/>
                    <w:szCs w:val="21"/>
                  </w:rPr>
                  <w:t>上期</w:t>
                </w:r>
              </w:p>
            </w:tc>
          </w:tr>
          <w:tr w:rsidR="0011530E" w:rsidTr="00A42691">
            <w:trPr>
              <w:cantSplit/>
            </w:trPr>
            <w:tc>
              <w:tcPr>
                <w:tcW w:w="1927" w:type="pct"/>
                <w:tcBorders>
                  <w:top w:val="single" w:sz="6" w:space="0" w:color="auto"/>
                  <w:left w:val="single" w:sz="6" w:space="0" w:color="auto"/>
                  <w:bottom w:val="single" w:sz="6" w:space="0" w:color="auto"/>
                  <w:right w:val="single" w:sz="6" w:space="0" w:color="auto"/>
                </w:tcBorders>
              </w:tcPr>
              <w:p w:rsidR="0011530E" w:rsidRDefault="00217E26">
                <w:pPr>
                  <w:rPr>
                    <w:szCs w:val="21"/>
                  </w:rPr>
                </w:pPr>
                <w:r>
                  <w:rPr>
                    <w:rFonts w:hint="eastAsia"/>
                    <w:szCs w:val="21"/>
                  </w:rPr>
                  <w:t>调整前上期末未分配利润</w:t>
                </w:r>
              </w:p>
            </w:tc>
            <w:sdt>
              <w:sdtPr>
                <w:rPr>
                  <w:color w:val="000000" w:themeColor="text1"/>
                  <w:szCs w:val="21"/>
                </w:rPr>
                <w:alias w:val="未分配利润"/>
                <w:tag w:val="_GBC_b122bf93ea494fc1ba56264f3ef4cc6b"/>
                <w:id w:val="690410437"/>
                <w:lock w:val="sdtLocked"/>
              </w:sdtPr>
              <w:sdtEndPr/>
              <w:sdtContent>
                <w:tc>
                  <w:tcPr>
                    <w:tcW w:w="1560" w:type="pct"/>
                    <w:tcBorders>
                      <w:top w:val="single" w:sz="6" w:space="0" w:color="auto"/>
                      <w:left w:val="single" w:sz="6" w:space="0" w:color="auto"/>
                      <w:bottom w:val="single" w:sz="6" w:space="0" w:color="auto"/>
                      <w:right w:val="single" w:sz="6" w:space="0" w:color="auto"/>
                    </w:tcBorders>
                  </w:tcPr>
                  <w:p w:rsidR="0011530E" w:rsidRDefault="00217E26">
                    <w:pPr>
                      <w:ind w:right="6"/>
                      <w:jc w:val="right"/>
                      <w:rPr>
                        <w:color w:val="000000" w:themeColor="text1"/>
                        <w:szCs w:val="21"/>
                      </w:rPr>
                    </w:pPr>
                    <w:r>
                      <w:rPr>
                        <w:color w:val="000000" w:themeColor="text1"/>
                        <w:szCs w:val="21"/>
                      </w:rPr>
                      <w:t>884,505,073.71</w:t>
                    </w:r>
                  </w:p>
                </w:tc>
              </w:sdtContent>
            </w:sdt>
            <w:sdt>
              <w:sdtPr>
                <w:rPr>
                  <w:szCs w:val="21"/>
                </w:rPr>
                <w:alias w:val="未分配利润"/>
                <w:tag w:val="_GBC_3b60b81a3b7a41358769befa9a27265b"/>
                <w:id w:val="-2012595872"/>
                <w:lock w:val="sdtLocked"/>
              </w:sdtPr>
              <w:sdtEndPr/>
              <w:sdtContent>
                <w:tc>
                  <w:tcPr>
                    <w:tcW w:w="1512" w:type="pct"/>
                    <w:tcBorders>
                      <w:top w:val="single" w:sz="6" w:space="0" w:color="auto"/>
                      <w:left w:val="single" w:sz="6" w:space="0" w:color="auto"/>
                      <w:bottom w:val="single" w:sz="6" w:space="0" w:color="auto"/>
                      <w:right w:val="single" w:sz="6" w:space="0" w:color="auto"/>
                    </w:tcBorders>
                  </w:tcPr>
                  <w:p w:rsidR="0011530E" w:rsidRDefault="00217E26">
                    <w:pPr>
                      <w:jc w:val="right"/>
                      <w:rPr>
                        <w:color w:val="000000" w:themeColor="text1"/>
                        <w:szCs w:val="21"/>
                      </w:rPr>
                    </w:pPr>
                    <w:r>
                      <w:rPr>
                        <w:szCs w:val="21"/>
                      </w:rPr>
                      <w:t>618,131,325.87</w:t>
                    </w:r>
                  </w:p>
                </w:tc>
              </w:sdtContent>
            </w:sdt>
          </w:tr>
          <w:tr w:rsidR="0011530E" w:rsidTr="00A42691">
            <w:trPr>
              <w:cantSplit/>
            </w:trPr>
            <w:tc>
              <w:tcPr>
                <w:tcW w:w="1927" w:type="pct"/>
                <w:tcBorders>
                  <w:top w:val="single" w:sz="6" w:space="0" w:color="auto"/>
                  <w:left w:val="single" w:sz="6" w:space="0" w:color="auto"/>
                  <w:bottom w:val="single" w:sz="6" w:space="0" w:color="auto"/>
                  <w:right w:val="single" w:sz="6" w:space="0" w:color="auto"/>
                </w:tcBorders>
              </w:tcPr>
              <w:p w:rsidR="0011530E" w:rsidRDefault="00217E26">
                <w:pPr>
                  <w:rPr>
                    <w:szCs w:val="21"/>
                  </w:rPr>
                </w:pPr>
                <w:r>
                  <w:rPr>
                    <w:rFonts w:hint="eastAsia"/>
                    <w:szCs w:val="21"/>
                  </w:rPr>
                  <w:lastRenderedPageBreak/>
                  <w:t>调整期初未分配利润合计数（调增</w:t>
                </w:r>
                <w:r>
                  <w:rPr>
                    <w:szCs w:val="21"/>
                  </w:rPr>
                  <w:t>+</w:t>
                </w:r>
                <w:r>
                  <w:rPr>
                    <w:rFonts w:hint="eastAsia"/>
                    <w:szCs w:val="21"/>
                  </w:rPr>
                  <w:t>，调减－）</w:t>
                </w:r>
              </w:p>
            </w:tc>
            <w:sdt>
              <w:sdtPr>
                <w:rPr>
                  <w:color w:val="000000" w:themeColor="text1"/>
                  <w:szCs w:val="21"/>
                </w:rPr>
                <w:alias w:val="未分配利润调整合计数"/>
                <w:tag w:val="_GBC_f068ffe2209140629fb08448b2aa6667"/>
                <w:id w:val="1555969221"/>
                <w:lock w:val="sdtLocked"/>
                <w:showingPlcHdr/>
              </w:sdtPr>
              <w:sdtEndPr/>
              <w:sdtContent>
                <w:tc>
                  <w:tcPr>
                    <w:tcW w:w="1560" w:type="pct"/>
                    <w:tcBorders>
                      <w:top w:val="single" w:sz="6" w:space="0" w:color="auto"/>
                      <w:left w:val="single" w:sz="6" w:space="0" w:color="auto"/>
                      <w:bottom w:val="single" w:sz="6" w:space="0" w:color="auto"/>
                      <w:right w:val="single" w:sz="6" w:space="0" w:color="auto"/>
                    </w:tcBorders>
                  </w:tcPr>
                  <w:p w:rsidR="0011530E" w:rsidRDefault="00217E26">
                    <w:pPr>
                      <w:ind w:right="6"/>
                      <w:jc w:val="right"/>
                      <w:rPr>
                        <w:color w:val="000000" w:themeColor="text1"/>
                        <w:szCs w:val="21"/>
                      </w:rPr>
                    </w:pPr>
                    <w:r>
                      <w:rPr>
                        <w:rFonts w:hint="eastAsia"/>
                        <w:color w:val="333399"/>
                      </w:rPr>
                      <w:t xml:space="preserve">　</w:t>
                    </w:r>
                  </w:p>
                </w:tc>
              </w:sdtContent>
            </w:sdt>
            <w:sdt>
              <w:sdtPr>
                <w:rPr>
                  <w:szCs w:val="21"/>
                </w:rPr>
                <w:alias w:val="未分配利润调整合计数"/>
                <w:tag w:val="_GBC_ccc265f084114dfeb4d96a2bd00c8692"/>
                <w:id w:val="-1416930617"/>
                <w:lock w:val="sdtLocked"/>
                <w:showingPlcHdr/>
              </w:sdtPr>
              <w:sdtEndPr/>
              <w:sdtContent>
                <w:tc>
                  <w:tcPr>
                    <w:tcW w:w="1512" w:type="pct"/>
                    <w:tcBorders>
                      <w:top w:val="single" w:sz="6" w:space="0" w:color="auto"/>
                      <w:left w:val="single" w:sz="6" w:space="0" w:color="auto"/>
                      <w:bottom w:val="single" w:sz="6" w:space="0" w:color="auto"/>
                      <w:right w:val="single" w:sz="6" w:space="0" w:color="auto"/>
                    </w:tcBorders>
                  </w:tcPr>
                  <w:p w:rsidR="0011530E" w:rsidRDefault="00217E26">
                    <w:pPr>
                      <w:ind w:right="6"/>
                      <w:jc w:val="right"/>
                      <w:rPr>
                        <w:color w:val="000000" w:themeColor="text1"/>
                        <w:szCs w:val="21"/>
                      </w:rPr>
                    </w:pPr>
                    <w:r>
                      <w:rPr>
                        <w:rFonts w:hint="eastAsia"/>
                        <w:color w:val="0000FF"/>
                        <w:szCs w:val="21"/>
                      </w:rPr>
                      <w:t xml:space="preserve">　</w:t>
                    </w:r>
                  </w:p>
                </w:tc>
              </w:sdtContent>
            </w:sdt>
          </w:tr>
          <w:tr w:rsidR="0011530E" w:rsidTr="00A42691">
            <w:trPr>
              <w:cantSplit/>
            </w:trPr>
            <w:tc>
              <w:tcPr>
                <w:tcW w:w="1927" w:type="pct"/>
                <w:tcBorders>
                  <w:top w:val="single" w:sz="6" w:space="0" w:color="auto"/>
                  <w:left w:val="single" w:sz="6" w:space="0" w:color="auto"/>
                  <w:bottom w:val="single" w:sz="6" w:space="0" w:color="auto"/>
                  <w:right w:val="single" w:sz="6" w:space="0" w:color="auto"/>
                </w:tcBorders>
              </w:tcPr>
              <w:p w:rsidR="0011530E" w:rsidRDefault="00217E26">
                <w:pPr>
                  <w:rPr>
                    <w:szCs w:val="21"/>
                  </w:rPr>
                </w:pPr>
                <w:r>
                  <w:rPr>
                    <w:rFonts w:hint="eastAsia"/>
                    <w:szCs w:val="21"/>
                  </w:rPr>
                  <w:t>调整后期初未分配利润</w:t>
                </w:r>
              </w:p>
            </w:tc>
            <w:sdt>
              <w:sdtPr>
                <w:rPr>
                  <w:color w:val="000000" w:themeColor="text1"/>
                  <w:szCs w:val="21"/>
                </w:rPr>
                <w:alias w:val="未分配利润"/>
                <w:tag w:val="_GBC_1b019340056a4d1c96b0aa8871b84020"/>
                <w:id w:val="-532424287"/>
                <w:lock w:val="sdtLocked"/>
              </w:sdtPr>
              <w:sdtEndPr/>
              <w:sdtContent>
                <w:tc>
                  <w:tcPr>
                    <w:tcW w:w="1560" w:type="pct"/>
                    <w:tcBorders>
                      <w:top w:val="single" w:sz="6" w:space="0" w:color="auto"/>
                      <w:left w:val="single" w:sz="6" w:space="0" w:color="auto"/>
                      <w:bottom w:val="single" w:sz="6" w:space="0" w:color="auto"/>
                      <w:right w:val="single" w:sz="6" w:space="0" w:color="auto"/>
                    </w:tcBorders>
                  </w:tcPr>
                  <w:p w:rsidR="0011530E" w:rsidRDefault="00217E26">
                    <w:pPr>
                      <w:ind w:right="6"/>
                      <w:jc w:val="right"/>
                      <w:rPr>
                        <w:color w:val="000000" w:themeColor="text1"/>
                        <w:szCs w:val="21"/>
                      </w:rPr>
                    </w:pPr>
                    <w:r>
                      <w:rPr>
                        <w:color w:val="000000" w:themeColor="text1"/>
                        <w:szCs w:val="21"/>
                      </w:rPr>
                      <w:t>884,505,073.71</w:t>
                    </w:r>
                  </w:p>
                </w:tc>
              </w:sdtContent>
            </w:sdt>
            <w:sdt>
              <w:sdtPr>
                <w:rPr>
                  <w:szCs w:val="21"/>
                </w:rPr>
                <w:alias w:val="未分配利润"/>
                <w:tag w:val="_GBC_1f9ef975a8bd404eb5e068444fe9afc4"/>
                <w:id w:val="1602765683"/>
                <w:lock w:val="sdtLocked"/>
              </w:sdtPr>
              <w:sdtEndPr/>
              <w:sdtContent>
                <w:tc>
                  <w:tcPr>
                    <w:tcW w:w="1512" w:type="pct"/>
                    <w:tcBorders>
                      <w:top w:val="single" w:sz="6" w:space="0" w:color="auto"/>
                      <w:left w:val="single" w:sz="6" w:space="0" w:color="auto"/>
                      <w:bottom w:val="single" w:sz="6" w:space="0" w:color="auto"/>
                      <w:right w:val="single" w:sz="6" w:space="0" w:color="auto"/>
                    </w:tcBorders>
                  </w:tcPr>
                  <w:p w:rsidR="0011530E" w:rsidRDefault="00217E26">
                    <w:pPr>
                      <w:ind w:right="6"/>
                      <w:jc w:val="right"/>
                      <w:rPr>
                        <w:color w:val="000000" w:themeColor="text1"/>
                        <w:szCs w:val="21"/>
                      </w:rPr>
                    </w:pPr>
                    <w:r>
                      <w:rPr>
                        <w:szCs w:val="21"/>
                      </w:rPr>
                      <w:t>618,131,325.87</w:t>
                    </w:r>
                  </w:p>
                </w:tc>
              </w:sdtContent>
            </w:sdt>
          </w:tr>
          <w:tr w:rsidR="0011530E" w:rsidTr="00A42691">
            <w:trPr>
              <w:cantSplit/>
            </w:trPr>
            <w:tc>
              <w:tcPr>
                <w:tcW w:w="1927" w:type="pct"/>
                <w:tcBorders>
                  <w:top w:val="single" w:sz="6" w:space="0" w:color="auto"/>
                  <w:left w:val="single" w:sz="6" w:space="0" w:color="auto"/>
                  <w:bottom w:val="single" w:sz="6" w:space="0" w:color="auto"/>
                  <w:right w:val="single" w:sz="6" w:space="0" w:color="auto"/>
                </w:tcBorders>
              </w:tcPr>
              <w:p w:rsidR="0011530E" w:rsidRDefault="00217E26">
                <w:pPr>
                  <w:ind w:right="6"/>
                  <w:rPr>
                    <w:szCs w:val="21"/>
                  </w:rPr>
                </w:pPr>
                <w:r>
                  <w:rPr>
                    <w:rFonts w:hint="eastAsia"/>
                    <w:szCs w:val="21"/>
                  </w:rPr>
                  <w:t>加：本期归属于母公司所有者的净利润</w:t>
                </w:r>
              </w:p>
            </w:tc>
            <w:sdt>
              <w:sdtPr>
                <w:rPr>
                  <w:color w:val="000000" w:themeColor="text1"/>
                  <w:szCs w:val="21"/>
                </w:rPr>
                <w:alias w:val="归属于母公司所有者的净利润"/>
                <w:tag w:val="_GBC_af6403d9f9d848f2a194c6ba17837064"/>
                <w:id w:val="-394194407"/>
                <w:lock w:val="sdtLocked"/>
              </w:sdtPr>
              <w:sdtEndPr/>
              <w:sdtContent>
                <w:tc>
                  <w:tcPr>
                    <w:tcW w:w="1560" w:type="pct"/>
                    <w:tcBorders>
                      <w:top w:val="single" w:sz="6" w:space="0" w:color="auto"/>
                      <w:left w:val="single" w:sz="6" w:space="0" w:color="auto"/>
                      <w:bottom w:val="single" w:sz="6" w:space="0" w:color="auto"/>
                      <w:right w:val="single" w:sz="6" w:space="0" w:color="auto"/>
                    </w:tcBorders>
                  </w:tcPr>
                  <w:p w:rsidR="0011530E" w:rsidRDefault="00217E26" w:rsidP="0011530E">
                    <w:pPr>
                      <w:ind w:right="6"/>
                      <w:jc w:val="right"/>
                      <w:rPr>
                        <w:color w:val="000000" w:themeColor="text1"/>
                        <w:szCs w:val="21"/>
                      </w:rPr>
                    </w:pPr>
                    <w:r>
                      <w:rPr>
                        <w:color w:val="000000" w:themeColor="text1"/>
                        <w:szCs w:val="21"/>
                      </w:rPr>
                      <w:t>210,638,196.61</w:t>
                    </w:r>
                  </w:p>
                </w:tc>
              </w:sdtContent>
            </w:sdt>
            <w:sdt>
              <w:sdtPr>
                <w:rPr>
                  <w:szCs w:val="21"/>
                </w:rPr>
                <w:alias w:val="归属于母公司所有者的净利润"/>
                <w:tag w:val="_GBC_c1aa48dc3baa423a947b20ce66d52264"/>
                <w:id w:val="-1532330615"/>
                <w:lock w:val="sdtLocked"/>
              </w:sdtPr>
              <w:sdtEndPr/>
              <w:sdtContent>
                <w:tc>
                  <w:tcPr>
                    <w:tcW w:w="1512" w:type="pct"/>
                    <w:tcBorders>
                      <w:top w:val="single" w:sz="6" w:space="0" w:color="auto"/>
                      <w:left w:val="single" w:sz="6" w:space="0" w:color="auto"/>
                      <w:bottom w:val="single" w:sz="6" w:space="0" w:color="auto"/>
                      <w:right w:val="single" w:sz="6" w:space="0" w:color="auto"/>
                    </w:tcBorders>
                  </w:tcPr>
                  <w:p w:rsidR="0011530E" w:rsidRDefault="00217E26">
                    <w:pPr>
                      <w:ind w:right="6"/>
                      <w:jc w:val="right"/>
                      <w:rPr>
                        <w:color w:val="000000" w:themeColor="text1"/>
                        <w:szCs w:val="21"/>
                      </w:rPr>
                    </w:pPr>
                    <w:r>
                      <w:rPr>
                        <w:szCs w:val="21"/>
                      </w:rPr>
                      <w:t>170,747,357.90</w:t>
                    </w:r>
                  </w:p>
                </w:tc>
              </w:sdtContent>
            </w:sdt>
          </w:tr>
          <w:tr w:rsidR="0011530E" w:rsidTr="00A42691">
            <w:trPr>
              <w:cantSplit/>
            </w:trPr>
            <w:tc>
              <w:tcPr>
                <w:tcW w:w="1927"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rPr>
                    <w:szCs w:val="21"/>
                  </w:rPr>
                </w:pPr>
                <w:r>
                  <w:rPr>
                    <w:rFonts w:hint="eastAsia"/>
                    <w:szCs w:val="21"/>
                  </w:rPr>
                  <w:t>减：提取法定盈余公积</w:t>
                </w:r>
              </w:p>
            </w:tc>
            <w:sdt>
              <w:sdtPr>
                <w:rPr>
                  <w:color w:val="000000" w:themeColor="text1"/>
                  <w:szCs w:val="21"/>
                </w:rPr>
                <w:alias w:val="提取法定盈余公积"/>
                <w:tag w:val="_GBC_763ccacdfd5e4b4da0afeaa6cca36081"/>
                <w:id w:val="1428148833"/>
                <w:lock w:val="sdtLocked"/>
                <w:showingPlcHdr/>
              </w:sdtPr>
              <w:sdtEndPr/>
              <w:sdtContent>
                <w:tc>
                  <w:tcPr>
                    <w:tcW w:w="1560" w:type="pct"/>
                    <w:tcBorders>
                      <w:top w:val="single" w:sz="6" w:space="0" w:color="auto"/>
                      <w:left w:val="single" w:sz="6" w:space="0" w:color="auto"/>
                      <w:bottom w:val="single" w:sz="6" w:space="0" w:color="auto"/>
                      <w:right w:val="single" w:sz="6" w:space="0" w:color="auto"/>
                    </w:tcBorders>
                  </w:tcPr>
                  <w:p w:rsidR="0011530E" w:rsidRDefault="00217E26">
                    <w:pPr>
                      <w:jc w:val="right"/>
                      <w:rPr>
                        <w:color w:val="000000" w:themeColor="text1"/>
                        <w:szCs w:val="21"/>
                      </w:rPr>
                    </w:pPr>
                    <w:r>
                      <w:rPr>
                        <w:color w:val="000000" w:themeColor="text1"/>
                        <w:szCs w:val="21"/>
                      </w:rPr>
                      <w:t xml:space="preserve">     </w:t>
                    </w:r>
                  </w:p>
                </w:tc>
              </w:sdtContent>
            </w:sdt>
            <w:sdt>
              <w:sdtPr>
                <w:rPr>
                  <w:szCs w:val="21"/>
                </w:rPr>
                <w:alias w:val="提取法定盈余公积"/>
                <w:tag w:val="_GBC_17f218a5ccde40269d16f6b6eb3214e0"/>
                <w:id w:val="1090274233"/>
                <w:lock w:val="sdtLocked"/>
                <w:showingPlcHdr/>
              </w:sdtPr>
              <w:sdtEndPr/>
              <w:sdtContent>
                <w:tc>
                  <w:tcPr>
                    <w:tcW w:w="1512" w:type="pct"/>
                    <w:tcBorders>
                      <w:top w:val="single" w:sz="6" w:space="0" w:color="auto"/>
                      <w:left w:val="single" w:sz="6" w:space="0" w:color="auto"/>
                      <w:bottom w:val="single" w:sz="6" w:space="0" w:color="auto"/>
                      <w:right w:val="single" w:sz="6" w:space="0" w:color="auto"/>
                    </w:tcBorders>
                  </w:tcPr>
                  <w:p w:rsidR="0011530E" w:rsidRDefault="00217E26">
                    <w:pPr>
                      <w:ind w:right="6"/>
                      <w:jc w:val="right"/>
                      <w:rPr>
                        <w:color w:val="000000" w:themeColor="text1"/>
                        <w:szCs w:val="21"/>
                      </w:rPr>
                    </w:pPr>
                    <w:r>
                      <w:rPr>
                        <w:szCs w:val="21"/>
                      </w:rPr>
                      <w:t xml:space="preserve">     </w:t>
                    </w:r>
                  </w:p>
                </w:tc>
              </w:sdtContent>
            </w:sdt>
          </w:tr>
          <w:tr w:rsidR="0011530E" w:rsidTr="00A42691">
            <w:trPr>
              <w:cantSplit/>
            </w:trPr>
            <w:tc>
              <w:tcPr>
                <w:tcW w:w="1927"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ind w:firstLine="420"/>
                  <w:rPr>
                    <w:szCs w:val="21"/>
                  </w:rPr>
                </w:pPr>
                <w:r>
                  <w:rPr>
                    <w:rFonts w:hint="eastAsia"/>
                    <w:szCs w:val="21"/>
                  </w:rPr>
                  <w:t>提取任意盈余公积</w:t>
                </w:r>
              </w:p>
            </w:tc>
            <w:sdt>
              <w:sdtPr>
                <w:rPr>
                  <w:color w:val="000000" w:themeColor="text1"/>
                  <w:szCs w:val="21"/>
                </w:rPr>
                <w:alias w:val="提取任意盈余公积"/>
                <w:tag w:val="_GBC_c232ce46af814700a3aa6b177bf1981b"/>
                <w:id w:val="1481571852"/>
                <w:lock w:val="sdtLocked"/>
                <w:showingPlcHdr/>
              </w:sdtPr>
              <w:sdtEndPr/>
              <w:sdtContent>
                <w:tc>
                  <w:tcPr>
                    <w:tcW w:w="1560"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color w:val="000000" w:themeColor="text1"/>
                        <w:szCs w:val="21"/>
                      </w:rPr>
                    </w:pPr>
                    <w:r>
                      <w:rPr>
                        <w:color w:val="000000" w:themeColor="text1"/>
                        <w:szCs w:val="21"/>
                      </w:rPr>
                      <w:t xml:space="preserve">     </w:t>
                    </w:r>
                  </w:p>
                </w:tc>
              </w:sdtContent>
            </w:sdt>
            <w:sdt>
              <w:sdtPr>
                <w:rPr>
                  <w:szCs w:val="21"/>
                </w:rPr>
                <w:alias w:val="提取任意盈余公积"/>
                <w:tag w:val="_GBC_124993fe56f3444888067d0ccec0b7fb"/>
                <w:id w:val="1951354246"/>
                <w:lock w:val="sdtLocked"/>
                <w:showingPlcHdr/>
              </w:sdtPr>
              <w:sdtEndPr/>
              <w:sdtContent>
                <w:tc>
                  <w:tcPr>
                    <w:tcW w:w="1512" w:type="pct"/>
                    <w:tcBorders>
                      <w:top w:val="single" w:sz="6" w:space="0" w:color="auto"/>
                      <w:left w:val="single" w:sz="6" w:space="0" w:color="auto"/>
                      <w:bottom w:val="single" w:sz="6" w:space="0" w:color="auto"/>
                      <w:right w:val="single" w:sz="6" w:space="0" w:color="auto"/>
                    </w:tcBorders>
                  </w:tcPr>
                  <w:p w:rsidR="0011530E" w:rsidRDefault="00217E26">
                    <w:pPr>
                      <w:ind w:right="6"/>
                      <w:jc w:val="right"/>
                      <w:rPr>
                        <w:color w:val="000000" w:themeColor="text1"/>
                        <w:szCs w:val="21"/>
                      </w:rPr>
                    </w:pPr>
                    <w:r>
                      <w:rPr>
                        <w:szCs w:val="21"/>
                      </w:rPr>
                      <w:t xml:space="preserve">     </w:t>
                    </w:r>
                  </w:p>
                </w:tc>
              </w:sdtContent>
            </w:sdt>
          </w:tr>
          <w:tr w:rsidR="0011530E" w:rsidTr="00A42691">
            <w:trPr>
              <w:cantSplit/>
            </w:trPr>
            <w:tc>
              <w:tcPr>
                <w:tcW w:w="1927"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ind w:firstLine="420"/>
                  <w:rPr>
                    <w:szCs w:val="21"/>
                  </w:rPr>
                </w:pPr>
                <w:r>
                  <w:rPr>
                    <w:rFonts w:hint="eastAsia"/>
                    <w:szCs w:val="21"/>
                  </w:rPr>
                  <w:t>提取一般风险准备</w:t>
                </w:r>
              </w:p>
            </w:tc>
            <w:sdt>
              <w:sdtPr>
                <w:rPr>
                  <w:color w:val="000000" w:themeColor="text1"/>
                  <w:szCs w:val="21"/>
                </w:rPr>
                <w:alias w:val="提取一般风险准备"/>
                <w:tag w:val="_GBC_69e19fe79ac746a5919ab6a6b63f3b0b"/>
                <w:id w:val="1868637776"/>
                <w:lock w:val="sdtLocked"/>
                <w:showingPlcHdr/>
              </w:sdtPr>
              <w:sdtEndPr/>
              <w:sdtContent>
                <w:tc>
                  <w:tcPr>
                    <w:tcW w:w="1560"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color w:val="000000" w:themeColor="text1"/>
                        <w:szCs w:val="21"/>
                      </w:rPr>
                    </w:pPr>
                    <w:r>
                      <w:rPr>
                        <w:color w:val="000000" w:themeColor="text1"/>
                        <w:szCs w:val="21"/>
                      </w:rPr>
                      <w:t xml:space="preserve">     </w:t>
                    </w:r>
                  </w:p>
                </w:tc>
              </w:sdtContent>
            </w:sdt>
            <w:sdt>
              <w:sdtPr>
                <w:rPr>
                  <w:szCs w:val="21"/>
                </w:rPr>
                <w:alias w:val="提取一般风险准备"/>
                <w:tag w:val="_GBC_7f8d67d25889414c900e08c4c41b8cfd"/>
                <w:id w:val="176170231"/>
                <w:lock w:val="sdtLocked"/>
                <w:showingPlcHdr/>
              </w:sdtPr>
              <w:sdtEndPr/>
              <w:sdtContent>
                <w:tc>
                  <w:tcPr>
                    <w:tcW w:w="1512" w:type="pct"/>
                    <w:tcBorders>
                      <w:top w:val="single" w:sz="6" w:space="0" w:color="auto"/>
                      <w:left w:val="single" w:sz="6" w:space="0" w:color="auto"/>
                      <w:bottom w:val="single" w:sz="6" w:space="0" w:color="auto"/>
                      <w:right w:val="single" w:sz="6" w:space="0" w:color="auto"/>
                    </w:tcBorders>
                  </w:tcPr>
                  <w:p w:rsidR="0011530E" w:rsidRDefault="00217E26" w:rsidP="0011530E">
                    <w:pPr>
                      <w:ind w:right="6"/>
                      <w:jc w:val="right"/>
                      <w:rPr>
                        <w:color w:val="000000" w:themeColor="text1"/>
                        <w:szCs w:val="21"/>
                      </w:rPr>
                    </w:pPr>
                    <w:r>
                      <w:rPr>
                        <w:szCs w:val="21"/>
                      </w:rPr>
                      <w:t xml:space="preserve">     </w:t>
                    </w:r>
                  </w:p>
                </w:tc>
              </w:sdtContent>
            </w:sdt>
          </w:tr>
          <w:tr w:rsidR="0011530E" w:rsidTr="00A42691">
            <w:trPr>
              <w:cantSplit/>
            </w:trPr>
            <w:tc>
              <w:tcPr>
                <w:tcW w:w="1927"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ind w:firstLine="420"/>
                  <w:rPr>
                    <w:szCs w:val="21"/>
                  </w:rPr>
                </w:pPr>
                <w:r>
                  <w:rPr>
                    <w:rFonts w:hint="eastAsia"/>
                    <w:szCs w:val="21"/>
                  </w:rPr>
                  <w:t>应付普通股股利</w:t>
                </w:r>
              </w:p>
            </w:tc>
            <w:sdt>
              <w:sdtPr>
                <w:rPr>
                  <w:color w:val="000000" w:themeColor="text1"/>
                  <w:szCs w:val="21"/>
                </w:rPr>
                <w:alias w:val="应付普通股股利"/>
                <w:tag w:val="_GBC_59672b5a12f14724937dddcb3ddb9932"/>
                <w:id w:val="1937014955"/>
                <w:lock w:val="sdtLocked"/>
              </w:sdtPr>
              <w:sdtEndPr/>
              <w:sdtContent>
                <w:tc>
                  <w:tcPr>
                    <w:tcW w:w="1560" w:type="pct"/>
                    <w:tcBorders>
                      <w:top w:val="single" w:sz="6" w:space="0" w:color="auto"/>
                      <w:left w:val="single" w:sz="6" w:space="0" w:color="auto"/>
                      <w:bottom w:val="single" w:sz="6" w:space="0" w:color="auto"/>
                      <w:right w:val="single" w:sz="6" w:space="0" w:color="auto"/>
                    </w:tcBorders>
                  </w:tcPr>
                  <w:p w:rsidR="0011530E" w:rsidRDefault="00217E26">
                    <w:pPr>
                      <w:jc w:val="right"/>
                      <w:rPr>
                        <w:color w:val="000000" w:themeColor="text1"/>
                        <w:szCs w:val="21"/>
                      </w:rPr>
                    </w:pPr>
                    <w:r>
                      <w:rPr>
                        <w:color w:val="000000" w:themeColor="text1"/>
                        <w:szCs w:val="21"/>
                      </w:rPr>
                      <w:t>104,699,352.00</w:t>
                    </w:r>
                  </w:p>
                </w:tc>
              </w:sdtContent>
            </w:sdt>
            <w:sdt>
              <w:sdtPr>
                <w:rPr>
                  <w:szCs w:val="21"/>
                </w:rPr>
                <w:alias w:val="应付普通股股利"/>
                <w:tag w:val="_GBC_e7104dae1039405196626a183d74cd0f"/>
                <w:id w:val="-1940434103"/>
                <w:lock w:val="sdtLocked"/>
                <w:showingPlcHdr/>
              </w:sdtPr>
              <w:sdtEndPr/>
              <w:sdtContent>
                <w:tc>
                  <w:tcPr>
                    <w:tcW w:w="1512" w:type="pct"/>
                    <w:tcBorders>
                      <w:top w:val="single" w:sz="6" w:space="0" w:color="auto"/>
                      <w:left w:val="single" w:sz="6" w:space="0" w:color="auto"/>
                      <w:bottom w:val="single" w:sz="6" w:space="0" w:color="auto"/>
                      <w:right w:val="single" w:sz="6" w:space="0" w:color="auto"/>
                    </w:tcBorders>
                  </w:tcPr>
                  <w:p w:rsidR="0011530E" w:rsidRDefault="00217E26">
                    <w:pPr>
                      <w:ind w:right="6"/>
                      <w:jc w:val="right"/>
                      <w:rPr>
                        <w:color w:val="000000" w:themeColor="text1"/>
                        <w:szCs w:val="21"/>
                      </w:rPr>
                    </w:pPr>
                    <w:r>
                      <w:rPr>
                        <w:rFonts w:hint="eastAsia"/>
                        <w:color w:val="0000FF"/>
                        <w:szCs w:val="21"/>
                      </w:rPr>
                      <w:t xml:space="preserve">　</w:t>
                    </w:r>
                  </w:p>
                </w:tc>
              </w:sdtContent>
            </w:sdt>
          </w:tr>
          <w:tr w:rsidR="0011530E" w:rsidTr="00A42691">
            <w:trPr>
              <w:cantSplit/>
            </w:trPr>
            <w:tc>
              <w:tcPr>
                <w:tcW w:w="1927"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ind w:firstLine="420"/>
                  <w:rPr>
                    <w:szCs w:val="21"/>
                  </w:rPr>
                </w:pPr>
                <w:r>
                  <w:rPr>
                    <w:rFonts w:hint="eastAsia"/>
                    <w:szCs w:val="21"/>
                  </w:rPr>
                  <w:t>转作股本的普通股股利</w:t>
                </w:r>
              </w:p>
            </w:tc>
            <w:sdt>
              <w:sdtPr>
                <w:rPr>
                  <w:color w:val="000000" w:themeColor="text1"/>
                  <w:szCs w:val="21"/>
                </w:rPr>
                <w:alias w:val="转作股本的普通股股利"/>
                <w:tag w:val="_GBC_b54e0497c8c24638828eb92b92a65f53"/>
                <w:id w:val="-1067954996"/>
                <w:lock w:val="sdtLocked"/>
                <w:showingPlcHdr/>
              </w:sdtPr>
              <w:sdtEndPr/>
              <w:sdtContent>
                <w:tc>
                  <w:tcPr>
                    <w:tcW w:w="1560" w:type="pct"/>
                    <w:tcBorders>
                      <w:top w:val="single" w:sz="6" w:space="0" w:color="auto"/>
                      <w:left w:val="single" w:sz="6" w:space="0" w:color="auto"/>
                      <w:bottom w:val="single" w:sz="6" w:space="0" w:color="auto"/>
                      <w:right w:val="single" w:sz="6" w:space="0" w:color="auto"/>
                    </w:tcBorders>
                  </w:tcPr>
                  <w:p w:rsidR="0011530E" w:rsidRDefault="00217E26">
                    <w:pPr>
                      <w:jc w:val="right"/>
                      <w:rPr>
                        <w:color w:val="000000" w:themeColor="text1"/>
                        <w:szCs w:val="21"/>
                      </w:rPr>
                    </w:pPr>
                    <w:r>
                      <w:rPr>
                        <w:rFonts w:hint="eastAsia"/>
                        <w:color w:val="333399"/>
                      </w:rPr>
                      <w:t xml:space="preserve">　</w:t>
                    </w:r>
                  </w:p>
                </w:tc>
              </w:sdtContent>
            </w:sdt>
            <w:sdt>
              <w:sdtPr>
                <w:rPr>
                  <w:szCs w:val="21"/>
                </w:rPr>
                <w:alias w:val="转作股本的普通股股利"/>
                <w:tag w:val="_GBC_642ccecbf9a54c0fb0eff296477777d9"/>
                <w:id w:val="1971242537"/>
                <w:lock w:val="sdtLocked"/>
                <w:showingPlcHdr/>
              </w:sdtPr>
              <w:sdtEndPr/>
              <w:sdtContent>
                <w:tc>
                  <w:tcPr>
                    <w:tcW w:w="1512" w:type="pct"/>
                    <w:tcBorders>
                      <w:top w:val="single" w:sz="6" w:space="0" w:color="auto"/>
                      <w:left w:val="single" w:sz="6" w:space="0" w:color="auto"/>
                      <w:bottom w:val="single" w:sz="6" w:space="0" w:color="auto"/>
                      <w:right w:val="single" w:sz="6" w:space="0" w:color="auto"/>
                    </w:tcBorders>
                  </w:tcPr>
                  <w:p w:rsidR="0011530E" w:rsidRDefault="00217E26">
                    <w:pPr>
                      <w:ind w:right="6"/>
                      <w:jc w:val="right"/>
                      <w:rPr>
                        <w:color w:val="000000" w:themeColor="text1"/>
                        <w:szCs w:val="21"/>
                      </w:rPr>
                    </w:pPr>
                    <w:r>
                      <w:rPr>
                        <w:rFonts w:hint="eastAsia"/>
                        <w:color w:val="0000FF"/>
                        <w:szCs w:val="21"/>
                      </w:rPr>
                      <w:t xml:space="preserve">　</w:t>
                    </w:r>
                  </w:p>
                </w:tc>
              </w:sdtContent>
            </w:sdt>
          </w:tr>
          <w:tr w:rsidR="0011530E" w:rsidTr="00A42691">
            <w:trPr>
              <w:cantSplit/>
            </w:trPr>
            <w:tc>
              <w:tcPr>
                <w:tcW w:w="1927"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rPr>
                    <w:szCs w:val="21"/>
                  </w:rPr>
                </w:pPr>
                <w:r>
                  <w:rPr>
                    <w:rFonts w:hint="eastAsia"/>
                    <w:szCs w:val="21"/>
                  </w:rPr>
                  <w:t>期末未分配利润</w:t>
                </w:r>
              </w:p>
            </w:tc>
            <w:sdt>
              <w:sdtPr>
                <w:rPr>
                  <w:color w:val="000000" w:themeColor="text1"/>
                  <w:szCs w:val="21"/>
                </w:rPr>
                <w:alias w:val="未分配利润"/>
                <w:tag w:val="_GBC_2bf8433ea0174a8aba70c9083f9a8416"/>
                <w:id w:val="1707905159"/>
                <w:lock w:val="sdtLocked"/>
              </w:sdtPr>
              <w:sdtEndPr/>
              <w:sdtContent>
                <w:tc>
                  <w:tcPr>
                    <w:tcW w:w="1560"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color w:val="000000" w:themeColor="text1"/>
                        <w:szCs w:val="21"/>
                      </w:rPr>
                    </w:pPr>
                    <w:r>
                      <w:rPr>
                        <w:color w:val="000000" w:themeColor="text1"/>
                        <w:szCs w:val="21"/>
                      </w:rPr>
                      <w:t>990,443,918.32</w:t>
                    </w:r>
                  </w:p>
                </w:tc>
              </w:sdtContent>
            </w:sdt>
            <w:sdt>
              <w:sdtPr>
                <w:rPr>
                  <w:szCs w:val="21"/>
                </w:rPr>
                <w:alias w:val="未分配利润"/>
                <w:tag w:val="_GBC_d6e7c166319e45a59a512ab38071b75b"/>
                <w:id w:val="-60016636"/>
                <w:lock w:val="sdtLocked"/>
              </w:sdtPr>
              <w:sdtEndPr/>
              <w:sdtContent>
                <w:tc>
                  <w:tcPr>
                    <w:tcW w:w="1512" w:type="pct"/>
                    <w:tcBorders>
                      <w:top w:val="single" w:sz="6" w:space="0" w:color="auto"/>
                      <w:left w:val="single" w:sz="6" w:space="0" w:color="auto"/>
                      <w:bottom w:val="single" w:sz="6" w:space="0" w:color="auto"/>
                      <w:right w:val="single" w:sz="6" w:space="0" w:color="auto"/>
                    </w:tcBorders>
                  </w:tcPr>
                  <w:p w:rsidR="0011530E" w:rsidRDefault="00217E26">
                    <w:pPr>
                      <w:ind w:right="6"/>
                      <w:jc w:val="right"/>
                      <w:rPr>
                        <w:color w:val="000000" w:themeColor="text1"/>
                        <w:szCs w:val="21"/>
                      </w:rPr>
                    </w:pPr>
                    <w:r>
                      <w:rPr>
                        <w:szCs w:val="21"/>
                      </w:rPr>
                      <w:t>788,878,683.77</w:t>
                    </w:r>
                  </w:p>
                </w:tc>
              </w:sdtContent>
            </w:sdt>
          </w:tr>
        </w:tbl>
        <w:sdt>
          <w:sdtPr>
            <w:rPr>
              <w:rFonts w:hint="eastAsia"/>
              <w:szCs w:val="21"/>
            </w:rPr>
            <w:tag w:val="_GBC_745947d50fa646eea34c58a63f920980"/>
            <w:id w:val="-1743089545"/>
            <w:lock w:val="sdtLocked"/>
            <w:placeholder>
              <w:docPart w:val="GBC22222222222222222222222222222"/>
            </w:placeholder>
          </w:sdtPr>
          <w:sdtEndPr/>
          <w:sdtContent>
            <w:p w:rsidR="0011530E" w:rsidRDefault="00217E26">
              <w:pPr>
                <w:spacing w:before="60" w:after="60"/>
                <w:rPr>
                  <w:color w:val="000000" w:themeColor="text1"/>
                  <w:szCs w:val="21"/>
                </w:rPr>
              </w:pPr>
              <w:r>
                <w:rPr>
                  <w:rFonts w:hint="eastAsia"/>
                  <w:color w:val="000000" w:themeColor="text1"/>
                  <w:szCs w:val="21"/>
                </w:rPr>
                <w:t>调整期初未分配利润明细：</w:t>
              </w:r>
            </w:p>
            <w:p w:rsidR="0011530E" w:rsidRDefault="00217E26">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1350213799"/>
                  <w:lock w:val="sdtLocked"/>
                  <w:placeholder>
                    <w:docPart w:val="GBC22222222222222222222222222222"/>
                  </w:placeholder>
                </w:sdtPr>
                <w:sdtEndPr/>
                <w:sdtContent>
                  <w:r>
                    <w:rPr>
                      <w:rFonts w:hint="eastAsia"/>
                      <w:szCs w:val="21"/>
                    </w:rPr>
                    <w:t>0</w:t>
                  </w:r>
                </w:sdtContent>
              </w:sdt>
              <w:r>
                <w:rPr>
                  <w:rFonts w:hint="eastAsia"/>
                  <w:szCs w:val="21"/>
                </w:rPr>
                <w:t xml:space="preserve"> 元。</w:t>
              </w:r>
            </w:p>
            <w:p w:rsidR="0011530E" w:rsidRDefault="00217E26">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1851403816"/>
                  <w:lock w:val="sdtLocked"/>
                  <w:placeholder>
                    <w:docPart w:val="GBC22222222222222222222222222222"/>
                  </w:placeholder>
                </w:sdtPr>
                <w:sdtEndPr/>
                <w:sdtContent>
                  <w:r>
                    <w:rPr>
                      <w:rFonts w:hint="eastAsia"/>
                      <w:szCs w:val="21"/>
                    </w:rPr>
                    <w:t>0</w:t>
                  </w:r>
                </w:sdtContent>
              </w:sdt>
              <w:r>
                <w:rPr>
                  <w:rFonts w:hint="eastAsia"/>
                  <w:szCs w:val="21"/>
                </w:rPr>
                <w:t xml:space="preserve"> 元。</w:t>
              </w:r>
            </w:p>
            <w:p w:rsidR="0011530E" w:rsidRDefault="00217E26">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977225683"/>
                  <w:lock w:val="sdtLocked"/>
                  <w:placeholder>
                    <w:docPart w:val="GBC22222222222222222222222222222"/>
                  </w:placeholder>
                </w:sdtPr>
                <w:sdtEndPr/>
                <w:sdtContent>
                  <w:r>
                    <w:rPr>
                      <w:rFonts w:hint="eastAsia"/>
                      <w:szCs w:val="21"/>
                    </w:rPr>
                    <w:t>0</w:t>
                  </w:r>
                </w:sdtContent>
              </w:sdt>
              <w:r>
                <w:rPr>
                  <w:rFonts w:hint="eastAsia"/>
                  <w:szCs w:val="21"/>
                </w:rPr>
                <w:t xml:space="preserve"> 元。</w:t>
              </w:r>
            </w:p>
            <w:p w:rsidR="0011530E" w:rsidRDefault="00217E26">
              <w:pPr>
                <w:rPr>
                  <w:szCs w:val="21"/>
                </w:rPr>
              </w:pPr>
              <w:r>
                <w:rPr>
                  <w:rFonts w:hint="eastAsia"/>
                  <w:szCs w:val="21"/>
                </w:rPr>
                <w:t>4、由于同</w:t>
              </w:r>
              <w:proofErr w:type="gramStart"/>
              <w:r>
                <w:rPr>
                  <w:rFonts w:hint="eastAsia"/>
                  <w:szCs w:val="21"/>
                </w:rPr>
                <w:t>一控制</w:t>
              </w:r>
              <w:proofErr w:type="gramEnd"/>
              <w:r>
                <w:rPr>
                  <w:rFonts w:hint="eastAsia"/>
                  <w:szCs w:val="21"/>
                </w:rPr>
                <w:t>导致的合并范围变更，影响期初未分配利润</w:t>
              </w:r>
              <w:sdt>
                <w:sdtPr>
                  <w:rPr>
                    <w:rFonts w:hint="eastAsia"/>
                    <w:szCs w:val="21"/>
                  </w:rPr>
                  <w:alias w:val="同一控制导致的合并范围变更影响年初未分配利润"/>
                  <w:tag w:val="_GBC_4d9b7a873cb94aba9044210a45f81108"/>
                  <w:id w:val="-57782623"/>
                  <w:lock w:val="sdtLocked"/>
                  <w:placeholder>
                    <w:docPart w:val="GBC22222222222222222222222222222"/>
                  </w:placeholder>
                </w:sdtPr>
                <w:sdtEndPr/>
                <w:sdtContent>
                  <w:r>
                    <w:rPr>
                      <w:rFonts w:hint="eastAsia"/>
                      <w:szCs w:val="21"/>
                    </w:rPr>
                    <w:t>0</w:t>
                  </w:r>
                </w:sdtContent>
              </w:sdt>
              <w:r>
                <w:rPr>
                  <w:rFonts w:hint="eastAsia"/>
                  <w:szCs w:val="21"/>
                </w:rPr>
                <w:t xml:space="preserve"> 元。</w:t>
              </w:r>
            </w:p>
            <w:p w:rsidR="0011530E" w:rsidRDefault="00217E26">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1082988178"/>
                  <w:lock w:val="sdtLocked"/>
                  <w:placeholder>
                    <w:docPart w:val="GBC22222222222222222222222222222"/>
                  </w:placeholder>
                </w:sdtPr>
                <w:sdtEndPr/>
                <w:sdtContent>
                  <w:r>
                    <w:rPr>
                      <w:rFonts w:hint="eastAsia"/>
                      <w:szCs w:val="21"/>
                    </w:rPr>
                    <w:t>0</w:t>
                  </w:r>
                </w:sdtContent>
              </w:sdt>
              <w:r>
                <w:rPr>
                  <w:rFonts w:hint="eastAsia"/>
                  <w:szCs w:val="21"/>
                </w:rPr>
                <w:t xml:space="preserve"> 元。</w:t>
              </w:r>
            </w:p>
          </w:sdtContent>
        </w:sdt>
      </w:sdtContent>
    </w:sdt>
    <w:p w:rsidR="0011530E" w:rsidRDefault="0011530E">
      <w:pPr>
        <w:rPr>
          <w:szCs w:val="21"/>
        </w:rPr>
      </w:pPr>
    </w:p>
    <w:sdt>
      <w:sdtPr>
        <w:rPr>
          <w:rFonts w:ascii="宋体" w:hAnsi="宋体" w:cs="宋体" w:hint="eastAsia"/>
          <w:b w:val="0"/>
          <w:bCs w:val="0"/>
          <w:kern w:val="0"/>
          <w:szCs w:val="21"/>
        </w:rPr>
        <w:alias w:val="模块:营业收入和营业成本"/>
        <w:tag w:val="_GBC_a3a22662ec3d4fb69e12845051ced996"/>
        <w:id w:val="-635872560"/>
        <w:lock w:val="sdtLocked"/>
        <w:placeholder>
          <w:docPart w:val="GBC22222222222222222222222222222"/>
        </w:placeholder>
      </w:sdtPr>
      <w:sdtEndPr>
        <w:rPr>
          <w:rFonts w:hint="default"/>
        </w:rPr>
      </w:sdtEndPr>
      <w:sdtContent>
        <w:p w:rsidR="0011530E" w:rsidRDefault="00217E26" w:rsidP="00217E26">
          <w:pPr>
            <w:pStyle w:val="3"/>
            <w:numPr>
              <w:ilvl w:val="0"/>
              <w:numId w:val="41"/>
            </w:numPr>
            <w:tabs>
              <w:tab w:val="left" w:pos="504"/>
            </w:tabs>
            <w:rPr>
              <w:szCs w:val="21"/>
            </w:rPr>
          </w:pPr>
          <w:r>
            <w:rPr>
              <w:szCs w:val="21"/>
            </w:rPr>
            <w:t>营业</w:t>
          </w:r>
          <w:r>
            <w:rPr>
              <w:rFonts w:ascii="宋体" w:hAnsi="宋体"/>
              <w:szCs w:val="21"/>
            </w:rPr>
            <w:t>收入</w:t>
          </w:r>
          <w:r>
            <w:rPr>
              <w:szCs w:val="21"/>
            </w:rPr>
            <w:t>和营业成本</w:t>
          </w:r>
        </w:p>
        <w:p w:rsidR="0011530E" w:rsidRDefault="00217E26">
          <w:pPr>
            <w:jc w:val="right"/>
            <w:rPr>
              <w:szCs w:val="21"/>
            </w:rPr>
          </w:pPr>
          <w:r>
            <w:rPr>
              <w:rFonts w:hint="eastAsia"/>
              <w:bCs/>
              <w:szCs w:val="21"/>
            </w:rPr>
            <w:t>单位：</w:t>
          </w:r>
          <w:sdt>
            <w:sdtPr>
              <w:rPr>
                <w:rFonts w:hint="eastAsia"/>
                <w:bCs/>
                <w:szCs w:val="21"/>
              </w:rPr>
              <w:alias w:val="单位：财务附注：营业收入"/>
              <w:tag w:val="_GBC_611ed6dd25a247cf86a0fb98cd86e68f"/>
              <w:id w:val="39178526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77478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bCs/>
                  <w:szCs w:val="21"/>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1864"/>
            <w:gridCol w:w="1877"/>
            <w:gridCol w:w="1875"/>
            <w:gridCol w:w="1875"/>
          </w:tblGrid>
          <w:tr w:rsidR="0011530E" w:rsidTr="0011530E">
            <w:tc>
              <w:tcPr>
                <w:tcW w:w="804" w:type="pct"/>
                <w:vMerge w:val="restart"/>
                <w:tcBorders>
                  <w:top w:val="single" w:sz="4" w:space="0" w:color="auto"/>
                  <w:left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项目</w:t>
                </w:r>
              </w:p>
            </w:tc>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本期发生额</w:t>
                </w:r>
              </w:p>
            </w:tc>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上期发生额</w:t>
                </w:r>
              </w:p>
            </w:tc>
          </w:tr>
          <w:tr w:rsidR="0011530E" w:rsidTr="0011530E">
            <w:tc>
              <w:tcPr>
                <w:tcW w:w="804" w:type="pct"/>
                <w:vMerge/>
                <w:tcBorders>
                  <w:left w:val="single" w:sz="4" w:space="0" w:color="auto"/>
                  <w:bottom w:val="single" w:sz="4" w:space="0" w:color="auto"/>
                  <w:right w:val="single" w:sz="4" w:space="0" w:color="auto"/>
                </w:tcBorders>
                <w:shd w:val="clear" w:color="auto" w:fill="auto"/>
              </w:tcPr>
              <w:p w:rsidR="0011530E" w:rsidRDefault="0011530E" w:rsidP="0011530E">
                <w:pPr>
                  <w:jc w:val="center"/>
                  <w:rPr>
                    <w:szCs w:val="21"/>
                  </w:rPr>
                </w:pP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收入</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成本</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收入</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成本</w:t>
                </w:r>
              </w:p>
            </w:tc>
          </w:tr>
          <w:tr w:rsidR="0011530E" w:rsidTr="0011530E">
            <w:tc>
              <w:tcPr>
                <w:tcW w:w="80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rPr>
                    <w:szCs w:val="21"/>
                  </w:rPr>
                </w:pPr>
                <w:r>
                  <w:rPr>
                    <w:rFonts w:hint="eastAsia"/>
                    <w:szCs w:val="21"/>
                  </w:rPr>
                  <w:t>主营业务</w:t>
                </w:r>
              </w:p>
            </w:tc>
            <w:sdt>
              <w:sdtPr>
                <w:rPr>
                  <w:szCs w:val="21"/>
                </w:rPr>
                <w:alias w:val="主营业务收入"/>
                <w:tag w:val="_GBC_0e81d350bb4546808837bfe2c11e2ede"/>
                <w:id w:val="-1481681318"/>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355,074,416.22</w:t>
                    </w:r>
                  </w:p>
                </w:tc>
              </w:sdtContent>
            </w:sdt>
            <w:sdt>
              <w:sdtPr>
                <w:rPr>
                  <w:szCs w:val="21"/>
                </w:rPr>
                <w:alias w:val="主营业务成本"/>
                <w:tag w:val="_GBC_6e5d8e6ddb3440efab04a25c2ab5a855"/>
                <w:id w:val="57218809"/>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115,311,510.43</w:t>
                    </w:r>
                  </w:p>
                </w:tc>
              </w:sdtContent>
            </w:sdt>
            <w:sdt>
              <w:sdtPr>
                <w:rPr>
                  <w:szCs w:val="21"/>
                </w:rPr>
                <w:alias w:val="主营业务收入"/>
                <w:tag w:val="_GBC_e7f2c09e6608410aaf9ebc9062cf1af1"/>
                <w:id w:val="-1755354705"/>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349,123,151.74</w:t>
                    </w:r>
                  </w:p>
                </w:tc>
              </w:sdtContent>
            </w:sdt>
            <w:sdt>
              <w:sdtPr>
                <w:rPr>
                  <w:szCs w:val="21"/>
                </w:rPr>
                <w:alias w:val="主营业务成本"/>
                <w:tag w:val="_GBC_ce2ffafbd69b4d3ab96f53b97f7ebfb5"/>
                <w:id w:val="-1479453366"/>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121,925,938.85</w:t>
                    </w:r>
                  </w:p>
                </w:tc>
              </w:sdtContent>
            </w:sdt>
          </w:tr>
          <w:tr w:rsidR="0011530E" w:rsidTr="0011530E">
            <w:tc>
              <w:tcPr>
                <w:tcW w:w="80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rPr>
                    <w:szCs w:val="21"/>
                  </w:rPr>
                </w:pPr>
                <w:r>
                  <w:rPr>
                    <w:rFonts w:hint="eastAsia"/>
                    <w:szCs w:val="21"/>
                  </w:rPr>
                  <w:t>其他业务</w:t>
                </w:r>
              </w:p>
            </w:tc>
            <w:sdt>
              <w:sdtPr>
                <w:rPr>
                  <w:szCs w:val="21"/>
                </w:rPr>
                <w:alias w:val="其他业务收入"/>
                <w:tag w:val="_GBC_34596ac1a3cf4e79bfdca768f0b505d1"/>
                <w:id w:val="1290942384"/>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45,799,277.48</w:t>
                    </w:r>
                  </w:p>
                </w:tc>
              </w:sdtContent>
            </w:sdt>
            <w:sdt>
              <w:sdtPr>
                <w:rPr>
                  <w:szCs w:val="21"/>
                </w:rPr>
                <w:alias w:val="其他业务成本"/>
                <w:tag w:val="_GBC_1556f31478ae4a17a90c8c9b7a841466"/>
                <w:id w:val="-1557927811"/>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25,564,363.71</w:t>
                    </w:r>
                  </w:p>
                </w:tc>
              </w:sdtContent>
            </w:sdt>
            <w:sdt>
              <w:sdtPr>
                <w:rPr>
                  <w:szCs w:val="21"/>
                </w:rPr>
                <w:alias w:val="其他业务收入"/>
                <w:tag w:val="_GBC_3d94e2d85cc14347858ec94433920ac2"/>
                <w:id w:val="1904255838"/>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52,431,090.02</w:t>
                    </w:r>
                  </w:p>
                </w:tc>
              </w:sdtContent>
            </w:sdt>
            <w:sdt>
              <w:sdtPr>
                <w:rPr>
                  <w:szCs w:val="21"/>
                </w:rPr>
                <w:alias w:val="其他业务成本"/>
                <w:tag w:val="_GBC_47102a524dd840bda0509612407a93c9"/>
                <w:id w:val="-1258672149"/>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28,197,639.84</w:t>
                    </w:r>
                  </w:p>
                </w:tc>
              </w:sdtContent>
            </w:sdt>
          </w:tr>
          <w:tr w:rsidR="0011530E" w:rsidTr="0011530E">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合计</w:t>
                </w:r>
              </w:p>
            </w:tc>
            <w:sdt>
              <w:sdtPr>
                <w:rPr>
                  <w:szCs w:val="21"/>
                </w:rPr>
                <w:alias w:val="营业收入"/>
                <w:tag w:val="_GBC_85e1a3922c6a4f24b7e2185b9729e4f3"/>
                <w:id w:val="-1392571093"/>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400,873,693.70</w:t>
                    </w:r>
                  </w:p>
                </w:tc>
              </w:sdtContent>
            </w:sdt>
            <w:sdt>
              <w:sdtPr>
                <w:rPr>
                  <w:szCs w:val="21"/>
                </w:rPr>
                <w:alias w:val="营业成本"/>
                <w:tag w:val="_GBC_9d034a7c437e4be58c5e5218d6e41d44"/>
                <w:id w:val="1907258923"/>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140,875,874.14</w:t>
                    </w:r>
                  </w:p>
                </w:tc>
              </w:sdtContent>
            </w:sdt>
            <w:sdt>
              <w:sdtPr>
                <w:rPr>
                  <w:szCs w:val="21"/>
                </w:rPr>
                <w:alias w:val="营业收入"/>
                <w:tag w:val="_GBC_b5c6749f74a648d99107c757ff318b7a"/>
                <w:id w:val="-1731758798"/>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401,554,241.76</w:t>
                    </w:r>
                  </w:p>
                </w:tc>
              </w:sdtContent>
            </w:sdt>
            <w:sdt>
              <w:sdtPr>
                <w:rPr>
                  <w:szCs w:val="21"/>
                </w:rPr>
                <w:alias w:val="营业成本"/>
                <w:tag w:val="_GBC_57d09d16f7ec462a953cc902058015c9"/>
                <w:id w:val="1662661756"/>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150,123,578.69</w:t>
                    </w:r>
                  </w:p>
                </w:tc>
              </w:sdtContent>
            </w:sdt>
          </w:tr>
        </w:tbl>
        <w:p w:rsidR="0011530E" w:rsidRDefault="00DF503C">
          <w:pPr>
            <w:spacing w:before="60" w:after="60"/>
            <w:rPr>
              <w:szCs w:val="21"/>
            </w:rPr>
          </w:pPr>
        </w:p>
      </w:sdtContent>
    </w:sdt>
    <w:sdt>
      <w:sdtPr>
        <w:rPr>
          <w:rFonts w:ascii="宋体" w:hAnsi="宋体" w:cs="宋体" w:hint="eastAsia"/>
          <w:b w:val="0"/>
          <w:bCs w:val="0"/>
          <w:kern w:val="0"/>
          <w:szCs w:val="21"/>
        </w:rPr>
        <w:alias w:val="模块:营业税金及附加"/>
        <w:tag w:val="_GBC_38185835049143dd873ff3e7d0941647"/>
        <w:id w:val="-1305542763"/>
        <w:lock w:val="sdtLocked"/>
        <w:placeholder>
          <w:docPart w:val="GBC22222222222222222222222222222"/>
        </w:placeholder>
      </w:sdtPr>
      <w:sdtEndPr>
        <w:rPr>
          <w:rFonts w:cstheme="minorBidi"/>
          <w:kern w:val="2"/>
        </w:rPr>
      </w:sdtEndPr>
      <w:sdtContent>
        <w:p w:rsidR="0011530E" w:rsidRDefault="00217E26" w:rsidP="00217E26">
          <w:pPr>
            <w:pStyle w:val="3"/>
            <w:numPr>
              <w:ilvl w:val="0"/>
              <w:numId w:val="41"/>
            </w:numPr>
            <w:tabs>
              <w:tab w:val="left" w:pos="504"/>
            </w:tabs>
            <w:rPr>
              <w:rFonts w:ascii="宋体" w:hAnsi="宋体"/>
              <w:b w:val="0"/>
              <w:szCs w:val="21"/>
            </w:rPr>
          </w:pPr>
          <w:r>
            <w:rPr>
              <w:rFonts w:ascii="宋体" w:hAnsi="宋体" w:hint="eastAsia"/>
              <w:szCs w:val="21"/>
            </w:rPr>
            <w:t>营业税金及附加</w:t>
          </w:r>
        </w:p>
        <w:p w:rsidR="0011530E" w:rsidRDefault="00217E26">
          <w:pPr>
            <w:jc w:val="right"/>
            <w:rPr>
              <w:b/>
              <w:szCs w:val="21"/>
            </w:rPr>
          </w:pPr>
          <w:r>
            <w:rPr>
              <w:rFonts w:hint="eastAsia"/>
              <w:szCs w:val="21"/>
            </w:rPr>
            <w:t>单位：</w:t>
          </w:r>
          <w:sdt>
            <w:sdtPr>
              <w:rPr>
                <w:rFonts w:hint="eastAsia"/>
                <w:szCs w:val="21"/>
              </w:rPr>
              <w:alias w:val="单位：财务附注：营业税金及附加"/>
              <w:tag w:val="_GBC_bdd382ceb0b74413bcc8ce354afae4a8"/>
              <w:id w:val="118864126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营业税金及附加"/>
              <w:tag w:val="_GBC_ecf8b53c11ec4336b91007df3f6b5f78"/>
              <w:id w:val="6239601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57"/>
            <w:gridCol w:w="3018"/>
            <w:gridCol w:w="3018"/>
          </w:tblGrid>
          <w:tr w:rsidR="0011530E" w:rsidTr="0011530E">
            <w:tc>
              <w:tcPr>
                <w:tcW w:w="1606"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autoSpaceDE w:val="0"/>
                  <w:autoSpaceDN w:val="0"/>
                  <w:adjustRightInd w:val="0"/>
                  <w:snapToGrid w:val="0"/>
                  <w:spacing w:line="240" w:lineRule="atLeast"/>
                  <w:jc w:val="center"/>
                  <w:rPr>
                    <w:szCs w:val="21"/>
                  </w:rPr>
                </w:pPr>
                <w:r>
                  <w:rPr>
                    <w:rFonts w:hint="eastAsia"/>
                    <w:szCs w:val="21"/>
                  </w:rPr>
                  <w:t>项目</w:t>
                </w:r>
              </w:p>
            </w:tc>
            <w:tc>
              <w:tcPr>
                <w:tcW w:w="1696" w:type="pct"/>
                <w:tcBorders>
                  <w:top w:val="single" w:sz="6" w:space="0" w:color="auto"/>
                  <w:left w:val="single" w:sz="6" w:space="0" w:color="auto"/>
                  <w:bottom w:val="single" w:sz="6" w:space="0" w:color="auto"/>
                  <w:right w:val="single" w:sz="6" w:space="0" w:color="auto"/>
                </w:tcBorders>
              </w:tcPr>
              <w:p w:rsidR="0011530E" w:rsidRDefault="00217E26" w:rsidP="0011530E">
                <w:pPr>
                  <w:jc w:val="center"/>
                  <w:rPr>
                    <w:szCs w:val="21"/>
                  </w:rPr>
                </w:pPr>
                <w:r>
                  <w:rPr>
                    <w:rFonts w:hint="eastAsia"/>
                    <w:szCs w:val="21"/>
                  </w:rPr>
                  <w:t>本期发生额</w:t>
                </w:r>
              </w:p>
            </w:tc>
            <w:tc>
              <w:tcPr>
                <w:tcW w:w="1697"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jc w:val="center"/>
                  <w:rPr>
                    <w:szCs w:val="21"/>
                  </w:rPr>
                </w:pPr>
                <w:r>
                  <w:rPr>
                    <w:rFonts w:hint="eastAsia"/>
                    <w:szCs w:val="21"/>
                  </w:rPr>
                  <w:t>上期发生额</w:t>
                </w:r>
              </w:p>
            </w:tc>
          </w:tr>
          <w:tr w:rsidR="0011530E" w:rsidTr="0011530E">
            <w:tc>
              <w:tcPr>
                <w:tcW w:w="1606"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autoSpaceDE w:val="0"/>
                  <w:autoSpaceDN w:val="0"/>
                  <w:adjustRightInd w:val="0"/>
                  <w:snapToGrid w:val="0"/>
                  <w:spacing w:line="240" w:lineRule="atLeast"/>
                  <w:rPr>
                    <w:szCs w:val="21"/>
                  </w:rPr>
                </w:pPr>
                <w:r>
                  <w:rPr>
                    <w:rFonts w:hint="eastAsia"/>
                    <w:szCs w:val="21"/>
                  </w:rPr>
                  <w:t>消费税</w:t>
                </w:r>
              </w:p>
            </w:tc>
            <w:sdt>
              <w:sdtPr>
                <w:rPr>
                  <w:szCs w:val="21"/>
                </w:rPr>
                <w:alias w:val="主营业务税金及附加中的消费税"/>
                <w:tag w:val="_GBC_566e60f1a39244f6aedfc4a000a3e8da"/>
                <w:id w:val="-161552083"/>
                <w:lock w:val="sdtLocked"/>
                <w:showingPlcHdr/>
              </w:sdtPr>
              <w:sdtEndPr/>
              <w:sdtContent>
                <w:tc>
                  <w:tcPr>
                    <w:tcW w:w="1696"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jc w:val="right"/>
                      <w:rPr>
                        <w:szCs w:val="21"/>
                      </w:rPr>
                    </w:pPr>
                    <w:r>
                      <w:rPr>
                        <w:rFonts w:hint="eastAsia"/>
                        <w:color w:val="0000FF"/>
                        <w:szCs w:val="21"/>
                      </w:rPr>
                      <w:t xml:space="preserve">　</w:t>
                    </w:r>
                  </w:p>
                </w:tc>
              </w:sdtContent>
            </w:sdt>
            <w:sdt>
              <w:sdtPr>
                <w:rPr>
                  <w:szCs w:val="21"/>
                </w:rPr>
                <w:alias w:val="主营业务税金及附加中的消费税"/>
                <w:tag w:val="_GBC_b6c8e86df3194fde91061c1caf00fdd3"/>
                <w:id w:val="-828742609"/>
                <w:lock w:val="sdtLocked"/>
                <w:showingPlcHdr/>
              </w:sdtPr>
              <w:sdtEndPr/>
              <w:sdtContent>
                <w:tc>
                  <w:tcPr>
                    <w:tcW w:w="1697"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rFonts w:hint="eastAsia"/>
                        <w:color w:val="0000FF"/>
                        <w:szCs w:val="21"/>
                      </w:rPr>
                      <w:t xml:space="preserve">　</w:t>
                    </w:r>
                  </w:p>
                </w:tc>
              </w:sdtContent>
            </w:sdt>
          </w:tr>
          <w:tr w:rsidR="0011530E" w:rsidTr="0011530E">
            <w:tc>
              <w:tcPr>
                <w:tcW w:w="1606"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autoSpaceDE w:val="0"/>
                  <w:autoSpaceDN w:val="0"/>
                  <w:adjustRightInd w:val="0"/>
                  <w:snapToGrid w:val="0"/>
                  <w:spacing w:line="240" w:lineRule="atLeast"/>
                  <w:rPr>
                    <w:szCs w:val="21"/>
                  </w:rPr>
                </w:pPr>
                <w:r>
                  <w:rPr>
                    <w:rFonts w:hint="eastAsia"/>
                    <w:szCs w:val="21"/>
                  </w:rPr>
                  <w:t>营业税</w:t>
                </w:r>
              </w:p>
            </w:tc>
            <w:sdt>
              <w:sdtPr>
                <w:rPr>
                  <w:szCs w:val="21"/>
                </w:rPr>
                <w:alias w:val="主营业务税金及附加中的营业税"/>
                <w:tag w:val="_GBC_789e15df997b43ebb85ea314e952a1b2"/>
                <w:id w:val="-1443071094"/>
                <w:lock w:val="sdtLocked"/>
              </w:sdtPr>
              <w:sdtEndPr/>
              <w:sdtContent>
                <w:tc>
                  <w:tcPr>
                    <w:tcW w:w="1696"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jc w:val="right"/>
                      <w:rPr>
                        <w:szCs w:val="21"/>
                      </w:rPr>
                    </w:pPr>
                    <w:r>
                      <w:rPr>
                        <w:szCs w:val="21"/>
                      </w:rPr>
                      <w:t>17,229,606.72</w:t>
                    </w:r>
                  </w:p>
                </w:tc>
              </w:sdtContent>
            </w:sdt>
            <w:sdt>
              <w:sdtPr>
                <w:rPr>
                  <w:szCs w:val="21"/>
                </w:rPr>
                <w:alias w:val="主营业务税金及附加中的营业税"/>
                <w:tag w:val="_GBC_8f14b7e6090d40b4a3ea8c459d56088f"/>
                <w:id w:val="-1310706060"/>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18,037,684.16</w:t>
                    </w:r>
                  </w:p>
                </w:tc>
              </w:sdtContent>
            </w:sdt>
          </w:tr>
          <w:tr w:rsidR="0011530E" w:rsidTr="0011530E">
            <w:tc>
              <w:tcPr>
                <w:tcW w:w="1606"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autoSpaceDE w:val="0"/>
                  <w:autoSpaceDN w:val="0"/>
                  <w:adjustRightInd w:val="0"/>
                  <w:snapToGrid w:val="0"/>
                  <w:spacing w:line="240" w:lineRule="atLeast"/>
                  <w:rPr>
                    <w:szCs w:val="21"/>
                  </w:rPr>
                </w:pPr>
                <w:r>
                  <w:rPr>
                    <w:rFonts w:hint="eastAsia"/>
                    <w:szCs w:val="21"/>
                  </w:rPr>
                  <w:t>城市维护建设税</w:t>
                </w:r>
              </w:p>
            </w:tc>
            <w:sdt>
              <w:sdtPr>
                <w:rPr>
                  <w:szCs w:val="21"/>
                </w:rPr>
                <w:alias w:val="主营业务税金及附加中的城建税"/>
                <w:tag w:val="_GBC_99ae83b9b46e4d358225980e1c44a755"/>
                <w:id w:val="1386143009"/>
                <w:lock w:val="sdtLocked"/>
              </w:sdtPr>
              <w:sdtEndPr/>
              <w:sdtContent>
                <w:tc>
                  <w:tcPr>
                    <w:tcW w:w="1696"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jc w:val="right"/>
                      <w:rPr>
                        <w:szCs w:val="21"/>
                      </w:rPr>
                    </w:pPr>
                    <w:r>
                      <w:rPr>
                        <w:szCs w:val="21"/>
                      </w:rPr>
                      <w:t>1,316,000.40</w:t>
                    </w:r>
                  </w:p>
                </w:tc>
              </w:sdtContent>
            </w:sdt>
            <w:sdt>
              <w:sdtPr>
                <w:rPr>
                  <w:szCs w:val="21"/>
                </w:rPr>
                <w:alias w:val="主营业务税金及附加中的城建税"/>
                <w:tag w:val="_GBC_fca0c8477fc14f29904fa56b28d8c837"/>
                <w:id w:val="-1301769796"/>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903,467.92</w:t>
                    </w:r>
                  </w:p>
                </w:tc>
              </w:sdtContent>
            </w:sdt>
          </w:tr>
          <w:tr w:rsidR="0011530E" w:rsidTr="0011530E">
            <w:tc>
              <w:tcPr>
                <w:tcW w:w="1606"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autoSpaceDE w:val="0"/>
                  <w:autoSpaceDN w:val="0"/>
                  <w:adjustRightInd w:val="0"/>
                  <w:snapToGrid w:val="0"/>
                  <w:spacing w:line="240" w:lineRule="atLeast"/>
                  <w:rPr>
                    <w:szCs w:val="21"/>
                  </w:rPr>
                </w:pPr>
                <w:r>
                  <w:rPr>
                    <w:rFonts w:hint="eastAsia"/>
                    <w:szCs w:val="21"/>
                  </w:rPr>
                  <w:t>教育费附加</w:t>
                </w:r>
              </w:p>
            </w:tc>
            <w:sdt>
              <w:sdtPr>
                <w:rPr>
                  <w:szCs w:val="21"/>
                </w:rPr>
                <w:alias w:val="主营业务税金及附加中的教育费附加"/>
                <w:tag w:val="_GBC_f71211a902d941f0ac5442494117f8e0"/>
                <w:id w:val="1130356315"/>
                <w:lock w:val="sdtLocked"/>
              </w:sdtPr>
              <w:sdtEndPr/>
              <w:sdtContent>
                <w:tc>
                  <w:tcPr>
                    <w:tcW w:w="1696"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jc w:val="right"/>
                      <w:rPr>
                        <w:szCs w:val="21"/>
                      </w:rPr>
                    </w:pPr>
                    <w:r>
                      <w:rPr>
                        <w:szCs w:val="21"/>
                      </w:rPr>
                      <w:t>1,304,580.64</w:t>
                    </w:r>
                  </w:p>
                </w:tc>
              </w:sdtContent>
            </w:sdt>
            <w:sdt>
              <w:sdtPr>
                <w:rPr>
                  <w:szCs w:val="21"/>
                </w:rPr>
                <w:alias w:val="主营业务税金及附加中的教育费附加"/>
                <w:tag w:val="_GBC_775dcee278324c7e878fa01de0243ab0"/>
                <w:id w:val="-1405594049"/>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889,805.89</w:t>
                    </w:r>
                  </w:p>
                </w:tc>
              </w:sdtContent>
            </w:sdt>
          </w:tr>
          <w:tr w:rsidR="0011530E" w:rsidTr="0011530E">
            <w:tc>
              <w:tcPr>
                <w:tcW w:w="1606"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autoSpaceDE w:val="0"/>
                  <w:autoSpaceDN w:val="0"/>
                  <w:adjustRightInd w:val="0"/>
                  <w:snapToGrid w:val="0"/>
                  <w:spacing w:line="240" w:lineRule="atLeast"/>
                  <w:rPr>
                    <w:szCs w:val="21"/>
                  </w:rPr>
                </w:pPr>
                <w:r>
                  <w:rPr>
                    <w:rFonts w:hint="eastAsia"/>
                    <w:szCs w:val="21"/>
                  </w:rPr>
                  <w:t>资源税</w:t>
                </w:r>
              </w:p>
            </w:tc>
            <w:sdt>
              <w:sdtPr>
                <w:rPr>
                  <w:szCs w:val="21"/>
                </w:rPr>
                <w:alias w:val="主营业务税金及附加中的资源税"/>
                <w:tag w:val="_GBC_67bb537339584456bd1d67de6a889ed1"/>
                <w:id w:val="29074090"/>
                <w:lock w:val="sdtLocked"/>
                <w:showingPlcHdr/>
              </w:sdtPr>
              <w:sdtEndPr/>
              <w:sdtContent>
                <w:tc>
                  <w:tcPr>
                    <w:tcW w:w="1696"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jc w:val="right"/>
                      <w:rPr>
                        <w:szCs w:val="21"/>
                      </w:rPr>
                    </w:pPr>
                    <w:r>
                      <w:rPr>
                        <w:rFonts w:hint="eastAsia"/>
                        <w:color w:val="0000FF"/>
                        <w:szCs w:val="21"/>
                      </w:rPr>
                      <w:t xml:space="preserve">　</w:t>
                    </w:r>
                  </w:p>
                </w:tc>
              </w:sdtContent>
            </w:sdt>
            <w:sdt>
              <w:sdtPr>
                <w:rPr>
                  <w:szCs w:val="21"/>
                </w:rPr>
                <w:alias w:val="主营业务税金及附加中的资源税"/>
                <w:tag w:val="_GBC_79872da1c8e34c76b4d7e6f174940d0b"/>
                <w:id w:val="-1229837284"/>
                <w:lock w:val="sdtLocked"/>
                <w:showingPlcHdr/>
              </w:sdtPr>
              <w:sdtEndPr/>
              <w:sdtContent>
                <w:tc>
                  <w:tcPr>
                    <w:tcW w:w="1697"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rFonts w:hint="eastAsia"/>
                        <w:color w:val="0000FF"/>
                        <w:szCs w:val="21"/>
                      </w:rPr>
                      <w:t xml:space="preserve">　</w:t>
                    </w:r>
                  </w:p>
                </w:tc>
              </w:sdtContent>
            </w:sdt>
          </w:tr>
          <w:sdt>
            <w:sdtPr>
              <w:rPr>
                <w:szCs w:val="21"/>
              </w:rPr>
              <w:alias w:val="主营业务税金及附加明细"/>
              <w:tag w:val="_GBC_ec40da632a7e4b998c9f045c23f7af1b"/>
              <w:id w:val="-1823424258"/>
              <w:lock w:val="sdtLocked"/>
            </w:sdtPr>
            <w:sdtEndPr/>
            <w:sdtContent>
              <w:tr w:rsidR="0011530E" w:rsidTr="0011530E">
                <w:sdt>
                  <w:sdtPr>
                    <w:rPr>
                      <w:szCs w:val="21"/>
                    </w:rPr>
                    <w:alias w:val="主营业务税金及附加项目"/>
                    <w:tag w:val="_GBC_e7a293e19dfc4c7f9c4db152417d94c7"/>
                    <w:id w:val="-1878453339"/>
                    <w:lock w:val="sdtLocked"/>
                  </w:sdtPr>
                  <w:sdtEndPr>
                    <w:rPr>
                      <w:bCs/>
                    </w:r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autoSpaceDE w:val="0"/>
                          <w:autoSpaceDN w:val="0"/>
                          <w:adjustRightInd w:val="0"/>
                          <w:snapToGrid w:val="0"/>
                          <w:spacing w:line="240" w:lineRule="atLeast"/>
                          <w:rPr>
                            <w:szCs w:val="21"/>
                          </w:rPr>
                        </w:pPr>
                        <w:r>
                          <w:rPr>
                            <w:szCs w:val="21"/>
                          </w:rPr>
                          <w:t>房产税</w:t>
                        </w:r>
                      </w:p>
                    </w:tc>
                  </w:sdtContent>
                </w:sdt>
                <w:sdt>
                  <w:sdtPr>
                    <w:rPr>
                      <w:szCs w:val="21"/>
                    </w:rPr>
                    <w:alias w:val="主营业务税金及附加金额"/>
                    <w:tag w:val="_GBC_49b45785ff5740b5a642493f5636e867"/>
                    <w:id w:val="-334234794"/>
                    <w:lock w:val="sdtLocked"/>
                  </w:sdtPr>
                  <w:sdtEndPr/>
                  <w:sdtContent>
                    <w:tc>
                      <w:tcPr>
                        <w:tcW w:w="1696"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jc w:val="right"/>
                          <w:rPr>
                            <w:szCs w:val="21"/>
                          </w:rPr>
                        </w:pPr>
                        <w:r>
                          <w:rPr>
                            <w:szCs w:val="21"/>
                          </w:rPr>
                          <w:t>37,240,404.06</w:t>
                        </w:r>
                      </w:p>
                    </w:tc>
                  </w:sdtContent>
                </w:sdt>
                <w:sdt>
                  <w:sdtPr>
                    <w:rPr>
                      <w:szCs w:val="21"/>
                    </w:rPr>
                    <w:alias w:val="主营业务税金及附加金额"/>
                    <w:tag w:val="_GBC_22e612c862b54b288db105376369baa8"/>
                    <w:id w:val="-1927793755"/>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37,015,167.95</w:t>
                        </w:r>
                      </w:p>
                    </w:tc>
                  </w:sdtContent>
                </w:sdt>
              </w:tr>
            </w:sdtContent>
          </w:sdt>
          <w:sdt>
            <w:sdtPr>
              <w:rPr>
                <w:szCs w:val="21"/>
              </w:rPr>
              <w:alias w:val="主营业务税金及附加明细"/>
              <w:tag w:val="_GBC_ec40da632a7e4b998c9f045c23f7af1b"/>
              <w:id w:val="-140270163"/>
              <w:lock w:val="sdtLocked"/>
            </w:sdtPr>
            <w:sdtEndPr/>
            <w:sdtContent>
              <w:tr w:rsidR="0011530E" w:rsidTr="0011530E">
                <w:sdt>
                  <w:sdtPr>
                    <w:rPr>
                      <w:szCs w:val="21"/>
                    </w:rPr>
                    <w:alias w:val="主营业务税金及附加项目"/>
                    <w:tag w:val="_GBC_e7a293e19dfc4c7f9c4db152417d94c7"/>
                    <w:id w:val="1201434883"/>
                    <w:lock w:val="sdtLocked"/>
                  </w:sdtPr>
                  <w:sdtEndPr>
                    <w:rPr>
                      <w:bCs/>
                    </w:r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autoSpaceDE w:val="0"/>
                          <w:autoSpaceDN w:val="0"/>
                          <w:adjustRightInd w:val="0"/>
                          <w:snapToGrid w:val="0"/>
                          <w:spacing w:line="240" w:lineRule="atLeast"/>
                          <w:rPr>
                            <w:szCs w:val="21"/>
                          </w:rPr>
                        </w:pPr>
                        <w:r>
                          <w:rPr>
                            <w:szCs w:val="21"/>
                          </w:rPr>
                          <w:t>土地增值税</w:t>
                        </w:r>
                      </w:p>
                    </w:tc>
                  </w:sdtContent>
                </w:sdt>
                <w:sdt>
                  <w:sdtPr>
                    <w:rPr>
                      <w:szCs w:val="21"/>
                    </w:rPr>
                    <w:alias w:val="主营业务税金及附加金额"/>
                    <w:tag w:val="_GBC_49b45785ff5740b5a642493f5636e867"/>
                    <w:id w:val="-486408775"/>
                    <w:lock w:val="sdtLocked"/>
                  </w:sdtPr>
                  <w:sdtEndPr/>
                  <w:sdtContent>
                    <w:tc>
                      <w:tcPr>
                        <w:tcW w:w="1696"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jc w:val="right"/>
                          <w:rPr>
                            <w:szCs w:val="21"/>
                          </w:rPr>
                        </w:pPr>
                        <w:r>
                          <w:rPr>
                            <w:szCs w:val="21"/>
                          </w:rPr>
                          <w:t>181,176.00</w:t>
                        </w:r>
                      </w:p>
                    </w:tc>
                  </w:sdtContent>
                </w:sdt>
                <w:sdt>
                  <w:sdtPr>
                    <w:rPr>
                      <w:szCs w:val="21"/>
                    </w:rPr>
                    <w:alias w:val="主营业务税金及附加金额"/>
                    <w:tag w:val="_GBC_22e612c862b54b288db105376369baa8"/>
                    <w:id w:val="592982404"/>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181,176.00</w:t>
                        </w:r>
                      </w:p>
                    </w:tc>
                  </w:sdtContent>
                </w:sdt>
              </w:tr>
            </w:sdtContent>
          </w:sdt>
          <w:sdt>
            <w:sdtPr>
              <w:rPr>
                <w:szCs w:val="21"/>
              </w:rPr>
              <w:alias w:val="主营业务税金及附加明细"/>
              <w:tag w:val="_GBC_ec40da632a7e4b998c9f045c23f7af1b"/>
              <w:id w:val="-1103876972"/>
              <w:lock w:val="sdtLocked"/>
            </w:sdtPr>
            <w:sdtEndPr/>
            <w:sdtContent>
              <w:tr w:rsidR="0011530E" w:rsidTr="0011530E">
                <w:sdt>
                  <w:sdtPr>
                    <w:rPr>
                      <w:szCs w:val="21"/>
                    </w:rPr>
                    <w:alias w:val="主营业务税金及附加项目"/>
                    <w:tag w:val="_GBC_e7a293e19dfc4c7f9c4db152417d94c7"/>
                    <w:id w:val="965781440"/>
                    <w:lock w:val="sdtLocked"/>
                  </w:sdtPr>
                  <w:sdtEndPr>
                    <w:rPr>
                      <w:bCs/>
                    </w:r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autoSpaceDE w:val="0"/>
                          <w:autoSpaceDN w:val="0"/>
                          <w:adjustRightInd w:val="0"/>
                          <w:snapToGrid w:val="0"/>
                          <w:spacing w:line="240" w:lineRule="atLeast"/>
                          <w:rPr>
                            <w:szCs w:val="21"/>
                          </w:rPr>
                        </w:pPr>
                        <w:r>
                          <w:rPr>
                            <w:szCs w:val="21"/>
                          </w:rPr>
                          <w:t>土地使用税</w:t>
                        </w:r>
                      </w:p>
                    </w:tc>
                  </w:sdtContent>
                </w:sdt>
                <w:sdt>
                  <w:sdtPr>
                    <w:rPr>
                      <w:szCs w:val="21"/>
                    </w:rPr>
                    <w:alias w:val="主营业务税金及附加金额"/>
                    <w:tag w:val="_GBC_49b45785ff5740b5a642493f5636e867"/>
                    <w:id w:val="-979532213"/>
                    <w:lock w:val="sdtLocked"/>
                  </w:sdtPr>
                  <w:sdtEndPr/>
                  <w:sdtContent>
                    <w:tc>
                      <w:tcPr>
                        <w:tcW w:w="1696"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jc w:val="right"/>
                          <w:rPr>
                            <w:szCs w:val="21"/>
                          </w:rPr>
                        </w:pPr>
                        <w:r>
                          <w:rPr>
                            <w:szCs w:val="21"/>
                          </w:rPr>
                          <w:t>2,379,307.48</w:t>
                        </w:r>
                      </w:p>
                    </w:tc>
                  </w:sdtContent>
                </w:sdt>
                <w:sdt>
                  <w:sdtPr>
                    <w:rPr>
                      <w:szCs w:val="21"/>
                    </w:rPr>
                    <w:alias w:val="主营业务税金及附加金额"/>
                    <w:tag w:val="_GBC_22e612c862b54b288db105376369baa8"/>
                    <w:id w:val="1194108697"/>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2,385,287.10</w:t>
                        </w:r>
                      </w:p>
                    </w:tc>
                  </w:sdtContent>
                </w:sdt>
              </w:tr>
            </w:sdtContent>
          </w:sdt>
          <w:tr w:rsidR="0011530E" w:rsidTr="0011530E">
            <w:tc>
              <w:tcPr>
                <w:tcW w:w="1606"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autoSpaceDE w:val="0"/>
                  <w:autoSpaceDN w:val="0"/>
                  <w:adjustRightInd w:val="0"/>
                  <w:snapToGrid w:val="0"/>
                  <w:spacing w:line="240" w:lineRule="atLeast"/>
                  <w:jc w:val="center"/>
                  <w:rPr>
                    <w:szCs w:val="21"/>
                  </w:rPr>
                </w:pPr>
                <w:r>
                  <w:rPr>
                    <w:rFonts w:hint="eastAsia"/>
                    <w:szCs w:val="21"/>
                  </w:rPr>
                  <w:t>合计</w:t>
                </w:r>
              </w:p>
            </w:tc>
            <w:sdt>
              <w:sdtPr>
                <w:rPr>
                  <w:szCs w:val="21"/>
                </w:rPr>
                <w:alias w:val="营业税金及附加"/>
                <w:tag w:val="_GBC_70490f6ad6024f3e97fca0b36eeaca52"/>
                <w:id w:val="2097901741"/>
                <w:lock w:val="sdtLocked"/>
              </w:sdtPr>
              <w:sdtEndPr/>
              <w:sdtContent>
                <w:tc>
                  <w:tcPr>
                    <w:tcW w:w="1696"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jc w:val="right"/>
                      <w:rPr>
                        <w:szCs w:val="21"/>
                      </w:rPr>
                    </w:pPr>
                    <w:r>
                      <w:rPr>
                        <w:szCs w:val="21"/>
                      </w:rPr>
                      <w:t>59,651,075.30</w:t>
                    </w:r>
                  </w:p>
                </w:tc>
              </w:sdtContent>
            </w:sdt>
            <w:sdt>
              <w:sdtPr>
                <w:rPr>
                  <w:szCs w:val="21"/>
                </w:rPr>
                <w:alias w:val="营业税金及附加"/>
                <w:tag w:val="_GBC_cee091a4f6ad48598a3b06851369535a"/>
                <w:id w:val="-237164150"/>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59,412,589.02</w:t>
                    </w:r>
                  </w:p>
                </w:tc>
              </w:sdtContent>
            </w:sdt>
          </w:tr>
        </w:tbl>
        <w:p w:rsidR="0011530E" w:rsidRDefault="00217E26">
          <w:pPr>
            <w:spacing w:before="60" w:after="60"/>
            <w:rPr>
              <w:szCs w:val="21"/>
            </w:rPr>
          </w:pPr>
          <w:r>
            <w:rPr>
              <w:rFonts w:hint="eastAsia"/>
              <w:szCs w:val="21"/>
            </w:rPr>
            <w:t>其他说明：</w:t>
          </w:r>
        </w:p>
        <w:sdt>
          <w:sdtPr>
            <w:rPr>
              <w:rFonts w:hint="eastAsia"/>
              <w:szCs w:val="21"/>
            </w:rPr>
            <w:alias w:val="主营业务税金及附加说明"/>
            <w:tag w:val="_GBC_f78e413320ad4d20a3dab91dff935491"/>
            <w:id w:val="-305853146"/>
            <w:lock w:val="sdtLocked"/>
            <w:placeholder>
              <w:docPart w:val="GBC22222222222222222222222222222"/>
            </w:placeholder>
          </w:sdtPr>
          <w:sdtEndPr/>
          <w:sdtContent>
            <w:p w:rsidR="0011530E" w:rsidRDefault="00280441">
              <w:pPr>
                <w:rPr>
                  <w:szCs w:val="21"/>
                </w:rPr>
              </w:pPr>
              <w:r>
                <w:rPr>
                  <w:rFonts w:hint="eastAsia"/>
                  <w:szCs w:val="21"/>
                </w:rPr>
                <w:t>无</w:t>
              </w:r>
            </w:p>
          </w:sdtContent>
        </w:sdt>
      </w:sdtContent>
    </w:sdt>
    <w:sdt>
      <w:sdtPr>
        <w:rPr>
          <w:rFonts w:ascii="宋体" w:hAnsi="宋体" w:cs="宋体" w:hint="eastAsia"/>
          <w:b w:val="0"/>
          <w:bCs w:val="0"/>
          <w:kern w:val="0"/>
          <w:szCs w:val="21"/>
        </w:rPr>
        <w:alias w:val="模块:成本费用"/>
        <w:tag w:val="_GBC_3faa14b862dd44e8a54b6137b70adace"/>
        <w:id w:val="695044786"/>
        <w:lock w:val="sdtLocked"/>
        <w:placeholder>
          <w:docPart w:val="GBC22222222222222222222222222222"/>
        </w:placeholder>
      </w:sdtPr>
      <w:sdtEndPr>
        <w:rPr>
          <w:rFonts w:cstheme="minorBidi"/>
          <w:kern w:val="2"/>
        </w:rPr>
      </w:sdtEndPr>
      <w:sdtContent>
        <w:p w:rsidR="0011530E" w:rsidRDefault="00217E26" w:rsidP="00217E26">
          <w:pPr>
            <w:pStyle w:val="3"/>
            <w:numPr>
              <w:ilvl w:val="0"/>
              <w:numId w:val="41"/>
            </w:numPr>
            <w:tabs>
              <w:tab w:val="left" w:pos="504"/>
            </w:tabs>
          </w:pPr>
          <w:r>
            <w:rPr>
              <w:rFonts w:ascii="宋体" w:hAnsi="宋体" w:cs="宋体" w:hint="eastAsia"/>
              <w:bCs w:val="0"/>
              <w:kern w:val="0"/>
              <w:szCs w:val="21"/>
            </w:rPr>
            <w:t>销售费用</w:t>
          </w:r>
        </w:p>
        <w:p w:rsidR="0011530E" w:rsidRDefault="00217E26">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187234201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73120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539"/>
            <w:gridCol w:w="2858"/>
          </w:tblGrid>
          <w:tr w:rsidR="0011530E" w:rsidTr="0011530E">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项目</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本期发生额</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上期发生额</w:t>
                </w:r>
              </w:p>
            </w:tc>
          </w:tr>
          <w:sdt>
            <w:sdtPr>
              <w:rPr>
                <w:szCs w:val="21"/>
              </w:rPr>
              <w:alias w:val="销售费用明细"/>
              <w:tag w:val="_GBC_8b0e6f0534ed42879aaed18b46dbec7d"/>
              <w:id w:val="-2090763166"/>
              <w:lock w:val="sdtLocked"/>
            </w:sdtPr>
            <w:sdtEndPr/>
            <w:sdtContent>
              <w:tr w:rsidR="0011530E" w:rsidTr="0011530E">
                <w:sdt>
                  <w:sdtPr>
                    <w:rPr>
                      <w:szCs w:val="21"/>
                    </w:rPr>
                    <w:alias w:val="销售费用明细-项目"/>
                    <w:tag w:val="_GBC_0dfad3e8a44b4b988b5a72005ec9d958"/>
                    <w:id w:val="-1179200654"/>
                    <w:lock w:val="sdtLocked"/>
                  </w:sdtPr>
                  <w:sdtEndPr/>
                  <w:sdtContent>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rPr>
                            <w:szCs w:val="21"/>
                          </w:rPr>
                        </w:pPr>
                        <w:r>
                          <w:rPr>
                            <w:szCs w:val="21"/>
                          </w:rPr>
                          <w:t>广告及业务宣传费</w:t>
                        </w:r>
                      </w:p>
                    </w:tc>
                  </w:sdtContent>
                </w:sdt>
                <w:sdt>
                  <w:sdtPr>
                    <w:rPr>
                      <w:szCs w:val="21"/>
                    </w:rPr>
                    <w:alias w:val="销售费用明细-发生额"/>
                    <w:tag w:val="_GBC_bf937ca458f44a2aa46196044b5d6101"/>
                    <w:id w:val="480810297"/>
                    <w:lock w:val="sdtLocked"/>
                  </w:sdtPr>
                  <w:sdtEndPr/>
                  <w:sdtContent>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right"/>
                          <w:rPr>
                            <w:szCs w:val="21"/>
                          </w:rPr>
                        </w:pPr>
                        <w:r>
                          <w:rPr>
                            <w:szCs w:val="21"/>
                          </w:rPr>
                          <w:t>2,244,881.06</w:t>
                        </w:r>
                      </w:p>
                    </w:tc>
                  </w:sdtContent>
                </w:sdt>
                <w:sdt>
                  <w:sdtPr>
                    <w:rPr>
                      <w:szCs w:val="21"/>
                    </w:rPr>
                    <w:alias w:val="销售费用明细-发生额"/>
                    <w:tag w:val="_GBC_a14ae17576664ecaa7fde44aa4e3edf9"/>
                    <w:id w:val="242697079"/>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right"/>
                          <w:rPr>
                            <w:szCs w:val="21"/>
                          </w:rPr>
                        </w:pPr>
                        <w:r>
                          <w:rPr>
                            <w:szCs w:val="21"/>
                          </w:rPr>
                          <w:t>1,835,326.00</w:t>
                        </w:r>
                      </w:p>
                    </w:tc>
                  </w:sdtContent>
                </w:sdt>
              </w:tr>
            </w:sdtContent>
          </w:sdt>
          <w:sdt>
            <w:sdtPr>
              <w:rPr>
                <w:szCs w:val="21"/>
              </w:rPr>
              <w:alias w:val="销售费用明细"/>
              <w:tag w:val="_GBC_8b0e6f0534ed42879aaed18b46dbec7d"/>
              <w:id w:val="2013493393"/>
              <w:lock w:val="sdtLocked"/>
            </w:sdtPr>
            <w:sdtEndPr/>
            <w:sdtContent>
              <w:tr w:rsidR="0011530E" w:rsidTr="0011530E">
                <w:sdt>
                  <w:sdtPr>
                    <w:rPr>
                      <w:szCs w:val="21"/>
                    </w:rPr>
                    <w:alias w:val="销售费用明细-项目"/>
                    <w:tag w:val="_GBC_0dfad3e8a44b4b988b5a72005ec9d958"/>
                    <w:id w:val="303131395"/>
                    <w:lock w:val="sdtLocked"/>
                  </w:sdtPr>
                  <w:sdtEndPr/>
                  <w:sdtContent>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rPr>
                            <w:szCs w:val="21"/>
                          </w:rPr>
                        </w:pPr>
                        <w:r>
                          <w:rPr>
                            <w:szCs w:val="21"/>
                          </w:rPr>
                          <w:t>担保赔偿准备金及未到期责任准备金</w:t>
                        </w:r>
                      </w:p>
                    </w:tc>
                  </w:sdtContent>
                </w:sdt>
                <w:sdt>
                  <w:sdtPr>
                    <w:rPr>
                      <w:szCs w:val="21"/>
                    </w:rPr>
                    <w:alias w:val="销售费用明细-发生额"/>
                    <w:tag w:val="_GBC_bf937ca458f44a2aa46196044b5d6101"/>
                    <w:id w:val="-1545593077"/>
                    <w:lock w:val="sdtLocked"/>
                  </w:sdtPr>
                  <w:sdtEndPr/>
                  <w:sdtContent>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right"/>
                          <w:rPr>
                            <w:szCs w:val="21"/>
                          </w:rPr>
                        </w:pPr>
                        <w:r>
                          <w:rPr>
                            <w:szCs w:val="21"/>
                          </w:rPr>
                          <w:t>658,000.00</w:t>
                        </w:r>
                      </w:p>
                    </w:tc>
                  </w:sdtContent>
                </w:sdt>
                <w:sdt>
                  <w:sdtPr>
                    <w:rPr>
                      <w:szCs w:val="21"/>
                    </w:rPr>
                    <w:alias w:val="销售费用明细-发生额"/>
                    <w:tag w:val="_GBC_a14ae17576664ecaa7fde44aa4e3edf9"/>
                    <w:id w:val="1089192899"/>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right"/>
                          <w:rPr>
                            <w:szCs w:val="21"/>
                          </w:rPr>
                        </w:pPr>
                        <w:r>
                          <w:rPr>
                            <w:szCs w:val="21"/>
                          </w:rPr>
                          <w:t>2,000,000.00</w:t>
                        </w:r>
                      </w:p>
                    </w:tc>
                  </w:sdtContent>
                </w:sdt>
              </w:tr>
            </w:sdtContent>
          </w:sdt>
          <w:sdt>
            <w:sdtPr>
              <w:rPr>
                <w:szCs w:val="21"/>
              </w:rPr>
              <w:alias w:val="销售费用明细"/>
              <w:tag w:val="_GBC_8b0e6f0534ed42879aaed18b46dbec7d"/>
              <w:id w:val="-259533550"/>
              <w:lock w:val="sdtLocked"/>
            </w:sdtPr>
            <w:sdtEndPr/>
            <w:sdtContent>
              <w:tr w:rsidR="0011530E" w:rsidTr="0011530E">
                <w:sdt>
                  <w:sdtPr>
                    <w:rPr>
                      <w:szCs w:val="21"/>
                    </w:rPr>
                    <w:alias w:val="销售费用明细-项目"/>
                    <w:tag w:val="_GBC_0dfad3e8a44b4b988b5a72005ec9d958"/>
                    <w:id w:val="-1243179910"/>
                    <w:lock w:val="sdtLocked"/>
                  </w:sdtPr>
                  <w:sdtEndPr/>
                  <w:sdtContent>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rPr>
                            <w:szCs w:val="21"/>
                          </w:rPr>
                        </w:pPr>
                        <w:r>
                          <w:rPr>
                            <w:szCs w:val="21"/>
                          </w:rPr>
                          <w:t>职工薪酬</w:t>
                        </w:r>
                      </w:p>
                    </w:tc>
                  </w:sdtContent>
                </w:sdt>
                <w:sdt>
                  <w:sdtPr>
                    <w:rPr>
                      <w:szCs w:val="21"/>
                    </w:rPr>
                    <w:alias w:val="销售费用明细-发生额"/>
                    <w:tag w:val="_GBC_bf937ca458f44a2aa46196044b5d6101"/>
                    <w:id w:val="1952430289"/>
                    <w:lock w:val="sdtLocked"/>
                  </w:sdtPr>
                  <w:sdtEndPr/>
                  <w:sdtContent>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right"/>
                          <w:rPr>
                            <w:szCs w:val="21"/>
                          </w:rPr>
                        </w:pPr>
                        <w:r>
                          <w:rPr>
                            <w:szCs w:val="21"/>
                          </w:rPr>
                          <w:t>3,868,778.30</w:t>
                        </w:r>
                      </w:p>
                    </w:tc>
                  </w:sdtContent>
                </w:sdt>
                <w:sdt>
                  <w:sdtPr>
                    <w:rPr>
                      <w:szCs w:val="21"/>
                    </w:rPr>
                    <w:alias w:val="销售费用明细-发生额"/>
                    <w:tag w:val="_GBC_a14ae17576664ecaa7fde44aa4e3edf9"/>
                    <w:id w:val="-1631859756"/>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11530E" w:rsidP="0011530E">
                        <w:pPr>
                          <w:jc w:val="right"/>
                          <w:rPr>
                            <w:szCs w:val="21"/>
                          </w:rPr>
                        </w:pPr>
                      </w:p>
                    </w:tc>
                  </w:sdtContent>
                </w:sdt>
              </w:tr>
            </w:sdtContent>
          </w:sdt>
          <w:sdt>
            <w:sdtPr>
              <w:rPr>
                <w:szCs w:val="21"/>
              </w:rPr>
              <w:alias w:val="销售费用明细"/>
              <w:tag w:val="_GBC_8b0e6f0534ed42879aaed18b46dbec7d"/>
              <w:id w:val="-1601404453"/>
              <w:lock w:val="sdtLocked"/>
            </w:sdtPr>
            <w:sdtEndPr/>
            <w:sdtContent>
              <w:tr w:rsidR="0011530E" w:rsidTr="0011530E">
                <w:sdt>
                  <w:sdtPr>
                    <w:rPr>
                      <w:szCs w:val="21"/>
                    </w:rPr>
                    <w:alias w:val="销售费用明细-项目"/>
                    <w:tag w:val="_GBC_0dfad3e8a44b4b988b5a72005ec9d958"/>
                    <w:id w:val="-1932810728"/>
                    <w:lock w:val="sdtLocked"/>
                  </w:sdtPr>
                  <w:sdtEndPr/>
                  <w:sdtContent>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rPr>
                            <w:szCs w:val="21"/>
                          </w:rPr>
                        </w:pPr>
                        <w:r>
                          <w:rPr>
                            <w:szCs w:val="21"/>
                          </w:rPr>
                          <w:t>其他</w:t>
                        </w:r>
                      </w:p>
                    </w:tc>
                  </w:sdtContent>
                </w:sdt>
                <w:sdt>
                  <w:sdtPr>
                    <w:rPr>
                      <w:szCs w:val="21"/>
                    </w:rPr>
                    <w:alias w:val="销售费用明细-发生额"/>
                    <w:tag w:val="_GBC_bf937ca458f44a2aa46196044b5d6101"/>
                    <w:id w:val="1339119579"/>
                    <w:lock w:val="sdtLocked"/>
                  </w:sdtPr>
                  <w:sdtEndPr/>
                  <w:sdtContent>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right"/>
                          <w:rPr>
                            <w:szCs w:val="21"/>
                          </w:rPr>
                        </w:pPr>
                        <w:r>
                          <w:rPr>
                            <w:szCs w:val="21"/>
                          </w:rPr>
                          <w:t>336,354.72</w:t>
                        </w:r>
                      </w:p>
                    </w:tc>
                  </w:sdtContent>
                </w:sdt>
                <w:sdt>
                  <w:sdtPr>
                    <w:rPr>
                      <w:szCs w:val="21"/>
                    </w:rPr>
                    <w:alias w:val="销售费用明细-发生额"/>
                    <w:tag w:val="_GBC_a14ae17576664ecaa7fde44aa4e3edf9"/>
                    <w:id w:val="-883945242"/>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11530E" w:rsidP="0011530E">
                        <w:pPr>
                          <w:jc w:val="right"/>
                          <w:rPr>
                            <w:szCs w:val="21"/>
                          </w:rPr>
                        </w:pPr>
                      </w:p>
                    </w:tc>
                  </w:sdtContent>
                </w:sdt>
              </w:tr>
            </w:sdtContent>
          </w:sdt>
          <w:tr w:rsidR="0011530E" w:rsidTr="0011530E">
            <w:tc>
              <w:tcPr>
                <w:tcW w:w="201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合计</w:t>
                </w:r>
              </w:p>
            </w:tc>
            <w:sdt>
              <w:sdtPr>
                <w:rPr>
                  <w:szCs w:val="21"/>
                </w:rPr>
                <w:alias w:val="销售费用"/>
                <w:tag w:val="_GBC_6147d70307aa4964a40cfe174548fe20"/>
                <w:id w:val="465249907"/>
                <w:lock w:val="sdtLocked"/>
              </w:sdtPr>
              <w:sdtEndPr/>
              <w:sdtContent>
                <w:tc>
                  <w:tcPr>
                    <w:tcW w:w="1403"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7,108,014.08</w:t>
                    </w:r>
                  </w:p>
                </w:tc>
              </w:sdtContent>
            </w:sdt>
            <w:sdt>
              <w:sdtPr>
                <w:rPr>
                  <w:szCs w:val="21"/>
                </w:rPr>
                <w:alias w:val="销售费用"/>
                <w:tag w:val="_GBC_9f9f134c261e44559e079c1608567b61"/>
                <w:id w:val="1335805382"/>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3,835,326.00</w:t>
                    </w:r>
                  </w:p>
                </w:tc>
              </w:sdtContent>
            </w:sdt>
          </w:tr>
        </w:tbl>
        <w:p w:rsidR="0011530E" w:rsidRDefault="00217E26">
          <w:pPr>
            <w:spacing w:before="60" w:after="60"/>
            <w:rPr>
              <w:szCs w:val="21"/>
            </w:rPr>
          </w:pPr>
          <w:r>
            <w:rPr>
              <w:rFonts w:hint="eastAsia"/>
              <w:szCs w:val="21"/>
            </w:rPr>
            <w:t>其他说明：</w:t>
          </w:r>
        </w:p>
        <w:sdt>
          <w:sdtPr>
            <w:rPr>
              <w:szCs w:val="21"/>
            </w:rPr>
            <w:alias w:val="销售费用的其他说明事项"/>
            <w:tag w:val="_GBC_42921bca5478449e9dd3932a8303975a"/>
            <w:id w:val="-1680504522"/>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D41ED0" w:rsidRDefault="00D41ED0">
      <w:pPr>
        <w:rPr>
          <w:szCs w:val="21"/>
        </w:rPr>
      </w:pPr>
    </w:p>
    <w:sdt>
      <w:sdtPr>
        <w:rPr>
          <w:rFonts w:ascii="宋体" w:hAnsi="宋体" w:cs="宋体" w:hint="eastAsia"/>
          <w:b w:val="0"/>
          <w:bCs w:val="0"/>
          <w:kern w:val="0"/>
          <w:szCs w:val="21"/>
        </w:rPr>
        <w:alias w:val="模块:管理费用"/>
        <w:tag w:val="_GBC_d5a6283bdea64513980a0cc618e2ec60"/>
        <w:id w:val="1441713844"/>
        <w:lock w:val="sdtLocked"/>
        <w:placeholder>
          <w:docPart w:val="GBC22222222222222222222222222222"/>
        </w:placeholder>
      </w:sdtPr>
      <w:sdtEndPr/>
      <w:sdtContent>
        <w:p w:rsidR="0011530E" w:rsidRDefault="00217E26" w:rsidP="00217E26">
          <w:pPr>
            <w:pStyle w:val="3"/>
            <w:numPr>
              <w:ilvl w:val="0"/>
              <w:numId w:val="41"/>
            </w:numPr>
            <w:tabs>
              <w:tab w:val="left" w:pos="504"/>
            </w:tabs>
            <w:rPr>
              <w:szCs w:val="21"/>
            </w:rPr>
          </w:pPr>
          <w:r>
            <w:rPr>
              <w:rFonts w:hint="eastAsia"/>
              <w:szCs w:val="21"/>
            </w:rPr>
            <w:t>管理费用</w:t>
          </w:r>
        </w:p>
        <w:p w:rsidR="0011530E" w:rsidRDefault="00217E26">
          <w:pPr>
            <w:jc w:val="right"/>
          </w:pPr>
          <w:r>
            <w:rPr>
              <w:rFonts w:hint="eastAsia"/>
            </w:rPr>
            <w:t>单位：</w:t>
          </w:r>
          <w:sdt>
            <w:sdtPr>
              <w:rPr>
                <w:rFonts w:hint="eastAsia"/>
              </w:rPr>
              <w:alias w:val="单位：管理费用"/>
              <w:tag w:val="_GBC_b8198aec3f7748d28785c1eebbf02df7"/>
              <w:id w:val="62397306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管理费用"/>
              <w:tag w:val="_GBC_f92af61f8b3b45ba9ec818ede9725428"/>
              <w:id w:val="20342240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11530E" w:rsidTr="0011530E">
            <w:tc>
              <w:tcPr>
                <w:tcW w:w="2213"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center"/>
                </w:pPr>
                <w:r>
                  <w:rPr>
                    <w:rFonts w:hint="eastAsia"/>
                  </w:rPr>
                  <w:t>项目</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center"/>
                </w:pPr>
                <w:r>
                  <w:rPr>
                    <w:rFonts w:hint="eastAsia"/>
                  </w:rPr>
                  <w:t>本期发生额</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center"/>
                </w:pPr>
                <w:r>
                  <w:rPr>
                    <w:rFonts w:hint="eastAsia"/>
                  </w:rPr>
                  <w:t>上期发生额</w:t>
                </w:r>
              </w:p>
            </w:tc>
          </w:tr>
          <w:sdt>
            <w:sdtPr>
              <w:rPr>
                <w:rFonts w:hint="eastAsia"/>
              </w:rPr>
              <w:alias w:val="管理费用明细"/>
              <w:tag w:val="_GBC_1330575ab4a44e46920401d3d7599402"/>
              <w:id w:val="377744813"/>
              <w:lock w:val="sdtLocked"/>
            </w:sdtPr>
            <w:sdtEndPr/>
            <w:sdtContent>
              <w:tr w:rsidR="0011530E" w:rsidTr="0011530E">
                <w:sdt>
                  <w:sdtPr>
                    <w:rPr>
                      <w:rFonts w:hint="eastAsia"/>
                    </w:rPr>
                    <w:alias w:val="管理费用明细-项目"/>
                    <w:tag w:val="_GBC_3dd179bcf7cc43269d34395fcadc01f0"/>
                    <w:id w:val="-1766685775"/>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r>
                          <w:rPr>
                            <w:rFonts w:hint="eastAsia"/>
                          </w:rPr>
                          <w:t>职工薪酬</w:t>
                        </w:r>
                      </w:p>
                    </w:tc>
                  </w:sdtContent>
                </w:sdt>
                <w:sdt>
                  <w:sdtPr>
                    <w:rPr>
                      <w:rFonts w:hint="eastAsia"/>
                    </w:rPr>
                    <w:alias w:val="管理费用明细-发生额"/>
                    <w:tag w:val="_GBC_76404805a678432890905704f7eacb78"/>
                    <w:id w:val="-1959942417"/>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16,246,129.16</w:t>
                        </w:r>
                      </w:p>
                    </w:tc>
                  </w:sdtContent>
                </w:sdt>
                <w:sdt>
                  <w:sdtPr>
                    <w:rPr>
                      <w:rFonts w:hint="eastAsia"/>
                    </w:rPr>
                    <w:alias w:val="管理费用明细-发生额"/>
                    <w:tag w:val="_GBC_352a9285c7e04404bc36c71a1cee91f4"/>
                    <w:id w:val="-2131230261"/>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11,155,133.45</w:t>
                        </w:r>
                      </w:p>
                    </w:tc>
                  </w:sdtContent>
                </w:sdt>
              </w:tr>
            </w:sdtContent>
          </w:sdt>
          <w:sdt>
            <w:sdtPr>
              <w:rPr>
                <w:rFonts w:hint="eastAsia"/>
              </w:rPr>
              <w:alias w:val="管理费用明细"/>
              <w:tag w:val="_GBC_1330575ab4a44e46920401d3d7599402"/>
              <w:id w:val="-1064719763"/>
              <w:lock w:val="sdtLocked"/>
            </w:sdtPr>
            <w:sdtEndPr/>
            <w:sdtContent>
              <w:tr w:rsidR="0011530E" w:rsidTr="0011530E">
                <w:sdt>
                  <w:sdtPr>
                    <w:rPr>
                      <w:rFonts w:hint="eastAsia"/>
                    </w:rPr>
                    <w:alias w:val="管理费用明细-项目"/>
                    <w:tag w:val="_GBC_3dd179bcf7cc43269d34395fcadc01f0"/>
                    <w:id w:val="169241962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r>
                          <w:rPr>
                            <w:rFonts w:hint="eastAsia"/>
                          </w:rPr>
                          <w:t>办公费、邮电通讯费及会务费、中介机构费用等</w:t>
                        </w:r>
                      </w:p>
                    </w:tc>
                  </w:sdtContent>
                </w:sdt>
                <w:sdt>
                  <w:sdtPr>
                    <w:rPr>
                      <w:rFonts w:hint="eastAsia"/>
                    </w:rPr>
                    <w:alias w:val="管理费用明细-发生额"/>
                    <w:tag w:val="_GBC_76404805a678432890905704f7eacb78"/>
                    <w:id w:val="1121732200"/>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2,750,714.02</w:t>
                        </w:r>
                      </w:p>
                    </w:tc>
                  </w:sdtContent>
                </w:sdt>
                <w:sdt>
                  <w:sdtPr>
                    <w:rPr>
                      <w:rFonts w:hint="eastAsia"/>
                    </w:rPr>
                    <w:alias w:val="管理费用明细-发生额"/>
                    <w:tag w:val="_GBC_352a9285c7e04404bc36c71a1cee91f4"/>
                    <w:id w:val="1764495878"/>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3,512,911.74</w:t>
                        </w:r>
                      </w:p>
                    </w:tc>
                  </w:sdtContent>
                </w:sdt>
              </w:tr>
            </w:sdtContent>
          </w:sdt>
          <w:sdt>
            <w:sdtPr>
              <w:rPr>
                <w:rFonts w:hint="eastAsia"/>
              </w:rPr>
              <w:alias w:val="管理费用明细"/>
              <w:tag w:val="_GBC_1330575ab4a44e46920401d3d7599402"/>
              <w:id w:val="-1704312593"/>
              <w:lock w:val="sdtLocked"/>
            </w:sdtPr>
            <w:sdtEndPr/>
            <w:sdtContent>
              <w:tr w:rsidR="0011530E" w:rsidTr="0011530E">
                <w:sdt>
                  <w:sdtPr>
                    <w:rPr>
                      <w:rFonts w:hint="eastAsia"/>
                    </w:rPr>
                    <w:alias w:val="管理费用明细-项目"/>
                    <w:tag w:val="_GBC_3dd179bcf7cc43269d34395fcadc01f0"/>
                    <w:id w:val="198357483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r>
                          <w:rPr>
                            <w:rFonts w:hint="eastAsia"/>
                          </w:rPr>
                          <w:t>差旅费、业务招待费等</w:t>
                        </w:r>
                      </w:p>
                    </w:tc>
                  </w:sdtContent>
                </w:sdt>
                <w:sdt>
                  <w:sdtPr>
                    <w:rPr>
                      <w:rFonts w:hint="eastAsia"/>
                    </w:rPr>
                    <w:alias w:val="管理费用明细-发生额"/>
                    <w:tag w:val="_GBC_76404805a678432890905704f7eacb78"/>
                    <w:id w:val="-270096045"/>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143,212.36</w:t>
                        </w:r>
                      </w:p>
                    </w:tc>
                  </w:sdtContent>
                </w:sdt>
                <w:sdt>
                  <w:sdtPr>
                    <w:rPr>
                      <w:rFonts w:hint="eastAsia"/>
                    </w:rPr>
                    <w:alias w:val="管理费用明细-发生额"/>
                    <w:tag w:val="_GBC_352a9285c7e04404bc36c71a1cee91f4"/>
                    <w:id w:val="1020513588"/>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211,559.96</w:t>
                        </w:r>
                      </w:p>
                    </w:tc>
                  </w:sdtContent>
                </w:sdt>
              </w:tr>
            </w:sdtContent>
          </w:sdt>
          <w:sdt>
            <w:sdtPr>
              <w:rPr>
                <w:rFonts w:hint="eastAsia"/>
              </w:rPr>
              <w:alias w:val="管理费用明细"/>
              <w:tag w:val="_GBC_1330575ab4a44e46920401d3d7599402"/>
              <w:id w:val="975729105"/>
              <w:lock w:val="sdtLocked"/>
            </w:sdtPr>
            <w:sdtEndPr/>
            <w:sdtContent>
              <w:tr w:rsidR="0011530E" w:rsidTr="0011530E">
                <w:sdt>
                  <w:sdtPr>
                    <w:rPr>
                      <w:rFonts w:hint="eastAsia"/>
                    </w:rPr>
                    <w:alias w:val="管理费用明细-项目"/>
                    <w:tag w:val="_GBC_3dd179bcf7cc43269d34395fcadc01f0"/>
                    <w:id w:val="1846667791"/>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r>
                          <w:rPr>
                            <w:rFonts w:hint="eastAsia"/>
                          </w:rPr>
                          <w:t>办公装修费、维修费、汽车费用及财产保险费等</w:t>
                        </w:r>
                      </w:p>
                    </w:tc>
                  </w:sdtContent>
                </w:sdt>
                <w:sdt>
                  <w:sdtPr>
                    <w:rPr>
                      <w:rFonts w:hint="eastAsia"/>
                    </w:rPr>
                    <w:alias w:val="管理费用明细-发生额"/>
                    <w:tag w:val="_GBC_76404805a678432890905704f7eacb78"/>
                    <w:id w:val="-1637402783"/>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1,176,789.85</w:t>
                        </w:r>
                      </w:p>
                    </w:tc>
                  </w:sdtContent>
                </w:sdt>
                <w:sdt>
                  <w:sdtPr>
                    <w:rPr>
                      <w:rFonts w:hint="eastAsia"/>
                    </w:rPr>
                    <w:alias w:val="管理费用明细-发生额"/>
                    <w:tag w:val="_GBC_352a9285c7e04404bc36c71a1cee91f4"/>
                    <w:id w:val="1227027470"/>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1,526,232.32</w:t>
                        </w:r>
                      </w:p>
                    </w:tc>
                  </w:sdtContent>
                </w:sdt>
              </w:tr>
            </w:sdtContent>
          </w:sdt>
          <w:sdt>
            <w:sdtPr>
              <w:rPr>
                <w:rFonts w:hint="eastAsia"/>
              </w:rPr>
              <w:alias w:val="管理费用明细"/>
              <w:tag w:val="_GBC_1330575ab4a44e46920401d3d7599402"/>
              <w:id w:val="985586263"/>
              <w:lock w:val="sdtLocked"/>
            </w:sdtPr>
            <w:sdtEndPr/>
            <w:sdtContent>
              <w:tr w:rsidR="0011530E" w:rsidTr="0011530E">
                <w:sdt>
                  <w:sdtPr>
                    <w:rPr>
                      <w:rFonts w:hint="eastAsia"/>
                    </w:rPr>
                    <w:alias w:val="管理费用明细-项目"/>
                    <w:tag w:val="_GBC_3dd179bcf7cc43269d34395fcadc01f0"/>
                    <w:id w:val="-1215193756"/>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r>
                          <w:rPr>
                            <w:rFonts w:hint="eastAsia"/>
                          </w:rPr>
                          <w:t>资产折旧费、摊销</w:t>
                        </w:r>
                      </w:p>
                    </w:tc>
                  </w:sdtContent>
                </w:sdt>
                <w:sdt>
                  <w:sdtPr>
                    <w:rPr>
                      <w:rFonts w:hint="eastAsia"/>
                    </w:rPr>
                    <w:alias w:val="管理费用明细-发生额"/>
                    <w:tag w:val="_GBC_76404805a678432890905704f7eacb78"/>
                    <w:id w:val="1957831882"/>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9,971,280.21</w:t>
                        </w:r>
                      </w:p>
                    </w:tc>
                  </w:sdtContent>
                </w:sdt>
                <w:sdt>
                  <w:sdtPr>
                    <w:rPr>
                      <w:rFonts w:hint="eastAsia"/>
                    </w:rPr>
                    <w:alias w:val="管理费用明细-发生额"/>
                    <w:tag w:val="_GBC_352a9285c7e04404bc36c71a1cee91f4"/>
                    <w:id w:val="-1222523079"/>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6,188,463.68</w:t>
                        </w:r>
                      </w:p>
                    </w:tc>
                  </w:sdtContent>
                </w:sdt>
              </w:tr>
            </w:sdtContent>
          </w:sdt>
          <w:sdt>
            <w:sdtPr>
              <w:rPr>
                <w:rFonts w:hint="eastAsia"/>
              </w:rPr>
              <w:alias w:val="管理费用明细"/>
              <w:tag w:val="_GBC_1330575ab4a44e46920401d3d7599402"/>
              <w:id w:val="115647174"/>
              <w:lock w:val="sdtLocked"/>
            </w:sdtPr>
            <w:sdtEndPr/>
            <w:sdtContent>
              <w:tr w:rsidR="0011530E" w:rsidTr="0011530E">
                <w:sdt>
                  <w:sdtPr>
                    <w:rPr>
                      <w:rFonts w:hint="eastAsia"/>
                    </w:rPr>
                    <w:alias w:val="管理费用明细-项目"/>
                    <w:tag w:val="_GBC_3dd179bcf7cc43269d34395fcadc01f0"/>
                    <w:id w:val="-1417095648"/>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r>
                          <w:rPr>
                            <w:rFonts w:hint="eastAsia"/>
                          </w:rPr>
                          <w:t>印花税、房产税及土地使用税等</w:t>
                        </w:r>
                      </w:p>
                    </w:tc>
                  </w:sdtContent>
                </w:sdt>
                <w:sdt>
                  <w:sdtPr>
                    <w:rPr>
                      <w:rFonts w:hint="eastAsia"/>
                    </w:rPr>
                    <w:alias w:val="管理费用明细-发生额"/>
                    <w:tag w:val="_GBC_76404805a678432890905704f7eacb78"/>
                    <w:id w:val="-20019133"/>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2,323,776.79</w:t>
                        </w:r>
                      </w:p>
                    </w:tc>
                  </w:sdtContent>
                </w:sdt>
                <w:sdt>
                  <w:sdtPr>
                    <w:rPr>
                      <w:rFonts w:hint="eastAsia"/>
                    </w:rPr>
                    <w:alias w:val="管理费用明细-发生额"/>
                    <w:tag w:val="_GBC_352a9285c7e04404bc36c71a1cee91f4"/>
                    <w:id w:val="-784190512"/>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2,228,051.58</w:t>
                        </w:r>
                      </w:p>
                    </w:tc>
                  </w:sdtContent>
                </w:sdt>
              </w:tr>
            </w:sdtContent>
          </w:sdt>
          <w:sdt>
            <w:sdtPr>
              <w:rPr>
                <w:rFonts w:hint="eastAsia"/>
              </w:rPr>
              <w:alias w:val="管理费用明细"/>
              <w:tag w:val="_GBC_1330575ab4a44e46920401d3d7599402"/>
              <w:id w:val="-1597934507"/>
              <w:lock w:val="sdtLocked"/>
            </w:sdtPr>
            <w:sdtEndPr/>
            <w:sdtContent>
              <w:tr w:rsidR="0011530E" w:rsidTr="0011530E">
                <w:sdt>
                  <w:sdtPr>
                    <w:rPr>
                      <w:rFonts w:hint="eastAsia"/>
                    </w:rPr>
                    <w:alias w:val="管理费用明细-项目"/>
                    <w:tag w:val="_GBC_3dd179bcf7cc43269d34395fcadc01f0"/>
                    <w:id w:val="-122848304"/>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r>
                          <w:rPr>
                            <w:rFonts w:hint="eastAsia"/>
                          </w:rPr>
                          <w:t>其他</w:t>
                        </w:r>
                      </w:p>
                    </w:tc>
                  </w:sdtContent>
                </w:sdt>
                <w:sdt>
                  <w:sdtPr>
                    <w:rPr>
                      <w:rFonts w:hint="eastAsia"/>
                    </w:rPr>
                    <w:alias w:val="管理费用明细-发生额"/>
                    <w:tag w:val="_GBC_76404805a678432890905704f7eacb78"/>
                    <w:id w:val="749473330"/>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1,321,560.35</w:t>
                        </w:r>
                      </w:p>
                    </w:tc>
                  </w:sdtContent>
                </w:sdt>
                <w:sdt>
                  <w:sdtPr>
                    <w:rPr>
                      <w:rFonts w:hint="eastAsia"/>
                    </w:rPr>
                    <w:alias w:val="管理费用明细-发生额"/>
                    <w:tag w:val="_GBC_352a9285c7e04404bc36c71a1cee91f4"/>
                    <w:id w:val="-343554191"/>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967,226.84</w:t>
                        </w:r>
                      </w:p>
                    </w:tc>
                  </w:sdtContent>
                </w:sdt>
              </w:tr>
            </w:sdtContent>
          </w:sdt>
          <w:tr w:rsidR="0011530E" w:rsidTr="0011530E">
            <w:tc>
              <w:tcPr>
                <w:tcW w:w="2213"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合计</w:t>
                </w:r>
              </w:p>
            </w:tc>
            <w:sdt>
              <w:sdtPr>
                <w:rPr>
                  <w:rFonts w:hint="eastAsia"/>
                </w:rPr>
                <w:alias w:val="管理费用"/>
                <w:tag w:val="_GBC_d05d3fa41bb1438b81d51b8b60168503"/>
                <w:id w:val="1117340618"/>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33,933,462.74</w:t>
                    </w:r>
                  </w:p>
                </w:tc>
              </w:sdtContent>
            </w:sdt>
            <w:sdt>
              <w:sdtPr>
                <w:rPr>
                  <w:rFonts w:hint="eastAsia"/>
                </w:rPr>
                <w:alias w:val="管理费用"/>
                <w:tag w:val="_GBC_b25c969bd54746cf83f30d0a2bc5e71e"/>
                <w:id w:val="-411238192"/>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25,789,579.57</w:t>
                    </w:r>
                  </w:p>
                </w:tc>
              </w:sdtContent>
            </w:sdt>
          </w:tr>
        </w:tbl>
        <w:p w:rsidR="0011530E" w:rsidRDefault="00217E26">
          <w:pPr>
            <w:rPr>
              <w:szCs w:val="21"/>
            </w:rPr>
          </w:pPr>
          <w:r>
            <w:rPr>
              <w:rFonts w:hint="eastAsia"/>
              <w:szCs w:val="21"/>
            </w:rPr>
            <w:t>其他说明：</w:t>
          </w:r>
        </w:p>
        <w:sdt>
          <w:sdtPr>
            <w:rPr>
              <w:szCs w:val="21"/>
            </w:rPr>
            <w:alias w:val="管理费用的其他说明事项"/>
            <w:tag w:val="_GBC_2ddba7c397f842b2a457e4f7fe020aca"/>
            <w:id w:val="-2067171339"/>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sdt>
      <w:sdtPr>
        <w:rPr>
          <w:rFonts w:ascii="宋体" w:hAnsi="宋体" w:cs="宋体" w:hint="eastAsia"/>
          <w:b w:val="0"/>
          <w:bCs w:val="0"/>
          <w:kern w:val="0"/>
          <w:szCs w:val="21"/>
        </w:rPr>
        <w:alias w:val="模块:财务费用"/>
        <w:tag w:val="_GBC_aeeadad5456b4097a79668e5a1cadb17"/>
        <w:id w:val="1375263674"/>
        <w:lock w:val="sdtLocked"/>
        <w:placeholder>
          <w:docPart w:val="GBC22222222222222222222222222222"/>
        </w:placeholder>
      </w:sdtPr>
      <w:sdtEndPr/>
      <w:sdtContent>
        <w:p w:rsidR="0011530E" w:rsidRDefault="00217E26" w:rsidP="00217E26">
          <w:pPr>
            <w:pStyle w:val="3"/>
            <w:numPr>
              <w:ilvl w:val="0"/>
              <w:numId w:val="41"/>
            </w:numPr>
            <w:tabs>
              <w:tab w:val="left" w:pos="504"/>
            </w:tabs>
            <w:rPr>
              <w:szCs w:val="21"/>
            </w:rPr>
          </w:pPr>
          <w:r>
            <w:rPr>
              <w:rFonts w:hint="eastAsia"/>
              <w:szCs w:val="21"/>
            </w:rPr>
            <w:t>财务费用</w:t>
          </w:r>
        </w:p>
        <w:p w:rsidR="0011530E" w:rsidRDefault="00217E26">
          <w:pPr>
            <w:jc w:val="right"/>
          </w:pPr>
          <w:r>
            <w:rPr>
              <w:rFonts w:hint="eastAsia"/>
            </w:rPr>
            <w:t>单位：</w:t>
          </w:r>
          <w:sdt>
            <w:sdtPr>
              <w:rPr>
                <w:rFonts w:hint="eastAsia"/>
              </w:rPr>
              <w:alias w:val="单位：财务费用"/>
              <w:tag w:val="_GBC_eb9e02dce68144759561a3427fb3099a"/>
              <w:id w:val="72503486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费用"/>
              <w:tag w:val="_GBC_8e992a76854b4bd0a3f5cd49b31a4604"/>
              <w:id w:val="-13110894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11530E" w:rsidTr="0011530E">
            <w:tc>
              <w:tcPr>
                <w:tcW w:w="2213"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center"/>
                </w:pPr>
                <w:r>
                  <w:rPr>
                    <w:rFonts w:hint="eastAsia"/>
                  </w:rPr>
                  <w:t>项目</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center"/>
                </w:pPr>
                <w:r>
                  <w:rPr>
                    <w:rFonts w:hint="eastAsia"/>
                  </w:rPr>
                  <w:t>本期发生额</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center"/>
                </w:pPr>
                <w:r>
                  <w:rPr>
                    <w:rFonts w:hint="eastAsia"/>
                  </w:rPr>
                  <w:t>上期发生额</w:t>
                </w:r>
              </w:p>
            </w:tc>
          </w:tr>
          <w:sdt>
            <w:sdtPr>
              <w:rPr>
                <w:rFonts w:hint="eastAsia"/>
              </w:rPr>
              <w:alias w:val="财务费用明细"/>
              <w:tag w:val="_GBC_6315cf92135646dfa5694359777c36b0"/>
              <w:id w:val="668445722"/>
              <w:lock w:val="sdtLocked"/>
            </w:sdtPr>
            <w:sdtEndPr/>
            <w:sdtContent>
              <w:tr w:rsidR="0011530E" w:rsidTr="0011530E">
                <w:sdt>
                  <w:sdtPr>
                    <w:rPr>
                      <w:rFonts w:hint="eastAsia"/>
                    </w:rPr>
                    <w:alias w:val="财务费用明细-项目"/>
                    <w:tag w:val="_GBC_16254f64718b48be8fdb631a5bd9bed2"/>
                    <w:id w:val="950974344"/>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r>
                          <w:rPr>
                            <w:rFonts w:hint="eastAsia"/>
                          </w:rPr>
                          <w:t>利息支出</w:t>
                        </w:r>
                      </w:p>
                    </w:tc>
                  </w:sdtContent>
                </w:sdt>
                <w:sdt>
                  <w:sdtPr>
                    <w:rPr>
                      <w:rFonts w:hint="eastAsia"/>
                    </w:rPr>
                    <w:alias w:val="财务费用明细-发生额"/>
                    <w:tag w:val="_GBC_914eb0eedb6c4235a2b42fda40991c48"/>
                    <w:id w:val="1388145336"/>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2,689,750.00</w:t>
                        </w:r>
                      </w:p>
                    </w:tc>
                  </w:sdtContent>
                </w:sdt>
                <w:sdt>
                  <w:sdtPr>
                    <w:rPr>
                      <w:rFonts w:hint="eastAsia"/>
                    </w:rPr>
                    <w:alias w:val="财务费用明细-发生额"/>
                    <w:tag w:val="_GBC_e12b432aad5d45f8ba844b35483466e3"/>
                    <w:id w:val="1647934796"/>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1,431,610.84</w:t>
                        </w:r>
                      </w:p>
                    </w:tc>
                  </w:sdtContent>
                </w:sdt>
              </w:tr>
            </w:sdtContent>
          </w:sdt>
          <w:sdt>
            <w:sdtPr>
              <w:rPr>
                <w:rFonts w:hint="eastAsia"/>
              </w:rPr>
              <w:alias w:val="财务费用明细"/>
              <w:tag w:val="_GBC_6315cf92135646dfa5694359777c36b0"/>
              <w:id w:val="-769699232"/>
              <w:lock w:val="sdtLocked"/>
            </w:sdtPr>
            <w:sdtEndPr/>
            <w:sdtContent>
              <w:tr w:rsidR="0011530E" w:rsidTr="0011530E">
                <w:sdt>
                  <w:sdtPr>
                    <w:rPr>
                      <w:rFonts w:hint="eastAsia"/>
                    </w:rPr>
                    <w:alias w:val="财务费用明细-项目"/>
                    <w:tag w:val="_GBC_16254f64718b48be8fdb631a5bd9bed2"/>
                    <w:id w:val="-1243948341"/>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r>
                          <w:rPr>
                            <w:rFonts w:hint="eastAsia"/>
                          </w:rPr>
                          <w:t>利息收入</w:t>
                        </w:r>
                      </w:p>
                    </w:tc>
                  </w:sdtContent>
                </w:sdt>
                <w:sdt>
                  <w:sdtPr>
                    <w:rPr>
                      <w:rFonts w:hint="eastAsia"/>
                    </w:rPr>
                    <w:alias w:val="财务费用明细-发生额"/>
                    <w:tag w:val="_GBC_914eb0eedb6c4235a2b42fda40991c48"/>
                    <w:id w:val="-153691928"/>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-1,929,929.49</w:t>
                        </w:r>
                      </w:p>
                    </w:tc>
                  </w:sdtContent>
                </w:sdt>
                <w:sdt>
                  <w:sdtPr>
                    <w:rPr>
                      <w:rFonts w:hint="eastAsia"/>
                    </w:rPr>
                    <w:alias w:val="财务费用明细-发生额"/>
                    <w:tag w:val="_GBC_e12b432aad5d45f8ba844b35483466e3"/>
                    <w:id w:val="-1610817122"/>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-1,939,937.96</w:t>
                        </w:r>
                      </w:p>
                    </w:tc>
                  </w:sdtContent>
                </w:sdt>
              </w:tr>
            </w:sdtContent>
          </w:sdt>
          <w:sdt>
            <w:sdtPr>
              <w:rPr>
                <w:rFonts w:hint="eastAsia"/>
              </w:rPr>
              <w:alias w:val="财务费用明细"/>
              <w:tag w:val="_GBC_6315cf92135646dfa5694359777c36b0"/>
              <w:id w:val="1722935232"/>
              <w:lock w:val="sdtLocked"/>
            </w:sdtPr>
            <w:sdtEndPr/>
            <w:sdtContent>
              <w:tr w:rsidR="0011530E" w:rsidTr="0011530E">
                <w:sdt>
                  <w:sdtPr>
                    <w:rPr>
                      <w:rFonts w:hint="eastAsia"/>
                    </w:rPr>
                    <w:alias w:val="财务费用明细-项目"/>
                    <w:tag w:val="_GBC_16254f64718b48be8fdb631a5bd9bed2"/>
                    <w:id w:val="-1905901459"/>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r>
                          <w:rPr>
                            <w:rFonts w:hint="eastAsia"/>
                          </w:rPr>
                          <w:t>其他</w:t>
                        </w:r>
                      </w:p>
                    </w:tc>
                  </w:sdtContent>
                </w:sdt>
                <w:sdt>
                  <w:sdtPr>
                    <w:rPr>
                      <w:rFonts w:hint="eastAsia"/>
                    </w:rPr>
                    <w:alias w:val="财务费用明细-发生额"/>
                    <w:tag w:val="_GBC_914eb0eedb6c4235a2b42fda40991c48"/>
                    <w:id w:val="-320812109"/>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227,709.67</w:t>
                        </w:r>
                      </w:p>
                    </w:tc>
                  </w:sdtContent>
                </w:sdt>
                <w:sdt>
                  <w:sdtPr>
                    <w:rPr>
                      <w:rFonts w:hint="eastAsia"/>
                    </w:rPr>
                    <w:alias w:val="财务费用明细-发生额"/>
                    <w:tag w:val="_GBC_e12b432aad5d45f8ba844b35483466e3"/>
                    <w:id w:val="-69816493"/>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-11,678.97</w:t>
                        </w:r>
                      </w:p>
                    </w:tc>
                  </w:sdtContent>
                </w:sdt>
              </w:tr>
            </w:sdtContent>
          </w:sdt>
          <w:tr w:rsidR="0011530E" w:rsidTr="0011530E">
            <w:tc>
              <w:tcPr>
                <w:tcW w:w="2213"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合计</w:t>
                </w:r>
              </w:p>
            </w:tc>
            <w:sdt>
              <w:sdtPr>
                <w:rPr>
                  <w:rFonts w:hint="eastAsia"/>
                </w:rPr>
                <w:alias w:val="财务费用"/>
                <w:tag w:val="_GBC_1e2924c832b34ebb91afc9337eb24a4d"/>
                <w:id w:val="303897981"/>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987,530.18</w:t>
                    </w:r>
                  </w:p>
                </w:tc>
              </w:sdtContent>
            </w:sdt>
            <w:sdt>
              <w:sdtPr>
                <w:rPr>
                  <w:rFonts w:hint="eastAsia"/>
                </w:rPr>
                <w:alias w:val="财务费用"/>
                <w:tag w:val="_GBC_98a269cadd2b4ff4b90e96352657f2ce"/>
                <w:id w:val="-1525319718"/>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pPr>
                    <w:r>
                      <w:rPr>
                        <w:rFonts w:hint="eastAsia"/>
                      </w:rPr>
                      <w:t>-520,006.09</w:t>
                    </w:r>
                  </w:p>
                </w:tc>
              </w:sdtContent>
            </w:sdt>
          </w:tr>
        </w:tbl>
        <w:p w:rsidR="0011530E" w:rsidRDefault="00217E26">
          <w:pPr>
            <w:rPr>
              <w:szCs w:val="21"/>
            </w:rPr>
          </w:pPr>
          <w:r>
            <w:rPr>
              <w:rFonts w:hint="eastAsia"/>
              <w:szCs w:val="21"/>
            </w:rPr>
            <w:t>其他说明：</w:t>
          </w:r>
        </w:p>
        <w:sdt>
          <w:sdtPr>
            <w:rPr>
              <w:szCs w:val="21"/>
            </w:rPr>
            <w:alias w:val="财务费用的其他说明事项"/>
            <w:tag w:val="_GBC_5bd15645edcc4a51b94ddca48ee9be98"/>
            <w:id w:val="1207531482"/>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sdt>
      <w:sdtPr>
        <w:rPr>
          <w:rFonts w:ascii="宋体" w:hAnsi="宋体" w:cs="宋体" w:hint="eastAsia"/>
          <w:b w:val="0"/>
          <w:bCs w:val="0"/>
          <w:kern w:val="0"/>
          <w:szCs w:val="21"/>
        </w:rPr>
        <w:alias w:val="模块:资产减值损失"/>
        <w:tag w:val="_GBC_e0187e33fb024605af673daabe2f7861"/>
        <w:id w:val="-2077192485"/>
        <w:lock w:val="sdtLocked"/>
        <w:placeholder>
          <w:docPart w:val="GBC22222222222222222222222222222"/>
        </w:placeholder>
      </w:sdtPr>
      <w:sdtEndPr>
        <w:rPr>
          <w:rFonts w:hint="default"/>
          <w:szCs w:val="24"/>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794595691"/>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rPr>
              <w:szCs w:val="21"/>
            </w:rPr>
          </w:pPr>
          <w:r>
            <w:rPr>
              <w:rFonts w:hint="eastAsia"/>
              <w:szCs w:val="21"/>
            </w:rPr>
            <w:t>单位：</w:t>
          </w:r>
          <w:sdt>
            <w:sdtPr>
              <w:rPr>
                <w:rFonts w:hint="eastAsia"/>
                <w:szCs w:val="21"/>
              </w:rPr>
              <w:alias w:val="单位：财务附注：资产减值损失"/>
              <w:tag w:val="_GBC_40ad6c56ceff460ca35db2135628d01d"/>
              <w:id w:val="-167249045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5e13b42cdca649359964ad50033ab01e"/>
              <w:id w:val="12921640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574"/>
            <w:gridCol w:w="3077"/>
          </w:tblGrid>
          <w:tr w:rsidR="0011530E" w:rsidTr="00973D52">
            <w:tc>
              <w:tcPr>
                <w:tcW w:w="1878" w:type="pct"/>
                <w:tcBorders>
                  <w:top w:val="single" w:sz="4" w:space="0" w:color="auto"/>
                  <w:left w:val="single" w:sz="4" w:space="0" w:color="auto"/>
                  <w:bottom w:val="single" w:sz="4" w:space="0" w:color="auto"/>
                  <w:right w:val="single" w:sz="4" w:space="0" w:color="auto"/>
                </w:tcBorders>
                <w:vAlign w:val="center"/>
              </w:tcPr>
              <w:p w:rsidR="0011530E" w:rsidRDefault="00217E26">
                <w:pPr>
                  <w:autoSpaceDE w:val="0"/>
                  <w:autoSpaceDN w:val="0"/>
                  <w:adjustRightInd w:val="0"/>
                  <w:jc w:val="center"/>
                  <w:rPr>
                    <w:szCs w:val="21"/>
                  </w:rPr>
                </w:pPr>
                <w:r>
                  <w:rPr>
                    <w:rFonts w:hint="eastAsia"/>
                    <w:szCs w:val="21"/>
                  </w:rPr>
                  <w:t>项目</w:t>
                </w:r>
              </w:p>
            </w:tc>
            <w:tc>
              <w:tcPr>
                <w:tcW w:w="1422" w:type="pct"/>
                <w:tcBorders>
                  <w:top w:val="single" w:sz="4" w:space="0" w:color="auto"/>
                  <w:left w:val="single" w:sz="4" w:space="0" w:color="auto"/>
                  <w:bottom w:val="single" w:sz="4" w:space="0" w:color="auto"/>
                  <w:right w:val="single" w:sz="4" w:space="0" w:color="auto"/>
                </w:tcBorders>
                <w:vAlign w:val="center"/>
              </w:tcPr>
              <w:p w:rsidR="0011530E" w:rsidRDefault="00217E26">
                <w:pPr>
                  <w:autoSpaceDE w:val="0"/>
                  <w:autoSpaceDN w:val="0"/>
                  <w:adjustRightInd w:val="0"/>
                  <w:jc w:val="center"/>
                  <w:rPr>
                    <w:szCs w:val="21"/>
                  </w:rPr>
                </w:pPr>
                <w:r>
                  <w:rPr>
                    <w:rFonts w:hint="eastAsia"/>
                    <w:szCs w:val="21"/>
                  </w:rPr>
                  <w:t>本期发生额</w:t>
                </w:r>
              </w:p>
            </w:tc>
            <w:tc>
              <w:tcPr>
                <w:tcW w:w="1700" w:type="pct"/>
                <w:tcBorders>
                  <w:top w:val="single" w:sz="4" w:space="0" w:color="auto"/>
                  <w:left w:val="single" w:sz="4" w:space="0" w:color="auto"/>
                  <w:bottom w:val="single" w:sz="4" w:space="0" w:color="auto"/>
                  <w:right w:val="single" w:sz="4" w:space="0" w:color="auto"/>
                </w:tcBorders>
                <w:vAlign w:val="center"/>
              </w:tcPr>
              <w:p w:rsidR="0011530E" w:rsidRDefault="00217E26">
                <w:pPr>
                  <w:autoSpaceDE w:val="0"/>
                  <w:autoSpaceDN w:val="0"/>
                  <w:adjustRightInd w:val="0"/>
                  <w:jc w:val="center"/>
                  <w:rPr>
                    <w:szCs w:val="21"/>
                  </w:rPr>
                </w:pPr>
                <w:r>
                  <w:rPr>
                    <w:rFonts w:hint="eastAsia"/>
                    <w:szCs w:val="21"/>
                  </w:rPr>
                  <w:t>上期发生额</w:t>
                </w:r>
              </w:p>
            </w:tc>
          </w:tr>
          <w:tr w:rsidR="0011530E" w:rsidTr="00973D52">
            <w:tc>
              <w:tcPr>
                <w:tcW w:w="187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rPr>
                    <w:szCs w:val="21"/>
                  </w:rPr>
                </w:pPr>
                <w:r>
                  <w:rPr>
                    <w:rFonts w:hint="eastAsia"/>
                    <w:szCs w:val="21"/>
                  </w:rPr>
                  <w:t>一、坏账损失</w:t>
                </w:r>
              </w:p>
            </w:tc>
            <w:tc>
              <w:tcPr>
                <w:tcW w:w="1422" w:type="pct"/>
                <w:tcBorders>
                  <w:top w:val="single" w:sz="4" w:space="0" w:color="auto"/>
                  <w:left w:val="single" w:sz="4" w:space="0" w:color="auto"/>
                  <w:bottom w:val="single" w:sz="4" w:space="0" w:color="auto"/>
                  <w:right w:val="single" w:sz="4" w:space="0" w:color="auto"/>
                </w:tcBorders>
              </w:tcPr>
              <w:p w:rsidR="0011530E" w:rsidRDefault="00DF503C">
                <w:pPr>
                  <w:jc w:val="right"/>
                  <w:rPr>
                    <w:szCs w:val="21"/>
                  </w:rPr>
                </w:pPr>
                <w:sdt>
                  <w:sdtPr>
                    <w:rPr>
                      <w:rFonts w:hint="eastAsia"/>
                      <w:szCs w:val="21"/>
                    </w:rPr>
                    <w:alias w:val="坏账损失"/>
                    <w:tag w:val="_GBC_2d48969c295643a8a551a249370bcc2b"/>
                    <w:id w:val="177702319"/>
                    <w:lock w:val="sdtLocked"/>
                  </w:sdtPr>
                  <w:sdtEndPr/>
                  <w:sdtContent>
                    <w:r w:rsidR="00217E26">
                      <w:rPr>
                        <w:szCs w:val="21"/>
                      </w:rPr>
                      <w:t>5,203.27</w:t>
                    </w:r>
                  </w:sdtContent>
                </w:sdt>
              </w:p>
            </w:tc>
            <w:sdt>
              <w:sdtPr>
                <w:rPr>
                  <w:szCs w:val="21"/>
                </w:rPr>
                <w:alias w:val="坏账损失"/>
                <w:tag w:val="_GBC_2a2764d0c39e44aabf1a173cd7705299"/>
                <w:id w:val="-640261652"/>
                <w:lock w:val="sdtLocked"/>
              </w:sdtPr>
              <w:sdtEndPr/>
              <w:sdtContent>
                <w:tc>
                  <w:tcPr>
                    <w:tcW w:w="1700"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szCs w:val="21"/>
                      </w:rPr>
                      <w:t>947,665.66</w:t>
                    </w:r>
                  </w:p>
                </w:tc>
              </w:sdtContent>
            </w:sdt>
          </w:tr>
          <w:tr w:rsidR="0011530E" w:rsidTr="00973D52">
            <w:tc>
              <w:tcPr>
                <w:tcW w:w="187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rPr>
                    <w:szCs w:val="21"/>
                  </w:rPr>
                </w:pPr>
                <w:r>
                  <w:rPr>
                    <w:rFonts w:hint="eastAsia"/>
                    <w:szCs w:val="21"/>
                  </w:rPr>
                  <w:t>二、存货跌价损失</w:t>
                </w:r>
              </w:p>
            </w:tc>
            <w:sdt>
              <w:sdtPr>
                <w:rPr>
                  <w:szCs w:val="21"/>
                </w:rPr>
                <w:alias w:val="存货跌价损失"/>
                <w:tag w:val="_GBC_3753ddaaae974c4aafb48cc7a7be41bf"/>
                <w:id w:val="1626781"/>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sdt>
              <w:sdtPr>
                <w:rPr>
                  <w:szCs w:val="21"/>
                </w:rPr>
                <w:alias w:val="存货跌价损失"/>
                <w:tag w:val="_GBC_5870e358b7804aa8b8cc20490238108a"/>
                <w:id w:val="1061746368"/>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tr>
          <w:tr w:rsidR="0011530E" w:rsidTr="00973D52">
            <w:tc>
              <w:tcPr>
                <w:tcW w:w="187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rPr>
                    <w:szCs w:val="21"/>
                  </w:rPr>
                </w:pPr>
                <w:r>
                  <w:rPr>
                    <w:rFonts w:hint="eastAsia"/>
                    <w:szCs w:val="21"/>
                  </w:rPr>
                  <w:t>三、可供出售金融资产减值损失</w:t>
                </w:r>
              </w:p>
            </w:tc>
            <w:sdt>
              <w:sdtPr>
                <w:rPr>
                  <w:szCs w:val="21"/>
                </w:rPr>
                <w:alias w:val="可供出售金融资产减值损失"/>
                <w:tag w:val="_GBC_236ad41808ad47a9afdb9270f7d04993"/>
                <w:id w:val="-1677716656"/>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sdt>
              <w:sdtPr>
                <w:rPr>
                  <w:szCs w:val="21"/>
                </w:rPr>
                <w:alias w:val="可供出售金融资产减值损失"/>
                <w:tag w:val="_GBC_bb861d73d63e4abcadbb6352cc0705f8"/>
                <w:id w:val="1087418605"/>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tr>
          <w:tr w:rsidR="0011530E" w:rsidTr="00973D52">
            <w:tc>
              <w:tcPr>
                <w:tcW w:w="187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rPr>
                    <w:szCs w:val="21"/>
                  </w:rPr>
                </w:pPr>
                <w:r>
                  <w:rPr>
                    <w:rFonts w:hint="eastAsia"/>
                    <w:szCs w:val="21"/>
                  </w:rPr>
                  <w:t>四、持有至到期投资减值损失</w:t>
                </w:r>
              </w:p>
            </w:tc>
            <w:sdt>
              <w:sdtPr>
                <w:rPr>
                  <w:szCs w:val="21"/>
                </w:rPr>
                <w:alias w:val="持有至到期投资减值损失"/>
                <w:tag w:val="_GBC_5d8f275c2b7548a5bcca796e4f5be1f2"/>
                <w:id w:val="-930199535"/>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sdt>
              <w:sdtPr>
                <w:rPr>
                  <w:szCs w:val="21"/>
                </w:rPr>
                <w:alias w:val="持有至到期投资减值损失"/>
                <w:tag w:val="_GBC_6b2fb184d4964e06a40c39772f08adef"/>
                <w:id w:val="98534725"/>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tr>
          <w:tr w:rsidR="0011530E" w:rsidTr="00973D52">
            <w:tc>
              <w:tcPr>
                <w:tcW w:w="187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rPr>
                    <w:szCs w:val="21"/>
                  </w:rPr>
                </w:pPr>
                <w:r>
                  <w:rPr>
                    <w:rFonts w:hint="eastAsia"/>
                    <w:szCs w:val="21"/>
                  </w:rPr>
                  <w:t>五、长期股权投资减值损失</w:t>
                </w:r>
              </w:p>
            </w:tc>
            <w:sdt>
              <w:sdtPr>
                <w:rPr>
                  <w:szCs w:val="21"/>
                </w:rPr>
                <w:alias w:val="长期股权投资减值损失"/>
                <w:tag w:val="_GBC_182bfcd1c01948c39460924df7affb15"/>
                <w:id w:val="193665297"/>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sdt>
              <w:sdtPr>
                <w:rPr>
                  <w:szCs w:val="21"/>
                </w:rPr>
                <w:alias w:val="长期股权投资减值损失"/>
                <w:tag w:val="_GBC_effda3c9a9344deab324c5013e2293a5"/>
                <w:id w:val="-491491169"/>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tr>
          <w:tr w:rsidR="0011530E" w:rsidTr="00973D52">
            <w:tc>
              <w:tcPr>
                <w:tcW w:w="187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rPr>
                    <w:szCs w:val="21"/>
                  </w:rPr>
                </w:pPr>
                <w:r>
                  <w:rPr>
                    <w:rFonts w:hint="eastAsia"/>
                    <w:szCs w:val="21"/>
                  </w:rPr>
                  <w:t>六、投资性房地产减值损失</w:t>
                </w:r>
              </w:p>
            </w:tc>
            <w:sdt>
              <w:sdtPr>
                <w:rPr>
                  <w:szCs w:val="21"/>
                </w:rPr>
                <w:alias w:val="投资性房地产减值损失"/>
                <w:tag w:val="_GBC_87e5a247e57843f7840a7216da123a5d"/>
                <w:id w:val="-257139922"/>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sdt>
              <w:sdtPr>
                <w:rPr>
                  <w:szCs w:val="21"/>
                </w:rPr>
                <w:alias w:val="投资性房地产减值损失"/>
                <w:tag w:val="_GBC_afe67d5612d3494baa8bf551db38a261"/>
                <w:id w:val="1145008781"/>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tr>
          <w:tr w:rsidR="0011530E" w:rsidTr="00973D52">
            <w:tc>
              <w:tcPr>
                <w:tcW w:w="187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rPr>
                    <w:szCs w:val="21"/>
                  </w:rPr>
                </w:pPr>
                <w:r>
                  <w:rPr>
                    <w:rFonts w:hint="eastAsia"/>
                    <w:szCs w:val="21"/>
                  </w:rPr>
                  <w:t>七、固定资产减值损失</w:t>
                </w:r>
              </w:p>
            </w:tc>
            <w:sdt>
              <w:sdtPr>
                <w:rPr>
                  <w:szCs w:val="21"/>
                </w:rPr>
                <w:alias w:val="固定资产减值损失"/>
                <w:tag w:val="_GBC_4f9d6c5e00864389893335733cb54b6b"/>
                <w:id w:val="-501124147"/>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sdt>
              <w:sdtPr>
                <w:rPr>
                  <w:szCs w:val="21"/>
                </w:rPr>
                <w:alias w:val="固定资产减值损失"/>
                <w:tag w:val="_GBC_8cb9e5eeda084f4e8a9ebdb03a4897d4"/>
                <w:id w:val="-553381958"/>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tr>
          <w:tr w:rsidR="0011530E" w:rsidTr="00973D52">
            <w:tc>
              <w:tcPr>
                <w:tcW w:w="187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rPr>
                    <w:szCs w:val="21"/>
                  </w:rPr>
                </w:pPr>
                <w:r>
                  <w:rPr>
                    <w:rFonts w:hint="eastAsia"/>
                    <w:szCs w:val="21"/>
                  </w:rPr>
                  <w:t>八、工程物资减值损失</w:t>
                </w:r>
              </w:p>
            </w:tc>
            <w:sdt>
              <w:sdtPr>
                <w:rPr>
                  <w:szCs w:val="21"/>
                </w:rPr>
                <w:alias w:val="工程物资减值损失"/>
                <w:tag w:val="_GBC_e1110af20441403191594d361c6ba794"/>
                <w:id w:val="-1429733798"/>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sdt>
              <w:sdtPr>
                <w:rPr>
                  <w:szCs w:val="21"/>
                </w:rPr>
                <w:alias w:val="工程物资减值损失"/>
                <w:tag w:val="_GBC_5e060628a54a482e9498887e7ffcb50f"/>
                <w:id w:val="666215279"/>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tr>
          <w:tr w:rsidR="0011530E" w:rsidTr="00973D52">
            <w:tc>
              <w:tcPr>
                <w:tcW w:w="187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rPr>
                    <w:szCs w:val="21"/>
                  </w:rPr>
                </w:pPr>
                <w:r>
                  <w:rPr>
                    <w:rFonts w:hint="eastAsia"/>
                    <w:szCs w:val="21"/>
                  </w:rPr>
                  <w:t>九、在建工程减值损失</w:t>
                </w:r>
              </w:p>
            </w:tc>
            <w:sdt>
              <w:sdtPr>
                <w:rPr>
                  <w:szCs w:val="21"/>
                </w:rPr>
                <w:alias w:val="在建工程减值损失"/>
                <w:tag w:val="_GBC_06241d7466a8471e8dbcd0acd9b53462"/>
                <w:id w:val="704683829"/>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sdt>
              <w:sdtPr>
                <w:rPr>
                  <w:szCs w:val="21"/>
                </w:rPr>
                <w:alias w:val="在建工程减值损失"/>
                <w:tag w:val="_GBC_0b583c7e2ff048cb8efab04e9e4cbbb8"/>
                <w:id w:val="454232062"/>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tr>
          <w:tr w:rsidR="0011530E" w:rsidTr="00973D52">
            <w:tc>
              <w:tcPr>
                <w:tcW w:w="187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rPr>
                    <w:szCs w:val="21"/>
                  </w:rPr>
                </w:pPr>
                <w:r>
                  <w:rPr>
                    <w:rFonts w:hint="eastAsia"/>
                    <w:szCs w:val="21"/>
                  </w:rPr>
                  <w:t>十、生产性生物资产减值损失</w:t>
                </w:r>
              </w:p>
            </w:tc>
            <w:sdt>
              <w:sdtPr>
                <w:rPr>
                  <w:szCs w:val="21"/>
                </w:rPr>
                <w:alias w:val="生产性生物资产减值损失"/>
                <w:tag w:val="_GBC_5108d18e3cba49ef9c542f35c994cf30"/>
                <w:id w:val="-156077181"/>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sdt>
              <w:sdtPr>
                <w:rPr>
                  <w:szCs w:val="21"/>
                </w:rPr>
                <w:alias w:val="生产性生物资产减值损失"/>
                <w:tag w:val="_GBC_bc930096dc394b83bb75a5f4c570ad77"/>
                <w:id w:val="-1289350795"/>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tr>
          <w:tr w:rsidR="0011530E" w:rsidTr="00973D52">
            <w:tc>
              <w:tcPr>
                <w:tcW w:w="187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rPr>
                    <w:szCs w:val="21"/>
                  </w:rPr>
                </w:pPr>
                <w:r>
                  <w:rPr>
                    <w:rFonts w:hint="eastAsia"/>
                    <w:szCs w:val="21"/>
                  </w:rPr>
                  <w:t>十一、油气资产减值损失</w:t>
                </w:r>
              </w:p>
            </w:tc>
            <w:sdt>
              <w:sdtPr>
                <w:rPr>
                  <w:szCs w:val="21"/>
                </w:rPr>
                <w:alias w:val="油气资产减值损失"/>
                <w:tag w:val="_GBC_1234179a54934715a350c7457eef64c8"/>
                <w:id w:val="65700526"/>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sdt>
              <w:sdtPr>
                <w:rPr>
                  <w:szCs w:val="21"/>
                </w:rPr>
                <w:alias w:val="油气资产减值损失"/>
                <w:tag w:val="_GBC_3ac35e631228449dac4ff82acdaff330"/>
                <w:id w:val="-1312250215"/>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tr>
          <w:tr w:rsidR="0011530E" w:rsidTr="00973D52">
            <w:tc>
              <w:tcPr>
                <w:tcW w:w="187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rPr>
                    <w:szCs w:val="21"/>
                  </w:rPr>
                </w:pPr>
                <w:r>
                  <w:rPr>
                    <w:rFonts w:hint="eastAsia"/>
                    <w:szCs w:val="21"/>
                  </w:rPr>
                  <w:t>十二、无形资产减值损失</w:t>
                </w:r>
              </w:p>
            </w:tc>
            <w:sdt>
              <w:sdtPr>
                <w:rPr>
                  <w:szCs w:val="21"/>
                </w:rPr>
                <w:alias w:val="无形资产减值损失"/>
                <w:tag w:val="_GBC_164795ebb9994bf7bc2e711b0bae6485"/>
                <w:id w:val="-1719817542"/>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sdt>
              <w:sdtPr>
                <w:rPr>
                  <w:szCs w:val="21"/>
                </w:rPr>
                <w:alias w:val="无形资产减值损失"/>
                <w:tag w:val="_GBC_e4390cb78e9846acba7e835ee163c6b2"/>
                <w:id w:val="259188071"/>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tr>
          <w:tr w:rsidR="0011530E" w:rsidTr="00973D52">
            <w:tc>
              <w:tcPr>
                <w:tcW w:w="187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rPr>
                    <w:szCs w:val="21"/>
                  </w:rPr>
                </w:pPr>
                <w:r>
                  <w:rPr>
                    <w:rFonts w:hint="eastAsia"/>
                    <w:szCs w:val="21"/>
                  </w:rPr>
                  <w:lastRenderedPageBreak/>
                  <w:t>十三、商誉减值损失</w:t>
                </w:r>
              </w:p>
            </w:tc>
            <w:sdt>
              <w:sdtPr>
                <w:rPr>
                  <w:szCs w:val="21"/>
                </w:rPr>
                <w:alias w:val="商誉减值损失"/>
                <w:tag w:val="_GBC_c47547637ac948cf944c2874c54baf9b"/>
                <w:id w:val="-74970451"/>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sdt>
              <w:sdtPr>
                <w:rPr>
                  <w:szCs w:val="21"/>
                </w:rPr>
                <w:alias w:val="商誉减值损失"/>
                <w:tag w:val="_GBC_b161b8b935384eed9db12d71337c9912"/>
                <w:id w:val="-924336798"/>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tr>
          <w:tr w:rsidR="0011530E" w:rsidTr="00973D52">
            <w:tc>
              <w:tcPr>
                <w:tcW w:w="187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rPr>
                    <w:szCs w:val="21"/>
                  </w:rPr>
                </w:pPr>
                <w:r>
                  <w:rPr>
                    <w:rFonts w:hint="eastAsia"/>
                    <w:szCs w:val="21"/>
                  </w:rPr>
                  <w:t>十四、其他</w:t>
                </w:r>
              </w:p>
            </w:tc>
            <w:sdt>
              <w:sdtPr>
                <w:rPr>
                  <w:szCs w:val="21"/>
                </w:rPr>
                <w:alias w:val="其他资产减值损失"/>
                <w:tag w:val="_GBC_b5655657834a413093a25a8afa00f975"/>
                <w:id w:val="-885558458"/>
                <w:lock w:val="sdtLocked"/>
                <w:showingPlcHdr/>
              </w:sdtPr>
              <w:sdtEndPr/>
              <w:sdtContent>
                <w:tc>
                  <w:tcPr>
                    <w:tcW w:w="1422"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sdt>
              <w:sdtPr>
                <w:rPr>
                  <w:szCs w:val="21"/>
                </w:rPr>
                <w:alias w:val="其他资产减值损失"/>
                <w:tag w:val="_GBC_ff5310829aaf4351b5d34c214de7317c"/>
                <w:id w:val="-1309854382"/>
                <w:lock w:val="sdtLocked"/>
                <w:showingPlcHdr/>
              </w:sdtPr>
              <w:sdtEndPr/>
              <w:sdtContent>
                <w:tc>
                  <w:tcPr>
                    <w:tcW w:w="1700"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rFonts w:hint="eastAsia"/>
                        <w:color w:val="0000FF"/>
                        <w:szCs w:val="21"/>
                      </w:rPr>
                      <w:t xml:space="preserve">　</w:t>
                    </w:r>
                  </w:p>
                </w:tc>
              </w:sdtContent>
            </w:sdt>
          </w:tr>
          <w:tr w:rsidR="0011530E" w:rsidTr="00973D52">
            <w:tc>
              <w:tcPr>
                <w:tcW w:w="1878"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center"/>
                  <w:rPr>
                    <w:szCs w:val="21"/>
                  </w:rPr>
                </w:pPr>
                <w:r>
                  <w:rPr>
                    <w:rFonts w:hint="eastAsia"/>
                    <w:szCs w:val="21"/>
                  </w:rPr>
                  <w:t>合计</w:t>
                </w:r>
              </w:p>
            </w:tc>
            <w:tc>
              <w:tcPr>
                <w:tcW w:w="1422" w:type="pct"/>
                <w:tcBorders>
                  <w:top w:val="single" w:sz="4" w:space="0" w:color="auto"/>
                  <w:left w:val="single" w:sz="4" w:space="0" w:color="auto"/>
                  <w:bottom w:val="single" w:sz="4" w:space="0" w:color="auto"/>
                  <w:right w:val="single" w:sz="4" w:space="0" w:color="auto"/>
                </w:tcBorders>
              </w:tcPr>
              <w:p w:rsidR="0011530E" w:rsidRDefault="00DF503C">
                <w:pPr>
                  <w:jc w:val="right"/>
                  <w:rPr>
                    <w:szCs w:val="21"/>
                  </w:rPr>
                </w:pPr>
                <w:sdt>
                  <w:sdtPr>
                    <w:rPr>
                      <w:rFonts w:hint="eastAsia"/>
                      <w:szCs w:val="21"/>
                    </w:rPr>
                    <w:alias w:val="资产减值损失"/>
                    <w:tag w:val="_GBC_97a75e917a4c4d889721f6d11b5b0eb0"/>
                    <w:id w:val="-536820219"/>
                    <w:lock w:val="sdtLocked"/>
                  </w:sdtPr>
                  <w:sdtEndPr/>
                  <w:sdtContent>
                    <w:r w:rsidR="00217E26">
                      <w:rPr>
                        <w:szCs w:val="21"/>
                      </w:rPr>
                      <w:t>5,203.27</w:t>
                    </w:r>
                  </w:sdtContent>
                </w:sdt>
              </w:p>
            </w:tc>
            <w:tc>
              <w:tcPr>
                <w:tcW w:w="1700" w:type="pct"/>
                <w:tcBorders>
                  <w:top w:val="single" w:sz="4" w:space="0" w:color="auto"/>
                  <w:left w:val="single" w:sz="4" w:space="0" w:color="auto"/>
                  <w:bottom w:val="single" w:sz="4" w:space="0" w:color="auto"/>
                  <w:right w:val="single" w:sz="4" w:space="0" w:color="auto"/>
                </w:tcBorders>
              </w:tcPr>
              <w:p w:rsidR="0011530E" w:rsidRDefault="00DF503C">
                <w:pPr>
                  <w:jc w:val="right"/>
                  <w:rPr>
                    <w:szCs w:val="21"/>
                  </w:rPr>
                </w:pPr>
                <w:sdt>
                  <w:sdtPr>
                    <w:rPr>
                      <w:rFonts w:hint="eastAsia"/>
                      <w:szCs w:val="21"/>
                    </w:rPr>
                    <w:alias w:val="资产减值损失"/>
                    <w:tag w:val="_GBC_0f6a9e39916e48f4936db4cbd8d8bdb0"/>
                    <w:id w:val="650642375"/>
                    <w:lock w:val="sdtLocked"/>
                  </w:sdtPr>
                  <w:sdtEndPr/>
                  <w:sdtContent>
                    <w:r w:rsidR="00217E26">
                      <w:rPr>
                        <w:szCs w:val="21"/>
                      </w:rPr>
                      <w:t>947,665.66</w:t>
                    </w:r>
                  </w:sdtContent>
                </w:sdt>
              </w:p>
            </w:tc>
          </w:tr>
        </w:tbl>
        <w:p w:rsidR="0011530E" w:rsidRDefault="00217E26">
          <w:pPr>
            <w:spacing w:before="60" w:after="60"/>
            <w:rPr>
              <w:szCs w:val="21"/>
            </w:rPr>
          </w:pPr>
          <w:r>
            <w:rPr>
              <w:rFonts w:hint="eastAsia"/>
              <w:szCs w:val="21"/>
            </w:rPr>
            <w:t>其他说明：</w:t>
          </w:r>
        </w:p>
        <w:sdt>
          <w:sdtPr>
            <w:alias w:val="资产减值损失的说明"/>
            <w:tag w:val="_GBC_4ebd6f61adb041a3978de7dc7abec263"/>
            <w:id w:val="557675814"/>
            <w:lock w:val="sdtLocked"/>
            <w:placeholder>
              <w:docPart w:val="GBC22222222222222222222222222222"/>
            </w:placeholder>
          </w:sdtPr>
          <w:sdtEndPr/>
          <w:sdtContent>
            <w:p w:rsidR="0011530E" w:rsidRPr="00F52BB4" w:rsidRDefault="00217E26" w:rsidP="0011530E">
              <w:r>
                <w:rPr>
                  <w:rFonts w:hint="eastAsia"/>
                </w:rPr>
                <w:t>无</w:t>
              </w:r>
            </w:p>
          </w:sdtContent>
        </w:sdt>
      </w:sdtContent>
    </w:sdt>
    <w:p w:rsidR="0011530E" w:rsidRDefault="0011530E"/>
    <w:sdt>
      <w:sdtPr>
        <w:rPr>
          <w:rFonts w:ascii="宋体" w:hAnsi="宋体" w:cs="宋体" w:hint="eastAsia"/>
          <w:b w:val="0"/>
          <w:bCs w:val="0"/>
          <w:kern w:val="0"/>
          <w:szCs w:val="21"/>
        </w:rPr>
        <w:alias w:val="模块:公允价值变动收益"/>
        <w:tag w:val="_GBC_66e6cb51ec7740408a31ff233ae3330d"/>
        <w:id w:val="557058290"/>
        <w:lock w:val="sdtLocked"/>
        <w:placeholder>
          <w:docPart w:val="GBC22222222222222222222222222222"/>
        </w:placeholder>
      </w:sdtPr>
      <w:sdtEndPr>
        <w:rPr>
          <w:rFonts w:cstheme="minorBidi"/>
          <w:kern w:val="2"/>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1124931274"/>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rPr>
              <w:szCs w:val="21"/>
            </w:rPr>
          </w:pPr>
          <w:r>
            <w:rPr>
              <w:rFonts w:hint="eastAsia"/>
              <w:szCs w:val="21"/>
            </w:rPr>
            <w:t>单位：</w:t>
          </w:r>
          <w:sdt>
            <w:sdtPr>
              <w:rPr>
                <w:rFonts w:hint="eastAsia"/>
                <w:szCs w:val="21"/>
              </w:rPr>
              <w:alias w:val="单位：财务附注：公允价值变动收益"/>
              <w:tag w:val="_GBC_a2b6fb2423244bbaa3600e1be3b4d548"/>
              <w:id w:val="99715575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公允价值变动收益"/>
              <w:tag w:val="_GBC_0343c5436a0742acbf5d87cc18c51638"/>
              <w:id w:val="3079102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825"/>
            <w:gridCol w:w="2825"/>
          </w:tblGrid>
          <w:tr w:rsidR="0011530E" w:rsidTr="00BD1B09">
            <w:tc>
              <w:tcPr>
                <w:tcW w:w="1878" w:type="pct"/>
                <w:tcBorders>
                  <w:top w:val="single" w:sz="4" w:space="0" w:color="auto"/>
                  <w:left w:val="single" w:sz="4" w:space="0" w:color="auto"/>
                  <w:bottom w:val="single" w:sz="4" w:space="0" w:color="auto"/>
                  <w:right w:val="single" w:sz="4" w:space="0" w:color="auto"/>
                </w:tcBorders>
                <w:vAlign w:val="center"/>
              </w:tcPr>
              <w:p w:rsidR="0011530E" w:rsidRDefault="00217E26">
                <w:pPr>
                  <w:autoSpaceDE w:val="0"/>
                  <w:autoSpaceDN w:val="0"/>
                  <w:adjustRightInd w:val="0"/>
                  <w:jc w:val="center"/>
                  <w:rPr>
                    <w:szCs w:val="21"/>
                  </w:rPr>
                </w:pPr>
                <w:r>
                  <w:rPr>
                    <w:rFonts w:hint="eastAsia"/>
                    <w:szCs w:val="21"/>
                  </w:rPr>
                  <w:t>产生公允价值变动收益的来源</w:t>
                </w:r>
              </w:p>
            </w:tc>
            <w:tc>
              <w:tcPr>
                <w:tcW w:w="1561" w:type="pct"/>
                <w:tcBorders>
                  <w:top w:val="single" w:sz="4" w:space="0" w:color="auto"/>
                  <w:left w:val="single" w:sz="4" w:space="0" w:color="auto"/>
                  <w:bottom w:val="single" w:sz="4" w:space="0" w:color="auto"/>
                  <w:right w:val="single" w:sz="4" w:space="0" w:color="auto"/>
                </w:tcBorders>
                <w:vAlign w:val="center"/>
              </w:tcPr>
              <w:p w:rsidR="0011530E" w:rsidRDefault="00217E26">
                <w:pPr>
                  <w:autoSpaceDE w:val="0"/>
                  <w:autoSpaceDN w:val="0"/>
                  <w:adjustRightInd w:val="0"/>
                  <w:jc w:val="center"/>
                  <w:rPr>
                    <w:szCs w:val="21"/>
                  </w:rPr>
                </w:pPr>
                <w:r>
                  <w:rPr>
                    <w:rFonts w:hint="eastAsia"/>
                    <w:szCs w:val="21"/>
                  </w:rPr>
                  <w:t>本期发生额</w:t>
                </w:r>
              </w:p>
            </w:tc>
            <w:tc>
              <w:tcPr>
                <w:tcW w:w="1561" w:type="pct"/>
                <w:tcBorders>
                  <w:top w:val="single" w:sz="4" w:space="0" w:color="auto"/>
                  <w:left w:val="single" w:sz="4" w:space="0" w:color="auto"/>
                  <w:bottom w:val="single" w:sz="4" w:space="0" w:color="auto"/>
                  <w:right w:val="single" w:sz="4" w:space="0" w:color="auto"/>
                </w:tcBorders>
                <w:vAlign w:val="center"/>
              </w:tcPr>
              <w:p w:rsidR="0011530E" w:rsidRDefault="00217E26">
                <w:pPr>
                  <w:autoSpaceDE w:val="0"/>
                  <w:autoSpaceDN w:val="0"/>
                  <w:adjustRightInd w:val="0"/>
                  <w:jc w:val="center"/>
                  <w:rPr>
                    <w:szCs w:val="21"/>
                  </w:rPr>
                </w:pPr>
                <w:r>
                  <w:rPr>
                    <w:rFonts w:hint="eastAsia"/>
                    <w:szCs w:val="21"/>
                  </w:rPr>
                  <w:t>上期发生额</w:t>
                </w:r>
              </w:p>
            </w:tc>
          </w:tr>
          <w:tr w:rsidR="0011530E" w:rsidTr="00F30D13">
            <w:tc>
              <w:tcPr>
                <w:tcW w:w="1878"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以公允价值计量的且其变动计入当期损益的金融资产</w:t>
                </w:r>
              </w:p>
            </w:tc>
            <w:sdt>
              <w:sdtPr>
                <w:rPr>
                  <w:szCs w:val="21"/>
                </w:rPr>
                <w:alias w:val="以公允价值计量的且其变动计入当期损益的金融资产产生的公允价值变动损益"/>
                <w:tag w:val="_GBC_40724b2d5faa4f66a9d8dafc03ea2851"/>
                <w:id w:val="-1210183159"/>
                <w:lock w:val="sdtLocked"/>
              </w:sdtPr>
              <w:sdtEndPr/>
              <w:sdtContent>
                <w:tc>
                  <w:tcPr>
                    <w:tcW w:w="156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szCs w:val="21"/>
                      </w:rPr>
                      <w:t>-316,288.00</w:t>
                    </w:r>
                  </w:p>
                </w:tc>
              </w:sdtContent>
            </w:sdt>
            <w:sdt>
              <w:sdtPr>
                <w:rPr>
                  <w:szCs w:val="21"/>
                </w:rPr>
                <w:alias w:val="以公允价值计量的且其变动计入当期损益的金融资产产生的公允价值变动损益"/>
                <w:tag w:val="_GBC_b46ad1836095489aa4e01fc9a80f5d29"/>
                <w:id w:val="884985611"/>
                <w:lock w:val="sdtLocked"/>
              </w:sdtPr>
              <w:sdtEndPr/>
              <w:sdtContent>
                <w:tc>
                  <w:tcPr>
                    <w:tcW w:w="156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szCs w:val="21"/>
                      </w:rPr>
                      <w:t>-21,555.81</w:t>
                    </w:r>
                  </w:p>
                </w:tc>
              </w:sdtContent>
            </w:sdt>
          </w:tr>
          <w:tr w:rsidR="0011530E" w:rsidTr="00F30D13">
            <w:tc>
              <w:tcPr>
                <w:tcW w:w="1878"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其中：衍生金融工具产生的公允价值变动收益</w:t>
                </w:r>
              </w:p>
            </w:tc>
            <w:sdt>
              <w:sdtPr>
                <w:rPr>
                  <w:szCs w:val="21"/>
                </w:rPr>
                <w:alias w:val="衍生金融工具产生的公允价值变动收益"/>
                <w:tag w:val="_GBC_ba2e6f3ec8fe4db9a0b40ad63eac0433"/>
                <w:id w:val="1045337365"/>
                <w:lock w:val="sdtLocked"/>
                <w:showingPlcHdr/>
              </w:sdtPr>
              <w:sdtEndPr/>
              <w:sdtContent>
                <w:tc>
                  <w:tcPr>
                    <w:tcW w:w="156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rFonts w:hint="eastAsia"/>
                        <w:color w:val="0000FF"/>
                        <w:szCs w:val="21"/>
                      </w:rPr>
                      <w:t xml:space="preserve">　</w:t>
                    </w:r>
                  </w:p>
                </w:tc>
              </w:sdtContent>
            </w:sdt>
            <w:sdt>
              <w:sdtPr>
                <w:rPr>
                  <w:szCs w:val="21"/>
                </w:rPr>
                <w:alias w:val="衍生金融工具产生的公允价值变动收益"/>
                <w:tag w:val="_GBC_dc602e5f41d74c1f8023bf3cc518b669"/>
                <w:id w:val="-1562864111"/>
                <w:lock w:val="sdtLocked"/>
                <w:showingPlcHdr/>
              </w:sdtPr>
              <w:sdtEndPr/>
              <w:sdtContent>
                <w:tc>
                  <w:tcPr>
                    <w:tcW w:w="156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rFonts w:hint="eastAsia"/>
                        <w:color w:val="0000FF"/>
                        <w:szCs w:val="21"/>
                      </w:rPr>
                      <w:t xml:space="preserve">　</w:t>
                    </w:r>
                  </w:p>
                </w:tc>
              </w:sdtContent>
            </w:sdt>
          </w:tr>
          <w:tr w:rsidR="0011530E" w:rsidTr="00F30D13">
            <w:tc>
              <w:tcPr>
                <w:tcW w:w="1878"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以公允价值计量的且其变动计入当期损益的金融负债</w:t>
                </w:r>
              </w:p>
            </w:tc>
            <w:sdt>
              <w:sdtPr>
                <w:rPr>
                  <w:szCs w:val="21"/>
                </w:rPr>
                <w:alias w:val="以公允价值计量的且其变动计入当期损益的金融负债产生的公允价值变动损益"/>
                <w:tag w:val="_GBC_da5b88a85e9141df84fcd4cb440b669e"/>
                <w:id w:val="1504772069"/>
                <w:lock w:val="sdtLocked"/>
                <w:showingPlcHdr/>
              </w:sdtPr>
              <w:sdtEndPr/>
              <w:sdtContent>
                <w:tc>
                  <w:tcPr>
                    <w:tcW w:w="156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rFonts w:hint="eastAsia"/>
                        <w:color w:val="0000FF"/>
                        <w:szCs w:val="21"/>
                      </w:rPr>
                      <w:t xml:space="preserve">　</w:t>
                    </w:r>
                  </w:p>
                </w:tc>
              </w:sdtContent>
            </w:sdt>
            <w:sdt>
              <w:sdtPr>
                <w:rPr>
                  <w:szCs w:val="21"/>
                </w:rPr>
                <w:alias w:val="以公允价值计量的且其变动计入当期损益的金融负债产生的公允价值变动损益"/>
                <w:tag w:val="_GBC_49b8c17ff75a42afbb934583ff352fb6"/>
                <w:id w:val="1956601714"/>
                <w:lock w:val="sdtLocked"/>
                <w:showingPlcHdr/>
              </w:sdtPr>
              <w:sdtEndPr/>
              <w:sdtContent>
                <w:tc>
                  <w:tcPr>
                    <w:tcW w:w="156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rFonts w:hint="eastAsia"/>
                        <w:color w:val="0000FF"/>
                        <w:szCs w:val="21"/>
                      </w:rPr>
                      <w:t xml:space="preserve">　</w:t>
                    </w:r>
                  </w:p>
                </w:tc>
              </w:sdtContent>
            </w:sdt>
          </w:tr>
          <w:tr w:rsidR="0011530E" w:rsidTr="00F30D13">
            <w:tc>
              <w:tcPr>
                <w:tcW w:w="1878"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按公允价值计量的投资性房地产</w:t>
                </w:r>
              </w:p>
            </w:tc>
            <w:sdt>
              <w:sdtPr>
                <w:rPr>
                  <w:szCs w:val="21"/>
                </w:rPr>
                <w:alias w:val="投资性房地产产生的公允价值变动收益"/>
                <w:tag w:val="_GBC_b14ef810709b4cf6b3f791b5cdedbec3"/>
                <w:id w:val="-504518444"/>
                <w:lock w:val="sdtLocked"/>
                <w:showingPlcHdr/>
              </w:sdtPr>
              <w:sdtEndPr/>
              <w:sdtContent>
                <w:tc>
                  <w:tcPr>
                    <w:tcW w:w="156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rFonts w:hint="eastAsia"/>
                        <w:color w:val="0000FF"/>
                        <w:szCs w:val="21"/>
                      </w:rPr>
                      <w:t xml:space="preserve">　</w:t>
                    </w:r>
                  </w:p>
                </w:tc>
              </w:sdtContent>
            </w:sdt>
            <w:sdt>
              <w:sdtPr>
                <w:rPr>
                  <w:szCs w:val="21"/>
                </w:rPr>
                <w:alias w:val="投资性房地产产生的公允价值变动收益"/>
                <w:tag w:val="_GBC_49711045aba04d218f4151b6b3ede033"/>
                <w:id w:val="549198415"/>
                <w:lock w:val="sdtLocked"/>
                <w:showingPlcHdr/>
              </w:sdtPr>
              <w:sdtEndPr/>
              <w:sdtContent>
                <w:tc>
                  <w:tcPr>
                    <w:tcW w:w="156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rFonts w:hint="eastAsia"/>
                        <w:color w:val="0000FF"/>
                        <w:szCs w:val="21"/>
                      </w:rPr>
                      <w:t xml:space="preserve">　</w:t>
                    </w:r>
                  </w:p>
                </w:tc>
              </w:sdtContent>
            </w:sdt>
          </w:tr>
          <w:tr w:rsidR="0011530E" w:rsidTr="00BD1B09">
            <w:tc>
              <w:tcPr>
                <w:tcW w:w="1878" w:type="pct"/>
                <w:tcBorders>
                  <w:top w:val="single" w:sz="4" w:space="0" w:color="auto"/>
                  <w:left w:val="single" w:sz="4" w:space="0" w:color="auto"/>
                  <w:bottom w:val="single" w:sz="4" w:space="0" w:color="auto"/>
                  <w:right w:val="single" w:sz="4" w:space="0" w:color="auto"/>
                </w:tcBorders>
                <w:vAlign w:val="center"/>
              </w:tcPr>
              <w:p w:rsidR="0011530E" w:rsidRDefault="00217E26">
                <w:pPr>
                  <w:autoSpaceDE w:val="0"/>
                  <w:autoSpaceDN w:val="0"/>
                  <w:adjustRightInd w:val="0"/>
                  <w:jc w:val="center"/>
                  <w:rPr>
                    <w:szCs w:val="21"/>
                  </w:rPr>
                </w:pPr>
                <w:r>
                  <w:rPr>
                    <w:rFonts w:hint="eastAsia"/>
                    <w:szCs w:val="21"/>
                  </w:rPr>
                  <w:t>合计</w:t>
                </w:r>
              </w:p>
            </w:tc>
            <w:sdt>
              <w:sdtPr>
                <w:rPr>
                  <w:szCs w:val="21"/>
                </w:rPr>
                <w:alias w:val="公允价值变动收益"/>
                <w:tag w:val="_GBC_bebdf654329c43c7b1605d8b2338a649"/>
                <w:id w:val="208543214"/>
                <w:lock w:val="sdtLocked"/>
              </w:sdtPr>
              <w:sdtEndPr/>
              <w:sdtContent>
                <w:tc>
                  <w:tcPr>
                    <w:tcW w:w="1561" w:type="pct"/>
                    <w:tcBorders>
                      <w:top w:val="single" w:sz="4" w:space="0" w:color="auto"/>
                      <w:left w:val="single" w:sz="4" w:space="0" w:color="auto"/>
                      <w:bottom w:val="single" w:sz="4" w:space="0" w:color="auto"/>
                      <w:right w:val="single" w:sz="4" w:space="0" w:color="auto"/>
                    </w:tcBorders>
                  </w:tcPr>
                  <w:p w:rsidR="0011530E" w:rsidRDefault="00217E26">
                    <w:pPr>
                      <w:jc w:val="right"/>
                      <w:rPr>
                        <w:szCs w:val="21"/>
                      </w:rPr>
                    </w:pPr>
                    <w:r>
                      <w:rPr>
                        <w:szCs w:val="21"/>
                      </w:rPr>
                      <w:t>-316,288.00</w:t>
                    </w:r>
                  </w:p>
                </w:tc>
              </w:sdtContent>
            </w:sdt>
            <w:sdt>
              <w:sdtPr>
                <w:rPr>
                  <w:szCs w:val="21"/>
                </w:rPr>
                <w:alias w:val="公允价值变动收益"/>
                <w:tag w:val="_GBC_e2188626a62a4cff9d913fb08a58ed1e"/>
                <w:id w:val="1848751305"/>
                <w:lock w:val="sdtLocked"/>
              </w:sdtPr>
              <w:sdtEndPr/>
              <w:sdtContent>
                <w:tc>
                  <w:tcPr>
                    <w:tcW w:w="1561" w:type="pct"/>
                    <w:tcBorders>
                      <w:top w:val="single" w:sz="4" w:space="0" w:color="auto"/>
                      <w:left w:val="single" w:sz="4" w:space="0" w:color="auto"/>
                      <w:bottom w:val="single" w:sz="4" w:space="0" w:color="auto"/>
                      <w:right w:val="single" w:sz="4" w:space="0" w:color="auto"/>
                    </w:tcBorders>
                  </w:tcPr>
                  <w:p w:rsidR="0011530E" w:rsidRDefault="00217E26">
                    <w:pPr>
                      <w:autoSpaceDE w:val="0"/>
                      <w:autoSpaceDN w:val="0"/>
                      <w:adjustRightInd w:val="0"/>
                      <w:jc w:val="right"/>
                      <w:rPr>
                        <w:szCs w:val="21"/>
                      </w:rPr>
                    </w:pPr>
                    <w:r>
                      <w:rPr>
                        <w:szCs w:val="21"/>
                      </w:rPr>
                      <w:t>-21,555.81</w:t>
                    </w:r>
                  </w:p>
                </w:tc>
              </w:sdtContent>
            </w:sdt>
          </w:tr>
        </w:tbl>
        <w:p w:rsidR="0011530E" w:rsidRDefault="00217E26">
          <w:pPr>
            <w:spacing w:before="60" w:after="60"/>
            <w:rPr>
              <w:szCs w:val="21"/>
            </w:rPr>
          </w:pPr>
          <w:r>
            <w:rPr>
              <w:rFonts w:hint="eastAsia"/>
              <w:szCs w:val="21"/>
            </w:rPr>
            <w:t>其他说明：</w:t>
          </w:r>
        </w:p>
        <w:sdt>
          <w:sdtPr>
            <w:rPr>
              <w:rFonts w:hint="eastAsia"/>
              <w:szCs w:val="21"/>
            </w:rPr>
            <w:alias w:val="公允价值变动收益的说明"/>
            <w:tag w:val="_GBC_ca97bf4455704ba1b8c90a97a9d856f0"/>
            <w:id w:val="-402829674"/>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2128891069"/>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b/>
          <w:szCs w:val="21"/>
        </w:rPr>
        <w:alias w:val="模块:投资收益"/>
        <w:tag w:val="_GBC_8958442580a74890aabdb81fa58a53f7"/>
        <w:id w:val="-142737258"/>
        <w:lock w:val="sdtLocked"/>
        <w:placeholder>
          <w:docPart w:val="GBC22222222222222222222222222222"/>
        </w:placeholder>
      </w:sdtPr>
      <w:sdtEndPr/>
      <w:sdtContent>
        <w:p w:rsidR="0011530E" w:rsidRDefault="00217E26">
          <w:pPr>
            <w:jc w:val="right"/>
            <w:rPr>
              <w:b/>
              <w:szCs w:val="21"/>
            </w:rPr>
          </w:pPr>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123928469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4960021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46" w:type="pct"/>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1"/>
            <w:gridCol w:w="2360"/>
            <w:gridCol w:w="2771"/>
          </w:tblGrid>
          <w:tr w:rsidR="0011530E" w:rsidTr="00251198">
            <w:trPr>
              <w:jc w:val="center"/>
            </w:trPr>
            <w:tc>
              <w:tcPr>
                <w:tcW w:w="2191" w:type="pct"/>
                <w:vAlign w:val="center"/>
              </w:tcPr>
              <w:p w:rsidR="0011530E" w:rsidRDefault="00217E26">
                <w:pPr>
                  <w:ind w:left="420" w:hanging="420"/>
                  <w:jc w:val="center"/>
                  <w:rPr>
                    <w:szCs w:val="21"/>
                  </w:rPr>
                </w:pPr>
                <w:r>
                  <w:rPr>
                    <w:rFonts w:hint="eastAsia"/>
                    <w:szCs w:val="21"/>
                  </w:rPr>
                  <w:t>项目</w:t>
                </w:r>
              </w:p>
            </w:tc>
            <w:tc>
              <w:tcPr>
                <w:tcW w:w="1292" w:type="pct"/>
                <w:vAlign w:val="center"/>
              </w:tcPr>
              <w:p w:rsidR="0011530E" w:rsidRDefault="00217E26">
                <w:pPr>
                  <w:jc w:val="center"/>
                  <w:rPr>
                    <w:szCs w:val="21"/>
                  </w:rPr>
                </w:pPr>
                <w:r>
                  <w:rPr>
                    <w:rFonts w:hint="eastAsia"/>
                    <w:szCs w:val="21"/>
                  </w:rPr>
                  <w:t>本期发生额</w:t>
                </w:r>
              </w:p>
            </w:tc>
            <w:tc>
              <w:tcPr>
                <w:tcW w:w="1517" w:type="pct"/>
                <w:vAlign w:val="center"/>
              </w:tcPr>
              <w:p w:rsidR="0011530E" w:rsidRDefault="00217E26">
                <w:pPr>
                  <w:jc w:val="center"/>
                  <w:rPr>
                    <w:szCs w:val="21"/>
                  </w:rPr>
                </w:pPr>
                <w:r>
                  <w:rPr>
                    <w:rFonts w:hint="eastAsia"/>
                    <w:szCs w:val="21"/>
                  </w:rPr>
                  <w:t>上期发生额</w:t>
                </w:r>
              </w:p>
            </w:tc>
          </w:tr>
          <w:tr w:rsidR="0011530E" w:rsidTr="00251198">
            <w:trPr>
              <w:jc w:val="center"/>
            </w:trPr>
            <w:tc>
              <w:tcPr>
                <w:tcW w:w="2191" w:type="pct"/>
              </w:tcPr>
              <w:p w:rsidR="0011530E" w:rsidRDefault="00217E26">
                <w:pPr>
                  <w:rPr>
                    <w:szCs w:val="21"/>
                  </w:rPr>
                </w:pPr>
                <w:r>
                  <w:rPr>
                    <w:rFonts w:hint="eastAsia"/>
                    <w:szCs w:val="21"/>
                  </w:rPr>
                  <w:t>权益法核算的长期股权投资收益</w:t>
                </w:r>
              </w:p>
            </w:tc>
            <w:sdt>
              <w:sdtPr>
                <w:rPr>
                  <w:szCs w:val="21"/>
                </w:rPr>
                <w:alias w:val="长期投资权益法合计"/>
                <w:tag w:val="_GBC_a5c9d4c7f2ff49a9a63d19bd8568ab34"/>
                <w:id w:val="-1712488731"/>
                <w:lock w:val="sdtLocked"/>
              </w:sdtPr>
              <w:sdtEndPr/>
              <w:sdtContent>
                <w:tc>
                  <w:tcPr>
                    <w:tcW w:w="1292" w:type="pct"/>
                  </w:tcPr>
                  <w:p w:rsidR="0011530E" w:rsidRPr="003153EB" w:rsidRDefault="00217E26">
                    <w:pPr>
                      <w:jc w:val="right"/>
                      <w:rPr>
                        <w:szCs w:val="21"/>
                      </w:rPr>
                    </w:pPr>
                    <w:r w:rsidRPr="003153EB">
                      <w:rPr>
                        <w:szCs w:val="21"/>
                      </w:rPr>
                      <w:t>17,642,209.58</w:t>
                    </w:r>
                  </w:p>
                </w:tc>
              </w:sdtContent>
            </w:sdt>
            <w:sdt>
              <w:sdtPr>
                <w:rPr>
                  <w:szCs w:val="21"/>
                </w:rPr>
                <w:alias w:val="长期投资权益法合计"/>
                <w:tag w:val="_GBC_649721768b8e46b889701b80f6e5af07"/>
                <w:id w:val="2071154863"/>
                <w:lock w:val="sdtLocked"/>
              </w:sdtPr>
              <w:sdtEndPr/>
              <w:sdtContent>
                <w:tc>
                  <w:tcPr>
                    <w:tcW w:w="1517" w:type="pct"/>
                  </w:tcPr>
                  <w:p w:rsidR="0011530E" w:rsidRDefault="00217E26">
                    <w:pPr>
                      <w:jc w:val="right"/>
                      <w:rPr>
                        <w:szCs w:val="21"/>
                      </w:rPr>
                    </w:pPr>
                    <w:r>
                      <w:rPr>
                        <w:szCs w:val="21"/>
                      </w:rPr>
                      <w:t>17,625,414.05</w:t>
                    </w:r>
                  </w:p>
                </w:tc>
              </w:sdtContent>
            </w:sdt>
          </w:tr>
          <w:tr w:rsidR="0011530E" w:rsidTr="00251198">
            <w:trPr>
              <w:jc w:val="center"/>
            </w:trPr>
            <w:tc>
              <w:tcPr>
                <w:tcW w:w="2191" w:type="pct"/>
              </w:tcPr>
              <w:p w:rsidR="0011530E" w:rsidRDefault="00217E26">
                <w:pPr>
                  <w:rPr>
                    <w:szCs w:val="21"/>
                  </w:rPr>
                </w:pPr>
                <w:r>
                  <w:rPr>
                    <w:rFonts w:hint="eastAsia"/>
                    <w:szCs w:val="21"/>
                  </w:rPr>
                  <w:t>处置长期股权投资产生的投资收益</w:t>
                </w:r>
              </w:p>
            </w:tc>
            <w:tc>
              <w:tcPr>
                <w:tcW w:w="1292" w:type="pct"/>
              </w:tcPr>
              <w:p w:rsidR="0011530E" w:rsidRPr="003153EB" w:rsidRDefault="00DF503C">
                <w:pPr>
                  <w:jc w:val="right"/>
                  <w:rPr>
                    <w:szCs w:val="21"/>
                  </w:rPr>
                </w:pPr>
                <w:sdt>
                  <w:sdtPr>
                    <w:rPr>
                      <w:rFonts w:hint="eastAsia"/>
                      <w:szCs w:val="21"/>
                    </w:rPr>
                    <w:alias w:val="处置长期股权投资产生的投资收益"/>
                    <w:tag w:val="_GBC_e8cd7b7576514aae82cddef92f975fea"/>
                    <w:id w:val="-1854106942"/>
                    <w:lock w:val="sdtLocked"/>
                    <w:showingPlcHdr/>
                  </w:sdtPr>
                  <w:sdtEndPr/>
                  <w:sdtContent>
                    <w:r w:rsidR="00217E26" w:rsidRPr="003153EB">
                      <w:rPr>
                        <w:rFonts w:hint="eastAsia"/>
                        <w:szCs w:val="21"/>
                      </w:rPr>
                      <w:t xml:space="preserve">　</w:t>
                    </w:r>
                  </w:sdtContent>
                </w:sdt>
              </w:p>
            </w:tc>
            <w:tc>
              <w:tcPr>
                <w:tcW w:w="1517" w:type="pct"/>
              </w:tcPr>
              <w:p w:rsidR="0011530E" w:rsidRDefault="00DF503C">
                <w:pPr>
                  <w:jc w:val="right"/>
                  <w:rPr>
                    <w:szCs w:val="21"/>
                  </w:rPr>
                </w:pPr>
                <w:sdt>
                  <w:sdtPr>
                    <w:rPr>
                      <w:rFonts w:hint="eastAsia"/>
                      <w:szCs w:val="21"/>
                    </w:rPr>
                    <w:alias w:val="处置长期股权投资产生的投资收益"/>
                    <w:tag w:val="_GBC_896ea6adc983482d9ce5ae9a80a3a18e"/>
                    <w:id w:val="2717105"/>
                    <w:lock w:val="sdtLocked"/>
                    <w:showingPlcHdr/>
                  </w:sdtPr>
                  <w:sdtEndPr/>
                  <w:sdtContent>
                    <w:r w:rsidR="00217E26">
                      <w:rPr>
                        <w:rFonts w:hint="eastAsia"/>
                        <w:color w:val="0000FF"/>
                        <w:szCs w:val="21"/>
                      </w:rPr>
                      <w:t xml:space="preserve">　</w:t>
                    </w:r>
                  </w:sdtContent>
                </w:sdt>
              </w:p>
            </w:tc>
          </w:tr>
          <w:tr w:rsidR="0011530E" w:rsidTr="00251198">
            <w:trPr>
              <w:jc w:val="center"/>
            </w:trPr>
            <w:tc>
              <w:tcPr>
                <w:tcW w:w="2191" w:type="pct"/>
              </w:tcPr>
              <w:p w:rsidR="0011530E" w:rsidRDefault="00217E26">
                <w:pPr>
                  <w:rPr>
                    <w:szCs w:val="21"/>
                  </w:rPr>
                </w:pPr>
                <w:r>
                  <w:rPr>
                    <w:rFonts w:hint="eastAsia"/>
                    <w:szCs w:val="21"/>
                  </w:rPr>
                  <w:t>以公允价值计量且其变动计入当期损益的金融资产在持有期间的投资收益</w:t>
                </w:r>
              </w:p>
            </w:tc>
            <w:sdt>
              <w:sdtPr>
                <w:rPr>
                  <w:szCs w:val="21"/>
                </w:rPr>
                <w:alias w:val="以公允价值计量且其变动计入当期损益的金融资产在持有期间的投资收益"/>
                <w:tag w:val="_GBC_a22ff72d22f445d9a52ed67e515f98e2"/>
                <w:id w:val="1801107067"/>
                <w:lock w:val="sdtLocked"/>
                <w:showingPlcHdr/>
              </w:sdtPr>
              <w:sdtEndPr/>
              <w:sdtContent>
                <w:tc>
                  <w:tcPr>
                    <w:tcW w:w="1292" w:type="pct"/>
                  </w:tcPr>
                  <w:p w:rsidR="0011530E" w:rsidRPr="003153EB" w:rsidRDefault="00217E26">
                    <w:pPr>
                      <w:jc w:val="right"/>
                      <w:rPr>
                        <w:szCs w:val="21"/>
                      </w:rPr>
                    </w:pPr>
                    <w:r w:rsidRPr="003153EB">
                      <w:rPr>
                        <w:rFonts w:hint="eastAsia"/>
                        <w:szCs w:val="21"/>
                      </w:rPr>
                      <w:t xml:space="preserve">　</w:t>
                    </w:r>
                  </w:p>
                </w:tc>
              </w:sdtContent>
            </w:sdt>
            <w:sdt>
              <w:sdtPr>
                <w:rPr>
                  <w:szCs w:val="21"/>
                </w:rPr>
                <w:alias w:val="以公允价值计量且其变动计入当期损益的金融资产在持有期间的投资收益"/>
                <w:tag w:val="_GBC_d9b168b1c59646edacdeeee87f743934"/>
                <w:id w:val="-191149420"/>
                <w:lock w:val="sdtLocked"/>
                <w:showingPlcHdr/>
              </w:sdtPr>
              <w:sdtEndPr/>
              <w:sdtContent>
                <w:tc>
                  <w:tcPr>
                    <w:tcW w:w="1517" w:type="pct"/>
                  </w:tcPr>
                  <w:p w:rsidR="0011530E" w:rsidRDefault="00217E26">
                    <w:pPr>
                      <w:jc w:val="right"/>
                      <w:rPr>
                        <w:szCs w:val="21"/>
                      </w:rPr>
                    </w:pPr>
                    <w:r>
                      <w:rPr>
                        <w:rFonts w:hint="eastAsia"/>
                        <w:color w:val="0000FF"/>
                        <w:szCs w:val="21"/>
                      </w:rPr>
                      <w:t xml:space="preserve">　</w:t>
                    </w:r>
                  </w:p>
                </w:tc>
              </w:sdtContent>
            </w:sdt>
          </w:tr>
          <w:tr w:rsidR="0011530E" w:rsidTr="00251198">
            <w:trPr>
              <w:jc w:val="center"/>
            </w:trPr>
            <w:tc>
              <w:tcPr>
                <w:tcW w:w="2191" w:type="pct"/>
              </w:tcPr>
              <w:p w:rsidR="0011530E" w:rsidRDefault="00217E26">
                <w:pPr>
                  <w:rPr>
                    <w:szCs w:val="21"/>
                  </w:rPr>
                </w:pPr>
                <w:r>
                  <w:rPr>
                    <w:rFonts w:hint="eastAsia"/>
                    <w:szCs w:val="21"/>
                  </w:rPr>
                  <w:t>处置以公允价值计量且其变动计入当期损益的金融资产取得的投资收益</w:t>
                </w:r>
              </w:p>
            </w:tc>
            <w:sdt>
              <w:sdtPr>
                <w:rPr>
                  <w:szCs w:val="21"/>
                </w:rPr>
                <w:alias w:val="处置以公允价值计量且其变动计入当期损益的金融资产取得的投资收益"/>
                <w:tag w:val="_GBC_4dcbe85a13be450b967e4e073d3f2921"/>
                <w:id w:val="1779912608"/>
                <w:lock w:val="sdtLocked"/>
              </w:sdtPr>
              <w:sdtEndPr/>
              <w:sdtContent>
                <w:tc>
                  <w:tcPr>
                    <w:tcW w:w="1292" w:type="pct"/>
                  </w:tcPr>
                  <w:p w:rsidR="0011530E" w:rsidRPr="003153EB" w:rsidRDefault="00217E26">
                    <w:pPr>
                      <w:jc w:val="right"/>
                      <w:rPr>
                        <w:szCs w:val="21"/>
                      </w:rPr>
                    </w:pPr>
                    <w:r w:rsidRPr="003153EB">
                      <w:rPr>
                        <w:szCs w:val="21"/>
                      </w:rPr>
                      <w:t>68,490.15</w:t>
                    </w:r>
                  </w:p>
                </w:tc>
              </w:sdtContent>
            </w:sdt>
            <w:sdt>
              <w:sdtPr>
                <w:rPr>
                  <w:szCs w:val="21"/>
                </w:rPr>
                <w:alias w:val="处置以公允价值计量且其变动计入当期损益的金融资产取得的投资收益"/>
                <w:tag w:val="_GBC_e2e114bcc2f046ada54120b29815d75d"/>
                <w:id w:val="-226066619"/>
                <w:lock w:val="sdtLocked"/>
              </w:sdtPr>
              <w:sdtEndPr/>
              <w:sdtContent>
                <w:tc>
                  <w:tcPr>
                    <w:tcW w:w="1517" w:type="pct"/>
                  </w:tcPr>
                  <w:p w:rsidR="0011530E" w:rsidRDefault="00217E26">
                    <w:pPr>
                      <w:jc w:val="right"/>
                      <w:rPr>
                        <w:szCs w:val="21"/>
                      </w:rPr>
                    </w:pPr>
                    <w:r>
                      <w:rPr>
                        <w:szCs w:val="21"/>
                      </w:rPr>
                      <w:t>781,935.44</w:t>
                    </w:r>
                  </w:p>
                </w:tc>
              </w:sdtContent>
            </w:sdt>
          </w:tr>
          <w:tr w:rsidR="0011530E" w:rsidTr="00251198">
            <w:trPr>
              <w:jc w:val="center"/>
            </w:trPr>
            <w:tc>
              <w:tcPr>
                <w:tcW w:w="2191" w:type="pct"/>
              </w:tcPr>
              <w:p w:rsidR="0011530E" w:rsidRDefault="00217E26">
                <w:pPr>
                  <w:rPr>
                    <w:szCs w:val="21"/>
                  </w:rPr>
                </w:pPr>
                <w:r>
                  <w:rPr>
                    <w:rFonts w:hint="eastAsia"/>
                    <w:szCs w:val="21"/>
                  </w:rPr>
                  <w:t>持有至到期投资在持有期间的投资收益</w:t>
                </w:r>
              </w:p>
            </w:tc>
            <w:tc>
              <w:tcPr>
                <w:tcW w:w="1292" w:type="pct"/>
              </w:tcPr>
              <w:p w:rsidR="0011530E" w:rsidRPr="003153EB" w:rsidRDefault="00DF503C">
                <w:pPr>
                  <w:jc w:val="right"/>
                  <w:rPr>
                    <w:szCs w:val="21"/>
                  </w:rPr>
                </w:pPr>
                <w:sdt>
                  <w:sdtPr>
                    <w:rPr>
                      <w:rFonts w:hint="eastAsia"/>
                      <w:szCs w:val="21"/>
                    </w:rPr>
                    <w:alias w:val="持有至到期投资取得的投资收益期间取得的投资收益"/>
                    <w:tag w:val="_GBC_be0fa0cd43a94dd19363c658589fe2a2"/>
                    <w:id w:val="-453404737"/>
                    <w:lock w:val="sdtLocked"/>
                    <w:showingPlcHdr/>
                  </w:sdtPr>
                  <w:sdtEndPr/>
                  <w:sdtContent>
                    <w:r w:rsidR="00217E26" w:rsidRPr="003153EB">
                      <w:rPr>
                        <w:rFonts w:hint="eastAsia"/>
                        <w:szCs w:val="21"/>
                      </w:rPr>
                      <w:t xml:space="preserve">　</w:t>
                    </w:r>
                  </w:sdtContent>
                </w:sdt>
              </w:p>
            </w:tc>
            <w:tc>
              <w:tcPr>
                <w:tcW w:w="1517" w:type="pct"/>
              </w:tcPr>
              <w:p w:rsidR="0011530E" w:rsidRDefault="00DF503C">
                <w:pPr>
                  <w:jc w:val="right"/>
                  <w:rPr>
                    <w:szCs w:val="21"/>
                  </w:rPr>
                </w:pPr>
                <w:sdt>
                  <w:sdtPr>
                    <w:rPr>
                      <w:rFonts w:hint="eastAsia"/>
                      <w:szCs w:val="21"/>
                    </w:rPr>
                    <w:alias w:val="持有至到期投资取得的投资收益期间取得的投资收益"/>
                    <w:tag w:val="_GBC_c240d89b4a27424faa7232a82347731a"/>
                    <w:id w:val="-389194990"/>
                    <w:lock w:val="sdtLocked"/>
                    <w:showingPlcHdr/>
                  </w:sdtPr>
                  <w:sdtEndPr/>
                  <w:sdtContent>
                    <w:r w:rsidR="00217E26">
                      <w:rPr>
                        <w:rFonts w:hint="eastAsia"/>
                        <w:color w:val="0000FF"/>
                        <w:szCs w:val="21"/>
                      </w:rPr>
                      <w:t xml:space="preserve">　</w:t>
                    </w:r>
                  </w:sdtContent>
                </w:sdt>
              </w:p>
            </w:tc>
          </w:tr>
          <w:tr w:rsidR="0011530E" w:rsidTr="00251198">
            <w:trPr>
              <w:jc w:val="center"/>
            </w:trPr>
            <w:tc>
              <w:tcPr>
                <w:tcW w:w="2191" w:type="pct"/>
              </w:tcPr>
              <w:p w:rsidR="0011530E" w:rsidRDefault="00217E26">
                <w:pPr>
                  <w:rPr>
                    <w:szCs w:val="21"/>
                  </w:rPr>
                </w:pPr>
                <w:r>
                  <w:rPr>
                    <w:rFonts w:hint="eastAsia"/>
                    <w:szCs w:val="21"/>
                  </w:rPr>
                  <w:t>可供出售金融资产等取得的投资收益</w:t>
                </w:r>
              </w:p>
            </w:tc>
            <w:tc>
              <w:tcPr>
                <w:tcW w:w="1292" w:type="pct"/>
              </w:tcPr>
              <w:p w:rsidR="0011530E" w:rsidRPr="003153EB" w:rsidRDefault="00DF503C" w:rsidP="0011530E">
                <w:pPr>
                  <w:jc w:val="right"/>
                  <w:rPr>
                    <w:szCs w:val="21"/>
                  </w:rPr>
                </w:pPr>
                <w:sdt>
                  <w:sdtPr>
                    <w:rPr>
                      <w:rFonts w:hint="eastAsia"/>
                      <w:szCs w:val="21"/>
                    </w:rPr>
                    <w:alias w:val="可供出售金融资产等取得的投资收益"/>
                    <w:tag w:val="_GBC_1b95d3f79c6a4c8f9e0379c6a9d3557a"/>
                    <w:id w:val="590290985"/>
                    <w:lock w:val="sdtLocked"/>
                  </w:sdtPr>
                  <w:sdtEndPr/>
                  <w:sdtContent>
                    <w:r w:rsidR="00217E26">
                      <w:rPr>
                        <w:szCs w:val="21"/>
                      </w:rPr>
                      <w:t>62,684,267.62</w:t>
                    </w:r>
                  </w:sdtContent>
                </w:sdt>
              </w:p>
            </w:tc>
            <w:tc>
              <w:tcPr>
                <w:tcW w:w="1517" w:type="pct"/>
              </w:tcPr>
              <w:p w:rsidR="0011530E" w:rsidRDefault="00DF503C">
                <w:pPr>
                  <w:jc w:val="right"/>
                  <w:rPr>
                    <w:szCs w:val="21"/>
                  </w:rPr>
                </w:pPr>
                <w:sdt>
                  <w:sdtPr>
                    <w:rPr>
                      <w:rFonts w:hint="eastAsia"/>
                      <w:szCs w:val="21"/>
                    </w:rPr>
                    <w:alias w:val="可供出售金融资产等取得的投资收益"/>
                    <w:tag w:val="_GBC_268ce0ffa2f54e7da175ec5e4e62dde9"/>
                    <w:id w:val="403194576"/>
                    <w:lock w:val="sdtLocked"/>
                  </w:sdtPr>
                  <w:sdtEndPr/>
                  <w:sdtContent>
                    <w:r w:rsidR="00217E26">
                      <w:rPr>
                        <w:szCs w:val="21"/>
                      </w:rPr>
                      <w:t>4,656,761.20</w:t>
                    </w:r>
                  </w:sdtContent>
                </w:sdt>
              </w:p>
            </w:tc>
          </w:tr>
          <w:tr w:rsidR="0011530E" w:rsidTr="00251198">
            <w:trPr>
              <w:jc w:val="center"/>
            </w:trPr>
            <w:tc>
              <w:tcPr>
                <w:tcW w:w="2191" w:type="pct"/>
              </w:tcPr>
              <w:p w:rsidR="0011530E" w:rsidRDefault="00217E26">
                <w:pPr>
                  <w:rPr>
                    <w:szCs w:val="21"/>
                  </w:rPr>
                </w:pPr>
                <w:r>
                  <w:rPr>
                    <w:rFonts w:hint="eastAsia"/>
                    <w:szCs w:val="21"/>
                  </w:rPr>
                  <w:t>处置可供出售金融资产取得的投资收益</w:t>
                </w:r>
              </w:p>
            </w:tc>
            <w:sdt>
              <w:sdtPr>
                <w:rPr>
                  <w:rFonts w:hint="eastAsia"/>
                  <w:szCs w:val="21"/>
                </w:rPr>
                <w:alias w:val="处置可供出售金融资产取得的投资收益"/>
                <w:tag w:val="_GBC_cba769f0b6f44f74a0fe5484061d7b36"/>
                <w:id w:val="2105223240"/>
                <w:lock w:val="sdtLocked"/>
                <w:showingPlcHdr/>
              </w:sdtPr>
              <w:sdtEndPr/>
              <w:sdtContent>
                <w:tc>
                  <w:tcPr>
                    <w:tcW w:w="1292" w:type="pct"/>
                  </w:tcPr>
                  <w:p w:rsidR="0011530E" w:rsidRPr="003153EB" w:rsidRDefault="00217E26">
                    <w:pPr>
                      <w:jc w:val="right"/>
                      <w:rPr>
                        <w:szCs w:val="21"/>
                      </w:rPr>
                    </w:pPr>
                    <w:r w:rsidRPr="003153EB">
                      <w:rPr>
                        <w:szCs w:val="21"/>
                      </w:rPr>
                      <w:t xml:space="preserve">     </w:t>
                    </w:r>
                  </w:p>
                </w:tc>
              </w:sdtContent>
            </w:sdt>
            <w:sdt>
              <w:sdtPr>
                <w:rPr>
                  <w:rFonts w:hint="eastAsia"/>
                  <w:szCs w:val="21"/>
                </w:rPr>
                <w:alias w:val="处置可供出售金融资产取得的投资收益"/>
                <w:tag w:val="_GBC_0761d57783dc411c960b410ad098955f"/>
                <w:id w:val="-1306083691"/>
                <w:lock w:val="sdtLocked"/>
              </w:sdtPr>
              <w:sdtEndPr/>
              <w:sdtContent>
                <w:tc>
                  <w:tcPr>
                    <w:tcW w:w="1517" w:type="pct"/>
                  </w:tcPr>
                  <w:p w:rsidR="0011530E" w:rsidRDefault="00217E26">
                    <w:pPr>
                      <w:jc w:val="right"/>
                      <w:rPr>
                        <w:szCs w:val="21"/>
                      </w:rPr>
                    </w:pPr>
                    <w:r>
                      <w:rPr>
                        <w:szCs w:val="21"/>
                      </w:rPr>
                      <w:t>2,181,685.82</w:t>
                    </w:r>
                  </w:p>
                </w:tc>
              </w:sdtContent>
            </w:sdt>
          </w:tr>
          <w:tr w:rsidR="0011530E" w:rsidTr="00251198">
            <w:trPr>
              <w:jc w:val="center"/>
            </w:trPr>
            <w:tc>
              <w:tcPr>
                <w:tcW w:w="2191" w:type="pct"/>
              </w:tcPr>
              <w:p w:rsidR="0011530E" w:rsidRDefault="00217E26">
                <w:pPr>
                  <w:rPr>
                    <w:szCs w:val="21"/>
                  </w:rPr>
                </w:pPr>
                <w:r>
                  <w:rPr>
                    <w:rFonts w:hint="eastAsia"/>
                    <w:szCs w:val="21"/>
                  </w:rPr>
                  <w:t>丧失控制权后，剩余股权按公允价值重新计量产生的利得</w:t>
                </w:r>
              </w:p>
            </w:tc>
            <w:sdt>
              <w:sdtPr>
                <w:rPr>
                  <w:szCs w:val="21"/>
                </w:rPr>
                <w:alias w:val="丧失控制权后，剩余股权按公允价值重新计量产生的利得"/>
                <w:tag w:val="_GBC_d9187aef3b514f5099c6f16bcdd75ff2"/>
                <w:id w:val="-1140272240"/>
                <w:lock w:val="sdtLocked"/>
                <w:showingPlcHdr/>
              </w:sdtPr>
              <w:sdtEndPr/>
              <w:sdtContent>
                <w:tc>
                  <w:tcPr>
                    <w:tcW w:w="1292" w:type="pct"/>
                  </w:tcPr>
                  <w:p w:rsidR="0011530E" w:rsidRPr="003153EB" w:rsidRDefault="00217E26">
                    <w:pPr>
                      <w:jc w:val="right"/>
                      <w:rPr>
                        <w:szCs w:val="21"/>
                      </w:rPr>
                    </w:pPr>
                    <w:r w:rsidRPr="003153EB">
                      <w:rPr>
                        <w:rFonts w:hint="eastAsia"/>
                      </w:rPr>
                      <w:t xml:space="preserve">　</w:t>
                    </w:r>
                  </w:p>
                </w:tc>
              </w:sdtContent>
            </w:sdt>
            <w:sdt>
              <w:sdtPr>
                <w:rPr>
                  <w:szCs w:val="21"/>
                </w:rPr>
                <w:alias w:val="丧失控制权后，剩余股权按公允价值重新计量产生的利得"/>
                <w:tag w:val="_GBC_894502bba114485094180b50d1da1390"/>
                <w:id w:val="-1577812110"/>
                <w:lock w:val="sdtLocked"/>
                <w:showingPlcHdr/>
              </w:sdtPr>
              <w:sdtEndPr/>
              <w:sdtContent>
                <w:tc>
                  <w:tcPr>
                    <w:tcW w:w="1517" w:type="pct"/>
                  </w:tcPr>
                  <w:p w:rsidR="0011530E" w:rsidRDefault="00217E26">
                    <w:pPr>
                      <w:jc w:val="right"/>
                      <w:rPr>
                        <w:szCs w:val="21"/>
                      </w:rPr>
                    </w:pPr>
                    <w:r>
                      <w:rPr>
                        <w:rFonts w:hint="eastAsia"/>
                        <w:color w:val="333399"/>
                      </w:rPr>
                      <w:t xml:space="preserve">　</w:t>
                    </w:r>
                  </w:p>
                </w:tc>
              </w:sdtContent>
            </w:sdt>
          </w:tr>
          <w:sdt>
            <w:sdtPr>
              <w:rPr>
                <w:rFonts w:hint="eastAsia"/>
                <w:szCs w:val="21"/>
              </w:rPr>
              <w:alias w:val="其他投资收益"/>
              <w:tag w:val="_GBC_388a41f3ef3b4fea8a99d50608679300"/>
              <w:id w:val="-2119132742"/>
              <w:lock w:val="sdtLocked"/>
            </w:sdtPr>
            <w:sdtEndPr>
              <w:rPr>
                <w:rFonts w:hint="default"/>
              </w:rPr>
            </w:sdtEndPr>
            <w:sdtContent>
              <w:tr w:rsidR="0011530E" w:rsidTr="00251198">
                <w:trPr>
                  <w:jc w:val="center"/>
                </w:trPr>
                <w:sdt>
                  <w:sdtPr>
                    <w:rPr>
                      <w:rFonts w:hint="eastAsia"/>
                      <w:szCs w:val="21"/>
                    </w:rPr>
                    <w:alias w:val="其他投资收益项目"/>
                    <w:tag w:val="_GBC_e39ea424de6b4e6f8ab03d40c88c1ac8"/>
                    <w:id w:val="-1911989042"/>
                    <w:lock w:val="sdtLocked"/>
                  </w:sdtPr>
                  <w:sdtEndPr/>
                  <w:sdtContent>
                    <w:tc>
                      <w:tcPr>
                        <w:tcW w:w="2191" w:type="pct"/>
                      </w:tcPr>
                      <w:p w:rsidR="0011530E" w:rsidRDefault="00217E26">
                        <w:pPr>
                          <w:rPr>
                            <w:szCs w:val="21"/>
                          </w:rPr>
                        </w:pPr>
                        <w:r>
                          <w:rPr>
                            <w:rFonts w:hint="eastAsia"/>
                            <w:szCs w:val="21"/>
                          </w:rPr>
                          <w:t>理财产品收益</w:t>
                        </w:r>
                      </w:p>
                    </w:tc>
                  </w:sdtContent>
                </w:sdt>
                <w:sdt>
                  <w:sdtPr>
                    <w:rPr>
                      <w:szCs w:val="21"/>
                    </w:rPr>
                    <w:alias w:val="其他投资收益明细－金额"/>
                    <w:tag w:val="_GBC_ae8c1ada90b2425ab8f670b45c09402e"/>
                    <w:id w:val="-1697003473"/>
                    <w:lock w:val="sdtLocked"/>
                  </w:sdtPr>
                  <w:sdtEndPr/>
                  <w:sdtContent>
                    <w:tc>
                      <w:tcPr>
                        <w:tcW w:w="1292" w:type="pct"/>
                      </w:tcPr>
                      <w:p w:rsidR="0011530E" w:rsidRPr="003153EB" w:rsidRDefault="00217E26">
                        <w:pPr>
                          <w:jc w:val="right"/>
                          <w:rPr>
                            <w:szCs w:val="21"/>
                          </w:rPr>
                        </w:pPr>
                        <w:r w:rsidRPr="003153EB">
                          <w:rPr>
                            <w:szCs w:val="21"/>
                          </w:rPr>
                          <w:t>470,931.50</w:t>
                        </w:r>
                      </w:p>
                    </w:tc>
                  </w:sdtContent>
                </w:sdt>
                <w:sdt>
                  <w:sdtPr>
                    <w:rPr>
                      <w:szCs w:val="21"/>
                    </w:rPr>
                    <w:alias w:val="其他投资收益明细－金额"/>
                    <w:tag w:val="_GBC_3d6936ed0aac44d196f2f53d42a185a9"/>
                    <w:id w:val="243082348"/>
                    <w:lock w:val="sdtLocked"/>
                  </w:sdtPr>
                  <w:sdtEndPr/>
                  <w:sdtContent>
                    <w:tc>
                      <w:tcPr>
                        <w:tcW w:w="1517" w:type="pct"/>
                      </w:tcPr>
                      <w:p w:rsidR="0011530E" w:rsidRDefault="00217E26">
                        <w:pPr>
                          <w:jc w:val="right"/>
                          <w:rPr>
                            <w:szCs w:val="21"/>
                          </w:rPr>
                        </w:pPr>
                        <w:r>
                          <w:rPr>
                            <w:szCs w:val="21"/>
                          </w:rPr>
                          <w:t>4,760,136.98</w:t>
                        </w:r>
                      </w:p>
                    </w:tc>
                  </w:sdtContent>
                </w:sdt>
              </w:tr>
            </w:sdtContent>
          </w:sdt>
          <w:sdt>
            <w:sdtPr>
              <w:rPr>
                <w:rFonts w:hint="eastAsia"/>
                <w:szCs w:val="21"/>
              </w:rPr>
              <w:alias w:val="其他投资收益"/>
              <w:tag w:val="_GBC_388a41f3ef3b4fea8a99d50608679300"/>
              <w:id w:val="689654323"/>
              <w:lock w:val="sdtLocked"/>
            </w:sdtPr>
            <w:sdtEndPr>
              <w:rPr>
                <w:rFonts w:hint="default"/>
              </w:rPr>
            </w:sdtEndPr>
            <w:sdtContent>
              <w:tr w:rsidR="0011530E" w:rsidTr="00251198">
                <w:trPr>
                  <w:jc w:val="center"/>
                </w:trPr>
                <w:sdt>
                  <w:sdtPr>
                    <w:rPr>
                      <w:rFonts w:hint="eastAsia"/>
                      <w:szCs w:val="21"/>
                    </w:rPr>
                    <w:alias w:val="其他投资收益项目"/>
                    <w:tag w:val="_GBC_e39ea424de6b4e6f8ab03d40c88c1ac8"/>
                    <w:id w:val="-912159124"/>
                    <w:lock w:val="sdtLocked"/>
                  </w:sdtPr>
                  <w:sdtEndPr/>
                  <w:sdtContent>
                    <w:tc>
                      <w:tcPr>
                        <w:tcW w:w="2191" w:type="pct"/>
                      </w:tcPr>
                      <w:p w:rsidR="0011530E" w:rsidRDefault="00217E26">
                        <w:pPr>
                          <w:rPr>
                            <w:szCs w:val="21"/>
                          </w:rPr>
                        </w:pPr>
                        <w:r>
                          <w:rPr>
                            <w:rFonts w:hint="eastAsia"/>
                            <w:szCs w:val="21"/>
                          </w:rPr>
                          <w:t>委托贷款利息收入净额</w:t>
                        </w:r>
                      </w:p>
                    </w:tc>
                  </w:sdtContent>
                </w:sdt>
                <w:sdt>
                  <w:sdtPr>
                    <w:rPr>
                      <w:szCs w:val="21"/>
                    </w:rPr>
                    <w:alias w:val="其他投资收益明细－金额"/>
                    <w:tag w:val="_GBC_ae8c1ada90b2425ab8f670b45c09402e"/>
                    <w:id w:val="839353630"/>
                    <w:lock w:val="sdtLocked"/>
                  </w:sdtPr>
                  <w:sdtEndPr/>
                  <w:sdtContent>
                    <w:tc>
                      <w:tcPr>
                        <w:tcW w:w="1292" w:type="pct"/>
                      </w:tcPr>
                      <w:p w:rsidR="0011530E" w:rsidRPr="003153EB" w:rsidRDefault="00217E26">
                        <w:pPr>
                          <w:jc w:val="right"/>
                          <w:rPr>
                            <w:szCs w:val="21"/>
                          </w:rPr>
                        </w:pPr>
                        <w:r w:rsidRPr="003153EB">
                          <w:rPr>
                            <w:szCs w:val="21"/>
                          </w:rPr>
                          <w:t>11,877,212.49</w:t>
                        </w:r>
                      </w:p>
                    </w:tc>
                  </w:sdtContent>
                </w:sdt>
                <w:sdt>
                  <w:sdtPr>
                    <w:rPr>
                      <w:szCs w:val="21"/>
                    </w:rPr>
                    <w:alias w:val="其他投资收益明细－金额"/>
                    <w:tag w:val="_GBC_3d6936ed0aac44d196f2f53d42a185a9"/>
                    <w:id w:val="721182753"/>
                    <w:lock w:val="sdtLocked"/>
                  </w:sdtPr>
                  <w:sdtEndPr/>
                  <w:sdtContent>
                    <w:tc>
                      <w:tcPr>
                        <w:tcW w:w="1517" w:type="pct"/>
                      </w:tcPr>
                      <w:p w:rsidR="0011530E" w:rsidRDefault="00217E26">
                        <w:pPr>
                          <w:jc w:val="right"/>
                          <w:rPr>
                            <w:szCs w:val="21"/>
                          </w:rPr>
                        </w:pPr>
                        <w:r>
                          <w:rPr>
                            <w:szCs w:val="21"/>
                          </w:rPr>
                          <w:t>20,684,508.45</w:t>
                        </w:r>
                      </w:p>
                    </w:tc>
                  </w:sdtContent>
                </w:sdt>
              </w:tr>
            </w:sdtContent>
          </w:sdt>
          <w:tr w:rsidR="0011530E" w:rsidTr="00251198">
            <w:trPr>
              <w:jc w:val="center"/>
            </w:trPr>
            <w:tc>
              <w:tcPr>
                <w:tcW w:w="2191" w:type="pct"/>
                <w:vAlign w:val="center"/>
              </w:tcPr>
              <w:p w:rsidR="0011530E" w:rsidRDefault="00217E26">
                <w:pPr>
                  <w:jc w:val="center"/>
                  <w:rPr>
                    <w:szCs w:val="21"/>
                  </w:rPr>
                </w:pPr>
                <w:r>
                  <w:rPr>
                    <w:rFonts w:hint="eastAsia"/>
                    <w:szCs w:val="21"/>
                  </w:rPr>
                  <w:t>合计</w:t>
                </w:r>
              </w:p>
            </w:tc>
            <w:tc>
              <w:tcPr>
                <w:tcW w:w="1292" w:type="pct"/>
              </w:tcPr>
              <w:p w:rsidR="0011530E" w:rsidRPr="003153EB" w:rsidRDefault="00DF503C" w:rsidP="0011530E">
                <w:pPr>
                  <w:jc w:val="right"/>
                  <w:rPr>
                    <w:szCs w:val="21"/>
                  </w:rPr>
                </w:pPr>
                <w:sdt>
                  <w:sdtPr>
                    <w:rPr>
                      <w:rFonts w:hint="eastAsia"/>
                      <w:szCs w:val="21"/>
                    </w:rPr>
                    <w:alias w:val="投资收益"/>
                    <w:tag w:val="_GBC_3636db471e4740fbacd93e5c945f4749"/>
                    <w:id w:val="-470291244"/>
                    <w:lock w:val="sdtLocked"/>
                  </w:sdtPr>
                  <w:sdtEndPr/>
                  <w:sdtContent>
                    <w:r w:rsidR="00217E26">
                      <w:rPr>
                        <w:szCs w:val="21"/>
                      </w:rPr>
                      <w:t>92,743,111.34</w:t>
                    </w:r>
                  </w:sdtContent>
                </w:sdt>
              </w:p>
            </w:tc>
            <w:tc>
              <w:tcPr>
                <w:tcW w:w="1517" w:type="pct"/>
              </w:tcPr>
              <w:p w:rsidR="0011530E" w:rsidRDefault="00DF503C">
                <w:pPr>
                  <w:jc w:val="right"/>
                  <w:rPr>
                    <w:szCs w:val="21"/>
                  </w:rPr>
                </w:pPr>
                <w:sdt>
                  <w:sdtPr>
                    <w:rPr>
                      <w:rFonts w:hint="eastAsia"/>
                      <w:szCs w:val="21"/>
                    </w:rPr>
                    <w:alias w:val="投资收益"/>
                    <w:tag w:val="_GBC_6a3d74b048dc4230b0b04405ea490178"/>
                    <w:id w:val="-94325919"/>
                    <w:lock w:val="sdtLocked"/>
                  </w:sdtPr>
                  <w:sdtEndPr/>
                  <w:sdtContent>
                    <w:r w:rsidR="00217E26">
                      <w:rPr>
                        <w:szCs w:val="21"/>
                      </w:rPr>
                      <w:t>50,690,441.94</w:t>
                    </w:r>
                  </w:sdtContent>
                </w:sdt>
              </w:p>
            </w:tc>
          </w:tr>
        </w:tbl>
        <w:p w:rsidR="0011530E" w:rsidRDefault="00DF503C">
          <w:pPr>
            <w:rPr>
              <w:b/>
              <w:szCs w:val="21"/>
            </w:rPr>
          </w:pPr>
        </w:p>
      </w:sdtContent>
    </w:sdt>
    <w:sdt>
      <w:sdtPr>
        <w:rPr>
          <w:rFonts w:hint="eastAsia"/>
          <w:szCs w:val="21"/>
        </w:rPr>
        <w:alias w:val="模块:投资收益的说明"/>
        <w:tag w:val="_GBC_c23cc219ab6d48e9af52c3508f1595dc"/>
        <w:id w:val="-2063317486"/>
        <w:lock w:val="sdtLocked"/>
        <w:placeholder>
          <w:docPart w:val="GBC22222222222222222222222222222"/>
        </w:placeholder>
      </w:sdtPr>
      <w:sdtEndPr/>
      <w:sdtContent>
        <w:p w:rsidR="0011530E" w:rsidRDefault="00217E26">
          <w:pPr>
            <w:spacing w:before="60" w:after="60" w:line="360" w:lineRule="exact"/>
            <w:rPr>
              <w:szCs w:val="21"/>
            </w:rPr>
          </w:pPr>
          <w:r>
            <w:rPr>
              <w:rFonts w:hint="eastAsia"/>
              <w:szCs w:val="21"/>
            </w:rPr>
            <w:t>其他说明：</w:t>
          </w:r>
        </w:p>
        <w:sdt>
          <w:sdtPr>
            <w:rPr>
              <w:rFonts w:hint="eastAsia"/>
              <w:szCs w:val="21"/>
            </w:rPr>
            <w:alias w:val="投资收益说明"/>
            <w:tag w:val="_GBC_911712f239a14e98b4c6c89180ceef27"/>
            <w:id w:val="-1029718020"/>
            <w:lock w:val="sdtLocked"/>
            <w:placeholder>
              <w:docPart w:val="GBC22222222222222222222222222222"/>
            </w:placeholder>
          </w:sdtPr>
          <w:sdtEndPr/>
          <w:sdtContent>
            <w:p w:rsidR="00391805" w:rsidRDefault="00217E26">
              <w:pPr>
                <w:autoSpaceDE w:val="0"/>
                <w:autoSpaceDN w:val="0"/>
                <w:adjustRightInd w:val="0"/>
                <w:rPr>
                  <w:szCs w:val="21"/>
                </w:rPr>
              </w:pPr>
              <w:r>
                <w:rPr>
                  <w:rFonts w:hint="eastAsia"/>
                  <w:szCs w:val="21"/>
                </w:rPr>
                <w:t>无</w:t>
              </w:r>
            </w:p>
            <w:p w:rsidR="00391805" w:rsidRDefault="00391805">
              <w:pPr>
                <w:autoSpaceDE w:val="0"/>
                <w:autoSpaceDN w:val="0"/>
                <w:adjustRightInd w:val="0"/>
                <w:rPr>
                  <w:szCs w:val="21"/>
                </w:rPr>
              </w:pPr>
            </w:p>
            <w:p w:rsidR="00391805" w:rsidRDefault="00391805">
              <w:pPr>
                <w:autoSpaceDE w:val="0"/>
                <w:autoSpaceDN w:val="0"/>
                <w:adjustRightInd w:val="0"/>
                <w:rPr>
                  <w:szCs w:val="21"/>
                </w:rPr>
              </w:pPr>
            </w:p>
            <w:p w:rsidR="00391805" w:rsidRDefault="00391805">
              <w:pPr>
                <w:autoSpaceDE w:val="0"/>
                <w:autoSpaceDN w:val="0"/>
                <w:adjustRightInd w:val="0"/>
                <w:rPr>
                  <w:szCs w:val="21"/>
                </w:rPr>
              </w:pPr>
            </w:p>
            <w:p w:rsidR="0011530E" w:rsidRDefault="00DF503C">
              <w:pPr>
                <w:autoSpaceDE w:val="0"/>
                <w:autoSpaceDN w:val="0"/>
                <w:adjustRightInd w:val="0"/>
                <w:rPr>
                  <w:szCs w:val="21"/>
                </w:rPr>
              </w:pPr>
            </w:p>
          </w:sdtContent>
        </w:sdt>
      </w:sdtContent>
    </w:sd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lastRenderedPageBreak/>
        <w:t>营业外收入</w:t>
      </w:r>
    </w:p>
    <w:sdt>
      <w:sdtPr>
        <w:rPr>
          <w:rFonts w:asciiTheme="minorHAnsi" w:eastAsiaTheme="minorEastAsia" w:hAnsiTheme="minorHAnsi" w:cstheme="minorBidi" w:hint="eastAsia"/>
          <w:b/>
          <w:bCs/>
          <w:szCs w:val="22"/>
        </w:rPr>
        <w:alias w:val="模块:营业外收入情况"/>
        <w:tag w:val="_GBC_b3aa85ef8a734fe8abf3dc4d81ddc34c"/>
        <w:id w:val="-564028547"/>
        <w:lock w:val="sdtLocked"/>
        <w:placeholder>
          <w:docPart w:val="GBC22222222222222222222222222222"/>
        </w:placeholder>
      </w:sdtPr>
      <w:sdtEndPr>
        <w:rPr>
          <w:rFonts w:ascii="宋体" w:eastAsia="宋体" w:hAnsi="宋体" w:cs="宋体"/>
          <w:b w:val="0"/>
          <w:bCs w:val="0"/>
          <w:szCs w:val="24"/>
        </w:rPr>
      </w:sdtEndPr>
      <w:sdtContent>
        <w:p w:rsidR="0011530E" w:rsidRDefault="00217E26">
          <w:pPr>
            <w:jc w:val="right"/>
          </w:pPr>
          <w:r>
            <w:rPr>
              <w:rFonts w:hint="eastAsia"/>
            </w:rPr>
            <w:t>单位：</w:t>
          </w:r>
          <w:sdt>
            <w:sdtPr>
              <w:rPr>
                <w:rFonts w:hint="eastAsia"/>
              </w:rPr>
              <w:alias w:val="单位：财务附注：营业外收入"/>
              <w:tag w:val="_GBC_dd93a692e0c045038f9ddf46f86e7289"/>
              <w:id w:val="184119153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4154697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1"/>
            <w:gridCol w:w="2306"/>
            <w:gridCol w:w="2315"/>
            <w:gridCol w:w="2317"/>
          </w:tblGrid>
          <w:tr w:rsidR="0011530E" w:rsidTr="0011530E">
            <w:tc>
              <w:tcPr>
                <w:tcW w:w="1167"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jc w:val="center"/>
                  <w:rPr>
                    <w:szCs w:val="21"/>
                  </w:rPr>
                </w:pPr>
                <w:r>
                  <w:rPr>
                    <w:rFonts w:hint="eastAsia"/>
                    <w:szCs w:val="21"/>
                  </w:rPr>
                  <w:t>项目</w:t>
                </w:r>
              </w:p>
            </w:tc>
            <w:tc>
              <w:tcPr>
                <w:tcW w:w="1274"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jc w:val="center"/>
                  <w:rPr>
                    <w:szCs w:val="21"/>
                  </w:rPr>
                </w:pPr>
                <w:r>
                  <w:rPr>
                    <w:rFonts w:hint="eastAsia"/>
                    <w:szCs w:val="21"/>
                  </w:rPr>
                  <w:t>本期发生额</w:t>
                </w:r>
              </w:p>
            </w:tc>
            <w:tc>
              <w:tcPr>
                <w:tcW w:w="1279"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jc w:val="center"/>
                  <w:rPr>
                    <w:szCs w:val="21"/>
                  </w:rPr>
                </w:pPr>
                <w:r>
                  <w:rPr>
                    <w:rFonts w:hint="eastAsia"/>
                    <w:szCs w:val="21"/>
                  </w:rPr>
                  <w:t>上期发生额</w:t>
                </w:r>
              </w:p>
            </w:tc>
            <w:tc>
              <w:tcPr>
                <w:tcW w:w="1280"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jc w:val="center"/>
                  <w:rPr>
                    <w:color w:val="FF0000"/>
                    <w:szCs w:val="21"/>
                  </w:rPr>
                </w:pPr>
                <w:r>
                  <w:rPr>
                    <w:rFonts w:hint="eastAsia"/>
                    <w:szCs w:val="21"/>
                  </w:rPr>
                  <w:t>计入当期非经常性损益的金额</w:t>
                </w:r>
              </w:p>
            </w:tc>
          </w:tr>
          <w:tr w:rsidR="0011530E" w:rsidTr="0011530E">
            <w:tc>
              <w:tcPr>
                <w:tcW w:w="1167"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非流动资产处置利得合计</w:t>
                </w:r>
              </w:p>
            </w:tc>
            <w:tc>
              <w:tcPr>
                <w:tcW w:w="1274"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非流动资产处置利得合计"/>
                    <w:tag w:val="_GBC_f3176b2bf10b428290a0a24b479a97d2"/>
                    <w:id w:val="-911237266"/>
                    <w:lock w:val="sdtLocked"/>
                  </w:sdtPr>
                  <w:sdtEndPr/>
                  <w:sdtContent>
                    <w:r w:rsidR="00217E26">
                      <w:rPr>
                        <w:szCs w:val="21"/>
                      </w:rPr>
                      <w:t>2,951.76</w:t>
                    </w:r>
                  </w:sdtContent>
                </w:sdt>
              </w:p>
            </w:tc>
            <w:sdt>
              <w:sdtPr>
                <w:rPr>
                  <w:szCs w:val="21"/>
                </w:rPr>
                <w:alias w:val="非流动资产处置利得合计"/>
                <w:tag w:val="_GBC_13751e0d0cf74655a932a129dcb09b89"/>
                <w:id w:val="-1675337220"/>
                <w:lock w:val="sdtLocked"/>
                <w:showingPlcHdr/>
              </w:sdtPr>
              <w:sdtEndPr/>
              <w:sdtContent>
                <w:tc>
                  <w:tcPr>
                    <w:tcW w:w="1279"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 xml:space="preserve">     </w:t>
                    </w:r>
                  </w:p>
                </w:tc>
              </w:sdtContent>
            </w:sdt>
            <w:sdt>
              <w:sdtPr>
                <w:rPr>
                  <w:szCs w:val="21"/>
                </w:rPr>
                <w:alias w:val="非流动资产处置利得合计计入当期非经常性损益的金额"/>
                <w:tag w:val="_GBC_18f48df7ef094d47b4ec84ff0b2ff107"/>
                <w:id w:val="1343280200"/>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jc w:val="right"/>
                      <w:rPr>
                        <w:szCs w:val="21"/>
                      </w:rPr>
                    </w:pPr>
                    <w:r>
                      <w:rPr>
                        <w:szCs w:val="21"/>
                      </w:rPr>
                      <w:t>2,951.76</w:t>
                    </w:r>
                  </w:p>
                </w:tc>
              </w:sdtContent>
            </w:sdt>
          </w:tr>
          <w:tr w:rsidR="0011530E" w:rsidTr="0011530E">
            <w:tc>
              <w:tcPr>
                <w:tcW w:w="1167"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其中：固定资产处置利得</w:t>
                </w:r>
              </w:p>
            </w:tc>
            <w:sdt>
              <w:sdtPr>
                <w:rPr>
                  <w:szCs w:val="21"/>
                </w:rPr>
                <w:alias w:val="固定资产处置利得"/>
                <w:tag w:val="_GBC_f2834cd6e9fd4429aba0727eb4da2363"/>
                <w:id w:val="769052083"/>
                <w:lock w:val="sdtLocked"/>
              </w:sdtPr>
              <w:sdtEndPr/>
              <w:sdtContent>
                <w:tc>
                  <w:tcPr>
                    <w:tcW w:w="1274"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2,951.76</w:t>
                    </w:r>
                  </w:p>
                </w:tc>
              </w:sdtContent>
            </w:sdt>
            <w:sdt>
              <w:sdtPr>
                <w:rPr>
                  <w:szCs w:val="21"/>
                </w:rPr>
                <w:alias w:val="固定资产处置利得"/>
                <w:tag w:val="_GBC_dfc58119dafd4450a4856bca1dda45a6"/>
                <w:id w:val="-1330897514"/>
                <w:lock w:val="sdtLocked"/>
                <w:showingPlcHdr/>
              </w:sdtPr>
              <w:sdtEndPr/>
              <w:sdtContent>
                <w:tc>
                  <w:tcPr>
                    <w:tcW w:w="1279"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 xml:space="preserve">     </w:t>
                    </w:r>
                  </w:p>
                </w:tc>
              </w:sdtContent>
            </w:sdt>
            <w:tc>
              <w:tcPr>
                <w:tcW w:w="1280" w:type="pct"/>
                <w:tcBorders>
                  <w:top w:val="single" w:sz="4" w:space="0" w:color="auto"/>
                  <w:left w:val="single" w:sz="4" w:space="0" w:color="auto"/>
                  <w:bottom w:val="single" w:sz="4" w:space="0" w:color="auto"/>
                  <w:right w:val="single" w:sz="4" w:space="0" w:color="auto"/>
                </w:tcBorders>
              </w:tcPr>
              <w:p w:rsidR="0011530E" w:rsidRDefault="00DF503C" w:rsidP="0011530E">
                <w:pPr>
                  <w:autoSpaceDE w:val="0"/>
                  <w:autoSpaceDN w:val="0"/>
                  <w:adjustRightInd w:val="0"/>
                  <w:jc w:val="right"/>
                  <w:rPr>
                    <w:szCs w:val="21"/>
                  </w:rPr>
                </w:pPr>
                <w:sdt>
                  <w:sdtPr>
                    <w:rPr>
                      <w:rFonts w:hint="eastAsia"/>
                      <w:szCs w:val="21"/>
                    </w:rPr>
                    <w:alias w:val="固定资产处置利得计入当期非经常性损益的金额"/>
                    <w:tag w:val="_GBC_cf9db279aeba41da89d3323f61df280f"/>
                    <w:id w:val="1472713387"/>
                    <w:lock w:val="sdtLocked"/>
                  </w:sdtPr>
                  <w:sdtEndPr/>
                  <w:sdtContent>
                    <w:r w:rsidR="00217E26">
                      <w:rPr>
                        <w:szCs w:val="21"/>
                      </w:rPr>
                      <w:t>2,951.76</w:t>
                    </w:r>
                  </w:sdtContent>
                </w:sdt>
              </w:p>
            </w:tc>
          </w:tr>
          <w:tr w:rsidR="0011530E" w:rsidTr="0011530E">
            <w:tc>
              <w:tcPr>
                <w:tcW w:w="1167"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ind w:firstLineChars="300" w:firstLine="630"/>
                  <w:rPr>
                    <w:szCs w:val="21"/>
                  </w:rPr>
                </w:pPr>
                <w:r>
                  <w:rPr>
                    <w:rFonts w:hint="eastAsia"/>
                    <w:szCs w:val="21"/>
                  </w:rPr>
                  <w:t>无形资产处置利得</w:t>
                </w:r>
              </w:p>
            </w:tc>
            <w:sdt>
              <w:sdtPr>
                <w:rPr>
                  <w:szCs w:val="21"/>
                </w:rPr>
                <w:alias w:val="无形资产处置利得"/>
                <w:tag w:val="_GBC_47457940cf1648ee9a104f562252c620"/>
                <w:id w:val="1076709701"/>
                <w:lock w:val="sdtLocked"/>
                <w:showingPlcHdr/>
              </w:sdtPr>
              <w:sdtEndPr/>
              <w:sdtContent>
                <w:tc>
                  <w:tcPr>
                    <w:tcW w:w="1274"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rFonts w:hint="eastAsia"/>
                        <w:color w:val="0000FF"/>
                        <w:szCs w:val="21"/>
                      </w:rPr>
                      <w:t xml:space="preserve">　</w:t>
                    </w:r>
                  </w:p>
                </w:tc>
              </w:sdtContent>
            </w:sdt>
            <w:sdt>
              <w:sdtPr>
                <w:rPr>
                  <w:szCs w:val="21"/>
                </w:rPr>
                <w:alias w:val="无形资产处置利得"/>
                <w:tag w:val="_GBC_d34d489342114be3a25068249f4eaf7f"/>
                <w:id w:val="721407376"/>
                <w:lock w:val="sdtLocked"/>
                <w:showingPlcHdr/>
              </w:sdtPr>
              <w:sdtEndPr/>
              <w:sdtContent>
                <w:tc>
                  <w:tcPr>
                    <w:tcW w:w="1279"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rFonts w:hint="eastAsia"/>
                        <w:color w:val="0000FF"/>
                        <w:szCs w:val="21"/>
                      </w:rPr>
                      <w:t xml:space="preserve">　</w:t>
                    </w:r>
                  </w:p>
                </w:tc>
              </w:sdtContent>
            </w:sdt>
            <w:tc>
              <w:tcPr>
                <w:tcW w:w="1280" w:type="pct"/>
                <w:tcBorders>
                  <w:top w:val="single" w:sz="4" w:space="0" w:color="auto"/>
                  <w:left w:val="single" w:sz="4" w:space="0" w:color="auto"/>
                  <w:bottom w:val="single" w:sz="4" w:space="0" w:color="auto"/>
                  <w:right w:val="single" w:sz="4" w:space="0" w:color="auto"/>
                </w:tcBorders>
              </w:tcPr>
              <w:p w:rsidR="0011530E" w:rsidRDefault="00DF503C" w:rsidP="0011530E">
                <w:pPr>
                  <w:autoSpaceDE w:val="0"/>
                  <w:autoSpaceDN w:val="0"/>
                  <w:adjustRightInd w:val="0"/>
                  <w:jc w:val="right"/>
                  <w:rPr>
                    <w:szCs w:val="21"/>
                  </w:rPr>
                </w:pPr>
                <w:sdt>
                  <w:sdtPr>
                    <w:rPr>
                      <w:rFonts w:hint="eastAsia"/>
                      <w:szCs w:val="21"/>
                    </w:rPr>
                    <w:alias w:val="无形资产处置利得计入当期非经常性损益的金额"/>
                    <w:tag w:val="_GBC_d3c83ec6693645a1a87cd1e819307563"/>
                    <w:id w:val="1718389059"/>
                    <w:lock w:val="sdtLocked"/>
                    <w:showingPlcHdr/>
                  </w:sdtPr>
                  <w:sdtEndPr/>
                  <w:sdtContent>
                    <w:r w:rsidR="00217E26">
                      <w:rPr>
                        <w:rFonts w:hint="eastAsia"/>
                        <w:color w:val="0000FF"/>
                        <w:szCs w:val="21"/>
                      </w:rPr>
                      <w:t xml:space="preserve">　</w:t>
                    </w:r>
                  </w:sdtContent>
                </w:sdt>
              </w:p>
            </w:tc>
          </w:tr>
          <w:tr w:rsidR="0011530E" w:rsidTr="0011530E">
            <w:tc>
              <w:tcPr>
                <w:tcW w:w="1167"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债务重组利得</w:t>
                </w:r>
              </w:p>
            </w:tc>
            <w:sdt>
              <w:sdtPr>
                <w:rPr>
                  <w:szCs w:val="21"/>
                </w:rPr>
                <w:alias w:val="债务重组收益"/>
                <w:tag w:val="_GBC_5f2a9d44e0ad48d48b81691287cf38c3"/>
                <w:id w:val="650650044"/>
                <w:lock w:val="sdtLocked"/>
                <w:showingPlcHdr/>
              </w:sdtPr>
              <w:sdtEndPr/>
              <w:sdtContent>
                <w:tc>
                  <w:tcPr>
                    <w:tcW w:w="1274"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rFonts w:hint="eastAsia"/>
                        <w:color w:val="0000FF"/>
                        <w:szCs w:val="21"/>
                      </w:rPr>
                      <w:t xml:space="preserve">　</w:t>
                    </w:r>
                  </w:p>
                </w:tc>
              </w:sdtContent>
            </w:sdt>
            <w:sdt>
              <w:sdtPr>
                <w:rPr>
                  <w:szCs w:val="21"/>
                </w:rPr>
                <w:alias w:val="债务重组收益"/>
                <w:tag w:val="_GBC_866099afbd284e29a7983f71dd0dabd4"/>
                <w:id w:val="2045936272"/>
                <w:lock w:val="sdtLocked"/>
                <w:showingPlcHdr/>
              </w:sdtPr>
              <w:sdtEndPr/>
              <w:sdtContent>
                <w:tc>
                  <w:tcPr>
                    <w:tcW w:w="1279"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rFonts w:hint="eastAsia"/>
                        <w:color w:val="0000FF"/>
                        <w:szCs w:val="21"/>
                      </w:rPr>
                      <w:t xml:space="preserve">　</w:t>
                    </w:r>
                  </w:p>
                </w:tc>
              </w:sdtContent>
            </w:sdt>
            <w:tc>
              <w:tcPr>
                <w:tcW w:w="1280" w:type="pct"/>
                <w:tcBorders>
                  <w:top w:val="single" w:sz="4" w:space="0" w:color="auto"/>
                  <w:left w:val="single" w:sz="4" w:space="0" w:color="auto"/>
                  <w:bottom w:val="single" w:sz="4" w:space="0" w:color="auto"/>
                  <w:right w:val="single" w:sz="4" w:space="0" w:color="auto"/>
                </w:tcBorders>
              </w:tcPr>
              <w:p w:rsidR="0011530E" w:rsidRDefault="00DF503C" w:rsidP="0011530E">
                <w:pPr>
                  <w:autoSpaceDE w:val="0"/>
                  <w:autoSpaceDN w:val="0"/>
                  <w:adjustRightInd w:val="0"/>
                  <w:jc w:val="right"/>
                  <w:rPr>
                    <w:szCs w:val="21"/>
                  </w:rPr>
                </w:pPr>
                <w:sdt>
                  <w:sdtPr>
                    <w:rPr>
                      <w:rFonts w:hint="eastAsia"/>
                      <w:szCs w:val="21"/>
                    </w:rPr>
                    <w:alias w:val="债务重组利得计入当期非经常性损益的金额"/>
                    <w:tag w:val="_GBC_a1bad5cf500842f198d7a8122139b5ae"/>
                    <w:id w:val="1027838268"/>
                    <w:lock w:val="sdtLocked"/>
                    <w:showingPlcHdr/>
                  </w:sdtPr>
                  <w:sdtEndPr/>
                  <w:sdtContent>
                    <w:r w:rsidR="00217E26">
                      <w:rPr>
                        <w:rFonts w:hint="eastAsia"/>
                        <w:color w:val="0000FF"/>
                        <w:szCs w:val="21"/>
                      </w:rPr>
                      <w:t xml:space="preserve">　</w:t>
                    </w:r>
                  </w:sdtContent>
                </w:sdt>
              </w:p>
            </w:tc>
          </w:tr>
          <w:tr w:rsidR="0011530E" w:rsidTr="0011530E">
            <w:tc>
              <w:tcPr>
                <w:tcW w:w="1167"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非货币性资产交换利得</w:t>
                </w:r>
              </w:p>
            </w:tc>
            <w:sdt>
              <w:sdtPr>
                <w:rPr>
                  <w:szCs w:val="21"/>
                </w:rPr>
                <w:alias w:val="非货币性资产交换利得(营业外收入)"/>
                <w:tag w:val="_GBC_764d1883a3c84708ba2349c2b536e978"/>
                <w:id w:val="459997113"/>
                <w:lock w:val="sdtLocked"/>
                <w:showingPlcHdr/>
              </w:sdtPr>
              <w:sdtEndPr/>
              <w:sdtContent>
                <w:tc>
                  <w:tcPr>
                    <w:tcW w:w="1274"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rFonts w:hint="eastAsia"/>
                        <w:color w:val="0000FF"/>
                        <w:szCs w:val="21"/>
                      </w:rPr>
                      <w:t xml:space="preserve">　</w:t>
                    </w:r>
                  </w:p>
                </w:tc>
              </w:sdtContent>
            </w:sdt>
            <w:sdt>
              <w:sdtPr>
                <w:rPr>
                  <w:szCs w:val="21"/>
                </w:rPr>
                <w:alias w:val="非货币性资产交换利得(营业外收入)"/>
                <w:tag w:val="_GBC_4690c9dd66f04256b76dedcb66331d7d"/>
                <w:id w:val="-726378813"/>
                <w:lock w:val="sdtLocked"/>
                <w:showingPlcHdr/>
              </w:sdtPr>
              <w:sdtEndPr/>
              <w:sdtContent>
                <w:tc>
                  <w:tcPr>
                    <w:tcW w:w="1279"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rFonts w:hint="eastAsia"/>
                        <w:color w:val="0000FF"/>
                        <w:szCs w:val="21"/>
                      </w:rPr>
                      <w:t xml:space="preserve">　</w:t>
                    </w:r>
                  </w:p>
                </w:tc>
              </w:sdtContent>
            </w:sdt>
            <w:tc>
              <w:tcPr>
                <w:tcW w:w="1280" w:type="pct"/>
                <w:tcBorders>
                  <w:top w:val="single" w:sz="4" w:space="0" w:color="auto"/>
                  <w:left w:val="single" w:sz="4" w:space="0" w:color="auto"/>
                  <w:bottom w:val="single" w:sz="4" w:space="0" w:color="auto"/>
                  <w:right w:val="single" w:sz="4" w:space="0" w:color="auto"/>
                </w:tcBorders>
              </w:tcPr>
              <w:p w:rsidR="0011530E" w:rsidRDefault="00DF503C" w:rsidP="0011530E">
                <w:pPr>
                  <w:autoSpaceDE w:val="0"/>
                  <w:autoSpaceDN w:val="0"/>
                  <w:adjustRightInd w:val="0"/>
                  <w:jc w:val="right"/>
                  <w:rPr>
                    <w:szCs w:val="21"/>
                  </w:rPr>
                </w:pPr>
                <w:sdt>
                  <w:sdtPr>
                    <w:rPr>
                      <w:rFonts w:hint="eastAsia"/>
                      <w:szCs w:val="21"/>
                    </w:rPr>
                    <w:alias w:val="非货币性资产交换利得计入当期非经常性损益的金额"/>
                    <w:tag w:val="_GBC_4cfbf8d4963d45649cc657c045016eee"/>
                    <w:id w:val="-1137950324"/>
                    <w:lock w:val="sdtLocked"/>
                    <w:showingPlcHdr/>
                  </w:sdtPr>
                  <w:sdtEndPr/>
                  <w:sdtContent>
                    <w:r w:rsidR="00217E26">
                      <w:rPr>
                        <w:rFonts w:hint="eastAsia"/>
                        <w:color w:val="0000FF"/>
                        <w:szCs w:val="21"/>
                      </w:rPr>
                      <w:t xml:space="preserve">　</w:t>
                    </w:r>
                  </w:sdtContent>
                </w:sdt>
              </w:p>
            </w:tc>
          </w:tr>
          <w:tr w:rsidR="0011530E" w:rsidTr="0011530E">
            <w:tc>
              <w:tcPr>
                <w:tcW w:w="1167"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接受捐赠</w:t>
                </w:r>
              </w:p>
            </w:tc>
            <w:sdt>
              <w:sdtPr>
                <w:rPr>
                  <w:szCs w:val="21"/>
                </w:rPr>
                <w:alias w:val="接受捐赠"/>
                <w:tag w:val="_GBC_947edb019e7d4783ae5f76f22ab3df3f"/>
                <w:id w:val="-489093611"/>
                <w:lock w:val="sdtLocked"/>
                <w:showingPlcHdr/>
              </w:sdtPr>
              <w:sdtEndPr/>
              <w:sdtContent>
                <w:tc>
                  <w:tcPr>
                    <w:tcW w:w="1274"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rFonts w:hint="eastAsia"/>
                        <w:color w:val="0000FF"/>
                        <w:szCs w:val="21"/>
                      </w:rPr>
                      <w:t xml:space="preserve">　</w:t>
                    </w:r>
                  </w:p>
                </w:tc>
              </w:sdtContent>
            </w:sdt>
            <w:sdt>
              <w:sdtPr>
                <w:rPr>
                  <w:szCs w:val="21"/>
                </w:rPr>
                <w:alias w:val="接受捐赠"/>
                <w:tag w:val="_GBC_3f21474a242b45a38c16492ef4b508b0"/>
                <w:id w:val="-1747653157"/>
                <w:lock w:val="sdtLocked"/>
                <w:showingPlcHdr/>
              </w:sdtPr>
              <w:sdtEndPr/>
              <w:sdtContent>
                <w:tc>
                  <w:tcPr>
                    <w:tcW w:w="1279"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rFonts w:hint="eastAsia"/>
                        <w:color w:val="0000FF"/>
                        <w:szCs w:val="21"/>
                      </w:rPr>
                      <w:t xml:space="preserve">　</w:t>
                    </w:r>
                  </w:p>
                </w:tc>
              </w:sdtContent>
            </w:sdt>
            <w:tc>
              <w:tcPr>
                <w:tcW w:w="1280" w:type="pct"/>
                <w:tcBorders>
                  <w:top w:val="single" w:sz="4" w:space="0" w:color="auto"/>
                  <w:left w:val="single" w:sz="4" w:space="0" w:color="auto"/>
                  <w:bottom w:val="single" w:sz="4" w:space="0" w:color="auto"/>
                  <w:right w:val="single" w:sz="4" w:space="0" w:color="auto"/>
                </w:tcBorders>
              </w:tcPr>
              <w:p w:rsidR="0011530E" w:rsidRDefault="00DF503C" w:rsidP="0011530E">
                <w:pPr>
                  <w:autoSpaceDE w:val="0"/>
                  <w:autoSpaceDN w:val="0"/>
                  <w:adjustRightInd w:val="0"/>
                  <w:jc w:val="right"/>
                  <w:rPr>
                    <w:szCs w:val="21"/>
                  </w:rPr>
                </w:pPr>
                <w:sdt>
                  <w:sdtPr>
                    <w:rPr>
                      <w:rFonts w:hint="eastAsia"/>
                      <w:szCs w:val="21"/>
                    </w:rPr>
                    <w:alias w:val="接受捐赠计入当期非经常性损益的金额"/>
                    <w:tag w:val="_GBC_958bbb04a52a4e24bd0a0bd47b3a3b1e"/>
                    <w:id w:val="1539393823"/>
                    <w:lock w:val="sdtLocked"/>
                    <w:showingPlcHdr/>
                  </w:sdtPr>
                  <w:sdtEndPr/>
                  <w:sdtContent>
                    <w:r w:rsidR="00217E26">
                      <w:rPr>
                        <w:rFonts w:hint="eastAsia"/>
                        <w:color w:val="0000FF"/>
                        <w:szCs w:val="21"/>
                      </w:rPr>
                      <w:t xml:space="preserve">　</w:t>
                    </w:r>
                  </w:sdtContent>
                </w:sdt>
              </w:p>
            </w:tc>
          </w:tr>
          <w:tr w:rsidR="0011530E" w:rsidTr="0011530E">
            <w:tc>
              <w:tcPr>
                <w:tcW w:w="1167" w:type="pct"/>
                <w:tcBorders>
                  <w:top w:val="single" w:sz="4" w:space="0" w:color="auto"/>
                  <w:left w:val="single" w:sz="4" w:space="0" w:color="auto"/>
                  <w:bottom w:val="single" w:sz="4" w:space="0" w:color="auto"/>
                  <w:right w:val="single" w:sz="4" w:space="0" w:color="auto"/>
                </w:tcBorders>
              </w:tcPr>
              <w:p w:rsidR="0011530E" w:rsidRDefault="00217E26" w:rsidP="0011530E">
                <w:pPr>
                  <w:ind w:right="6"/>
                  <w:rPr>
                    <w:bCs/>
                    <w:szCs w:val="21"/>
                  </w:rPr>
                </w:pPr>
                <w:r>
                  <w:rPr>
                    <w:rFonts w:hint="eastAsia"/>
                    <w:bCs/>
                    <w:szCs w:val="21"/>
                  </w:rPr>
                  <w:t>政府补助</w:t>
                </w:r>
              </w:p>
            </w:tc>
            <w:tc>
              <w:tcPr>
                <w:tcW w:w="1274"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补贴收入"/>
                    <w:tag w:val="_GBC_71f31ea0cbee4c9caeb9190787aff53c"/>
                    <w:id w:val="1966156198"/>
                    <w:lock w:val="sdtLocked"/>
                  </w:sdtPr>
                  <w:sdtEndPr/>
                  <w:sdtContent>
                    <w:r w:rsidR="00217E26">
                      <w:rPr>
                        <w:szCs w:val="21"/>
                      </w:rPr>
                      <w:t>8,769,816.74</w:t>
                    </w:r>
                  </w:sdtContent>
                </w:sdt>
              </w:p>
            </w:tc>
            <w:sdt>
              <w:sdtPr>
                <w:rPr>
                  <w:szCs w:val="21"/>
                </w:rPr>
                <w:alias w:val="补贴收入"/>
                <w:tag w:val="_GBC_da75a27492574b9899e34369b97ea38b"/>
                <w:id w:val="415452640"/>
                <w:lock w:val="sdtLocked"/>
              </w:sdtPr>
              <w:sdtEndPr/>
              <w:sdtContent>
                <w:tc>
                  <w:tcPr>
                    <w:tcW w:w="1279"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7,833,810.07</w:t>
                    </w:r>
                  </w:p>
                </w:tc>
              </w:sdtContent>
            </w:sdt>
            <w:tc>
              <w:tcPr>
                <w:tcW w:w="1280" w:type="pct"/>
                <w:tcBorders>
                  <w:top w:val="single" w:sz="4" w:space="0" w:color="auto"/>
                  <w:left w:val="single" w:sz="4" w:space="0" w:color="auto"/>
                  <w:bottom w:val="single" w:sz="4" w:space="0" w:color="auto"/>
                  <w:right w:val="single" w:sz="4" w:space="0" w:color="auto"/>
                </w:tcBorders>
              </w:tcPr>
              <w:p w:rsidR="0011530E" w:rsidRDefault="00DF503C" w:rsidP="0011530E">
                <w:pPr>
                  <w:autoSpaceDE w:val="0"/>
                  <w:autoSpaceDN w:val="0"/>
                  <w:adjustRightInd w:val="0"/>
                  <w:jc w:val="right"/>
                  <w:rPr>
                    <w:szCs w:val="21"/>
                  </w:rPr>
                </w:pPr>
                <w:sdt>
                  <w:sdtPr>
                    <w:rPr>
                      <w:rFonts w:hint="eastAsia"/>
                      <w:szCs w:val="21"/>
                    </w:rPr>
                    <w:alias w:val="政府补助计入当期非经常性损益的金额"/>
                    <w:tag w:val="_GBC_cc0b8564b9114bbb8eb034e441fb13a2"/>
                    <w:id w:val="-506366919"/>
                    <w:lock w:val="sdtLocked"/>
                  </w:sdtPr>
                  <w:sdtEndPr/>
                  <w:sdtContent>
                    <w:r w:rsidR="00217E26">
                      <w:rPr>
                        <w:szCs w:val="21"/>
                      </w:rPr>
                      <w:t>8,769,816.74</w:t>
                    </w:r>
                  </w:sdtContent>
                </w:sdt>
              </w:p>
            </w:tc>
          </w:tr>
          <w:sdt>
            <w:sdtPr>
              <w:rPr>
                <w:rFonts w:hint="eastAsia"/>
                <w:szCs w:val="21"/>
              </w:rPr>
              <w:alias w:val="营业外收入明细"/>
              <w:tag w:val="_GBC_fd02acc867064481b957560afa744c85"/>
              <w:id w:val="623276692"/>
              <w:lock w:val="sdtLocked"/>
            </w:sdtPr>
            <w:sdtEndPr/>
            <w:sdtContent>
              <w:tr w:rsidR="0011530E" w:rsidTr="0011530E">
                <w:sdt>
                  <w:sdtPr>
                    <w:rPr>
                      <w:rFonts w:hint="eastAsia"/>
                      <w:szCs w:val="21"/>
                    </w:rPr>
                    <w:alias w:val="营业外收入项目"/>
                    <w:tag w:val="_GBC_0722783346e64733b889d400c5359b83"/>
                    <w:id w:val="-145822968"/>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rFonts w:hint="eastAsia"/>
                            <w:szCs w:val="21"/>
                          </w:rPr>
                          <w:t>罚没收入</w:t>
                        </w:r>
                      </w:p>
                    </w:tc>
                  </w:sdtContent>
                </w:sdt>
                <w:sdt>
                  <w:sdtPr>
                    <w:rPr>
                      <w:szCs w:val="21"/>
                    </w:rPr>
                    <w:alias w:val="营业外收入金额"/>
                    <w:tag w:val="_GBC_3101d54a60a24215b544aeea9b39db09"/>
                    <w:id w:val="-85543252"/>
                    <w:lock w:val="sdtLocked"/>
                  </w:sdtPr>
                  <w:sdtEndPr/>
                  <w:sdtContent>
                    <w:tc>
                      <w:tcPr>
                        <w:tcW w:w="1274"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151,333.02</w:t>
                        </w:r>
                      </w:p>
                    </w:tc>
                  </w:sdtContent>
                </w:sdt>
                <w:sdt>
                  <w:sdtPr>
                    <w:rPr>
                      <w:szCs w:val="21"/>
                    </w:rPr>
                    <w:alias w:val="营业外收入金额"/>
                    <w:tag w:val="_GBC_e9ae46edac3941c589ce62d2ed02eeed"/>
                    <w:id w:val="1079336335"/>
                    <w:lock w:val="sdtLocked"/>
                  </w:sdtPr>
                  <w:sdtEndPr/>
                  <w:sdtContent>
                    <w:tc>
                      <w:tcPr>
                        <w:tcW w:w="1279"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1,490.00</w:t>
                        </w:r>
                      </w:p>
                    </w:tc>
                  </w:sdtContent>
                </w:sdt>
                <w:sdt>
                  <w:sdtPr>
                    <w:rPr>
                      <w:szCs w:val="21"/>
                    </w:rPr>
                    <w:alias w:val="营业外收入金额计入当期非经常性损益的金额"/>
                    <w:tag w:val="_GBC_a89289989344493a98dcbade4c2948a3"/>
                    <w:id w:val="-2132466830"/>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151,333.02</w:t>
                        </w:r>
                      </w:p>
                    </w:tc>
                  </w:sdtContent>
                </w:sdt>
              </w:tr>
            </w:sdtContent>
          </w:sdt>
          <w:sdt>
            <w:sdtPr>
              <w:rPr>
                <w:rFonts w:hint="eastAsia"/>
                <w:szCs w:val="21"/>
              </w:rPr>
              <w:alias w:val="营业外收入明细"/>
              <w:tag w:val="_GBC_fd02acc867064481b957560afa744c85"/>
              <w:id w:val="-1531794688"/>
              <w:lock w:val="sdtLocked"/>
            </w:sdtPr>
            <w:sdtEndPr/>
            <w:sdtContent>
              <w:tr w:rsidR="0011530E" w:rsidTr="0011530E">
                <w:sdt>
                  <w:sdtPr>
                    <w:rPr>
                      <w:rFonts w:hint="eastAsia"/>
                      <w:szCs w:val="21"/>
                    </w:rPr>
                    <w:alias w:val="营业外收入项目"/>
                    <w:tag w:val="_GBC_0722783346e64733b889d400c5359b83"/>
                    <w:id w:val="-264315344"/>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rFonts w:hint="eastAsia"/>
                            <w:szCs w:val="21"/>
                          </w:rPr>
                          <w:t>其他</w:t>
                        </w:r>
                      </w:p>
                    </w:tc>
                  </w:sdtContent>
                </w:sdt>
                <w:sdt>
                  <w:sdtPr>
                    <w:rPr>
                      <w:szCs w:val="21"/>
                    </w:rPr>
                    <w:alias w:val="营业外收入金额"/>
                    <w:tag w:val="_GBC_3101d54a60a24215b544aeea9b39db09"/>
                    <w:id w:val="1139072791"/>
                    <w:lock w:val="sdtLocked"/>
                  </w:sdtPr>
                  <w:sdtEndPr/>
                  <w:sdtContent>
                    <w:tc>
                      <w:tcPr>
                        <w:tcW w:w="1274"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119,879.98</w:t>
                        </w:r>
                      </w:p>
                    </w:tc>
                  </w:sdtContent>
                </w:sdt>
                <w:sdt>
                  <w:sdtPr>
                    <w:rPr>
                      <w:szCs w:val="21"/>
                    </w:rPr>
                    <w:alias w:val="营业外收入金额"/>
                    <w:tag w:val="_GBC_e9ae46edac3941c589ce62d2ed02eeed"/>
                    <w:id w:val="-475226745"/>
                    <w:lock w:val="sdtLocked"/>
                  </w:sdtPr>
                  <w:sdtEndPr/>
                  <w:sdtContent>
                    <w:tc>
                      <w:tcPr>
                        <w:tcW w:w="1279"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1,355.18</w:t>
                        </w:r>
                      </w:p>
                    </w:tc>
                  </w:sdtContent>
                </w:sdt>
                <w:sdt>
                  <w:sdtPr>
                    <w:rPr>
                      <w:szCs w:val="21"/>
                    </w:rPr>
                    <w:alias w:val="营业外收入金额计入当期非经常性损益的金额"/>
                    <w:tag w:val="_GBC_a89289989344493a98dcbade4c2948a3"/>
                    <w:id w:val="-1415472257"/>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119,879.98</w:t>
                        </w:r>
                      </w:p>
                    </w:tc>
                  </w:sdtContent>
                </w:sdt>
              </w:tr>
            </w:sdtContent>
          </w:sdt>
          <w:tr w:rsidR="0011530E" w:rsidRPr="006B5C1D" w:rsidTr="0011530E">
            <w:tc>
              <w:tcPr>
                <w:tcW w:w="1167"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jc w:val="center"/>
                  <w:rPr>
                    <w:szCs w:val="21"/>
                  </w:rPr>
                </w:pPr>
                <w:r>
                  <w:rPr>
                    <w:rFonts w:hint="eastAsia"/>
                    <w:szCs w:val="21"/>
                  </w:rPr>
                  <w:t>合计</w:t>
                </w:r>
              </w:p>
            </w:tc>
            <w:tc>
              <w:tcPr>
                <w:tcW w:w="1274"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营业外收入"/>
                    <w:tag w:val="_GBC_f862f9e2b0ac45afac769a2d8f7d1d95"/>
                    <w:id w:val="1925755126"/>
                    <w:lock w:val="sdtLocked"/>
                  </w:sdtPr>
                  <w:sdtEndPr/>
                  <w:sdtContent>
                    <w:r w:rsidR="00217E26">
                      <w:rPr>
                        <w:rFonts w:hint="eastAsia"/>
                        <w:szCs w:val="21"/>
                      </w:rPr>
                      <w:t>9,043,981.50</w:t>
                    </w:r>
                  </w:sdtContent>
                </w:sdt>
              </w:p>
            </w:tc>
            <w:tc>
              <w:tcPr>
                <w:tcW w:w="1279"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营业外收入"/>
                    <w:tag w:val="_GBC_bfd10b1f3c7d4101bc21fc0f9fbc1617"/>
                    <w:id w:val="717472218"/>
                    <w:lock w:val="sdtLocked"/>
                  </w:sdtPr>
                  <w:sdtEndPr/>
                  <w:sdtContent>
                    <w:r w:rsidR="00217E26">
                      <w:rPr>
                        <w:rFonts w:hint="eastAsia"/>
                        <w:szCs w:val="21"/>
                      </w:rPr>
                      <w:t>7,836,655.25</w:t>
                    </w:r>
                  </w:sdtContent>
                </w:sdt>
              </w:p>
            </w:tc>
            <w:tc>
              <w:tcPr>
                <w:tcW w:w="1280" w:type="pct"/>
                <w:tcBorders>
                  <w:top w:val="single" w:sz="4" w:space="0" w:color="auto"/>
                  <w:left w:val="single" w:sz="4" w:space="0" w:color="auto"/>
                  <w:bottom w:val="single" w:sz="4" w:space="0" w:color="auto"/>
                  <w:right w:val="single" w:sz="4" w:space="0" w:color="auto"/>
                </w:tcBorders>
              </w:tcPr>
              <w:p w:rsidR="0011530E" w:rsidRDefault="00DF503C" w:rsidP="0011530E">
                <w:pPr>
                  <w:autoSpaceDE w:val="0"/>
                  <w:autoSpaceDN w:val="0"/>
                  <w:adjustRightInd w:val="0"/>
                  <w:jc w:val="right"/>
                  <w:rPr>
                    <w:szCs w:val="21"/>
                  </w:rPr>
                </w:pPr>
                <w:sdt>
                  <w:sdtPr>
                    <w:rPr>
                      <w:rFonts w:hint="eastAsia"/>
                      <w:szCs w:val="21"/>
                    </w:rPr>
                    <w:alias w:val="营业外收入合计计入当期非经常性损益的金额"/>
                    <w:tag w:val="_GBC_a0bc3b5bfca54265833010a3a5fb2ce8"/>
                    <w:id w:val="729509460"/>
                    <w:lock w:val="sdtLocked"/>
                  </w:sdtPr>
                  <w:sdtEndPr/>
                  <w:sdtContent>
                    <w:r w:rsidR="00217E26">
                      <w:rPr>
                        <w:rFonts w:hint="eastAsia"/>
                        <w:szCs w:val="21"/>
                      </w:rPr>
                      <w:t>9,043,981.50</w:t>
                    </w:r>
                  </w:sdtContent>
                </w:sdt>
              </w:p>
            </w:tc>
          </w:tr>
        </w:tbl>
        <w:p w:rsidR="0011530E" w:rsidRPr="006B5C1D" w:rsidRDefault="00DF503C" w:rsidP="0011530E"/>
      </w:sdtContent>
    </w:sdt>
    <w:sdt>
      <w:sdtPr>
        <w:rPr>
          <w:rFonts w:hint="eastAsia"/>
          <w:b/>
        </w:rPr>
        <w:alias w:val="模块:计入当期损益的政府补助"/>
        <w:tag w:val="_GBC_941e4c9023f94b758b05afb87d550363"/>
        <w:id w:val="-491800485"/>
        <w:lock w:val="sdtLocked"/>
        <w:placeholder>
          <w:docPart w:val="GBC22222222222222222222222222222"/>
        </w:placeholder>
      </w:sdtPr>
      <w:sdtEndPr>
        <w:rPr>
          <w:b w:val="0"/>
        </w:rPr>
      </w:sdtEndPr>
      <w:sdtContent>
        <w:p w:rsidR="0011530E" w:rsidRDefault="00217E26">
          <w:pPr>
            <w:rPr>
              <w:rStyle w:val="4Char"/>
              <w:rFonts w:ascii="宋体" w:hAnsi="宋体"/>
              <w:b w:val="0"/>
              <w:szCs w:val="21"/>
            </w:rPr>
          </w:pPr>
          <w:r>
            <w:rPr>
              <w:rStyle w:val="4Char"/>
              <w:rFonts w:ascii="宋体" w:hAnsi="宋体" w:hint="eastAsia"/>
              <w:b w:val="0"/>
              <w:szCs w:val="21"/>
            </w:rPr>
            <w:t>计入当期</w:t>
          </w:r>
          <w:r>
            <w:rPr>
              <w:rFonts w:hint="eastAsia"/>
            </w:rPr>
            <w:t>损益</w:t>
          </w:r>
          <w:r>
            <w:rPr>
              <w:rStyle w:val="4Char"/>
              <w:rFonts w:ascii="宋体" w:hAnsi="宋体" w:hint="eastAsia"/>
              <w:b w:val="0"/>
              <w:szCs w:val="21"/>
            </w:rPr>
            <w:t>的政府补助</w:t>
          </w:r>
        </w:p>
        <w:sdt>
          <w:sdtPr>
            <w:rPr>
              <w:rStyle w:val="4Char"/>
              <w:rFonts w:ascii="宋体" w:hAnsi="宋体"/>
              <w:b w:val="0"/>
              <w:szCs w:val="21"/>
            </w:rPr>
            <w:alias w:val="是否适用：计入当期损益的政府补助[双击切换]"/>
            <w:tag w:val="_GBC_c8882fe165a24797aca3c402f799f006"/>
            <w:id w:val="1494689927"/>
            <w:lock w:val="sdtContentLocked"/>
            <w:placeholder>
              <w:docPart w:val="GBC22222222222222222222222222222"/>
            </w:placeholder>
          </w:sdtPr>
          <w:sdtEndPr>
            <w:rPr>
              <w:rStyle w:val="4Char"/>
            </w:rPr>
          </w:sdtEndPr>
          <w:sdtContent>
            <w:p w:rsidR="0011530E" w:rsidRDefault="00217E26">
              <w:pPr>
                <w:rPr>
                  <w:rStyle w:val="4Char"/>
                  <w:rFonts w:ascii="宋体" w:hAnsi="宋体"/>
                  <w:b w:val="0"/>
                  <w:szCs w:val="21"/>
                </w:rPr>
              </w:pPr>
              <w:r>
                <w:rPr>
                  <w:rStyle w:val="4Char"/>
                  <w:rFonts w:ascii="宋体" w:hAnsi="宋体"/>
                  <w:b w:val="0"/>
                  <w:szCs w:val="21"/>
                </w:rPr>
                <w:fldChar w:fldCharType="begin"/>
              </w:r>
              <w:r>
                <w:rPr>
                  <w:rStyle w:val="4Char"/>
                  <w:rFonts w:ascii="宋体" w:hAnsi="宋体"/>
                  <w:b w:val="0"/>
                  <w:szCs w:val="21"/>
                </w:rPr>
                <w:instrText xml:space="preserve"> MACROBUTTON  SnrToggleCheckbox √适用 </w:instrText>
              </w:r>
              <w:r>
                <w:rPr>
                  <w:rStyle w:val="4Char"/>
                  <w:rFonts w:ascii="宋体" w:hAnsi="宋体"/>
                  <w:b w:val="0"/>
                  <w:szCs w:val="21"/>
                </w:rPr>
                <w:fldChar w:fldCharType="end"/>
              </w:r>
              <w:r>
                <w:rPr>
                  <w:rStyle w:val="4Char"/>
                  <w:rFonts w:ascii="宋体" w:hAnsi="宋体"/>
                  <w:b w:val="0"/>
                  <w:szCs w:val="21"/>
                </w:rPr>
                <w:fldChar w:fldCharType="begin"/>
              </w:r>
              <w:r>
                <w:rPr>
                  <w:rStyle w:val="4Char"/>
                  <w:rFonts w:ascii="宋体" w:hAnsi="宋体"/>
                  <w:b w:val="0"/>
                  <w:szCs w:val="21"/>
                </w:rPr>
                <w:instrText xml:space="preserve"> MACROBUTTON  SnrToggleCheckbox □不适用 </w:instrText>
              </w:r>
              <w:r>
                <w:rPr>
                  <w:rStyle w:val="4Char"/>
                  <w:rFonts w:ascii="宋体" w:hAnsi="宋体"/>
                  <w:b w:val="0"/>
                  <w:szCs w:val="21"/>
                </w:rPr>
                <w:fldChar w:fldCharType="end"/>
              </w:r>
            </w:p>
          </w:sdtContent>
        </w:sdt>
        <w:p w:rsidR="0011530E" w:rsidRDefault="00217E26">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9444839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3208668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059"/>
            <w:gridCol w:w="2277"/>
            <w:gridCol w:w="2277"/>
            <w:gridCol w:w="2280"/>
          </w:tblGrid>
          <w:tr w:rsidR="0011530E" w:rsidTr="0011530E">
            <w:trPr>
              <w:trHeight w:val="556"/>
              <w:jc w:val="center"/>
            </w:trPr>
            <w:tc>
              <w:tcPr>
                <w:tcW w:w="115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jc w:val="center"/>
                  <w:rPr>
                    <w:szCs w:val="21"/>
                  </w:rPr>
                </w:pPr>
                <w:r>
                  <w:rPr>
                    <w:szCs w:val="21"/>
                  </w:rPr>
                  <w:t>补助项目</w:t>
                </w:r>
              </w:p>
            </w:tc>
            <w:tc>
              <w:tcPr>
                <w:tcW w:w="1280"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jc w:val="center"/>
                  <w:rPr>
                    <w:szCs w:val="21"/>
                  </w:rPr>
                </w:pPr>
                <w:r>
                  <w:rPr>
                    <w:szCs w:val="21"/>
                  </w:rPr>
                  <w:t>本期发生</w:t>
                </w:r>
                <w:r>
                  <w:rPr>
                    <w:rFonts w:hint="eastAsia"/>
                    <w:szCs w:val="21"/>
                  </w:rPr>
                  <w:t>金</w:t>
                </w:r>
                <w:r>
                  <w:rPr>
                    <w:szCs w:val="21"/>
                  </w:rPr>
                  <w:t>额</w:t>
                </w:r>
              </w:p>
            </w:tc>
            <w:tc>
              <w:tcPr>
                <w:tcW w:w="1280"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jc w:val="center"/>
                  <w:rPr>
                    <w:szCs w:val="21"/>
                  </w:rPr>
                </w:pPr>
                <w:r>
                  <w:rPr>
                    <w:szCs w:val="21"/>
                  </w:rPr>
                  <w:t>上期发生</w:t>
                </w:r>
                <w:r>
                  <w:rPr>
                    <w:rFonts w:hint="eastAsia"/>
                    <w:szCs w:val="21"/>
                  </w:rPr>
                  <w:t>金</w:t>
                </w:r>
                <w:r>
                  <w:rPr>
                    <w:szCs w:val="21"/>
                  </w:rPr>
                  <w:t>额</w:t>
                </w:r>
              </w:p>
            </w:tc>
            <w:tc>
              <w:tcPr>
                <w:tcW w:w="1282"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jc w:val="center"/>
                  <w:rPr>
                    <w:szCs w:val="21"/>
                  </w:rPr>
                </w:pPr>
                <w:r>
                  <w:rPr>
                    <w:szCs w:val="21"/>
                  </w:rPr>
                  <w:t>与资产相关/与收益相关</w:t>
                </w:r>
              </w:p>
            </w:tc>
          </w:tr>
          <w:sdt>
            <w:sdtPr>
              <w:rPr>
                <w:szCs w:val="21"/>
              </w:rPr>
              <w:alias w:val="计入当期损益的政府补助明细"/>
              <w:tag w:val="_GBC_8d8ea3026a664e94a38609c0bcec2101"/>
              <w:id w:val="-1220364712"/>
              <w:lock w:val="sdtLocked"/>
            </w:sdtPr>
            <w:sdtEndPr/>
            <w:sdtContent>
              <w:tr w:rsidR="0011530E" w:rsidTr="0011530E">
                <w:trPr>
                  <w:jc w:val="center"/>
                </w:trPr>
                <w:sdt>
                  <w:sdtPr>
                    <w:rPr>
                      <w:szCs w:val="21"/>
                    </w:rPr>
                    <w:alias w:val="计入当期损益的政府补助项目名称"/>
                    <w:tag w:val="_GBC_e5afa976691d4951955d16fae878bcdd"/>
                    <w:id w:val="397483577"/>
                    <w:lock w:val="sdtLocked"/>
                  </w:sdtPr>
                  <w:sdtEndPr/>
                  <w:sdtContent>
                    <w:tc>
                      <w:tcPr>
                        <w:tcW w:w="115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szCs w:val="21"/>
                          </w:rPr>
                        </w:pPr>
                        <w:r>
                          <w:rPr>
                            <w:szCs w:val="21"/>
                          </w:rPr>
                          <w:t>递延收益摊销</w:t>
                        </w:r>
                      </w:p>
                    </w:tc>
                  </w:sdtContent>
                </w:sdt>
                <w:sdt>
                  <w:sdtPr>
                    <w:rPr>
                      <w:szCs w:val="21"/>
                    </w:rPr>
                    <w:alias w:val="计入当期损益的政府补助"/>
                    <w:tag w:val="_GBC_5cf65321d9a9496787f54550eeb22a26"/>
                    <w:id w:val="-1026787561"/>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8,000,476.74</w:t>
                        </w:r>
                      </w:p>
                    </w:tc>
                  </w:sdtContent>
                </w:sdt>
                <w:sdt>
                  <w:sdtPr>
                    <w:rPr>
                      <w:szCs w:val="21"/>
                    </w:rPr>
                    <w:alias w:val="计入当期损益的政府补助"/>
                    <w:tag w:val="_GBC_f808d18e2e2c402a9e2ea1d2724afc4e"/>
                    <w:id w:val="383609331"/>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7,833,810.07</w:t>
                        </w:r>
                      </w:p>
                    </w:tc>
                  </w:sdtContent>
                </w:sdt>
                <w:sdt>
                  <w:sdtPr>
                    <w:rPr>
                      <w:szCs w:val="21"/>
                    </w:rPr>
                    <w:alias w:val="计入当期损益的政府补助与资产相关/与收益相关"/>
                    <w:tag w:val="_GBC_55504ca2f77b48949ec5116d8e120fd2"/>
                    <w:id w:val="-457637598"/>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szCs w:val="21"/>
                          </w:rPr>
                          <w:t>与资产相关</w:t>
                        </w:r>
                      </w:p>
                    </w:tc>
                  </w:sdtContent>
                </w:sdt>
              </w:tr>
            </w:sdtContent>
          </w:sdt>
          <w:sdt>
            <w:sdtPr>
              <w:rPr>
                <w:szCs w:val="21"/>
              </w:rPr>
              <w:alias w:val="计入当期损益的政府补助明细"/>
              <w:tag w:val="_GBC_8d8ea3026a664e94a38609c0bcec2101"/>
              <w:id w:val="2143460273"/>
              <w:lock w:val="sdtLocked"/>
            </w:sdtPr>
            <w:sdtEndPr/>
            <w:sdtContent>
              <w:tr w:rsidR="0011530E" w:rsidTr="0011530E">
                <w:trPr>
                  <w:jc w:val="center"/>
                </w:trPr>
                <w:sdt>
                  <w:sdtPr>
                    <w:rPr>
                      <w:szCs w:val="21"/>
                    </w:rPr>
                    <w:alias w:val="计入当期损益的政府补助项目名称"/>
                    <w:tag w:val="_GBC_e5afa976691d4951955d16fae878bcdd"/>
                    <w:id w:val="-1261137713"/>
                    <w:lock w:val="sdtLocked"/>
                  </w:sdtPr>
                  <w:sdtEndPr/>
                  <w:sdtContent>
                    <w:tc>
                      <w:tcPr>
                        <w:tcW w:w="115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szCs w:val="21"/>
                          </w:rPr>
                        </w:pPr>
                        <w:r>
                          <w:rPr>
                            <w:szCs w:val="21"/>
                          </w:rPr>
                          <w:t>购置增值税税控系统专用设备补贴</w:t>
                        </w:r>
                      </w:p>
                    </w:tc>
                  </w:sdtContent>
                </w:sdt>
                <w:sdt>
                  <w:sdtPr>
                    <w:rPr>
                      <w:szCs w:val="21"/>
                    </w:rPr>
                    <w:alias w:val="计入当期损益的政府补助"/>
                    <w:tag w:val="_GBC_5cf65321d9a9496787f54550eeb22a26"/>
                    <w:id w:val="-1400279700"/>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19,340.00</w:t>
                        </w:r>
                      </w:p>
                    </w:tc>
                  </w:sdtContent>
                </w:sdt>
                <w:sdt>
                  <w:sdtPr>
                    <w:rPr>
                      <w:szCs w:val="21"/>
                    </w:rPr>
                    <w:alias w:val="计入当期损益的政府补助"/>
                    <w:tag w:val="_GBC_f808d18e2e2c402a9e2ea1d2724afc4e"/>
                    <w:id w:val="865486279"/>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计入当期损益的政府补助与资产相关/与收益相关"/>
                    <w:tag w:val="_GBC_55504ca2f77b48949ec5116d8e120fd2"/>
                    <w:id w:val="792490794"/>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szCs w:val="21"/>
                          </w:rPr>
                          <w:t>与收益相关</w:t>
                        </w:r>
                      </w:p>
                    </w:tc>
                  </w:sdtContent>
                </w:sdt>
              </w:tr>
            </w:sdtContent>
          </w:sdt>
          <w:sdt>
            <w:sdtPr>
              <w:rPr>
                <w:szCs w:val="21"/>
              </w:rPr>
              <w:alias w:val="计入当期损益的政府补助明细"/>
              <w:tag w:val="_GBC_8d8ea3026a664e94a38609c0bcec2101"/>
              <w:id w:val="1055193714"/>
              <w:lock w:val="sdtLocked"/>
            </w:sdtPr>
            <w:sdtEndPr/>
            <w:sdtContent>
              <w:tr w:rsidR="0011530E" w:rsidTr="0011530E">
                <w:trPr>
                  <w:jc w:val="center"/>
                </w:trPr>
                <w:sdt>
                  <w:sdtPr>
                    <w:rPr>
                      <w:szCs w:val="21"/>
                    </w:rPr>
                    <w:alias w:val="计入当期损益的政府补助项目名称"/>
                    <w:tag w:val="_GBC_e5afa976691d4951955d16fae878bcdd"/>
                    <w:id w:val="671070343"/>
                    <w:lock w:val="sdtLocked"/>
                  </w:sdtPr>
                  <w:sdtEndPr/>
                  <w:sdtContent>
                    <w:tc>
                      <w:tcPr>
                        <w:tcW w:w="115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szCs w:val="21"/>
                          </w:rPr>
                        </w:pPr>
                        <w:r>
                          <w:rPr>
                            <w:szCs w:val="21"/>
                          </w:rPr>
                          <w:t>其他政府补助及奖励</w:t>
                        </w:r>
                      </w:p>
                    </w:tc>
                  </w:sdtContent>
                </w:sdt>
                <w:sdt>
                  <w:sdtPr>
                    <w:rPr>
                      <w:szCs w:val="21"/>
                    </w:rPr>
                    <w:alias w:val="计入当期损益的政府补助"/>
                    <w:tag w:val="_GBC_5cf65321d9a9496787f54550eeb22a26"/>
                    <w:id w:val="-1964266319"/>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750,000.00</w:t>
                        </w:r>
                      </w:p>
                    </w:tc>
                  </w:sdtContent>
                </w:sdt>
                <w:sdt>
                  <w:sdtPr>
                    <w:rPr>
                      <w:szCs w:val="21"/>
                    </w:rPr>
                    <w:alias w:val="计入当期损益的政府补助"/>
                    <w:tag w:val="_GBC_f808d18e2e2c402a9e2ea1d2724afc4e"/>
                    <w:id w:val="1816366491"/>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11530E" w:rsidP="0011530E">
                        <w:pPr>
                          <w:jc w:val="right"/>
                          <w:rPr>
                            <w:szCs w:val="21"/>
                          </w:rPr>
                        </w:pPr>
                      </w:p>
                    </w:tc>
                  </w:sdtContent>
                </w:sdt>
                <w:sdt>
                  <w:sdtPr>
                    <w:rPr>
                      <w:szCs w:val="21"/>
                    </w:rPr>
                    <w:alias w:val="计入当期损益的政府补助与资产相关/与收益相关"/>
                    <w:tag w:val="_GBC_55504ca2f77b48949ec5116d8e120fd2"/>
                    <w:id w:val="-558476225"/>
                    <w:lock w:val="sdtLocked"/>
                  </w:sdtPr>
                  <w:sdtEndPr/>
                  <w:sdtContent>
                    <w:tc>
                      <w:tcPr>
                        <w:tcW w:w="1282"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szCs w:val="21"/>
                          </w:rPr>
                          <w:t>与收益相关</w:t>
                        </w:r>
                      </w:p>
                    </w:tc>
                  </w:sdtContent>
                </w:sdt>
              </w:tr>
            </w:sdtContent>
          </w:sdt>
          <w:tr w:rsidR="0011530E" w:rsidRPr="00E20FEA" w:rsidTr="0011530E">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jc w:val="center"/>
                  <w:rPr>
                    <w:szCs w:val="21"/>
                  </w:rPr>
                </w:pPr>
                <w:r>
                  <w:rPr>
                    <w:szCs w:val="21"/>
                  </w:rPr>
                  <w:t>合计</w:t>
                </w:r>
              </w:p>
            </w:tc>
            <w:tc>
              <w:tcPr>
                <w:tcW w:w="1280"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计入当期损益的政府补助合计"/>
                    <w:tag w:val="_GBC_86ea5e3cb7df4b30a9a5605953fa6a58"/>
                    <w:id w:val="1397096523"/>
                    <w:lock w:val="sdtLocked"/>
                  </w:sdtPr>
                  <w:sdtEndPr/>
                  <w:sdtContent>
                    <w:r w:rsidR="00217E26">
                      <w:rPr>
                        <w:rFonts w:hint="eastAsia"/>
                        <w:szCs w:val="21"/>
                      </w:rPr>
                      <w:t>8,769,816.74</w:t>
                    </w:r>
                  </w:sdtContent>
                </w:sdt>
              </w:p>
            </w:tc>
            <w:tc>
              <w:tcPr>
                <w:tcW w:w="1280"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计入当期损益的政府补助合计"/>
                    <w:tag w:val="_GBC_91a34582f72b41e194b7e3c4d6ca7b38"/>
                    <w:id w:val="-1793583465"/>
                    <w:lock w:val="sdtLocked"/>
                  </w:sdtPr>
                  <w:sdtEndPr/>
                  <w:sdtContent>
                    <w:r w:rsidR="00217E26">
                      <w:rPr>
                        <w:rFonts w:hint="eastAsia"/>
                        <w:szCs w:val="21"/>
                      </w:rPr>
                      <w:t>7,833,810.07</w:t>
                    </w:r>
                  </w:sdtContent>
                </w:sdt>
              </w:p>
            </w:tc>
            <w:tc>
              <w:tcPr>
                <w:tcW w:w="1282" w:type="pct"/>
                <w:tcBorders>
                  <w:top w:val="single" w:sz="4" w:space="0" w:color="auto"/>
                  <w:left w:val="single" w:sz="4" w:space="0" w:color="auto"/>
                  <w:bottom w:val="single" w:sz="4" w:space="0" w:color="auto"/>
                  <w:right w:val="single" w:sz="4" w:space="0" w:color="auto"/>
                </w:tcBorders>
              </w:tcPr>
              <w:p w:rsidR="0011530E" w:rsidRDefault="00217E26" w:rsidP="0011530E">
                <w:pPr>
                  <w:jc w:val="center"/>
                  <w:rPr>
                    <w:szCs w:val="21"/>
                  </w:rPr>
                </w:pPr>
                <w:r>
                  <w:rPr>
                    <w:rFonts w:hint="eastAsia"/>
                    <w:szCs w:val="21"/>
                  </w:rPr>
                  <w:t>/</w:t>
                </w:r>
              </w:p>
            </w:tc>
          </w:tr>
        </w:tbl>
        <w:p w:rsidR="0011530E" w:rsidRPr="00E20FEA" w:rsidRDefault="00DF503C" w:rsidP="0011530E"/>
      </w:sdtContent>
    </w:sdt>
    <w:sdt>
      <w:sdtPr>
        <w:rPr>
          <w:rFonts w:hint="eastAsia"/>
          <w:szCs w:val="21"/>
        </w:rPr>
        <w:alias w:val="模块:营业外收入说明"/>
        <w:tag w:val="_GBC_613f834d57f34b828d1fb937ee139a13"/>
        <w:id w:val="-1652126467"/>
        <w:lock w:val="sdtLocked"/>
        <w:placeholder>
          <w:docPart w:val="GBC22222222222222222222222222222"/>
        </w:placeholder>
      </w:sdtPr>
      <w:sdtEndPr/>
      <w:sdtContent>
        <w:p w:rsidR="0011530E" w:rsidRDefault="00217E26">
          <w:pPr>
            <w:spacing w:before="60" w:after="60" w:line="360" w:lineRule="exact"/>
            <w:rPr>
              <w:szCs w:val="21"/>
            </w:rPr>
          </w:pPr>
          <w:r>
            <w:rPr>
              <w:rFonts w:hint="eastAsia"/>
              <w:szCs w:val="21"/>
            </w:rPr>
            <w:t>其他说明：</w:t>
          </w:r>
        </w:p>
        <w:sdt>
          <w:sdtPr>
            <w:rPr>
              <w:rFonts w:hint="eastAsia"/>
              <w:szCs w:val="21"/>
            </w:rPr>
            <w:alias w:val="营业外收入说明"/>
            <w:tag w:val="_GBC_16317ee6171e4de2aa4eeba65e7b2cae"/>
            <w:id w:val="-532429470"/>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sdt>
      <w:sdtPr>
        <w:rPr>
          <w:rFonts w:ascii="宋体" w:hAnsi="宋体" w:cs="宋体" w:hint="eastAsia"/>
          <w:b w:val="0"/>
          <w:bCs w:val="0"/>
          <w:kern w:val="0"/>
          <w:szCs w:val="21"/>
        </w:rPr>
        <w:alias w:val="模块:营业外支出"/>
        <w:tag w:val="_GBC_7c51aa70be1f405d954dc316ed26b5b4"/>
        <w:id w:val="1520439680"/>
        <w:lock w:val="sdtLocked"/>
        <w:placeholder>
          <w:docPart w:val="GBC22222222222222222222222222222"/>
        </w:placeholder>
      </w:sdtPr>
      <w:sdtEndPr>
        <w:rPr>
          <w:rFonts w:asciiTheme="minorHAnsi" w:hAnsiTheme="minorHAnsi" w:cstheme="minorBidi"/>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营业外支出</w:t>
          </w:r>
        </w:p>
        <w:p w:rsidR="0011530E" w:rsidRDefault="00217E26">
          <w:pPr>
            <w:jc w:val="right"/>
            <w:rPr>
              <w:szCs w:val="21"/>
            </w:rPr>
          </w:pPr>
          <w:r>
            <w:rPr>
              <w:rFonts w:hint="eastAsia"/>
              <w:szCs w:val="21"/>
            </w:rPr>
            <w:t>单位：</w:t>
          </w:r>
          <w:sdt>
            <w:sdtPr>
              <w:rPr>
                <w:rFonts w:hint="eastAsia"/>
                <w:szCs w:val="21"/>
              </w:rPr>
              <w:alias w:val="单位：财务附注：营业外支出"/>
              <w:tag w:val="_GBC_f8678a9a1bbf4b0697744c5d21146839"/>
              <w:id w:val="39031696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5719326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2376"/>
            <w:gridCol w:w="2329"/>
            <w:gridCol w:w="2317"/>
          </w:tblGrid>
          <w:tr w:rsidR="0011530E" w:rsidTr="0011530E">
            <w:tc>
              <w:tcPr>
                <w:tcW w:w="1120"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jc w:val="center"/>
                  <w:rPr>
                    <w:szCs w:val="21"/>
                  </w:rPr>
                </w:pPr>
                <w:r>
                  <w:rPr>
                    <w:rFonts w:hint="eastAsia"/>
                    <w:szCs w:val="21"/>
                  </w:rPr>
                  <w:t>项目</w:t>
                </w:r>
              </w:p>
            </w:tc>
            <w:tc>
              <w:tcPr>
                <w:tcW w:w="1313"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jc w:val="center"/>
                  <w:rPr>
                    <w:szCs w:val="21"/>
                  </w:rPr>
                </w:pPr>
                <w:r>
                  <w:rPr>
                    <w:rFonts w:hint="eastAsia"/>
                    <w:szCs w:val="21"/>
                  </w:rPr>
                  <w:t>本期发生额</w:t>
                </w:r>
              </w:p>
            </w:tc>
            <w:tc>
              <w:tcPr>
                <w:tcW w:w="1287"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jc w:val="center"/>
                  <w:rPr>
                    <w:szCs w:val="21"/>
                  </w:rPr>
                </w:pPr>
                <w:r>
                  <w:rPr>
                    <w:rFonts w:hint="eastAsia"/>
                    <w:szCs w:val="21"/>
                  </w:rPr>
                  <w:t>上期发生额</w:t>
                </w:r>
              </w:p>
            </w:tc>
            <w:tc>
              <w:tcPr>
                <w:tcW w:w="1280"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jc w:val="center"/>
                  <w:rPr>
                    <w:szCs w:val="21"/>
                  </w:rPr>
                </w:pPr>
                <w:r>
                  <w:rPr>
                    <w:rFonts w:hint="eastAsia"/>
                    <w:szCs w:val="21"/>
                  </w:rPr>
                  <w:t>计入当期非经常性损益的金额</w:t>
                </w:r>
              </w:p>
            </w:tc>
          </w:tr>
          <w:tr w:rsidR="0011530E" w:rsidTr="0011530E">
            <w:tc>
              <w:tcPr>
                <w:tcW w:w="1120"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非流动资产处置损失合计</w:t>
                </w:r>
              </w:p>
            </w:tc>
            <w:tc>
              <w:tcPr>
                <w:tcW w:w="1313"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非流动资产处置损失合计"/>
                    <w:tag w:val="_GBC_ced1163ad2a24db6b7b2944202eaac93"/>
                    <w:id w:val="-484006347"/>
                    <w:lock w:val="sdtLocked"/>
                  </w:sdtPr>
                  <w:sdtEndPr/>
                  <w:sdtContent>
                    <w:r w:rsidR="00217E26">
                      <w:rPr>
                        <w:szCs w:val="21"/>
                      </w:rPr>
                      <w:t>41,595.95</w:t>
                    </w:r>
                  </w:sdtContent>
                </w:sdt>
              </w:p>
            </w:tc>
            <w:tc>
              <w:tcPr>
                <w:tcW w:w="1287"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非流动资产处置损失合计"/>
                    <w:tag w:val="_GBC_d164bec9726d444584f86c9e23a53595"/>
                    <w:id w:val="-1840227062"/>
                    <w:lock w:val="sdtLocked"/>
                  </w:sdtPr>
                  <w:sdtEndPr/>
                  <w:sdtContent>
                    <w:r w:rsidR="00217E26">
                      <w:rPr>
                        <w:szCs w:val="21"/>
                      </w:rPr>
                      <w:t>9,551.79</w:t>
                    </w:r>
                  </w:sdtContent>
                </w:sdt>
              </w:p>
            </w:tc>
            <w:sdt>
              <w:sdtPr>
                <w:rPr>
                  <w:szCs w:val="21"/>
                </w:rPr>
                <w:alias w:val="非流动资产处置损失合计计入当期非经常性损益的金额"/>
                <w:tag w:val="_GBC_f8278aa8803f434a9979e846ea71bcb1"/>
                <w:id w:val="-1854415074"/>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jc w:val="right"/>
                      <w:rPr>
                        <w:szCs w:val="21"/>
                      </w:rPr>
                    </w:pPr>
                    <w:r>
                      <w:rPr>
                        <w:szCs w:val="21"/>
                      </w:rPr>
                      <w:t>41,595.95</w:t>
                    </w:r>
                  </w:p>
                </w:tc>
              </w:sdtContent>
            </w:sdt>
          </w:tr>
          <w:tr w:rsidR="0011530E" w:rsidTr="0011530E">
            <w:tc>
              <w:tcPr>
                <w:tcW w:w="1120"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其中：固定资产处置损失</w:t>
                </w:r>
              </w:p>
            </w:tc>
            <w:tc>
              <w:tcPr>
                <w:tcW w:w="1313"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固定资产处置损失"/>
                    <w:tag w:val="_GBC_3606e3c0d2284967aab0342305d69eeb"/>
                    <w:id w:val="-350031551"/>
                    <w:lock w:val="sdtLocked"/>
                  </w:sdtPr>
                  <w:sdtEndPr/>
                  <w:sdtContent>
                    <w:r w:rsidR="00217E26">
                      <w:rPr>
                        <w:szCs w:val="21"/>
                      </w:rPr>
                      <w:t>41,595.95</w:t>
                    </w:r>
                  </w:sdtContent>
                </w:sdt>
              </w:p>
            </w:tc>
            <w:tc>
              <w:tcPr>
                <w:tcW w:w="1287"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固定资产处置损失"/>
                    <w:tag w:val="_GBC_a2d2c57e9de648609a67bfce198d8643"/>
                    <w:id w:val="-1236389114"/>
                    <w:lock w:val="sdtLocked"/>
                  </w:sdtPr>
                  <w:sdtEndPr/>
                  <w:sdtContent>
                    <w:r w:rsidR="00217E26">
                      <w:rPr>
                        <w:szCs w:val="21"/>
                      </w:rPr>
                      <w:t>9,551.79</w:t>
                    </w:r>
                  </w:sdtContent>
                </w:sdt>
              </w:p>
            </w:tc>
            <w:sdt>
              <w:sdtPr>
                <w:rPr>
                  <w:szCs w:val="21"/>
                </w:rPr>
                <w:alias w:val="固定资产处置损失计入当期非经常性损益的金额"/>
                <w:tag w:val="_GBC_f7f425aaefa94df6aa7b7aadae93d5c8"/>
                <w:id w:val="-1104722431"/>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jc w:val="right"/>
                      <w:rPr>
                        <w:szCs w:val="21"/>
                      </w:rPr>
                    </w:pPr>
                    <w:r>
                      <w:rPr>
                        <w:szCs w:val="21"/>
                      </w:rPr>
                      <w:t>41,595.95</w:t>
                    </w:r>
                  </w:p>
                </w:tc>
              </w:sdtContent>
            </w:sdt>
          </w:tr>
          <w:tr w:rsidR="0011530E" w:rsidTr="0011530E">
            <w:tc>
              <w:tcPr>
                <w:tcW w:w="1120"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ind w:firstLineChars="300" w:firstLine="630"/>
                  <w:rPr>
                    <w:szCs w:val="21"/>
                  </w:rPr>
                </w:pPr>
                <w:r>
                  <w:rPr>
                    <w:rFonts w:hint="eastAsia"/>
                    <w:szCs w:val="21"/>
                  </w:rPr>
                  <w:t>无形资产处置损失</w:t>
                </w:r>
              </w:p>
            </w:tc>
            <w:tc>
              <w:tcPr>
                <w:tcW w:w="1313"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无形资产处置损失"/>
                    <w:tag w:val="_GBC_177ea6b3b9f94e09b783c0da7d997b51"/>
                    <w:id w:val="-501581261"/>
                    <w:lock w:val="sdtLocked"/>
                    <w:showingPlcHdr/>
                  </w:sdtPr>
                  <w:sdtEndPr/>
                  <w:sdtContent>
                    <w:r w:rsidR="00217E26">
                      <w:rPr>
                        <w:rFonts w:hint="eastAsia"/>
                        <w:color w:val="0000FF"/>
                        <w:szCs w:val="21"/>
                      </w:rPr>
                      <w:t xml:space="preserve">　</w:t>
                    </w:r>
                  </w:sdtContent>
                </w:sdt>
              </w:p>
            </w:tc>
            <w:tc>
              <w:tcPr>
                <w:tcW w:w="1287"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无形资产处置损失"/>
                    <w:tag w:val="_GBC_df51c1a92ea047af8469ba2da651e159"/>
                    <w:id w:val="1642843990"/>
                    <w:lock w:val="sdtLocked"/>
                    <w:showingPlcHdr/>
                  </w:sdtPr>
                  <w:sdtEndPr/>
                  <w:sdtContent>
                    <w:r w:rsidR="00217E26">
                      <w:rPr>
                        <w:rFonts w:hint="eastAsia"/>
                        <w:color w:val="0000FF"/>
                        <w:szCs w:val="21"/>
                      </w:rPr>
                      <w:t xml:space="preserve">　</w:t>
                    </w:r>
                  </w:sdtContent>
                </w:sdt>
              </w:p>
            </w:tc>
            <w:sdt>
              <w:sdtPr>
                <w:rPr>
                  <w:szCs w:val="21"/>
                </w:rPr>
                <w:alias w:val="无形资产处置损失计入当期非经常性损益的金额"/>
                <w:tag w:val="_GBC_7fb5c7e66af54c8586b9d0feed2bb57e"/>
                <w:id w:val="1949508515"/>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jc w:val="right"/>
                      <w:rPr>
                        <w:szCs w:val="21"/>
                      </w:rPr>
                    </w:pPr>
                    <w:r>
                      <w:rPr>
                        <w:rFonts w:hint="eastAsia"/>
                        <w:color w:val="0000FF"/>
                        <w:szCs w:val="21"/>
                      </w:rPr>
                      <w:t xml:space="preserve">　</w:t>
                    </w:r>
                  </w:p>
                </w:tc>
              </w:sdtContent>
            </w:sdt>
          </w:tr>
          <w:tr w:rsidR="0011530E" w:rsidTr="0011530E">
            <w:tc>
              <w:tcPr>
                <w:tcW w:w="1120"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债务重组损失</w:t>
                </w:r>
              </w:p>
            </w:tc>
            <w:tc>
              <w:tcPr>
                <w:tcW w:w="1313"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债务重组损失"/>
                    <w:tag w:val="_GBC_a5bc6323729f4af18b1e0f22b4943cb8"/>
                    <w:id w:val="1663586797"/>
                    <w:lock w:val="sdtLocked"/>
                    <w:showingPlcHdr/>
                  </w:sdtPr>
                  <w:sdtEndPr/>
                  <w:sdtContent>
                    <w:r w:rsidR="00217E26">
                      <w:rPr>
                        <w:rFonts w:hint="eastAsia"/>
                        <w:color w:val="0000FF"/>
                        <w:szCs w:val="21"/>
                      </w:rPr>
                      <w:t xml:space="preserve">　</w:t>
                    </w:r>
                  </w:sdtContent>
                </w:sdt>
              </w:p>
            </w:tc>
            <w:tc>
              <w:tcPr>
                <w:tcW w:w="1287"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b/>
                    <w:szCs w:val="21"/>
                  </w:rPr>
                </w:pPr>
                <w:sdt>
                  <w:sdtPr>
                    <w:rPr>
                      <w:rFonts w:hint="eastAsia"/>
                      <w:szCs w:val="21"/>
                    </w:rPr>
                    <w:alias w:val="债务重组损失"/>
                    <w:tag w:val="_GBC_9e1064b9e81f4c7aa7909056d64122da"/>
                    <w:id w:val="1349758831"/>
                    <w:lock w:val="sdtLocked"/>
                    <w:showingPlcHdr/>
                  </w:sdtPr>
                  <w:sdtEndPr/>
                  <w:sdtContent>
                    <w:r w:rsidR="00217E26">
                      <w:rPr>
                        <w:rFonts w:hint="eastAsia"/>
                        <w:color w:val="0000FF"/>
                        <w:szCs w:val="21"/>
                      </w:rPr>
                      <w:t xml:space="preserve">　</w:t>
                    </w:r>
                  </w:sdtContent>
                </w:sdt>
              </w:p>
            </w:tc>
            <w:sdt>
              <w:sdtPr>
                <w:rPr>
                  <w:szCs w:val="21"/>
                </w:rPr>
                <w:alias w:val="债务重组损失计入当期非经常性损益的金额"/>
                <w:tag w:val="_GBC_4a432e528451447da5b21217365f944a"/>
                <w:id w:val="-1420789195"/>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jc w:val="right"/>
                      <w:rPr>
                        <w:szCs w:val="21"/>
                      </w:rPr>
                    </w:pPr>
                    <w:r>
                      <w:rPr>
                        <w:rFonts w:hint="eastAsia"/>
                        <w:color w:val="0000FF"/>
                        <w:szCs w:val="21"/>
                      </w:rPr>
                      <w:t xml:space="preserve">　</w:t>
                    </w:r>
                  </w:p>
                </w:tc>
              </w:sdtContent>
            </w:sdt>
          </w:tr>
          <w:tr w:rsidR="0011530E" w:rsidTr="0011530E">
            <w:tc>
              <w:tcPr>
                <w:tcW w:w="1120"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非货币性资产交换损失</w:t>
                </w:r>
              </w:p>
            </w:tc>
            <w:tc>
              <w:tcPr>
                <w:tcW w:w="1313"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非货币性资产交换损失(营业外支出)"/>
                    <w:tag w:val="_GBC_851b1c832d204931a254a78ec0a6ddf8"/>
                    <w:id w:val="-913854005"/>
                    <w:lock w:val="sdtLocked"/>
                    <w:showingPlcHdr/>
                  </w:sdtPr>
                  <w:sdtEndPr/>
                  <w:sdtContent>
                    <w:r w:rsidR="00217E26">
                      <w:rPr>
                        <w:rFonts w:hint="eastAsia"/>
                        <w:color w:val="0000FF"/>
                        <w:szCs w:val="21"/>
                      </w:rPr>
                      <w:t xml:space="preserve">　</w:t>
                    </w:r>
                  </w:sdtContent>
                </w:sdt>
              </w:p>
            </w:tc>
            <w:tc>
              <w:tcPr>
                <w:tcW w:w="1287"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b/>
                    <w:szCs w:val="21"/>
                  </w:rPr>
                </w:pPr>
                <w:sdt>
                  <w:sdtPr>
                    <w:rPr>
                      <w:rFonts w:hint="eastAsia"/>
                      <w:szCs w:val="21"/>
                    </w:rPr>
                    <w:alias w:val="非货币性资产交换损失(营业外支出)"/>
                    <w:tag w:val="_GBC_86e780b0f5aa44d7a3d9beda378178cd"/>
                    <w:id w:val="500081728"/>
                    <w:lock w:val="sdtLocked"/>
                    <w:showingPlcHdr/>
                  </w:sdtPr>
                  <w:sdtEndPr/>
                  <w:sdtContent>
                    <w:r w:rsidR="00217E26">
                      <w:rPr>
                        <w:rFonts w:hint="eastAsia"/>
                        <w:color w:val="0000FF"/>
                        <w:szCs w:val="21"/>
                      </w:rPr>
                      <w:t xml:space="preserve">　</w:t>
                    </w:r>
                  </w:sdtContent>
                </w:sdt>
              </w:p>
            </w:tc>
            <w:sdt>
              <w:sdtPr>
                <w:rPr>
                  <w:szCs w:val="21"/>
                </w:rPr>
                <w:alias w:val="非货币性资产交换损失计入当期非经常性损益的金额"/>
                <w:tag w:val="_GBC_6f6825d08e1844ab88290237e1a73015"/>
                <w:id w:val="-2016838054"/>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jc w:val="right"/>
                      <w:rPr>
                        <w:szCs w:val="21"/>
                      </w:rPr>
                    </w:pPr>
                    <w:r>
                      <w:rPr>
                        <w:rFonts w:hint="eastAsia"/>
                        <w:color w:val="0000FF"/>
                        <w:szCs w:val="21"/>
                      </w:rPr>
                      <w:t xml:space="preserve">　</w:t>
                    </w:r>
                  </w:p>
                </w:tc>
              </w:sdtContent>
            </w:sdt>
          </w:tr>
          <w:tr w:rsidR="0011530E" w:rsidTr="0011530E">
            <w:tc>
              <w:tcPr>
                <w:tcW w:w="1120"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对外捐赠</w:t>
                </w:r>
              </w:p>
            </w:tc>
            <w:tc>
              <w:tcPr>
                <w:tcW w:w="1313"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对外捐赠"/>
                    <w:tag w:val="_GBC_e583e7b02dab44dbbf633c4d5dae746b"/>
                    <w:id w:val="-1915851589"/>
                    <w:lock w:val="sdtLocked"/>
                    <w:showingPlcHdr/>
                  </w:sdtPr>
                  <w:sdtEndPr/>
                  <w:sdtContent>
                    <w:r w:rsidR="00217E26">
                      <w:rPr>
                        <w:rFonts w:hint="eastAsia"/>
                        <w:color w:val="0000FF"/>
                        <w:szCs w:val="21"/>
                      </w:rPr>
                      <w:t xml:space="preserve">　</w:t>
                    </w:r>
                  </w:sdtContent>
                </w:sdt>
              </w:p>
            </w:tc>
            <w:tc>
              <w:tcPr>
                <w:tcW w:w="1287"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对外捐赠"/>
                    <w:tag w:val="_GBC_f00f1f464d56426ca391a5e406ccf039"/>
                    <w:id w:val="-1838683711"/>
                    <w:lock w:val="sdtLocked"/>
                    <w:showingPlcHdr/>
                  </w:sdtPr>
                  <w:sdtEndPr/>
                  <w:sdtContent>
                    <w:r w:rsidR="00217E26">
                      <w:rPr>
                        <w:rFonts w:hint="eastAsia"/>
                        <w:color w:val="0000FF"/>
                        <w:szCs w:val="21"/>
                      </w:rPr>
                      <w:t xml:space="preserve">　</w:t>
                    </w:r>
                  </w:sdtContent>
                </w:sdt>
              </w:p>
            </w:tc>
            <w:sdt>
              <w:sdtPr>
                <w:rPr>
                  <w:szCs w:val="21"/>
                </w:rPr>
                <w:alias w:val="对外捐赠计入当期非经常性损益的金额"/>
                <w:tag w:val="_GBC_fde785e651b74623ada089488400c47d"/>
                <w:id w:val="261817157"/>
                <w:lock w:val="sdtLocked"/>
                <w:showingPlcHdr/>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jc w:val="right"/>
                      <w:rPr>
                        <w:szCs w:val="21"/>
                      </w:rPr>
                    </w:pPr>
                    <w:r>
                      <w:rPr>
                        <w:rFonts w:hint="eastAsia"/>
                        <w:color w:val="0000FF"/>
                        <w:szCs w:val="21"/>
                      </w:rPr>
                      <w:t xml:space="preserve">　</w:t>
                    </w:r>
                  </w:p>
                </w:tc>
              </w:sdtContent>
            </w:sdt>
          </w:tr>
          <w:sdt>
            <w:sdtPr>
              <w:rPr>
                <w:rFonts w:hint="eastAsia"/>
                <w:szCs w:val="21"/>
              </w:rPr>
              <w:alias w:val="营业外支出明细"/>
              <w:tag w:val="_GBC_5b9df89383994b599a7029fc70bb3881"/>
              <w:id w:val="1076018299"/>
              <w:lock w:val="sdtLocked"/>
            </w:sdtPr>
            <w:sdtEndPr/>
            <w:sdtContent>
              <w:tr w:rsidR="0011530E" w:rsidTr="0011530E">
                <w:sdt>
                  <w:sdtPr>
                    <w:rPr>
                      <w:rFonts w:hint="eastAsia"/>
                      <w:szCs w:val="21"/>
                    </w:rPr>
                    <w:alias w:val="营业外支出项目"/>
                    <w:tag w:val="_GBC_f6927f1ee5b54465a9030c5dccab7653"/>
                    <w:id w:val="-963348818"/>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rFonts w:hint="eastAsia"/>
                            <w:szCs w:val="21"/>
                          </w:rPr>
                          <w:t>地方水利建设基金</w:t>
                        </w:r>
                      </w:p>
                    </w:tc>
                  </w:sdtContent>
                </w:sdt>
                <w:sdt>
                  <w:sdtPr>
                    <w:rPr>
                      <w:szCs w:val="21"/>
                    </w:rPr>
                    <w:alias w:val="营业外支出金额"/>
                    <w:tag w:val="_GBC_d8bd7284bb7b4491bc8b59df9f927218"/>
                    <w:id w:val="1320310286"/>
                    <w:lock w:val="sdtLocked"/>
                  </w:sdtPr>
                  <w:sdtEndPr/>
                  <w:sdtContent>
                    <w:tc>
                      <w:tcPr>
                        <w:tcW w:w="1313"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333,347.31</w:t>
                        </w:r>
                      </w:p>
                    </w:tc>
                  </w:sdtContent>
                </w:sdt>
                <w:sdt>
                  <w:sdtPr>
                    <w:rPr>
                      <w:szCs w:val="21"/>
                    </w:rPr>
                    <w:alias w:val="营业外支出金额"/>
                    <w:tag w:val="_GBC_99b51394d56848118bf4cf216e08322c"/>
                    <w:id w:val="-1653901504"/>
                    <w:lock w:val="sdtLocked"/>
                  </w:sdtPr>
                  <w:sdtEndPr/>
                  <w:sdtContent>
                    <w:tc>
                      <w:tcPr>
                        <w:tcW w:w="1287"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382,511.92</w:t>
                        </w:r>
                      </w:p>
                    </w:tc>
                  </w:sdtContent>
                </w:sdt>
                <w:sdt>
                  <w:sdtPr>
                    <w:rPr>
                      <w:szCs w:val="21"/>
                    </w:rPr>
                    <w:alias w:val="营业外支出金额计入当期非经常性损益的金额"/>
                    <w:tag w:val="_GBC_61d600f278e24d4487b6d8c411a2c8ab"/>
                    <w:id w:val="840425702"/>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0.00</w:t>
                        </w:r>
                      </w:p>
                    </w:tc>
                  </w:sdtContent>
                </w:sdt>
              </w:tr>
            </w:sdtContent>
          </w:sdt>
          <w:sdt>
            <w:sdtPr>
              <w:rPr>
                <w:rFonts w:hint="eastAsia"/>
                <w:szCs w:val="21"/>
              </w:rPr>
              <w:alias w:val="营业外支出明细"/>
              <w:tag w:val="_GBC_5b9df89383994b599a7029fc70bb3881"/>
              <w:id w:val="23905174"/>
              <w:lock w:val="sdtLocked"/>
            </w:sdtPr>
            <w:sdtEndPr/>
            <w:sdtContent>
              <w:tr w:rsidR="0011530E" w:rsidTr="0011530E">
                <w:sdt>
                  <w:sdtPr>
                    <w:rPr>
                      <w:rFonts w:hint="eastAsia"/>
                      <w:szCs w:val="21"/>
                    </w:rPr>
                    <w:alias w:val="营业外支出项目"/>
                    <w:tag w:val="_GBC_f6927f1ee5b54465a9030c5dccab7653"/>
                    <w:id w:val="609637334"/>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rFonts w:hint="eastAsia"/>
                            <w:szCs w:val="21"/>
                          </w:rPr>
                          <w:t>罚款及赔款支出</w:t>
                        </w:r>
                      </w:p>
                    </w:tc>
                  </w:sdtContent>
                </w:sdt>
                <w:sdt>
                  <w:sdtPr>
                    <w:rPr>
                      <w:szCs w:val="21"/>
                    </w:rPr>
                    <w:alias w:val="营业外支出金额"/>
                    <w:tag w:val="_GBC_d8bd7284bb7b4491bc8b59df9f927218"/>
                    <w:id w:val="-1609194470"/>
                    <w:lock w:val="sdtLocked"/>
                  </w:sdtPr>
                  <w:sdtEndPr/>
                  <w:sdtContent>
                    <w:tc>
                      <w:tcPr>
                        <w:tcW w:w="1313"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3,352.17</w:t>
                        </w:r>
                      </w:p>
                    </w:tc>
                  </w:sdtContent>
                </w:sdt>
                <w:sdt>
                  <w:sdtPr>
                    <w:rPr>
                      <w:szCs w:val="21"/>
                    </w:rPr>
                    <w:alias w:val="营业外支出金额"/>
                    <w:tag w:val="_GBC_99b51394d56848118bf4cf216e08322c"/>
                    <w:id w:val="-391966335"/>
                    <w:lock w:val="sdtLocked"/>
                  </w:sdtPr>
                  <w:sdtEndPr/>
                  <w:sdtContent>
                    <w:tc>
                      <w:tcPr>
                        <w:tcW w:w="1287"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32,867.64</w:t>
                        </w:r>
                      </w:p>
                    </w:tc>
                  </w:sdtContent>
                </w:sdt>
                <w:sdt>
                  <w:sdtPr>
                    <w:rPr>
                      <w:szCs w:val="21"/>
                    </w:rPr>
                    <w:alias w:val="营业外支出金额计入当期非经常性损益的金额"/>
                    <w:tag w:val="_GBC_61d600f278e24d4487b6d8c411a2c8ab"/>
                    <w:id w:val="-670558015"/>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3,352.17</w:t>
                        </w:r>
                      </w:p>
                    </w:tc>
                  </w:sdtContent>
                </w:sdt>
              </w:tr>
            </w:sdtContent>
          </w:sdt>
          <w:sdt>
            <w:sdtPr>
              <w:rPr>
                <w:rFonts w:hint="eastAsia"/>
                <w:szCs w:val="21"/>
              </w:rPr>
              <w:alias w:val="营业外支出明细"/>
              <w:tag w:val="_GBC_5b9df89383994b599a7029fc70bb3881"/>
              <w:id w:val="-1056319153"/>
              <w:lock w:val="sdtLocked"/>
            </w:sdtPr>
            <w:sdtEndPr/>
            <w:sdtContent>
              <w:tr w:rsidR="0011530E" w:rsidTr="0011530E">
                <w:sdt>
                  <w:sdtPr>
                    <w:rPr>
                      <w:rFonts w:hint="eastAsia"/>
                      <w:szCs w:val="21"/>
                    </w:rPr>
                    <w:alias w:val="营业外支出项目"/>
                    <w:tag w:val="_GBC_f6927f1ee5b54465a9030c5dccab7653"/>
                    <w:id w:val="-1470201443"/>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11530E" w:rsidRDefault="00217E26" w:rsidP="0011530E">
                        <w:pPr>
                          <w:rPr>
                            <w:szCs w:val="21"/>
                          </w:rPr>
                        </w:pPr>
                        <w:r>
                          <w:rPr>
                            <w:rFonts w:hint="eastAsia"/>
                            <w:szCs w:val="21"/>
                          </w:rPr>
                          <w:t>其他</w:t>
                        </w:r>
                      </w:p>
                    </w:tc>
                  </w:sdtContent>
                </w:sdt>
                <w:sdt>
                  <w:sdtPr>
                    <w:rPr>
                      <w:szCs w:val="21"/>
                    </w:rPr>
                    <w:alias w:val="营业外支出金额"/>
                    <w:tag w:val="_GBC_d8bd7284bb7b4491bc8b59df9f927218"/>
                    <w:id w:val="-953710607"/>
                    <w:lock w:val="sdtLocked"/>
                  </w:sdtPr>
                  <w:sdtEndPr/>
                  <w:sdtContent>
                    <w:tc>
                      <w:tcPr>
                        <w:tcW w:w="1313"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-5.29</w:t>
                        </w:r>
                      </w:p>
                    </w:tc>
                  </w:sdtContent>
                </w:sdt>
                <w:sdt>
                  <w:sdtPr>
                    <w:rPr>
                      <w:szCs w:val="21"/>
                    </w:rPr>
                    <w:alias w:val="营业外支出金额"/>
                    <w:tag w:val="_GBC_99b51394d56848118bf4cf216e08322c"/>
                    <w:id w:val="-2059623552"/>
                    <w:lock w:val="sdtLocked"/>
                  </w:sdtPr>
                  <w:sdtEndPr/>
                  <w:sdtContent>
                    <w:tc>
                      <w:tcPr>
                        <w:tcW w:w="1287"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20,000.00</w:t>
                        </w:r>
                      </w:p>
                    </w:tc>
                  </w:sdtContent>
                </w:sdt>
                <w:sdt>
                  <w:sdtPr>
                    <w:rPr>
                      <w:szCs w:val="21"/>
                    </w:rPr>
                    <w:alias w:val="营业外支出金额计入当期非经常性损益的金额"/>
                    <w:tag w:val="_GBC_61d600f278e24d4487b6d8c411a2c8ab"/>
                    <w:id w:val="-1077438583"/>
                    <w:lock w:val="sdtLocked"/>
                  </w:sdtPr>
                  <w:sdtEndPr/>
                  <w:sdtContent>
                    <w:tc>
                      <w:tcPr>
                        <w:tcW w:w="1280" w:type="pct"/>
                        <w:tcBorders>
                          <w:top w:val="single" w:sz="4" w:space="0" w:color="auto"/>
                          <w:left w:val="single" w:sz="4" w:space="0" w:color="auto"/>
                          <w:bottom w:val="single" w:sz="4" w:space="0" w:color="auto"/>
                          <w:right w:val="single" w:sz="4" w:space="0" w:color="auto"/>
                        </w:tcBorders>
                      </w:tcPr>
                      <w:p w:rsidR="0011530E" w:rsidRDefault="00217E26" w:rsidP="0011530E">
                        <w:pPr>
                          <w:jc w:val="right"/>
                          <w:rPr>
                            <w:szCs w:val="21"/>
                          </w:rPr>
                        </w:pPr>
                        <w:r>
                          <w:rPr>
                            <w:szCs w:val="21"/>
                          </w:rPr>
                          <w:t>-5.29</w:t>
                        </w:r>
                      </w:p>
                    </w:tc>
                  </w:sdtContent>
                </w:sdt>
              </w:tr>
            </w:sdtContent>
          </w:sdt>
          <w:tr w:rsidR="0011530E" w:rsidTr="0011530E">
            <w:tc>
              <w:tcPr>
                <w:tcW w:w="1120" w:type="pct"/>
                <w:tcBorders>
                  <w:top w:val="single" w:sz="4" w:space="0" w:color="auto"/>
                  <w:left w:val="single" w:sz="4" w:space="0" w:color="auto"/>
                  <w:bottom w:val="single" w:sz="4" w:space="0" w:color="auto"/>
                  <w:right w:val="single" w:sz="4" w:space="0" w:color="auto"/>
                </w:tcBorders>
              </w:tcPr>
              <w:p w:rsidR="0011530E" w:rsidRDefault="00217E26" w:rsidP="0011530E">
                <w:pPr>
                  <w:ind w:right="6"/>
                  <w:jc w:val="center"/>
                  <w:rPr>
                    <w:szCs w:val="21"/>
                  </w:rPr>
                </w:pPr>
                <w:r>
                  <w:rPr>
                    <w:rFonts w:hint="eastAsia"/>
                    <w:szCs w:val="21"/>
                  </w:rPr>
                  <w:t>合计</w:t>
                </w:r>
              </w:p>
            </w:tc>
            <w:tc>
              <w:tcPr>
                <w:tcW w:w="1313"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营业外支出"/>
                    <w:tag w:val="_GBC_085ac86af74e486781bc9e70d758e2e8"/>
                    <w:id w:val="310752630"/>
                    <w:lock w:val="sdtLocked"/>
                  </w:sdtPr>
                  <w:sdtEndPr/>
                  <w:sdtContent>
                    <w:r w:rsidR="00217E26">
                      <w:rPr>
                        <w:szCs w:val="21"/>
                      </w:rPr>
                      <w:t>378,290.14</w:t>
                    </w:r>
                  </w:sdtContent>
                </w:sdt>
              </w:p>
            </w:tc>
            <w:tc>
              <w:tcPr>
                <w:tcW w:w="1287" w:type="pct"/>
                <w:tcBorders>
                  <w:top w:val="single" w:sz="4" w:space="0" w:color="auto"/>
                  <w:left w:val="single" w:sz="4" w:space="0" w:color="auto"/>
                  <w:bottom w:val="single" w:sz="4" w:space="0" w:color="auto"/>
                  <w:right w:val="single" w:sz="4" w:space="0" w:color="auto"/>
                </w:tcBorders>
              </w:tcPr>
              <w:p w:rsidR="0011530E" w:rsidRDefault="00DF503C" w:rsidP="0011530E">
                <w:pPr>
                  <w:jc w:val="right"/>
                  <w:rPr>
                    <w:szCs w:val="21"/>
                  </w:rPr>
                </w:pPr>
                <w:sdt>
                  <w:sdtPr>
                    <w:rPr>
                      <w:rFonts w:hint="eastAsia"/>
                      <w:szCs w:val="21"/>
                    </w:rPr>
                    <w:alias w:val="营业外支出"/>
                    <w:tag w:val="_GBC_53de334f8694468290e02ab55ff1d33c"/>
                    <w:id w:val="-516079346"/>
                    <w:lock w:val="sdtLocked"/>
                  </w:sdtPr>
                  <w:sdtEndPr/>
                  <w:sdtContent>
                    <w:r w:rsidR="00217E26">
                      <w:rPr>
                        <w:szCs w:val="21"/>
                      </w:rPr>
                      <w:t>444,931.35</w:t>
                    </w:r>
                  </w:sdtContent>
                </w:sdt>
              </w:p>
            </w:tc>
            <w:tc>
              <w:tcPr>
                <w:tcW w:w="1280" w:type="pct"/>
                <w:tcBorders>
                  <w:top w:val="single" w:sz="4" w:space="0" w:color="auto"/>
                  <w:left w:val="single" w:sz="4" w:space="0" w:color="auto"/>
                  <w:bottom w:val="single" w:sz="4" w:space="0" w:color="auto"/>
                  <w:right w:val="single" w:sz="4" w:space="0" w:color="auto"/>
                </w:tcBorders>
              </w:tcPr>
              <w:p w:rsidR="0011530E" w:rsidRDefault="00DF503C" w:rsidP="0011530E">
                <w:pPr>
                  <w:autoSpaceDE w:val="0"/>
                  <w:autoSpaceDN w:val="0"/>
                  <w:adjustRightInd w:val="0"/>
                  <w:jc w:val="right"/>
                  <w:rPr>
                    <w:szCs w:val="21"/>
                  </w:rPr>
                </w:pPr>
                <w:sdt>
                  <w:sdtPr>
                    <w:rPr>
                      <w:rFonts w:hint="eastAsia"/>
                      <w:szCs w:val="21"/>
                    </w:rPr>
                    <w:alias w:val="营业外支出合计计入当期非经常性损益的金额"/>
                    <w:tag w:val="_GBC_1455bcffc4334a26bd8d01694824cf65"/>
                    <w:id w:val="33473249"/>
                    <w:lock w:val="sdtLocked"/>
                  </w:sdtPr>
                  <w:sdtEndPr/>
                  <w:sdtContent>
                    <w:r w:rsidR="00217E26">
                      <w:rPr>
                        <w:szCs w:val="21"/>
                      </w:rPr>
                      <w:t>44,942.83</w:t>
                    </w:r>
                  </w:sdtContent>
                </w:sdt>
              </w:p>
            </w:tc>
          </w:tr>
        </w:tbl>
        <w:p w:rsidR="0011530E" w:rsidRDefault="00217E26">
          <w:pPr>
            <w:spacing w:before="60" w:after="60"/>
            <w:rPr>
              <w:szCs w:val="21"/>
            </w:rPr>
          </w:pPr>
          <w:r>
            <w:rPr>
              <w:rFonts w:hint="eastAsia"/>
              <w:szCs w:val="21"/>
            </w:rPr>
            <w:t>其他说明：</w:t>
          </w:r>
        </w:p>
        <w:sdt>
          <w:sdtPr>
            <w:rPr>
              <w:rFonts w:hint="eastAsia"/>
              <w:szCs w:val="21"/>
            </w:rPr>
            <w:alias w:val="营业外支出说明"/>
            <w:tag w:val="_GBC_948d4d2c5cfc43b999d968de3476bc75"/>
            <w:id w:val="-1714649478"/>
            <w:lock w:val="sdtLocked"/>
            <w:placeholder>
              <w:docPart w:val="GBC22222222222222222222222222222"/>
            </w:placeholder>
          </w:sdtPr>
          <w:sdtEndPr>
            <w:rPr>
              <w:rFonts w:asciiTheme="minorHAnsi" w:eastAsiaTheme="minorEastAsia" w:hAnsiTheme="minorHAnsi"/>
            </w:rPr>
          </w:sdtEndPr>
          <w:sdtContent>
            <w:p w:rsidR="0011530E" w:rsidRDefault="00217E26">
              <w:pPr>
                <w:rPr>
                  <w:szCs w:val="21"/>
                </w:rPr>
              </w:pPr>
              <w:r>
                <w:rPr>
                  <w:rFonts w:hint="eastAsia"/>
                  <w:szCs w:val="21"/>
                </w:rPr>
                <w:t>无</w:t>
              </w:r>
            </w:p>
          </w:sdtContent>
        </w:sdt>
      </w:sdtContent>
    </w:sdt>
    <w:sdt>
      <w:sdtPr>
        <w:rPr>
          <w:rFonts w:ascii="宋体" w:hAnsi="宋体" w:cs="宋体" w:hint="eastAsia"/>
          <w:b w:val="0"/>
          <w:bCs w:val="0"/>
          <w:kern w:val="0"/>
          <w:szCs w:val="21"/>
        </w:rPr>
        <w:alias w:val="模块:所得税费用"/>
        <w:tag w:val="_GBC_c8eb4731730a4ca395e992a85b3eafe1"/>
        <w:id w:val="1093282185"/>
        <w:lock w:val="sdtLocked"/>
        <w:placeholder>
          <w:docPart w:val="GBC22222222222222222222222222222"/>
        </w:placeholder>
      </w:sdtPr>
      <w:sdtEndPr>
        <w:rPr>
          <w:rFonts w:asciiTheme="minorHAnsi" w:hAnsiTheme="minorHAnsi" w:cstheme="minorBidi" w:hint="default"/>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所得税费用</w:t>
          </w:r>
        </w:p>
        <w:p w:rsidR="0011530E" w:rsidRDefault="00217E26" w:rsidP="00217E26">
          <w:pPr>
            <w:pStyle w:val="4"/>
            <w:numPr>
              <w:ilvl w:val="0"/>
              <w:numId w:val="58"/>
            </w:numPr>
          </w:pPr>
          <w:r>
            <w:rPr>
              <w:rFonts w:hint="eastAsia"/>
            </w:rPr>
            <w:t>所得税费用表</w:t>
          </w:r>
        </w:p>
        <w:p w:rsidR="0011530E" w:rsidRDefault="00217E26">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135264303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12973359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3157"/>
            <w:gridCol w:w="2877"/>
            <w:gridCol w:w="2861"/>
          </w:tblGrid>
          <w:tr w:rsidR="0011530E" w:rsidTr="00251198">
            <w:trPr>
              <w:trHeight w:val="279"/>
            </w:trPr>
            <w:tc>
              <w:tcPr>
                <w:tcW w:w="1775" w:type="pct"/>
                <w:tcBorders>
                  <w:top w:val="single" w:sz="6" w:space="0" w:color="auto"/>
                  <w:left w:val="single" w:sz="6" w:space="0" w:color="auto"/>
                  <w:bottom w:val="single" w:sz="6" w:space="0" w:color="auto"/>
                  <w:right w:val="single" w:sz="6" w:space="0" w:color="auto"/>
                </w:tcBorders>
                <w:vAlign w:val="center"/>
              </w:tcPr>
              <w:p w:rsidR="0011530E" w:rsidRDefault="00217E26">
                <w:pPr>
                  <w:ind w:right="6"/>
                  <w:jc w:val="center"/>
                  <w:rPr>
                    <w:szCs w:val="21"/>
                  </w:rPr>
                </w:pPr>
                <w:r>
                  <w:rPr>
                    <w:rFonts w:hint="eastAsia"/>
                    <w:szCs w:val="21"/>
                  </w:rPr>
                  <w:t>项目</w:t>
                </w:r>
              </w:p>
            </w:tc>
            <w:tc>
              <w:tcPr>
                <w:tcW w:w="1617" w:type="pct"/>
                <w:tcBorders>
                  <w:top w:val="single" w:sz="6" w:space="0" w:color="auto"/>
                  <w:left w:val="single" w:sz="6" w:space="0" w:color="auto"/>
                  <w:bottom w:val="single" w:sz="6" w:space="0" w:color="auto"/>
                  <w:right w:val="single" w:sz="6" w:space="0" w:color="auto"/>
                </w:tcBorders>
                <w:vAlign w:val="center"/>
              </w:tcPr>
              <w:p w:rsidR="0011530E" w:rsidRDefault="00217E26">
                <w:pPr>
                  <w:ind w:right="6"/>
                  <w:jc w:val="center"/>
                  <w:rPr>
                    <w:szCs w:val="21"/>
                  </w:rPr>
                </w:pPr>
                <w:r>
                  <w:rPr>
                    <w:rFonts w:hint="eastAsia"/>
                    <w:szCs w:val="21"/>
                  </w:rPr>
                  <w:t>本期发生额</w:t>
                </w:r>
              </w:p>
            </w:tc>
            <w:tc>
              <w:tcPr>
                <w:tcW w:w="1608" w:type="pct"/>
                <w:tcBorders>
                  <w:top w:val="single" w:sz="6" w:space="0" w:color="auto"/>
                  <w:left w:val="single" w:sz="6" w:space="0" w:color="auto"/>
                  <w:bottom w:val="single" w:sz="6" w:space="0" w:color="auto"/>
                  <w:right w:val="single" w:sz="6" w:space="0" w:color="auto"/>
                </w:tcBorders>
                <w:vAlign w:val="center"/>
              </w:tcPr>
              <w:p w:rsidR="0011530E" w:rsidRDefault="00217E26">
                <w:pPr>
                  <w:ind w:right="6"/>
                  <w:jc w:val="center"/>
                  <w:rPr>
                    <w:szCs w:val="21"/>
                  </w:rPr>
                </w:pPr>
                <w:r>
                  <w:rPr>
                    <w:rFonts w:hint="eastAsia"/>
                    <w:szCs w:val="21"/>
                  </w:rPr>
                  <w:t>上期发生额</w:t>
                </w:r>
              </w:p>
            </w:tc>
          </w:tr>
          <w:tr w:rsidR="0011530E" w:rsidTr="00251198">
            <w:tc>
              <w:tcPr>
                <w:tcW w:w="1775" w:type="pct"/>
                <w:tcBorders>
                  <w:top w:val="single" w:sz="6" w:space="0" w:color="auto"/>
                  <w:left w:val="single" w:sz="6" w:space="0" w:color="auto"/>
                  <w:bottom w:val="single" w:sz="6" w:space="0" w:color="auto"/>
                  <w:right w:val="single" w:sz="6" w:space="0" w:color="auto"/>
                </w:tcBorders>
              </w:tcPr>
              <w:p w:rsidR="0011530E" w:rsidRDefault="00217E26">
                <w:pPr>
                  <w:ind w:right="6"/>
                  <w:rPr>
                    <w:b/>
                    <w:bCs/>
                    <w:szCs w:val="21"/>
                  </w:rPr>
                </w:pPr>
                <w:r>
                  <w:rPr>
                    <w:rFonts w:hint="eastAsia"/>
                    <w:szCs w:val="21"/>
                  </w:rPr>
                  <w:t>当期所得税费用</w:t>
                </w:r>
              </w:p>
            </w:tc>
            <w:sdt>
              <w:sdtPr>
                <w:rPr>
                  <w:szCs w:val="21"/>
                </w:rPr>
                <w:alias w:val="所得税费用合计"/>
                <w:tag w:val="_GBC_b03d15b67fa440059f0578002cbf319e"/>
                <w:id w:val="538867286"/>
                <w:lock w:val="sdtLocked"/>
              </w:sdtPr>
              <w:sdtEndPr/>
              <w:sdtContent>
                <w:tc>
                  <w:tcPr>
                    <w:tcW w:w="1617" w:type="pct"/>
                    <w:tcBorders>
                      <w:top w:val="single" w:sz="6" w:space="0" w:color="auto"/>
                      <w:left w:val="single" w:sz="6" w:space="0" w:color="auto"/>
                      <w:bottom w:val="single" w:sz="6" w:space="0" w:color="auto"/>
                      <w:right w:val="single" w:sz="6" w:space="0" w:color="auto"/>
                    </w:tcBorders>
                  </w:tcPr>
                  <w:p w:rsidR="0011530E" w:rsidRDefault="00217E26">
                    <w:pPr>
                      <w:jc w:val="right"/>
                      <w:rPr>
                        <w:szCs w:val="21"/>
                      </w:rPr>
                    </w:pPr>
                    <w:r>
                      <w:rPr>
                        <w:szCs w:val="21"/>
                      </w:rPr>
                      <w:t>47,084,571.60</w:t>
                    </w:r>
                  </w:p>
                </w:tc>
              </w:sdtContent>
            </w:sdt>
            <w:sdt>
              <w:sdtPr>
                <w:rPr>
                  <w:szCs w:val="21"/>
                </w:rPr>
                <w:alias w:val="所得税费用合计"/>
                <w:tag w:val="_GBC_62a3e70600c64d6a98faccca7a25dc9b"/>
                <w:id w:val="660662090"/>
                <w:lock w:val="sdtLocked"/>
              </w:sdtPr>
              <w:sdtEndPr/>
              <w:sdtContent>
                <w:tc>
                  <w:tcPr>
                    <w:tcW w:w="1608" w:type="pct"/>
                    <w:tcBorders>
                      <w:top w:val="single" w:sz="6" w:space="0" w:color="auto"/>
                      <w:left w:val="single" w:sz="6" w:space="0" w:color="auto"/>
                      <w:bottom w:val="single" w:sz="6" w:space="0" w:color="auto"/>
                      <w:right w:val="single" w:sz="6" w:space="0" w:color="auto"/>
                    </w:tcBorders>
                  </w:tcPr>
                  <w:p w:rsidR="0011530E" w:rsidRDefault="00217E26">
                    <w:pPr>
                      <w:ind w:right="6"/>
                      <w:jc w:val="right"/>
                      <w:rPr>
                        <w:szCs w:val="21"/>
                      </w:rPr>
                    </w:pPr>
                    <w:r>
                      <w:rPr>
                        <w:szCs w:val="21"/>
                      </w:rPr>
                      <w:t>46,337,208.32</w:t>
                    </w:r>
                  </w:p>
                </w:tc>
              </w:sdtContent>
            </w:sdt>
          </w:tr>
          <w:tr w:rsidR="0011530E" w:rsidTr="00251198">
            <w:tc>
              <w:tcPr>
                <w:tcW w:w="1775" w:type="pct"/>
                <w:tcBorders>
                  <w:top w:val="single" w:sz="6" w:space="0" w:color="auto"/>
                  <w:left w:val="single" w:sz="6" w:space="0" w:color="auto"/>
                  <w:bottom w:val="single" w:sz="6" w:space="0" w:color="auto"/>
                  <w:right w:val="single" w:sz="6" w:space="0" w:color="auto"/>
                </w:tcBorders>
              </w:tcPr>
              <w:p w:rsidR="0011530E" w:rsidRDefault="00217E26">
                <w:pPr>
                  <w:ind w:right="6"/>
                  <w:rPr>
                    <w:szCs w:val="21"/>
                  </w:rPr>
                </w:pPr>
                <w:r>
                  <w:rPr>
                    <w:rFonts w:hint="eastAsia"/>
                    <w:szCs w:val="21"/>
                  </w:rPr>
                  <w:t>递延所得税费用</w:t>
                </w:r>
              </w:p>
            </w:tc>
            <w:sdt>
              <w:sdtPr>
                <w:rPr>
                  <w:szCs w:val="21"/>
                </w:rPr>
                <w:alias w:val="递延所得税费用"/>
                <w:tag w:val="_GBC_42e37273657d4b47ad3ca4a4c41ae12f"/>
                <w:id w:val="1935852036"/>
                <w:lock w:val="sdtLocked"/>
              </w:sdtPr>
              <w:sdtEndPr/>
              <w:sdtContent>
                <w:tc>
                  <w:tcPr>
                    <w:tcW w:w="1617" w:type="pct"/>
                    <w:tcBorders>
                      <w:top w:val="single" w:sz="6" w:space="0" w:color="auto"/>
                      <w:left w:val="single" w:sz="6" w:space="0" w:color="auto"/>
                      <w:bottom w:val="single" w:sz="6" w:space="0" w:color="auto"/>
                      <w:right w:val="single" w:sz="6" w:space="0" w:color="auto"/>
                    </w:tcBorders>
                  </w:tcPr>
                  <w:p w:rsidR="0011530E" w:rsidRDefault="00217E26">
                    <w:pPr>
                      <w:jc w:val="right"/>
                      <w:rPr>
                        <w:szCs w:val="21"/>
                      </w:rPr>
                    </w:pPr>
                    <w:r>
                      <w:rPr>
                        <w:szCs w:val="21"/>
                      </w:rPr>
                      <w:t>828,042.38</w:t>
                    </w:r>
                  </w:p>
                </w:tc>
              </w:sdtContent>
            </w:sdt>
            <w:sdt>
              <w:sdtPr>
                <w:rPr>
                  <w:szCs w:val="21"/>
                </w:rPr>
                <w:alias w:val="递延所得税费用"/>
                <w:tag w:val="_GBC_aed55a3da9544323914e68d6c647c49f"/>
                <w:id w:val="1898236735"/>
                <w:lock w:val="sdtLocked"/>
              </w:sdtPr>
              <w:sdtEndPr/>
              <w:sdtContent>
                <w:tc>
                  <w:tcPr>
                    <w:tcW w:w="1608" w:type="pct"/>
                    <w:tcBorders>
                      <w:top w:val="single" w:sz="6" w:space="0" w:color="auto"/>
                      <w:left w:val="single" w:sz="6" w:space="0" w:color="auto"/>
                      <w:bottom w:val="single" w:sz="6" w:space="0" w:color="auto"/>
                      <w:right w:val="single" w:sz="6" w:space="0" w:color="auto"/>
                    </w:tcBorders>
                  </w:tcPr>
                  <w:p w:rsidR="0011530E" w:rsidRDefault="00217E26">
                    <w:pPr>
                      <w:ind w:right="6"/>
                      <w:jc w:val="right"/>
                      <w:rPr>
                        <w:szCs w:val="21"/>
                      </w:rPr>
                    </w:pPr>
                    <w:r>
                      <w:rPr>
                        <w:szCs w:val="21"/>
                      </w:rPr>
                      <w:t>1,644,855.31</w:t>
                    </w:r>
                  </w:p>
                </w:tc>
              </w:sdtContent>
            </w:sdt>
          </w:tr>
          <w:tr w:rsidR="0011530E" w:rsidTr="00251198">
            <w:tc>
              <w:tcPr>
                <w:tcW w:w="1775" w:type="pct"/>
                <w:tcBorders>
                  <w:top w:val="single" w:sz="6" w:space="0" w:color="auto"/>
                  <w:left w:val="single" w:sz="6" w:space="0" w:color="auto"/>
                  <w:bottom w:val="single" w:sz="6" w:space="0" w:color="auto"/>
                  <w:right w:val="single" w:sz="6" w:space="0" w:color="auto"/>
                </w:tcBorders>
              </w:tcPr>
              <w:p w:rsidR="0011530E" w:rsidRDefault="00217E26">
                <w:pPr>
                  <w:ind w:right="6"/>
                  <w:jc w:val="center"/>
                  <w:rPr>
                    <w:szCs w:val="21"/>
                  </w:rPr>
                </w:pPr>
                <w:r>
                  <w:rPr>
                    <w:rFonts w:hint="eastAsia"/>
                    <w:szCs w:val="21"/>
                  </w:rPr>
                  <w:t>合计</w:t>
                </w:r>
              </w:p>
            </w:tc>
            <w:sdt>
              <w:sdtPr>
                <w:rPr>
                  <w:szCs w:val="21"/>
                </w:rPr>
                <w:alias w:val="所得税"/>
                <w:tag w:val="_GBC_91ee4b106ed6479b8d14b09554ebf054"/>
                <w:id w:val="978275241"/>
                <w:lock w:val="sdtLocked"/>
              </w:sdtPr>
              <w:sdtEndPr/>
              <w:sdtContent>
                <w:tc>
                  <w:tcPr>
                    <w:tcW w:w="1617" w:type="pct"/>
                    <w:tcBorders>
                      <w:top w:val="single" w:sz="6" w:space="0" w:color="auto"/>
                      <w:left w:val="single" w:sz="6" w:space="0" w:color="auto"/>
                      <w:bottom w:val="single" w:sz="6" w:space="0" w:color="auto"/>
                      <w:right w:val="single" w:sz="6" w:space="0" w:color="auto"/>
                    </w:tcBorders>
                  </w:tcPr>
                  <w:p w:rsidR="0011530E" w:rsidRDefault="00217E26">
                    <w:pPr>
                      <w:ind w:right="6"/>
                      <w:jc w:val="right"/>
                      <w:rPr>
                        <w:szCs w:val="21"/>
                      </w:rPr>
                    </w:pPr>
                    <w:r>
                      <w:rPr>
                        <w:szCs w:val="21"/>
                      </w:rPr>
                      <w:t>47,912,613.98</w:t>
                    </w:r>
                  </w:p>
                </w:tc>
              </w:sdtContent>
            </w:sdt>
            <w:sdt>
              <w:sdtPr>
                <w:rPr>
                  <w:szCs w:val="21"/>
                </w:rPr>
                <w:alias w:val="所得税"/>
                <w:tag w:val="_GBC_0d584eb8603b4573bd92a1a8466aeae4"/>
                <w:id w:val="-645892060"/>
                <w:lock w:val="sdtLocked"/>
              </w:sdtPr>
              <w:sdtEndPr/>
              <w:sdtContent>
                <w:tc>
                  <w:tcPr>
                    <w:tcW w:w="1608" w:type="pct"/>
                    <w:tcBorders>
                      <w:top w:val="single" w:sz="6" w:space="0" w:color="auto"/>
                      <w:left w:val="single" w:sz="6" w:space="0" w:color="auto"/>
                      <w:bottom w:val="single" w:sz="6" w:space="0" w:color="auto"/>
                      <w:right w:val="single" w:sz="6" w:space="0" w:color="auto"/>
                    </w:tcBorders>
                  </w:tcPr>
                  <w:p w:rsidR="0011530E" w:rsidRDefault="00217E26">
                    <w:pPr>
                      <w:ind w:right="6"/>
                      <w:jc w:val="right"/>
                      <w:rPr>
                        <w:szCs w:val="21"/>
                      </w:rPr>
                    </w:pPr>
                    <w:r>
                      <w:rPr>
                        <w:szCs w:val="21"/>
                      </w:rPr>
                      <w:t>47,982,063.63</w:t>
                    </w:r>
                  </w:p>
                </w:tc>
              </w:sdtContent>
            </w:sdt>
          </w:tr>
        </w:tbl>
        <w:p w:rsidR="0011530E" w:rsidRDefault="0011530E">
          <w:pPr>
            <w:rPr>
              <w:szCs w:val="21"/>
            </w:rPr>
          </w:pPr>
        </w:p>
        <w:p w:rsidR="0011530E" w:rsidRDefault="00217E26" w:rsidP="00217E26">
          <w:pPr>
            <w:pStyle w:val="4"/>
            <w:numPr>
              <w:ilvl w:val="0"/>
              <w:numId w:val="58"/>
            </w:numPr>
            <w:rPr>
              <w:szCs w:val="21"/>
            </w:rPr>
          </w:pPr>
          <w:r>
            <w:rPr>
              <w:rFonts w:hint="eastAsia"/>
              <w:szCs w:val="21"/>
            </w:rPr>
            <w:t>会计利润与</w:t>
          </w:r>
          <w:r>
            <w:rPr>
              <w:rFonts w:hint="eastAsia"/>
            </w:rPr>
            <w:t>所得税</w:t>
          </w:r>
          <w:r>
            <w:rPr>
              <w:rFonts w:hint="eastAsia"/>
              <w:szCs w:val="21"/>
            </w:rPr>
            <w:t>费用调整过程：</w:t>
          </w:r>
        </w:p>
        <w:p w:rsidR="0011530E" w:rsidRDefault="00217E26">
          <w:pPr>
            <w:jc w:val="right"/>
          </w:pPr>
          <w:r>
            <w:rPr>
              <w:rFonts w:hint="eastAsia"/>
            </w:rPr>
            <w:t>单位:</w:t>
          </w:r>
          <w:sdt>
            <w:sdtPr>
              <w:rPr>
                <w:rFonts w:hint="eastAsia"/>
              </w:rPr>
              <w:alias w:val="单位：会计利润与所得税费用调整过程"/>
              <w:tag w:val="_GBC_8b3d0d6296b944dcbc6077158d5eb7ca"/>
              <w:id w:val="144071591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2933671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301"/>
            <w:gridCol w:w="4590"/>
          </w:tblGrid>
          <w:tr w:rsidR="0011530E" w:rsidTr="008A1E3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11530E" w:rsidRDefault="00217E26">
                <w:pPr>
                  <w:jc w:val="center"/>
                </w:pPr>
                <w:r>
                  <w:rPr>
                    <w:rFonts w:hint="eastAsia"/>
                  </w:rPr>
                  <w:t>项目</w:t>
                </w:r>
              </w:p>
            </w:tc>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11530E" w:rsidRDefault="00217E26">
                <w:pPr>
                  <w:jc w:val="center"/>
                </w:pPr>
                <w:r>
                  <w:rPr>
                    <w:rFonts w:hint="eastAsia"/>
                  </w:rPr>
                  <w:t>本期发生额</w:t>
                </w:r>
              </w:p>
            </w:tc>
          </w:tr>
          <w:tr w:rsidR="0011530E" w:rsidTr="008A1E3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11530E" w:rsidRDefault="00217E26">
                <w:pPr>
                  <w:ind w:right="6"/>
                  <w:rPr>
                    <w:b/>
                    <w:bCs/>
                    <w:szCs w:val="21"/>
                  </w:rPr>
                </w:pPr>
                <w:r>
                  <w:rPr>
                    <w:rFonts w:hint="eastAsia"/>
                    <w:szCs w:val="21"/>
                  </w:rPr>
                  <w:t>利润总额</w:t>
                </w:r>
              </w:p>
            </w:tc>
            <w:sdt>
              <w:sdtPr>
                <w:alias w:val="利润总额"/>
                <w:tag w:val="_GBC_d88a4b81141c4f5c919b30670b11c15b"/>
                <w:id w:val="-1636164949"/>
                <w:lock w:val="sdtLocked"/>
              </w:sdtPr>
              <w:sdtEndPr/>
              <w:sdtContent>
                <w:tc>
                  <w:tcPr>
                    <w:tcW w:w="2581" w:type="pct"/>
                    <w:tcBorders>
                      <w:top w:val="single" w:sz="4" w:space="0" w:color="auto"/>
                      <w:left w:val="single" w:sz="4" w:space="0" w:color="auto"/>
                      <w:bottom w:val="single" w:sz="6" w:space="0" w:color="auto"/>
                      <w:right w:val="single" w:sz="6" w:space="0" w:color="auto"/>
                    </w:tcBorders>
                    <w:shd w:val="clear" w:color="auto" w:fill="auto"/>
                  </w:tcPr>
                  <w:p w:rsidR="0011530E" w:rsidRDefault="00217E26" w:rsidP="0011530E">
                    <w:pPr>
                      <w:jc w:val="right"/>
                    </w:pPr>
                    <w:r>
                      <w:t>259,405,048.69</w:t>
                    </w:r>
                  </w:p>
                </w:tc>
              </w:sdtContent>
            </w:sdt>
          </w:tr>
          <w:tr w:rsidR="0011530E" w:rsidTr="008A1E3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11530E" w:rsidRDefault="00217E26">
                <w:pPr>
                  <w:ind w:right="6"/>
                </w:pPr>
                <w:r>
                  <w:rPr>
                    <w:rFonts w:hint="eastAsia"/>
                  </w:rPr>
                  <w:t>按法定</w:t>
                </w:r>
                <w:r>
                  <w:t>/</w:t>
                </w:r>
                <w:r>
                  <w:rPr>
                    <w:rFonts w:hint="eastAsia"/>
                  </w:rPr>
                  <w:t>适用税率计算的所得税费用</w:t>
                </w:r>
              </w:p>
            </w:tc>
            <w:sdt>
              <w:sdtPr>
                <w:alias w:val="按法定/适用税率计算的所得税费用"/>
                <w:tag w:val="_GBC_f868e27441744485acc21b8ada0237aa"/>
                <w:id w:val="1846588294"/>
                <w:lock w:val="sdtLocked"/>
              </w:sdtPr>
              <w:sdtEndPr>
                <w:rPr>
                  <w:rFonts w:hint="eastAsia"/>
                </w:rPr>
              </w:sdtEndPr>
              <w:sdtContent>
                <w:tc>
                  <w:tcPr>
                    <w:tcW w:w="2581" w:type="pct"/>
                    <w:tcBorders>
                      <w:top w:val="single" w:sz="6" w:space="0" w:color="auto"/>
                      <w:left w:val="single" w:sz="4" w:space="0" w:color="auto"/>
                      <w:bottom w:val="single" w:sz="6" w:space="0" w:color="auto"/>
                      <w:right w:val="single" w:sz="6" w:space="0" w:color="auto"/>
                    </w:tcBorders>
                    <w:shd w:val="clear" w:color="auto" w:fill="auto"/>
                  </w:tcPr>
                  <w:p w:rsidR="0011530E" w:rsidRDefault="00217E26" w:rsidP="0011530E">
                    <w:pPr>
                      <w:jc w:val="right"/>
                    </w:pPr>
                    <w:r>
                      <w:t>64,851,262.17</w:t>
                    </w:r>
                  </w:p>
                </w:tc>
              </w:sdtContent>
            </w:sdt>
          </w:tr>
          <w:tr w:rsidR="0011530E" w:rsidTr="008A1E33">
            <w:trPr>
              <w:trHeight w:val="139"/>
            </w:trPr>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11530E" w:rsidRDefault="00217E26">
                <w:pPr>
                  <w:ind w:right="6"/>
                </w:pPr>
                <w:r>
                  <w:rPr>
                    <w:rFonts w:hint="eastAsia"/>
                  </w:rPr>
                  <w:t>子公司适用不同税率的影响</w:t>
                </w:r>
              </w:p>
            </w:tc>
            <w:sdt>
              <w:sdtPr>
                <w:alias w:val="子公司适用不同税率的影响"/>
                <w:tag w:val="_GBC_bd377be4e62d4327a364073ab5736d62"/>
                <w:id w:val="-1959559872"/>
                <w:lock w:val="sdtLocked"/>
                <w:showingPlcHdr/>
              </w:sdtPr>
              <w:sdtEndPr>
                <w:rPr>
                  <w:rFonts w:hint="eastAsia"/>
                </w:rPr>
              </w:sdtEndPr>
              <w:sdtContent>
                <w:tc>
                  <w:tcPr>
                    <w:tcW w:w="2581" w:type="pct"/>
                    <w:tcBorders>
                      <w:top w:val="single" w:sz="6" w:space="0" w:color="auto"/>
                      <w:left w:val="single" w:sz="4" w:space="0" w:color="auto"/>
                      <w:bottom w:val="single" w:sz="6" w:space="0" w:color="auto"/>
                      <w:right w:val="single" w:sz="6" w:space="0" w:color="auto"/>
                    </w:tcBorders>
                    <w:shd w:val="clear" w:color="auto" w:fill="auto"/>
                  </w:tcPr>
                  <w:p w:rsidR="0011530E" w:rsidRDefault="00217E26">
                    <w:pPr>
                      <w:jc w:val="right"/>
                    </w:pPr>
                    <w:r>
                      <w:rPr>
                        <w:rFonts w:hint="eastAsia"/>
                        <w:color w:val="333399"/>
                      </w:rPr>
                      <w:t xml:space="preserve">　</w:t>
                    </w:r>
                  </w:p>
                </w:tc>
              </w:sdtContent>
            </w:sdt>
          </w:tr>
          <w:tr w:rsidR="0011530E" w:rsidTr="008A1E3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11530E" w:rsidRDefault="00217E26">
                <w:pPr>
                  <w:ind w:right="6"/>
                </w:pPr>
                <w:r>
                  <w:rPr>
                    <w:rFonts w:hint="eastAsia"/>
                  </w:rPr>
                  <w:t>调整以前期间所得税的影响</w:t>
                </w:r>
              </w:p>
            </w:tc>
            <w:sdt>
              <w:sdtPr>
                <w:alias w:val="调整以前期间所得税的影响"/>
                <w:tag w:val="_GBC_a5f3fb06aacb46f29557bd74e21e5994"/>
                <w:id w:val="1695652481"/>
                <w:lock w:val="sdtLocked"/>
              </w:sdtPr>
              <w:sdtEndPr>
                <w:rPr>
                  <w:rFonts w:hint="eastAsia"/>
                </w:rPr>
              </w:sdtEndPr>
              <w:sdtContent>
                <w:tc>
                  <w:tcPr>
                    <w:tcW w:w="2581" w:type="pct"/>
                    <w:tcBorders>
                      <w:top w:val="single" w:sz="6" w:space="0" w:color="auto"/>
                      <w:left w:val="single" w:sz="4" w:space="0" w:color="auto"/>
                      <w:bottom w:val="single" w:sz="6" w:space="0" w:color="auto"/>
                      <w:right w:val="single" w:sz="6" w:space="0" w:color="auto"/>
                    </w:tcBorders>
                    <w:shd w:val="clear" w:color="auto" w:fill="auto"/>
                  </w:tcPr>
                  <w:p w:rsidR="0011530E" w:rsidRDefault="00217E26">
                    <w:pPr>
                      <w:jc w:val="right"/>
                    </w:pPr>
                    <w:r>
                      <w:t>406,644.01</w:t>
                    </w:r>
                  </w:p>
                </w:tc>
              </w:sdtContent>
            </w:sdt>
          </w:tr>
          <w:tr w:rsidR="0011530E" w:rsidTr="008A1E3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11530E" w:rsidRDefault="00217E26">
                <w:pPr>
                  <w:ind w:right="6"/>
                </w:pPr>
                <w:r>
                  <w:rPr>
                    <w:rFonts w:hint="eastAsia"/>
                  </w:rPr>
                  <w:t>非应税收入的影响</w:t>
                </w:r>
              </w:p>
            </w:tc>
            <w:sdt>
              <w:sdtPr>
                <w:alias w:val="非应税收入的影响"/>
                <w:tag w:val="_GBC_5b629954b60145cebb272dcd75719140"/>
                <w:id w:val="-1694603871"/>
                <w:lock w:val="sdtLocked"/>
              </w:sdtPr>
              <w:sdtEndPr>
                <w:rPr>
                  <w:rFonts w:hint="eastAsia"/>
                </w:rPr>
              </w:sdtEndPr>
              <w:sdtContent>
                <w:tc>
                  <w:tcPr>
                    <w:tcW w:w="2581" w:type="pct"/>
                    <w:tcBorders>
                      <w:top w:val="single" w:sz="6" w:space="0" w:color="auto"/>
                      <w:left w:val="single" w:sz="4" w:space="0" w:color="auto"/>
                      <w:bottom w:val="single" w:sz="6" w:space="0" w:color="auto"/>
                      <w:right w:val="single" w:sz="6" w:space="0" w:color="auto"/>
                    </w:tcBorders>
                    <w:shd w:val="clear" w:color="auto" w:fill="auto"/>
                  </w:tcPr>
                  <w:p w:rsidR="0011530E" w:rsidRDefault="00217E26" w:rsidP="0011530E">
                    <w:pPr>
                      <w:jc w:val="right"/>
                    </w:pPr>
                    <w:r>
                      <w:t>-20,081,619.3</w:t>
                    </w:r>
                    <w:r w:rsidR="00124715">
                      <w:rPr>
                        <w:rFonts w:hint="eastAsia"/>
                      </w:rPr>
                      <w:t>0</w:t>
                    </w:r>
                  </w:p>
                </w:tc>
              </w:sdtContent>
            </w:sdt>
          </w:tr>
          <w:tr w:rsidR="0011530E" w:rsidTr="008A1E3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11530E" w:rsidRDefault="00217E26">
                <w:pPr>
                  <w:ind w:right="6"/>
                </w:pPr>
                <w:r>
                  <w:rPr>
                    <w:rFonts w:hint="eastAsia"/>
                  </w:rPr>
                  <w:t>不可抵扣的成本、费用和损失的影响</w:t>
                </w:r>
              </w:p>
            </w:tc>
            <w:sdt>
              <w:sdtPr>
                <w:alias w:val="不可抵扣的成本、费用和损失的影响"/>
                <w:tag w:val="_GBC_d4611f12fa144d3ab7f01b27be0c2dbc"/>
                <w:id w:val="425776407"/>
                <w:lock w:val="sdtLocked"/>
              </w:sdtPr>
              <w:sdtEndPr>
                <w:rPr>
                  <w:rFonts w:hint="eastAsia"/>
                </w:rPr>
              </w:sdtEndPr>
              <w:sdtContent>
                <w:tc>
                  <w:tcPr>
                    <w:tcW w:w="2581" w:type="pct"/>
                    <w:tcBorders>
                      <w:top w:val="single" w:sz="6" w:space="0" w:color="auto"/>
                      <w:left w:val="single" w:sz="4" w:space="0" w:color="auto"/>
                      <w:bottom w:val="single" w:sz="6" w:space="0" w:color="auto"/>
                      <w:right w:val="single" w:sz="6" w:space="0" w:color="auto"/>
                    </w:tcBorders>
                    <w:shd w:val="clear" w:color="auto" w:fill="auto"/>
                  </w:tcPr>
                  <w:p w:rsidR="0011530E" w:rsidRDefault="00217E26">
                    <w:pPr>
                      <w:jc w:val="right"/>
                    </w:pPr>
                    <w:r>
                      <w:t>2,022.25</w:t>
                    </w:r>
                  </w:p>
                </w:tc>
              </w:sdtContent>
            </w:sdt>
          </w:tr>
          <w:tr w:rsidR="0011530E" w:rsidTr="008A1E3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11530E" w:rsidRDefault="00217E26">
                <w:pPr>
                  <w:ind w:right="6"/>
                </w:pPr>
                <w:r>
                  <w:rPr>
                    <w:rFonts w:hint="eastAsia"/>
                  </w:rPr>
                  <w:t>使用前期未确认递延所得税资产的可抵扣亏损的影响</w:t>
                </w:r>
              </w:p>
            </w:tc>
            <w:sdt>
              <w:sdtPr>
                <w:alias w:val="使用前期未确认递延所得税资产的可抵扣亏损的影响"/>
                <w:tag w:val="_GBC_749fe7a96afd4f1faef276a87947ff0e"/>
                <w:id w:val="1129908487"/>
                <w:lock w:val="sdtLocked"/>
              </w:sdtPr>
              <w:sdtEndPr>
                <w:rPr>
                  <w:rFonts w:hint="eastAsia"/>
                </w:rPr>
              </w:sdtEndPr>
              <w:sdtContent>
                <w:tc>
                  <w:tcPr>
                    <w:tcW w:w="2581" w:type="pct"/>
                    <w:tcBorders>
                      <w:top w:val="single" w:sz="6" w:space="0" w:color="auto"/>
                      <w:left w:val="single" w:sz="4" w:space="0" w:color="auto"/>
                      <w:bottom w:val="single" w:sz="6" w:space="0" w:color="auto"/>
                      <w:right w:val="single" w:sz="6" w:space="0" w:color="auto"/>
                    </w:tcBorders>
                    <w:shd w:val="clear" w:color="auto" w:fill="auto"/>
                  </w:tcPr>
                  <w:p w:rsidR="0011530E" w:rsidRDefault="00217E26">
                    <w:pPr>
                      <w:jc w:val="right"/>
                    </w:pPr>
                    <w:r>
                      <w:t>4,999.83</w:t>
                    </w:r>
                  </w:p>
                </w:tc>
              </w:sdtContent>
            </w:sdt>
          </w:tr>
          <w:tr w:rsidR="0011530E" w:rsidTr="008A1E3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11530E" w:rsidRDefault="00217E26">
                <w:pPr>
                  <w:ind w:right="6"/>
                </w:pPr>
                <w:proofErr w:type="gramStart"/>
                <w:r>
                  <w:rPr>
                    <w:rFonts w:hint="eastAsia"/>
                  </w:rPr>
                  <w:t>本期未</w:t>
                </w:r>
                <w:proofErr w:type="gramEnd"/>
                <w:r>
                  <w:rPr>
                    <w:rFonts w:hint="eastAsia"/>
                  </w:rPr>
                  <w:t>确认递延所得税资产的可抵扣暂时性差异或可抵扣亏损的影响</w:t>
                </w:r>
              </w:p>
            </w:tc>
            <w:sdt>
              <w:sdtPr>
                <w:alias w:val="本期未确认递延所得税资产的可抵扣暂时性差异或可抵扣亏损的影响"/>
                <w:tag w:val="_GBC_67e51bf233ba4e2eaec71a8b8dc082ce"/>
                <w:id w:val="-1836604986"/>
                <w:lock w:val="sdtLocked"/>
              </w:sdtPr>
              <w:sdtEndPr>
                <w:rPr>
                  <w:rFonts w:hint="eastAsia"/>
                </w:rPr>
              </w:sdtEndPr>
              <w:sdtContent>
                <w:tc>
                  <w:tcPr>
                    <w:tcW w:w="2581" w:type="pct"/>
                    <w:tcBorders>
                      <w:top w:val="single" w:sz="6" w:space="0" w:color="auto"/>
                      <w:left w:val="single" w:sz="4" w:space="0" w:color="auto"/>
                      <w:bottom w:val="single" w:sz="6" w:space="0" w:color="auto"/>
                      <w:right w:val="single" w:sz="6" w:space="0" w:color="auto"/>
                    </w:tcBorders>
                    <w:shd w:val="clear" w:color="auto" w:fill="auto"/>
                  </w:tcPr>
                  <w:p w:rsidR="0011530E" w:rsidRDefault="00217E26">
                    <w:pPr>
                      <w:jc w:val="right"/>
                    </w:pPr>
                    <w:r>
                      <w:t>2,729,305.02</w:t>
                    </w:r>
                  </w:p>
                </w:tc>
              </w:sdtContent>
            </w:sdt>
          </w:tr>
          <w:tr w:rsidR="0011530E" w:rsidTr="008A1E33">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11530E" w:rsidRDefault="00217E26">
                <w:r>
                  <w:rPr>
                    <w:rFonts w:hint="eastAsia"/>
                  </w:rPr>
                  <w:t>所得税费用</w:t>
                </w:r>
              </w:p>
            </w:tc>
            <w:sdt>
              <w:sdtPr>
                <w:alias w:val="按实际税率计算的所得税费用"/>
                <w:tag w:val="_GBC_9b0f279282f24d3f94a9cd24362ffd8f"/>
                <w:id w:val="-740868670"/>
                <w:lock w:val="sdtLocked"/>
              </w:sdtPr>
              <w:sdtEndPr>
                <w:rPr>
                  <w:rFonts w:hint="eastAsia"/>
                </w:rPr>
              </w:sdtEndPr>
              <w:sdtContent>
                <w:tc>
                  <w:tcPr>
                    <w:tcW w:w="2581" w:type="pct"/>
                    <w:tcBorders>
                      <w:top w:val="single" w:sz="6" w:space="0" w:color="auto"/>
                      <w:left w:val="single" w:sz="4" w:space="0" w:color="auto"/>
                      <w:bottom w:val="single" w:sz="6" w:space="0" w:color="auto"/>
                      <w:right w:val="single" w:sz="6" w:space="0" w:color="auto"/>
                    </w:tcBorders>
                    <w:shd w:val="clear" w:color="auto" w:fill="auto"/>
                  </w:tcPr>
                  <w:p w:rsidR="0011530E" w:rsidRDefault="00217E26">
                    <w:pPr>
                      <w:jc w:val="right"/>
                    </w:pPr>
                    <w:r>
                      <w:t>47,912,613.98</w:t>
                    </w:r>
                  </w:p>
                </w:tc>
              </w:sdtContent>
            </w:sdt>
          </w:tr>
        </w:tbl>
        <w:p w:rsidR="0011530E" w:rsidRDefault="00217E26">
          <w:pPr>
            <w:spacing w:before="60" w:after="60"/>
            <w:rPr>
              <w:szCs w:val="21"/>
            </w:rPr>
          </w:pPr>
          <w:r>
            <w:rPr>
              <w:rFonts w:hint="eastAsia"/>
              <w:szCs w:val="21"/>
            </w:rPr>
            <w:t>其他说明：</w:t>
          </w:r>
        </w:p>
        <w:sdt>
          <w:sdtPr>
            <w:rPr>
              <w:szCs w:val="21"/>
            </w:rPr>
            <w:alias w:val="所得税费用的说明"/>
            <w:tag w:val="_GBC_1ef974b057044ea3b8708f5ded819a45"/>
            <w:id w:val="-1763064661"/>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b/>
        </w:rPr>
      </w:pPr>
    </w:p>
    <w:sdt>
      <w:sdtPr>
        <w:rPr>
          <w:rFonts w:ascii="宋体" w:hAnsi="宋体" w:cs="宋体" w:hint="eastAsia"/>
          <w:b w:val="0"/>
          <w:bCs w:val="0"/>
          <w:kern w:val="0"/>
          <w:szCs w:val="21"/>
        </w:rPr>
        <w:alias w:val="模块:其他综合收益"/>
        <w:tag w:val="_GBC_a490950b62a146d9901e0aeb01787f97"/>
        <w:id w:val="-2015375420"/>
        <w:lock w:val="sdtLocked"/>
        <w:placeholder>
          <w:docPart w:val="GBC22222222222222222222222222222"/>
        </w:placeholder>
      </w:sdtPr>
      <w:sdtEndPr>
        <w:rPr>
          <w:rFonts w:asciiTheme="minorHAnsi" w:eastAsiaTheme="minorEastAsia" w:hAnsiTheme="minorHAnsi"/>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其他综合收益</w:t>
          </w:r>
        </w:p>
        <w:p w:rsidR="0011530E" w:rsidRPr="00042351" w:rsidRDefault="00DF503C" w:rsidP="0011530E">
          <w:pPr>
            <w:tabs>
              <w:tab w:val="left" w:pos="3780"/>
              <w:tab w:val="left" w:pos="5670"/>
              <w:tab w:val="right" w:pos="7740"/>
            </w:tabs>
            <w:spacing w:line="360" w:lineRule="auto"/>
            <w:ind w:firstLine="420"/>
          </w:pPr>
          <w:sdt>
            <w:sdtPr>
              <w:rPr>
                <w:rFonts w:hint="eastAsia"/>
                <w:szCs w:val="21"/>
              </w:rPr>
              <w:alias w:val="其他综合收益详见附注"/>
              <w:tag w:val="_GBC_6f59ae7e2b78472ea4fa736cbb8f062d"/>
              <w:id w:val="-1337994626"/>
              <w:lock w:val="sdtLocked"/>
              <w:placeholder>
                <w:docPart w:val="GBC22222222222222222222222222222"/>
              </w:placeholder>
            </w:sdtPr>
            <w:sdtEndPr/>
            <w:sdtContent>
              <w:r w:rsidR="00217E26" w:rsidRPr="00042351">
                <w:rPr>
                  <w:rFonts w:hint="eastAsia"/>
                </w:rPr>
                <w:t>其他综合收益的税后净额详见本财务报表附注合并资产负债表项目注释之其他综合收益说明。</w:t>
              </w:r>
            </w:sdtContent>
          </w:sdt>
        </w:p>
        <w:p w:rsidR="0011530E" w:rsidRDefault="00DF503C"/>
      </w:sdtContent>
    </w:sd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alias w:val="模块:收到的其他与经营活动有关的现金"/>
        <w:tag w:val="_GBC_aebbed0d25f14d50b64339a751dec4bd"/>
        <w:id w:val="-641808026"/>
        <w:lock w:val="sdtLocked"/>
        <w:placeholder>
          <w:docPart w:val="GBC22222222222222222222222222222"/>
        </w:placeholder>
      </w:sdtPr>
      <w:sdtEndPr>
        <w:rPr>
          <w:rFonts w:asciiTheme="minorHAnsi" w:hAnsiTheme="minorHAnsi" w:cstheme="minorBidi" w:hint="default"/>
          <w:kern w:val="2"/>
          <w:sz w:val="21"/>
        </w:rPr>
      </w:sdtEndPr>
      <w:sdtContent>
        <w:p w:rsidR="0011530E" w:rsidRDefault="00217E26" w:rsidP="00217E26">
          <w:pPr>
            <w:pStyle w:val="4"/>
            <w:numPr>
              <w:ilvl w:val="0"/>
              <w:numId w:val="59"/>
            </w:numPr>
            <w:tabs>
              <w:tab w:val="left" w:pos="700"/>
            </w:tabs>
            <w:rPr>
              <w:szCs w:val="21"/>
            </w:rPr>
          </w:pPr>
          <w:r>
            <w:rPr>
              <w:rFonts w:hint="eastAsia"/>
              <w:szCs w:val="21"/>
            </w:rPr>
            <w:t>收到的其他与经营活动有关的现金：</w:t>
          </w:r>
        </w:p>
        <w:p w:rsidR="0011530E" w:rsidRDefault="00217E26">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10508522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2437118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347"/>
            <w:gridCol w:w="2778"/>
            <w:gridCol w:w="2768"/>
          </w:tblGrid>
          <w:tr w:rsidR="0011530E" w:rsidTr="0011530E">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jc w:val="center"/>
                  <w:rPr>
                    <w:szCs w:val="21"/>
                  </w:rPr>
                </w:pPr>
                <w:r>
                  <w:rPr>
                    <w:rFonts w:hint="eastAsia"/>
                    <w:szCs w:val="21"/>
                  </w:rPr>
                  <w:t>项目</w:t>
                </w:r>
              </w:p>
            </w:tc>
            <w:tc>
              <w:tcPr>
                <w:tcW w:w="156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jc w:val="center"/>
                  <w:rPr>
                    <w:szCs w:val="21"/>
                  </w:rPr>
                </w:pPr>
                <w:r>
                  <w:rPr>
                    <w:rFonts w:hint="eastAsia"/>
                  </w:rPr>
                  <w:t>本期发生额</w:t>
                </w:r>
              </w:p>
            </w:tc>
            <w:tc>
              <w:tcPr>
                <w:tcW w:w="1556"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jc w:val="center"/>
                  <w:rPr>
                    <w:szCs w:val="21"/>
                  </w:rPr>
                </w:pPr>
                <w:r>
                  <w:rPr>
                    <w:rFonts w:hint="eastAsia"/>
                  </w:rPr>
                  <w:t>上期发生额</w:t>
                </w:r>
              </w:p>
            </w:tc>
          </w:tr>
          <w:sdt>
            <w:sdtPr>
              <w:rPr>
                <w:rFonts w:hint="eastAsia"/>
                <w:szCs w:val="21"/>
              </w:rPr>
              <w:alias w:val="收到的其他与经营活动有关的现金明细"/>
              <w:tag w:val="_GBC_339bc885f058400ca0c6b375c3f5b0d5"/>
              <w:id w:val="2024203059"/>
              <w:lock w:val="sdtLocked"/>
            </w:sdtPr>
            <w:sdtEndPr/>
            <w:sdtContent>
              <w:tr w:rsidR="0011530E" w:rsidTr="0011530E">
                <w:sdt>
                  <w:sdtPr>
                    <w:rPr>
                      <w:rFonts w:hint="eastAsia"/>
                      <w:szCs w:val="21"/>
                    </w:rPr>
                    <w:alias w:val="收到的其他与经营活动有关的现金项目"/>
                    <w:tag w:val="_GBC_b84fa5b87b9b424dae0eeeff46ae13f8"/>
                    <w:id w:val="1636293532"/>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rPr>
                            <w:szCs w:val="21"/>
                          </w:rPr>
                        </w:pPr>
                        <w:r>
                          <w:rPr>
                            <w:rFonts w:hint="eastAsia"/>
                            <w:szCs w:val="21"/>
                          </w:rPr>
                          <w:t>收到的押金保证金净额</w:t>
                        </w:r>
                      </w:p>
                    </w:tc>
                  </w:sdtContent>
                </w:sdt>
                <w:sdt>
                  <w:sdtPr>
                    <w:rPr>
                      <w:szCs w:val="21"/>
                    </w:rPr>
                    <w:alias w:val="收到的其他与经营活动有关的现金金额"/>
                    <w:tag w:val="_GBC_bb8678f5c017409091d8bfa8cca11173"/>
                    <w:id w:val="1464846808"/>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11530E" w:rsidRDefault="00217E26" w:rsidP="0011530E">
                        <w:pPr>
                          <w:jc w:val="right"/>
                          <w:rPr>
                            <w:szCs w:val="21"/>
                          </w:rPr>
                        </w:pPr>
                        <w:r>
                          <w:rPr>
                            <w:szCs w:val="21"/>
                          </w:rPr>
                          <w:t>856,319.20</w:t>
                        </w:r>
                      </w:p>
                    </w:tc>
                  </w:sdtContent>
                </w:sdt>
                <w:sdt>
                  <w:sdtPr>
                    <w:rPr>
                      <w:szCs w:val="21"/>
                    </w:rPr>
                    <w:alias w:val="收到的其他与经营活动有关的现金金额"/>
                    <w:tag w:val="_GBC_ee0f08e779c048378d4aad4d40e5b1e5"/>
                    <w:id w:val="-850955391"/>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4,695,775.10</w:t>
                        </w:r>
                      </w:p>
                    </w:tc>
                  </w:sdtContent>
                </w:sdt>
              </w:tr>
            </w:sdtContent>
          </w:sdt>
          <w:sdt>
            <w:sdtPr>
              <w:rPr>
                <w:rFonts w:hint="eastAsia"/>
                <w:szCs w:val="21"/>
              </w:rPr>
              <w:alias w:val="收到的其他与经营活动有关的现金明细"/>
              <w:tag w:val="_GBC_339bc885f058400ca0c6b375c3f5b0d5"/>
              <w:id w:val="1595360735"/>
              <w:lock w:val="sdtLocked"/>
            </w:sdtPr>
            <w:sdtEndPr/>
            <w:sdtContent>
              <w:tr w:rsidR="0011530E" w:rsidTr="0011530E">
                <w:sdt>
                  <w:sdtPr>
                    <w:rPr>
                      <w:rFonts w:hint="eastAsia"/>
                      <w:szCs w:val="21"/>
                    </w:rPr>
                    <w:alias w:val="收到的其他与经营活动有关的现金项目"/>
                    <w:tag w:val="_GBC_b84fa5b87b9b424dae0eeeff46ae13f8"/>
                    <w:id w:val="2057420250"/>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rPr>
                            <w:szCs w:val="21"/>
                          </w:rPr>
                        </w:pPr>
                        <w:r>
                          <w:rPr>
                            <w:rFonts w:hint="eastAsia"/>
                            <w:szCs w:val="21"/>
                          </w:rPr>
                          <w:t>存款利息收入</w:t>
                        </w:r>
                      </w:p>
                    </w:tc>
                  </w:sdtContent>
                </w:sdt>
                <w:sdt>
                  <w:sdtPr>
                    <w:rPr>
                      <w:szCs w:val="21"/>
                    </w:rPr>
                    <w:alias w:val="收到的其他与经营活动有关的现金金额"/>
                    <w:tag w:val="_GBC_bb8678f5c017409091d8bfa8cca11173"/>
                    <w:id w:val="-1027322780"/>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11530E" w:rsidRDefault="00217E26" w:rsidP="0011530E">
                        <w:pPr>
                          <w:jc w:val="right"/>
                          <w:rPr>
                            <w:szCs w:val="21"/>
                          </w:rPr>
                        </w:pPr>
                        <w:r>
                          <w:rPr>
                            <w:szCs w:val="21"/>
                          </w:rPr>
                          <w:t>1,929,929.49</w:t>
                        </w:r>
                      </w:p>
                    </w:tc>
                  </w:sdtContent>
                </w:sdt>
                <w:sdt>
                  <w:sdtPr>
                    <w:rPr>
                      <w:szCs w:val="21"/>
                    </w:rPr>
                    <w:alias w:val="收到的其他与经营活动有关的现金金额"/>
                    <w:tag w:val="_GBC_ee0f08e779c048378d4aad4d40e5b1e5"/>
                    <w:id w:val="-34276503"/>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1,965,935.16</w:t>
                        </w:r>
                      </w:p>
                    </w:tc>
                  </w:sdtContent>
                </w:sdt>
              </w:tr>
            </w:sdtContent>
          </w:sdt>
          <w:sdt>
            <w:sdtPr>
              <w:rPr>
                <w:rFonts w:hint="eastAsia"/>
                <w:szCs w:val="21"/>
              </w:rPr>
              <w:alias w:val="收到的其他与经营活动有关的现金明细"/>
              <w:tag w:val="_GBC_339bc885f058400ca0c6b375c3f5b0d5"/>
              <w:id w:val="-558790934"/>
              <w:lock w:val="sdtLocked"/>
            </w:sdtPr>
            <w:sdtEndPr/>
            <w:sdtContent>
              <w:tr w:rsidR="0011530E" w:rsidTr="0011530E">
                <w:sdt>
                  <w:sdtPr>
                    <w:rPr>
                      <w:rFonts w:hint="eastAsia"/>
                      <w:szCs w:val="21"/>
                    </w:rPr>
                    <w:alias w:val="收到的其他与经营活动有关的现金项目"/>
                    <w:tag w:val="_GBC_b84fa5b87b9b424dae0eeeff46ae13f8"/>
                    <w:id w:val="-933436733"/>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rPr>
                            <w:szCs w:val="21"/>
                          </w:rPr>
                        </w:pPr>
                        <w:r>
                          <w:rPr>
                            <w:rFonts w:hint="eastAsia"/>
                            <w:szCs w:val="21"/>
                          </w:rPr>
                          <w:t>浙江中轻担保有限公司收到担保保证金净额</w:t>
                        </w:r>
                      </w:p>
                    </w:tc>
                  </w:sdtContent>
                </w:sdt>
                <w:sdt>
                  <w:sdtPr>
                    <w:rPr>
                      <w:szCs w:val="21"/>
                    </w:rPr>
                    <w:alias w:val="收到的其他与经营活动有关的现金金额"/>
                    <w:tag w:val="_GBC_bb8678f5c017409091d8bfa8cca11173"/>
                    <w:id w:val="-860273868"/>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11530E" w:rsidRDefault="0011530E" w:rsidP="0011530E">
                        <w:pPr>
                          <w:jc w:val="right"/>
                          <w:rPr>
                            <w:szCs w:val="21"/>
                          </w:rPr>
                        </w:pPr>
                      </w:p>
                    </w:tc>
                  </w:sdtContent>
                </w:sdt>
                <w:sdt>
                  <w:sdtPr>
                    <w:rPr>
                      <w:szCs w:val="21"/>
                    </w:rPr>
                    <w:alias w:val="收到的其他与经营活动有关的现金金额"/>
                    <w:tag w:val="_GBC_ee0f08e779c048378d4aad4d40e5b1e5"/>
                    <w:id w:val="1791779254"/>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36,035,000.00</w:t>
                        </w:r>
                      </w:p>
                    </w:tc>
                  </w:sdtContent>
                </w:sdt>
              </w:tr>
            </w:sdtContent>
          </w:sdt>
          <w:sdt>
            <w:sdtPr>
              <w:rPr>
                <w:rFonts w:hint="eastAsia"/>
                <w:szCs w:val="21"/>
              </w:rPr>
              <w:alias w:val="收到的其他与经营活动有关的现金明细"/>
              <w:tag w:val="_GBC_339bc885f058400ca0c6b375c3f5b0d5"/>
              <w:id w:val="-695768355"/>
              <w:lock w:val="sdtLocked"/>
            </w:sdtPr>
            <w:sdtEndPr/>
            <w:sdtContent>
              <w:tr w:rsidR="0011530E" w:rsidTr="0011530E">
                <w:sdt>
                  <w:sdtPr>
                    <w:rPr>
                      <w:rFonts w:hint="eastAsia"/>
                      <w:szCs w:val="21"/>
                    </w:rPr>
                    <w:alias w:val="收到的其他与经营活动有关的现金项目"/>
                    <w:tag w:val="_GBC_b84fa5b87b9b424dae0eeeff46ae13f8"/>
                    <w:id w:val="692497345"/>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rPr>
                            <w:szCs w:val="21"/>
                          </w:rPr>
                        </w:pPr>
                        <w:r>
                          <w:rPr>
                            <w:rFonts w:hint="eastAsia"/>
                            <w:szCs w:val="21"/>
                          </w:rPr>
                          <w:t>收到的政府补助</w:t>
                        </w:r>
                      </w:p>
                    </w:tc>
                  </w:sdtContent>
                </w:sdt>
                <w:sdt>
                  <w:sdtPr>
                    <w:rPr>
                      <w:szCs w:val="21"/>
                    </w:rPr>
                    <w:alias w:val="收到的其他与经营活动有关的现金金额"/>
                    <w:tag w:val="_GBC_bb8678f5c017409091d8bfa8cca11173"/>
                    <w:id w:val="1685788204"/>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11530E" w:rsidRDefault="00217E26" w:rsidP="0011530E">
                        <w:pPr>
                          <w:jc w:val="right"/>
                          <w:rPr>
                            <w:szCs w:val="21"/>
                          </w:rPr>
                        </w:pPr>
                        <w:r>
                          <w:rPr>
                            <w:szCs w:val="21"/>
                          </w:rPr>
                          <w:t>750,000.00</w:t>
                        </w:r>
                      </w:p>
                    </w:tc>
                  </w:sdtContent>
                </w:sdt>
                <w:sdt>
                  <w:sdtPr>
                    <w:rPr>
                      <w:szCs w:val="21"/>
                    </w:rPr>
                    <w:alias w:val="收到的其他与经营活动有关的现金金额"/>
                    <w:tag w:val="_GBC_ee0f08e779c048378d4aad4d40e5b1e5"/>
                    <w:id w:val="-473372478"/>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25,750,000.00</w:t>
                        </w:r>
                      </w:p>
                    </w:tc>
                  </w:sdtContent>
                </w:sdt>
              </w:tr>
            </w:sdtContent>
          </w:sdt>
          <w:sdt>
            <w:sdtPr>
              <w:rPr>
                <w:rFonts w:hint="eastAsia"/>
                <w:szCs w:val="21"/>
              </w:rPr>
              <w:alias w:val="收到的其他与经营活动有关的现金明细"/>
              <w:tag w:val="_GBC_339bc885f058400ca0c6b375c3f5b0d5"/>
              <w:id w:val="-1422947511"/>
              <w:lock w:val="sdtLocked"/>
            </w:sdtPr>
            <w:sdtEndPr/>
            <w:sdtContent>
              <w:tr w:rsidR="0011530E" w:rsidTr="0011530E">
                <w:sdt>
                  <w:sdtPr>
                    <w:rPr>
                      <w:rFonts w:hint="eastAsia"/>
                      <w:szCs w:val="21"/>
                    </w:rPr>
                    <w:alias w:val="收到的其他与经营活动有关的现金项目"/>
                    <w:tag w:val="_GBC_b84fa5b87b9b424dae0eeeff46ae13f8"/>
                    <w:id w:val="36399855"/>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rPr>
                            <w:szCs w:val="21"/>
                          </w:rPr>
                        </w:pPr>
                        <w:r>
                          <w:rPr>
                            <w:rFonts w:hint="eastAsia"/>
                            <w:szCs w:val="21"/>
                          </w:rPr>
                          <w:t>收到的代征税款净额</w:t>
                        </w:r>
                      </w:p>
                    </w:tc>
                  </w:sdtContent>
                </w:sdt>
                <w:sdt>
                  <w:sdtPr>
                    <w:rPr>
                      <w:szCs w:val="21"/>
                    </w:rPr>
                    <w:alias w:val="收到的其他与经营活动有关的现金金额"/>
                    <w:tag w:val="_GBC_bb8678f5c017409091d8bfa8cca11173"/>
                    <w:id w:val="-1446999266"/>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11530E" w:rsidRDefault="0011530E" w:rsidP="0011530E">
                        <w:pPr>
                          <w:jc w:val="right"/>
                          <w:rPr>
                            <w:szCs w:val="21"/>
                          </w:rPr>
                        </w:pPr>
                      </w:p>
                    </w:tc>
                  </w:sdtContent>
                </w:sdt>
                <w:sdt>
                  <w:sdtPr>
                    <w:rPr>
                      <w:szCs w:val="21"/>
                    </w:rPr>
                    <w:alias w:val="收到的其他与经营活动有关的现金金额"/>
                    <w:tag w:val="_GBC_ee0f08e779c048378d4aad4d40e5b1e5"/>
                    <w:id w:val="1757323439"/>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33,880.00</w:t>
                        </w:r>
                      </w:p>
                    </w:tc>
                  </w:sdtContent>
                </w:sdt>
              </w:tr>
            </w:sdtContent>
          </w:sdt>
          <w:sdt>
            <w:sdtPr>
              <w:rPr>
                <w:rFonts w:hint="eastAsia"/>
                <w:szCs w:val="21"/>
              </w:rPr>
              <w:alias w:val="收到的其他与经营活动有关的现金明细"/>
              <w:tag w:val="_GBC_339bc885f058400ca0c6b375c3f5b0d5"/>
              <w:id w:val="1906022731"/>
              <w:lock w:val="sdtLocked"/>
            </w:sdtPr>
            <w:sdtEndPr/>
            <w:sdtContent>
              <w:tr w:rsidR="0011530E" w:rsidTr="0011530E">
                <w:sdt>
                  <w:sdtPr>
                    <w:rPr>
                      <w:rFonts w:hint="eastAsia"/>
                      <w:szCs w:val="21"/>
                    </w:rPr>
                    <w:alias w:val="收到的其他与经营活动有关的现金项目"/>
                    <w:tag w:val="_GBC_b84fa5b87b9b424dae0eeeff46ae13f8"/>
                    <w:id w:val="-823189170"/>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rPr>
                            <w:szCs w:val="21"/>
                          </w:rPr>
                        </w:pPr>
                        <w:r>
                          <w:rPr>
                            <w:rFonts w:hint="eastAsia"/>
                            <w:szCs w:val="21"/>
                          </w:rPr>
                          <w:t>收到其他款项及往来款净额</w:t>
                        </w:r>
                      </w:p>
                    </w:tc>
                  </w:sdtContent>
                </w:sdt>
                <w:sdt>
                  <w:sdtPr>
                    <w:rPr>
                      <w:szCs w:val="21"/>
                    </w:rPr>
                    <w:alias w:val="收到的其他与经营活动有关的现金金额"/>
                    <w:tag w:val="_GBC_bb8678f5c017409091d8bfa8cca11173"/>
                    <w:id w:val="18204140"/>
                    <w:lock w:val="sdtLocked"/>
                  </w:sdtPr>
                  <w:sdtEndPr/>
                  <w:sdtContent>
                    <w:tc>
                      <w:tcPr>
                        <w:tcW w:w="1562" w:type="pct"/>
                        <w:tcBorders>
                          <w:top w:val="single" w:sz="6" w:space="0" w:color="auto"/>
                          <w:left w:val="single" w:sz="6" w:space="0" w:color="auto"/>
                          <w:bottom w:val="single" w:sz="6" w:space="0" w:color="auto"/>
                          <w:right w:val="single" w:sz="6" w:space="0" w:color="auto"/>
                        </w:tcBorders>
                        <w:vAlign w:val="bottom"/>
                      </w:tcPr>
                      <w:p w:rsidR="0011530E" w:rsidRDefault="00217E26" w:rsidP="0011530E">
                        <w:pPr>
                          <w:jc w:val="right"/>
                          <w:rPr>
                            <w:szCs w:val="21"/>
                          </w:rPr>
                        </w:pPr>
                        <w:r>
                          <w:rPr>
                            <w:szCs w:val="21"/>
                          </w:rPr>
                          <w:t>1,338,912.89</w:t>
                        </w:r>
                      </w:p>
                    </w:tc>
                  </w:sdtContent>
                </w:sdt>
                <w:sdt>
                  <w:sdtPr>
                    <w:rPr>
                      <w:szCs w:val="21"/>
                    </w:rPr>
                    <w:alias w:val="收到的其他与经营活动有关的现金金额"/>
                    <w:tag w:val="_GBC_ee0f08e779c048378d4aad4d40e5b1e5"/>
                    <w:id w:val="1457058011"/>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1,083,808.28</w:t>
                        </w:r>
                      </w:p>
                    </w:tc>
                  </w:sdtContent>
                </w:sdt>
              </w:tr>
            </w:sdtContent>
          </w:sdt>
          <w:tr w:rsidR="0011530E" w:rsidTr="0011530E">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jc w:val="center"/>
                  <w:rPr>
                    <w:szCs w:val="21"/>
                  </w:rPr>
                </w:pPr>
                <w:r>
                  <w:rPr>
                    <w:rFonts w:hint="eastAsia"/>
                    <w:szCs w:val="21"/>
                  </w:rPr>
                  <w:t>合计</w:t>
                </w:r>
              </w:p>
            </w:tc>
            <w:tc>
              <w:tcPr>
                <w:tcW w:w="1562" w:type="pct"/>
                <w:tcBorders>
                  <w:top w:val="single" w:sz="6" w:space="0" w:color="auto"/>
                  <w:left w:val="single" w:sz="6" w:space="0" w:color="auto"/>
                  <w:bottom w:val="single" w:sz="6" w:space="0" w:color="auto"/>
                  <w:right w:val="single" w:sz="6" w:space="0" w:color="auto"/>
                </w:tcBorders>
                <w:vAlign w:val="bottom"/>
              </w:tcPr>
              <w:p w:rsidR="0011530E" w:rsidRDefault="00DF503C" w:rsidP="0011530E">
                <w:pPr>
                  <w:jc w:val="right"/>
                  <w:rPr>
                    <w:szCs w:val="21"/>
                  </w:rPr>
                </w:pPr>
                <w:sdt>
                  <w:sdtPr>
                    <w:rPr>
                      <w:rFonts w:hint="eastAsia"/>
                      <w:szCs w:val="21"/>
                    </w:rPr>
                    <w:alias w:val="收到的其他与经营活动有关的现金"/>
                    <w:tag w:val="_GBC_490e407e9d6643a6ac8fc5694655ad58"/>
                    <w:id w:val="1142234738"/>
                    <w:lock w:val="sdtLocked"/>
                  </w:sdtPr>
                  <w:sdtEndPr/>
                  <w:sdtContent>
                    <w:r w:rsidR="00217E26">
                      <w:rPr>
                        <w:rFonts w:hint="eastAsia"/>
                        <w:szCs w:val="21"/>
                      </w:rPr>
                      <w:t>4,875,161.58</w:t>
                    </w:r>
                  </w:sdtContent>
                </w:sdt>
              </w:p>
            </w:tc>
            <w:sdt>
              <w:sdtPr>
                <w:rPr>
                  <w:rFonts w:hint="eastAsia"/>
                  <w:szCs w:val="21"/>
                </w:rPr>
                <w:alias w:val="收到的其他与经营活动有关的现金"/>
                <w:tag w:val="_GBC_149cbaa792354b53aacf64d69a51aaeb"/>
                <w:id w:val="1405641614"/>
                <w:lock w:val="sdtLocked"/>
              </w:sdtPr>
              <w:sdtEndPr/>
              <w:sdtContent>
                <w:tc>
                  <w:tcPr>
                    <w:tcW w:w="1556"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rFonts w:hint="eastAsia"/>
                        <w:szCs w:val="21"/>
                      </w:rPr>
                      <w:t>69,564,398.54</w:t>
                    </w:r>
                  </w:p>
                </w:tc>
              </w:sdtContent>
            </w:sdt>
          </w:tr>
        </w:tbl>
        <w:p w:rsidR="0011530E" w:rsidRDefault="00217E26">
          <w:pPr>
            <w:snapToGrid w:val="0"/>
            <w:spacing w:before="60" w:after="60" w:line="240" w:lineRule="atLeast"/>
            <w:rPr>
              <w:szCs w:val="21"/>
            </w:rPr>
          </w:pPr>
          <w:r>
            <w:rPr>
              <w:rFonts w:hint="eastAsia"/>
              <w:szCs w:val="21"/>
            </w:rPr>
            <w:lastRenderedPageBreak/>
            <w:t>收到的其他与经营活动有关的现金说明：</w:t>
          </w:r>
        </w:p>
        <w:sdt>
          <w:sdtPr>
            <w:rPr>
              <w:szCs w:val="21"/>
            </w:rPr>
            <w:alias w:val="收到的其他与经营活动有关的现金说明"/>
            <w:tag w:val="_GBC_1204b17e37bf4cc187a1ffb6f9463f05"/>
            <w:id w:val="-1742629276"/>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p w:rsidR="00EC754E" w:rsidRDefault="00EC754E">
      <w:pPr>
        <w:rPr>
          <w:szCs w:val="21"/>
        </w:rPr>
      </w:pPr>
    </w:p>
    <w:sdt>
      <w:sdtPr>
        <w:rPr>
          <w:rFonts w:ascii="宋体" w:eastAsiaTheme="minorEastAsia" w:hAnsi="宋体" w:cs="宋体" w:hint="eastAsia"/>
          <w:b w:val="0"/>
          <w:bCs w:val="0"/>
          <w:kern w:val="0"/>
          <w:sz w:val="24"/>
          <w:szCs w:val="21"/>
        </w:rPr>
        <w:alias w:val="模块:支付的其他与经营活动有关的现金"/>
        <w:tag w:val="_GBC_3c8453861c4b4e94956633ec6c228388"/>
        <w:id w:val="-27882601"/>
        <w:lock w:val="sdtLocked"/>
        <w:placeholder>
          <w:docPart w:val="GBC22222222222222222222222222222"/>
        </w:placeholder>
      </w:sdtPr>
      <w:sdtEndPr>
        <w:rPr>
          <w:rFonts w:asciiTheme="minorHAnsi" w:hAnsiTheme="minorHAnsi" w:cstheme="minorBidi"/>
          <w:kern w:val="2"/>
          <w:sz w:val="21"/>
        </w:rPr>
      </w:sdtEndPr>
      <w:sdtContent>
        <w:p w:rsidR="0011530E" w:rsidRDefault="00217E26" w:rsidP="00217E26">
          <w:pPr>
            <w:pStyle w:val="4"/>
            <w:numPr>
              <w:ilvl w:val="0"/>
              <w:numId w:val="59"/>
            </w:numPr>
            <w:tabs>
              <w:tab w:val="left" w:pos="700"/>
            </w:tabs>
            <w:rPr>
              <w:szCs w:val="21"/>
            </w:rPr>
          </w:pPr>
          <w:r>
            <w:rPr>
              <w:rFonts w:hint="eastAsia"/>
              <w:szCs w:val="21"/>
            </w:rPr>
            <w:t>支付的其他与经营活动有关的现金：</w:t>
          </w:r>
        </w:p>
        <w:p w:rsidR="0011530E" w:rsidRDefault="00217E26">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9628068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16383746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347"/>
            <w:gridCol w:w="2759"/>
            <w:gridCol w:w="2787"/>
          </w:tblGrid>
          <w:tr w:rsidR="0011530E" w:rsidTr="0011530E">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jc w:val="center"/>
                  <w:rPr>
                    <w:szCs w:val="21"/>
                  </w:rPr>
                </w:pPr>
                <w:r>
                  <w:rPr>
                    <w:rFonts w:hint="eastAsia"/>
                    <w:szCs w:val="21"/>
                  </w:rPr>
                  <w:t>项目</w:t>
                </w:r>
              </w:p>
            </w:tc>
            <w:tc>
              <w:tcPr>
                <w:tcW w:w="1551"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jc w:val="center"/>
                  <w:rPr>
                    <w:szCs w:val="21"/>
                  </w:rPr>
                </w:pPr>
                <w:r>
                  <w:rPr>
                    <w:rFonts w:hint="eastAsia"/>
                  </w:rPr>
                  <w:t>本期发生额</w:t>
                </w:r>
              </w:p>
            </w:tc>
            <w:tc>
              <w:tcPr>
                <w:tcW w:w="1567"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jc w:val="center"/>
                  <w:rPr>
                    <w:szCs w:val="21"/>
                  </w:rPr>
                </w:pPr>
                <w:r>
                  <w:rPr>
                    <w:rFonts w:hint="eastAsia"/>
                  </w:rPr>
                  <w:t>上期发生额</w:t>
                </w:r>
              </w:p>
            </w:tc>
          </w:tr>
          <w:sdt>
            <w:sdtPr>
              <w:rPr>
                <w:rFonts w:hint="eastAsia"/>
                <w:szCs w:val="21"/>
              </w:rPr>
              <w:alias w:val="支付的其他与经营活动有关的现金明细"/>
              <w:tag w:val="_GBC_9880266c0e6f4e6b92c7692ef64ec140"/>
              <w:id w:val="1699891863"/>
              <w:lock w:val="sdtLocked"/>
            </w:sdtPr>
            <w:sdtEndPr/>
            <w:sdtContent>
              <w:tr w:rsidR="0011530E" w:rsidTr="0011530E">
                <w:sdt>
                  <w:sdtPr>
                    <w:rPr>
                      <w:rFonts w:hint="eastAsia"/>
                      <w:szCs w:val="21"/>
                    </w:rPr>
                    <w:alias w:val="支付的其他与经营活动有关的现金项目"/>
                    <w:tag w:val="_GBC_af198a7f9e404a7a9ca4111e01159ef1"/>
                    <w:id w:val="807441102"/>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rPr>
                            <w:szCs w:val="21"/>
                          </w:rPr>
                        </w:pPr>
                        <w:r>
                          <w:rPr>
                            <w:rFonts w:hint="eastAsia"/>
                            <w:szCs w:val="21"/>
                          </w:rPr>
                          <w:t>支付的广告及业务宣传费等</w:t>
                        </w:r>
                      </w:p>
                    </w:tc>
                  </w:sdtContent>
                </w:sdt>
                <w:sdt>
                  <w:sdtPr>
                    <w:rPr>
                      <w:szCs w:val="21"/>
                    </w:rPr>
                    <w:alias w:val="支付的其他与经营活动有关的现金金额"/>
                    <w:tag w:val="_GBC_11a2c447ed864bc9a8bd22f55e3c9ea6"/>
                    <w:id w:val="1513574278"/>
                    <w:lock w:val="sdtLocked"/>
                  </w:sdtPr>
                  <w:sdtEndPr/>
                  <w:sdtContent>
                    <w:tc>
                      <w:tcPr>
                        <w:tcW w:w="1551"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2,244,881.06</w:t>
                        </w:r>
                      </w:p>
                    </w:tc>
                  </w:sdtContent>
                </w:sdt>
                <w:sdt>
                  <w:sdtPr>
                    <w:rPr>
                      <w:szCs w:val="21"/>
                    </w:rPr>
                    <w:alias w:val="支付的其他与经营活动有关的现金金额"/>
                    <w:tag w:val="_GBC_3dd1786623e24d0b86c0704a9b11d743"/>
                    <w:id w:val="530612575"/>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1,795,706.00</w:t>
                        </w:r>
                      </w:p>
                    </w:tc>
                  </w:sdtContent>
                </w:sdt>
              </w:tr>
            </w:sdtContent>
          </w:sdt>
          <w:sdt>
            <w:sdtPr>
              <w:rPr>
                <w:rFonts w:hint="eastAsia"/>
                <w:szCs w:val="21"/>
              </w:rPr>
              <w:alias w:val="支付的其他与经营活动有关的现金明细"/>
              <w:tag w:val="_GBC_9880266c0e6f4e6b92c7692ef64ec140"/>
              <w:id w:val="349296840"/>
              <w:lock w:val="sdtLocked"/>
            </w:sdtPr>
            <w:sdtEndPr/>
            <w:sdtContent>
              <w:tr w:rsidR="0011530E" w:rsidTr="0011530E">
                <w:sdt>
                  <w:sdtPr>
                    <w:rPr>
                      <w:rFonts w:hint="eastAsia"/>
                      <w:szCs w:val="21"/>
                    </w:rPr>
                    <w:alias w:val="支付的其他与经营活动有关的现金项目"/>
                    <w:tag w:val="_GBC_af198a7f9e404a7a9ca4111e01159ef1"/>
                    <w:id w:val="-411006111"/>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rPr>
                            <w:szCs w:val="21"/>
                          </w:rPr>
                        </w:pPr>
                        <w:r>
                          <w:rPr>
                            <w:rFonts w:hint="eastAsia"/>
                            <w:szCs w:val="21"/>
                          </w:rPr>
                          <w:t>支付的办公费、邮电通讯费、及会务费、中介机构费用等</w:t>
                        </w:r>
                      </w:p>
                    </w:tc>
                  </w:sdtContent>
                </w:sdt>
                <w:sdt>
                  <w:sdtPr>
                    <w:rPr>
                      <w:szCs w:val="21"/>
                    </w:rPr>
                    <w:alias w:val="支付的其他与经营活动有关的现金金额"/>
                    <w:tag w:val="_GBC_11a2c447ed864bc9a8bd22f55e3c9ea6"/>
                    <w:id w:val="124591393"/>
                    <w:lock w:val="sdtLocked"/>
                  </w:sdtPr>
                  <w:sdtEndPr/>
                  <w:sdtContent>
                    <w:tc>
                      <w:tcPr>
                        <w:tcW w:w="1551"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2,818,149.18</w:t>
                        </w:r>
                      </w:p>
                    </w:tc>
                  </w:sdtContent>
                </w:sdt>
                <w:sdt>
                  <w:sdtPr>
                    <w:rPr>
                      <w:szCs w:val="21"/>
                    </w:rPr>
                    <w:alias w:val="支付的其他与经营活动有关的现金金额"/>
                    <w:tag w:val="_GBC_3dd1786623e24d0b86c0704a9b11d743"/>
                    <w:id w:val="-864443338"/>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3,712,966.87</w:t>
                        </w:r>
                      </w:p>
                    </w:tc>
                  </w:sdtContent>
                </w:sdt>
              </w:tr>
            </w:sdtContent>
          </w:sdt>
          <w:sdt>
            <w:sdtPr>
              <w:rPr>
                <w:rFonts w:hint="eastAsia"/>
                <w:szCs w:val="21"/>
              </w:rPr>
              <w:alias w:val="支付的其他与经营活动有关的现金明细"/>
              <w:tag w:val="_GBC_9880266c0e6f4e6b92c7692ef64ec140"/>
              <w:id w:val="1165283199"/>
              <w:lock w:val="sdtLocked"/>
            </w:sdtPr>
            <w:sdtEndPr/>
            <w:sdtContent>
              <w:tr w:rsidR="0011530E" w:rsidTr="0011530E">
                <w:sdt>
                  <w:sdtPr>
                    <w:rPr>
                      <w:rFonts w:hint="eastAsia"/>
                      <w:szCs w:val="21"/>
                    </w:rPr>
                    <w:alias w:val="支付的其他与经营活动有关的现金项目"/>
                    <w:tag w:val="_GBC_af198a7f9e404a7a9ca4111e01159ef1"/>
                    <w:id w:val="-913467590"/>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rPr>
                            <w:szCs w:val="21"/>
                          </w:rPr>
                        </w:pPr>
                        <w:r>
                          <w:rPr>
                            <w:rFonts w:hint="eastAsia"/>
                            <w:szCs w:val="21"/>
                          </w:rPr>
                          <w:t>支付的差旅费、业务招待费、拍卖佣金及公证费等</w:t>
                        </w:r>
                      </w:p>
                    </w:tc>
                  </w:sdtContent>
                </w:sdt>
                <w:sdt>
                  <w:sdtPr>
                    <w:rPr>
                      <w:szCs w:val="21"/>
                    </w:rPr>
                    <w:alias w:val="支付的其他与经营活动有关的现金金额"/>
                    <w:tag w:val="_GBC_11a2c447ed864bc9a8bd22f55e3c9ea6"/>
                    <w:id w:val="-628084735"/>
                    <w:lock w:val="sdtLocked"/>
                  </w:sdtPr>
                  <w:sdtEndPr/>
                  <w:sdtContent>
                    <w:tc>
                      <w:tcPr>
                        <w:tcW w:w="1551"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190,625.24</w:t>
                        </w:r>
                      </w:p>
                    </w:tc>
                  </w:sdtContent>
                </w:sdt>
                <w:sdt>
                  <w:sdtPr>
                    <w:rPr>
                      <w:szCs w:val="21"/>
                    </w:rPr>
                    <w:alias w:val="支付的其他与经营活动有关的现金金额"/>
                    <w:tag w:val="_GBC_3dd1786623e24d0b86c0704a9b11d743"/>
                    <w:id w:val="-517163955"/>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372,408.01</w:t>
                        </w:r>
                      </w:p>
                    </w:tc>
                  </w:sdtContent>
                </w:sdt>
              </w:tr>
            </w:sdtContent>
          </w:sdt>
          <w:sdt>
            <w:sdtPr>
              <w:rPr>
                <w:rFonts w:hint="eastAsia"/>
                <w:szCs w:val="21"/>
              </w:rPr>
              <w:alias w:val="支付的其他与经营活动有关的现金明细"/>
              <w:tag w:val="_GBC_9880266c0e6f4e6b92c7692ef64ec140"/>
              <w:id w:val="539634761"/>
              <w:lock w:val="sdtLocked"/>
            </w:sdtPr>
            <w:sdtEndPr/>
            <w:sdtContent>
              <w:tr w:rsidR="0011530E" w:rsidTr="0011530E">
                <w:sdt>
                  <w:sdtPr>
                    <w:rPr>
                      <w:rFonts w:hint="eastAsia"/>
                      <w:szCs w:val="21"/>
                    </w:rPr>
                    <w:alias w:val="支付的其他与经营活动有关的现金项目"/>
                    <w:tag w:val="_GBC_af198a7f9e404a7a9ca4111e01159ef1"/>
                    <w:id w:val="-1510519154"/>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rPr>
                            <w:szCs w:val="21"/>
                          </w:rPr>
                        </w:pPr>
                        <w:r>
                          <w:rPr>
                            <w:rFonts w:hint="eastAsia"/>
                            <w:szCs w:val="21"/>
                          </w:rPr>
                          <w:t>支付的办公装修费、维修费、汽车费用及财产保险费等</w:t>
                        </w:r>
                      </w:p>
                    </w:tc>
                  </w:sdtContent>
                </w:sdt>
                <w:sdt>
                  <w:sdtPr>
                    <w:rPr>
                      <w:szCs w:val="21"/>
                    </w:rPr>
                    <w:alias w:val="支付的其他与经营活动有关的现金金额"/>
                    <w:tag w:val="_GBC_11a2c447ed864bc9a8bd22f55e3c9ea6"/>
                    <w:id w:val="-13851994"/>
                    <w:lock w:val="sdtLocked"/>
                  </w:sdtPr>
                  <w:sdtEndPr/>
                  <w:sdtContent>
                    <w:tc>
                      <w:tcPr>
                        <w:tcW w:w="1551"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1,511,732.35</w:t>
                        </w:r>
                      </w:p>
                    </w:tc>
                  </w:sdtContent>
                </w:sdt>
                <w:sdt>
                  <w:sdtPr>
                    <w:rPr>
                      <w:szCs w:val="21"/>
                    </w:rPr>
                    <w:alias w:val="支付的其他与经营活动有关的现金金额"/>
                    <w:tag w:val="_GBC_3dd1786623e24d0b86c0704a9b11d743"/>
                    <w:id w:val="199207951"/>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2,400,071.03</w:t>
                        </w:r>
                      </w:p>
                    </w:tc>
                  </w:sdtContent>
                </w:sdt>
              </w:tr>
            </w:sdtContent>
          </w:sdt>
          <w:sdt>
            <w:sdtPr>
              <w:rPr>
                <w:rFonts w:hint="eastAsia"/>
                <w:szCs w:val="21"/>
              </w:rPr>
              <w:alias w:val="支付的其他与经营活动有关的现金明细"/>
              <w:tag w:val="_GBC_9880266c0e6f4e6b92c7692ef64ec140"/>
              <w:id w:val="-1639877343"/>
              <w:lock w:val="sdtLocked"/>
            </w:sdtPr>
            <w:sdtEndPr/>
            <w:sdtContent>
              <w:tr w:rsidR="0011530E" w:rsidTr="0011530E">
                <w:sdt>
                  <w:sdtPr>
                    <w:rPr>
                      <w:rFonts w:hint="eastAsia"/>
                      <w:szCs w:val="21"/>
                    </w:rPr>
                    <w:alias w:val="支付的其他与经营活动有关的现金项目"/>
                    <w:tag w:val="_GBC_af198a7f9e404a7a9ca4111e01159ef1"/>
                    <w:id w:val="1180695987"/>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rPr>
                            <w:szCs w:val="21"/>
                          </w:rPr>
                        </w:pPr>
                        <w:r>
                          <w:rPr>
                            <w:rFonts w:hint="eastAsia"/>
                            <w:szCs w:val="21"/>
                          </w:rPr>
                          <w:t>浙江中轻担保有限公司支付担保保证金净额</w:t>
                        </w:r>
                      </w:p>
                    </w:tc>
                  </w:sdtContent>
                </w:sdt>
                <w:sdt>
                  <w:sdtPr>
                    <w:rPr>
                      <w:szCs w:val="21"/>
                    </w:rPr>
                    <w:alias w:val="支付的其他与经营活动有关的现金金额"/>
                    <w:tag w:val="_GBC_11a2c447ed864bc9a8bd22f55e3c9ea6"/>
                    <w:id w:val="802049020"/>
                    <w:lock w:val="sdtLocked"/>
                  </w:sdtPr>
                  <w:sdtEndPr/>
                  <w:sdtContent>
                    <w:tc>
                      <w:tcPr>
                        <w:tcW w:w="1551"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750,000.00</w:t>
                        </w:r>
                      </w:p>
                    </w:tc>
                  </w:sdtContent>
                </w:sdt>
                <w:sdt>
                  <w:sdtPr>
                    <w:rPr>
                      <w:szCs w:val="21"/>
                    </w:rPr>
                    <w:alias w:val="支付的其他与经营活动有关的现金金额"/>
                    <w:tag w:val="_GBC_3dd1786623e24d0b86c0704a9b11d743"/>
                    <w:id w:val="1185012751"/>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11530E" w:rsidRDefault="0011530E" w:rsidP="0011530E">
                        <w:pPr>
                          <w:jc w:val="right"/>
                          <w:rPr>
                            <w:szCs w:val="21"/>
                          </w:rPr>
                        </w:pPr>
                      </w:p>
                    </w:tc>
                  </w:sdtContent>
                </w:sdt>
              </w:tr>
            </w:sdtContent>
          </w:sdt>
          <w:sdt>
            <w:sdtPr>
              <w:rPr>
                <w:rFonts w:hint="eastAsia"/>
                <w:szCs w:val="21"/>
              </w:rPr>
              <w:alias w:val="支付的其他与经营活动有关的现金明细"/>
              <w:tag w:val="_GBC_9880266c0e6f4e6b92c7692ef64ec140"/>
              <w:id w:val="2073693940"/>
              <w:lock w:val="sdtLocked"/>
            </w:sdtPr>
            <w:sdtEndPr/>
            <w:sdtContent>
              <w:tr w:rsidR="0011530E" w:rsidTr="0011530E">
                <w:sdt>
                  <w:sdtPr>
                    <w:rPr>
                      <w:rFonts w:hint="eastAsia"/>
                      <w:szCs w:val="21"/>
                    </w:rPr>
                    <w:alias w:val="支付的其他与经营活动有关的现金项目"/>
                    <w:tag w:val="_GBC_af198a7f9e404a7a9ca4111e01159ef1"/>
                    <w:id w:val="-637568282"/>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rPr>
                            <w:szCs w:val="21"/>
                          </w:rPr>
                        </w:pPr>
                        <w:r>
                          <w:rPr>
                            <w:rFonts w:hint="eastAsia"/>
                            <w:szCs w:val="21"/>
                          </w:rPr>
                          <w:t>支付的代征税款净额</w:t>
                        </w:r>
                      </w:p>
                    </w:tc>
                  </w:sdtContent>
                </w:sdt>
                <w:sdt>
                  <w:sdtPr>
                    <w:rPr>
                      <w:szCs w:val="21"/>
                    </w:rPr>
                    <w:alias w:val="支付的其他与经营活动有关的现金金额"/>
                    <w:tag w:val="_GBC_11a2c447ed864bc9a8bd22f55e3c9ea6"/>
                    <w:id w:val="600851263"/>
                    <w:lock w:val="sdtLocked"/>
                  </w:sdtPr>
                  <w:sdtEndPr/>
                  <w:sdtContent>
                    <w:tc>
                      <w:tcPr>
                        <w:tcW w:w="1551"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1,013,705.00</w:t>
                        </w:r>
                      </w:p>
                    </w:tc>
                  </w:sdtContent>
                </w:sdt>
                <w:sdt>
                  <w:sdtPr>
                    <w:rPr>
                      <w:szCs w:val="21"/>
                    </w:rPr>
                    <w:alias w:val="支付的其他与经营活动有关的现金金额"/>
                    <w:tag w:val="_GBC_3dd1786623e24d0b86c0704a9b11d743"/>
                    <w:id w:val="286318009"/>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11530E" w:rsidRDefault="0011530E" w:rsidP="0011530E">
                        <w:pPr>
                          <w:jc w:val="right"/>
                          <w:rPr>
                            <w:szCs w:val="21"/>
                          </w:rPr>
                        </w:pPr>
                      </w:p>
                    </w:tc>
                  </w:sdtContent>
                </w:sdt>
              </w:tr>
            </w:sdtContent>
          </w:sdt>
          <w:sdt>
            <w:sdtPr>
              <w:rPr>
                <w:rFonts w:hint="eastAsia"/>
                <w:szCs w:val="21"/>
              </w:rPr>
              <w:alias w:val="支付的其他与经营活动有关的现金明细"/>
              <w:tag w:val="_GBC_9880266c0e6f4e6b92c7692ef64ec140"/>
              <w:id w:val="-2042124219"/>
              <w:lock w:val="sdtLocked"/>
            </w:sdtPr>
            <w:sdtEndPr/>
            <w:sdtContent>
              <w:tr w:rsidR="0011530E" w:rsidTr="0011530E">
                <w:sdt>
                  <w:sdtPr>
                    <w:rPr>
                      <w:rFonts w:hint="eastAsia"/>
                      <w:szCs w:val="21"/>
                    </w:rPr>
                    <w:alias w:val="支付的其他与经营活动有关的现金项目"/>
                    <w:tag w:val="_GBC_af198a7f9e404a7a9ca4111e01159ef1"/>
                    <w:id w:val="-257293258"/>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rPr>
                            <w:szCs w:val="21"/>
                          </w:rPr>
                        </w:pPr>
                        <w:r>
                          <w:rPr>
                            <w:rFonts w:hint="eastAsia"/>
                            <w:szCs w:val="21"/>
                          </w:rPr>
                          <w:t>支付的其他往来净额及费用</w:t>
                        </w:r>
                      </w:p>
                    </w:tc>
                  </w:sdtContent>
                </w:sdt>
                <w:sdt>
                  <w:sdtPr>
                    <w:rPr>
                      <w:szCs w:val="21"/>
                    </w:rPr>
                    <w:alias w:val="支付的其他与经营活动有关的现金金额"/>
                    <w:tag w:val="_GBC_11a2c447ed864bc9a8bd22f55e3c9ea6"/>
                    <w:id w:val="-874928549"/>
                    <w:lock w:val="sdtLocked"/>
                  </w:sdtPr>
                  <w:sdtEndPr/>
                  <w:sdtContent>
                    <w:tc>
                      <w:tcPr>
                        <w:tcW w:w="1551"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6,443,023.21</w:t>
                        </w:r>
                      </w:p>
                    </w:tc>
                  </w:sdtContent>
                </w:sdt>
                <w:sdt>
                  <w:sdtPr>
                    <w:rPr>
                      <w:szCs w:val="21"/>
                    </w:rPr>
                    <w:alias w:val="支付的其他与经营活动有关的现金金额"/>
                    <w:tag w:val="_GBC_3dd1786623e24d0b86c0704a9b11d743"/>
                    <w:id w:val="1442955760"/>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szCs w:val="21"/>
                          </w:rPr>
                          <w:t>4,333,714.62</w:t>
                        </w:r>
                      </w:p>
                    </w:tc>
                  </w:sdtContent>
                </w:sdt>
              </w:tr>
            </w:sdtContent>
          </w:sdt>
          <w:tr w:rsidR="0011530E" w:rsidTr="0011530E">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jc w:val="center"/>
                  <w:rPr>
                    <w:szCs w:val="21"/>
                  </w:rPr>
                </w:pPr>
                <w:r>
                  <w:rPr>
                    <w:rFonts w:hint="eastAsia"/>
                    <w:szCs w:val="21"/>
                  </w:rPr>
                  <w:t>合计</w:t>
                </w:r>
              </w:p>
            </w:tc>
            <w:tc>
              <w:tcPr>
                <w:tcW w:w="1551" w:type="pct"/>
                <w:tcBorders>
                  <w:top w:val="single" w:sz="6" w:space="0" w:color="auto"/>
                  <w:left w:val="single" w:sz="6" w:space="0" w:color="auto"/>
                  <w:bottom w:val="single" w:sz="6" w:space="0" w:color="auto"/>
                  <w:right w:val="single" w:sz="6" w:space="0" w:color="auto"/>
                </w:tcBorders>
              </w:tcPr>
              <w:p w:rsidR="0011530E" w:rsidRDefault="00DF503C" w:rsidP="0011530E">
                <w:pPr>
                  <w:jc w:val="right"/>
                  <w:rPr>
                    <w:szCs w:val="21"/>
                  </w:rPr>
                </w:pPr>
                <w:sdt>
                  <w:sdtPr>
                    <w:rPr>
                      <w:rFonts w:hint="eastAsia"/>
                      <w:szCs w:val="21"/>
                    </w:rPr>
                    <w:alias w:val="支付的其他与经营活动有关的现金"/>
                    <w:tag w:val="_GBC_f47f73900ce94eb29c10ba090c34f24e"/>
                    <w:id w:val="-885633112"/>
                    <w:lock w:val="sdtLocked"/>
                  </w:sdtPr>
                  <w:sdtEndPr/>
                  <w:sdtContent>
                    <w:r w:rsidR="00217E26">
                      <w:rPr>
                        <w:rFonts w:hint="eastAsia"/>
                        <w:szCs w:val="21"/>
                      </w:rPr>
                      <w:t>14,972,116.04</w:t>
                    </w:r>
                  </w:sdtContent>
                </w:sdt>
              </w:p>
            </w:tc>
            <w:sdt>
              <w:sdtPr>
                <w:rPr>
                  <w:rFonts w:hint="eastAsia"/>
                  <w:szCs w:val="21"/>
                </w:rPr>
                <w:alias w:val="支付的其他与经营活动有关的现金"/>
                <w:tag w:val="_GBC_ad3a5ba3e77c4ed4aeb154f9fed2d831"/>
                <w:id w:val="576633389"/>
                <w:lock w:val="sdtLocked"/>
              </w:sdtPr>
              <w:sdtEndPr/>
              <w:sdtContent>
                <w:tc>
                  <w:tcPr>
                    <w:tcW w:w="1567"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rFonts w:hint="eastAsia"/>
                        <w:szCs w:val="21"/>
                      </w:rPr>
                      <w:t>12,614,866.53</w:t>
                    </w:r>
                  </w:p>
                </w:tc>
              </w:sdtContent>
            </w:sdt>
          </w:tr>
        </w:tbl>
        <w:p w:rsidR="0011530E" w:rsidRDefault="00217E26">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632dc3caefd547b5b57f9340a021af22"/>
            <w:id w:val="-1227219991"/>
            <w:lock w:val="sdtLocked"/>
            <w:placeholder>
              <w:docPart w:val="GBC22222222222222222222222222222"/>
            </w:placeholder>
          </w:sdtPr>
          <w:sdtEndPr/>
          <w:sdtContent>
            <w:p w:rsidR="0011530E" w:rsidRDefault="00217E26">
              <w:pPr>
                <w:ind w:right="5"/>
                <w:rPr>
                  <w:szCs w:val="21"/>
                </w:rPr>
              </w:pPr>
              <w:r>
                <w:rPr>
                  <w:rFonts w:hint="eastAsia"/>
                  <w:szCs w:val="21"/>
                </w:rPr>
                <w:t>无</w:t>
              </w:r>
            </w:p>
          </w:sdtContent>
        </w:sdt>
      </w:sdtContent>
    </w:sdt>
    <w:p w:rsidR="0011530E" w:rsidRDefault="0011530E">
      <w:pPr>
        <w:spacing w:line="360" w:lineRule="exact"/>
        <w:ind w:right="5"/>
        <w:rPr>
          <w:szCs w:val="21"/>
        </w:rPr>
      </w:pPr>
    </w:p>
    <w:sdt>
      <w:sdtPr>
        <w:rPr>
          <w:rFonts w:ascii="宋体" w:eastAsiaTheme="minorEastAsia" w:hAnsi="宋体" w:cs="宋体" w:hint="eastAsia"/>
          <w:b w:val="0"/>
          <w:bCs w:val="0"/>
          <w:kern w:val="0"/>
          <w:sz w:val="24"/>
          <w:szCs w:val="21"/>
        </w:rPr>
        <w:alias w:val="模块:收到的其他与投资活动有关的现金"/>
        <w:tag w:val="_GBC_7d29c8348da547cab82786074f1b3249"/>
        <w:id w:val="-1520617334"/>
        <w:lock w:val="sdtLocked"/>
        <w:placeholder>
          <w:docPart w:val="GBC22222222222222222222222222222"/>
        </w:placeholder>
      </w:sdtPr>
      <w:sdtEndPr>
        <w:rPr>
          <w:rFonts w:asciiTheme="minorHAnsi" w:hAnsiTheme="minorHAnsi" w:cstheme="minorBidi" w:hint="default"/>
          <w:kern w:val="2"/>
          <w:sz w:val="21"/>
        </w:rPr>
      </w:sdtEndPr>
      <w:sdtContent>
        <w:p w:rsidR="0011530E" w:rsidRDefault="00217E26" w:rsidP="00217E26">
          <w:pPr>
            <w:pStyle w:val="4"/>
            <w:numPr>
              <w:ilvl w:val="0"/>
              <w:numId w:val="59"/>
            </w:numPr>
            <w:tabs>
              <w:tab w:val="left" w:pos="728"/>
            </w:tabs>
            <w:rPr>
              <w:rFonts w:ascii="宋体" w:hAnsi="宋体"/>
              <w:szCs w:val="21"/>
            </w:rPr>
          </w:pPr>
          <w:r>
            <w:rPr>
              <w:rFonts w:ascii="宋体" w:hAnsi="宋体" w:hint="eastAsia"/>
              <w:szCs w:val="21"/>
            </w:rPr>
            <w:t>收到的其他与投资活动有关的现金</w:t>
          </w:r>
        </w:p>
        <w:p w:rsidR="0011530E" w:rsidRDefault="00217E26">
          <w:pPr>
            <w:jc w:val="right"/>
            <w:rPr>
              <w:szCs w:val="21"/>
            </w:rPr>
          </w:pPr>
          <w:r>
            <w:rPr>
              <w:rFonts w:hint="eastAsia"/>
              <w:szCs w:val="21"/>
            </w:rPr>
            <w:t>单位：</w:t>
          </w:r>
          <w:sdt>
            <w:sdtPr>
              <w:rPr>
                <w:rFonts w:hint="eastAsia"/>
                <w:szCs w:val="21"/>
              </w:rPr>
              <w:alias w:val="单位：财务附注：收到的其他与投资活动有关的现金"/>
              <w:tag w:val="_GBC_864c08420ed74aa18dcf838d10153475"/>
              <w:id w:val="-19567729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557bfe9cc4b045ff8684fc828911efc1"/>
              <w:id w:val="8320240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347"/>
            <w:gridCol w:w="2862"/>
            <w:gridCol w:w="2684"/>
          </w:tblGrid>
          <w:tr w:rsidR="0011530E" w:rsidTr="0011530E">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jc w:val="center"/>
                  <w:rPr>
                    <w:szCs w:val="21"/>
                  </w:rPr>
                </w:pPr>
                <w:r>
                  <w:rPr>
                    <w:rFonts w:hint="eastAsia"/>
                    <w:szCs w:val="21"/>
                  </w:rPr>
                  <w:t>项目</w:t>
                </w:r>
              </w:p>
            </w:tc>
            <w:tc>
              <w:tcPr>
                <w:tcW w:w="1609"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jc w:val="center"/>
                  <w:rPr>
                    <w:szCs w:val="21"/>
                  </w:rPr>
                </w:pPr>
                <w:r>
                  <w:rPr>
                    <w:rFonts w:hint="eastAsia"/>
                  </w:rPr>
                  <w:t>本期发生额</w:t>
                </w:r>
              </w:p>
            </w:tc>
            <w:tc>
              <w:tcPr>
                <w:tcW w:w="1509"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jc w:val="center"/>
                  <w:rPr>
                    <w:szCs w:val="21"/>
                  </w:rPr>
                </w:pPr>
                <w:r>
                  <w:rPr>
                    <w:rFonts w:hint="eastAsia"/>
                  </w:rPr>
                  <w:t>上期发生额</w:t>
                </w:r>
              </w:p>
            </w:tc>
          </w:tr>
          <w:sdt>
            <w:sdtPr>
              <w:rPr>
                <w:rFonts w:hint="eastAsia"/>
                <w:szCs w:val="21"/>
              </w:rPr>
              <w:alias w:val="收到的其他与投资活动有关的现金明细"/>
              <w:tag w:val="_GBC_e6aac5cfd8c841e780dd4702b059b16c"/>
              <w:id w:val="1963459717"/>
              <w:lock w:val="sdtLocked"/>
            </w:sdtPr>
            <w:sdtEndPr/>
            <w:sdtContent>
              <w:tr w:rsidR="0011530E" w:rsidTr="0011530E">
                <w:tc>
                  <w:tcPr>
                    <w:tcW w:w="1882" w:type="pct"/>
                    <w:tcBorders>
                      <w:top w:val="single" w:sz="6" w:space="0" w:color="auto"/>
                      <w:left w:val="single" w:sz="6" w:space="0" w:color="auto"/>
                      <w:bottom w:val="single" w:sz="6" w:space="0" w:color="auto"/>
                      <w:right w:val="single" w:sz="6" w:space="0" w:color="auto"/>
                    </w:tcBorders>
                  </w:tcPr>
                  <w:p w:rsidR="0011530E" w:rsidRDefault="00DF503C" w:rsidP="0011530E">
                    <w:pPr>
                      <w:autoSpaceDE w:val="0"/>
                      <w:autoSpaceDN w:val="0"/>
                      <w:adjustRightInd w:val="0"/>
                      <w:snapToGrid w:val="0"/>
                      <w:spacing w:line="240" w:lineRule="atLeast"/>
                      <w:rPr>
                        <w:szCs w:val="21"/>
                      </w:rPr>
                    </w:pPr>
                    <w:sdt>
                      <w:sdtPr>
                        <w:rPr>
                          <w:rFonts w:hint="eastAsia"/>
                          <w:szCs w:val="21"/>
                        </w:rPr>
                        <w:alias w:val="收到的其他与投资活动有关的现金项目"/>
                        <w:tag w:val="_GBC_81bfa5b716074397950a21939b7f4533"/>
                        <w:id w:val="-1559171975"/>
                        <w:lock w:val="sdtLocked"/>
                      </w:sdtPr>
                      <w:sdtEndPr/>
                      <w:sdtContent>
                        <w:r w:rsidR="00217E26">
                          <w:rPr>
                            <w:rFonts w:hint="eastAsia"/>
                            <w:szCs w:val="21"/>
                          </w:rPr>
                          <w:t>收回理财产品本金</w:t>
                        </w:r>
                      </w:sdtContent>
                    </w:sdt>
                  </w:p>
                </w:tc>
                <w:tc>
                  <w:tcPr>
                    <w:tcW w:w="1609" w:type="pct"/>
                    <w:tcBorders>
                      <w:top w:val="single" w:sz="6" w:space="0" w:color="auto"/>
                      <w:left w:val="single" w:sz="6" w:space="0" w:color="auto"/>
                      <w:bottom w:val="single" w:sz="6" w:space="0" w:color="auto"/>
                      <w:right w:val="single" w:sz="6" w:space="0" w:color="auto"/>
                    </w:tcBorders>
                    <w:vAlign w:val="bottom"/>
                  </w:tcPr>
                  <w:p w:rsidR="0011530E" w:rsidRDefault="00DF503C" w:rsidP="0011530E">
                    <w:pPr>
                      <w:jc w:val="right"/>
                      <w:rPr>
                        <w:szCs w:val="21"/>
                      </w:rPr>
                    </w:pPr>
                    <w:sdt>
                      <w:sdtPr>
                        <w:rPr>
                          <w:rFonts w:hint="eastAsia"/>
                          <w:szCs w:val="21"/>
                        </w:rPr>
                        <w:alias w:val="收到的其他与投资活动有关的现金金额"/>
                        <w:tag w:val="_GBC_8e2c2ec41fe6477ca2d5efa7e98d1146"/>
                        <w:id w:val="1237910816"/>
                        <w:lock w:val="sdtLocked"/>
                      </w:sdtPr>
                      <w:sdtEndPr/>
                      <w:sdtContent>
                        <w:r w:rsidR="00217E26">
                          <w:rPr>
                            <w:rFonts w:hint="eastAsia"/>
                            <w:szCs w:val="21"/>
                          </w:rPr>
                          <w:t>170,000,000.00</w:t>
                        </w:r>
                      </w:sdtContent>
                    </w:sdt>
                  </w:p>
                </w:tc>
                <w:sdt>
                  <w:sdtPr>
                    <w:rPr>
                      <w:rFonts w:hint="eastAsia"/>
                      <w:szCs w:val="21"/>
                    </w:rPr>
                    <w:alias w:val="收到的其他与投资活动有关的现金金额"/>
                    <w:tag w:val="_GBC_aed0e0d97e55414792279c110badf116"/>
                    <w:id w:val="-308247544"/>
                    <w:lock w:val="sdtLocked"/>
                  </w:sdtPr>
                  <w:sdtEndPr/>
                  <w:sdtContent>
                    <w:tc>
                      <w:tcPr>
                        <w:tcW w:w="1509"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rFonts w:hint="eastAsia"/>
                            <w:szCs w:val="21"/>
                          </w:rPr>
                          <w:t>250,000,000.00</w:t>
                        </w:r>
                      </w:p>
                    </w:tc>
                  </w:sdtContent>
                </w:sdt>
              </w:tr>
            </w:sdtContent>
          </w:sdt>
          <w:sdt>
            <w:sdtPr>
              <w:rPr>
                <w:rFonts w:hint="eastAsia"/>
                <w:szCs w:val="21"/>
              </w:rPr>
              <w:alias w:val="收到的其他与投资活动有关的现金明细"/>
              <w:tag w:val="_GBC_e6aac5cfd8c841e780dd4702b059b16c"/>
              <w:id w:val="1169209303"/>
              <w:lock w:val="sdtLocked"/>
            </w:sdtPr>
            <w:sdtEndPr/>
            <w:sdtContent>
              <w:tr w:rsidR="0011530E" w:rsidTr="0011530E">
                <w:tc>
                  <w:tcPr>
                    <w:tcW w:w="1882" w:type="pct"/>
                    <w:tcBorders>
                      <w:top w:val="single" w:sz="6" w:space="0" w:color="auto"/>
                      <w:left w:val="single" w:sz="6" w:space="0" w:color="auto"/>
                      <w:bottom w:val="single" w:sz="6" w:space="0" w:color="auto"/>
                      <w:right w:val="single" w:sz="6" w:space="0" w:color="auto"/>
                    </w:tcBorders>
                  </w:tcPr>
                  <w:p w:rsidR="0011530E" w:rsidRDefault="00DF503C" w:rsidP="0011530E">
                    <w:pPr>
                      <w:autoSpaceDE w:val="0"/>
                      <w:autoSpaceDN w:val="0"/>
                      <w:adjustRightInd w:val="0"/>
                      <w:snapToGrid w:val="0"/>
                      <w:spacing w:line="240" w:lineRule="atLeast"/>
                      <w:rPr>
                        <w:szCs w:val="21"/>
                      </w:rPr>
                    </w:pPr>
                    <w:sdt>
                      <w:sdtPr>
                        <w:rPr>
                          <w:rFonts w:hint="eastAsia"/>
                          <w:szCs w:val="21"/>
                        </w:rPr>
                        <w:alias w:val="收到的其他与投资活动有关的现金项目"/>
                        <w:tag w:val="_GBC_81bfa5b716074397950a21939b7f4533"/>
                        <w:id w:val="-1633709800"/>
                        <w:lock w:val="sdtLocked"/>
                      </w:sdtPr>
                      <w:sdtEndPr/>
                      <w:sdtContent>
                        <w:r w:rsidR="00217E26">
                          <w:rPr>
                            <w:rFonts w:hint="eastAsia"/>
                            <w:szCs w:val="21"/>
                          </w:rPr>
                          <w:t>收到银行理财产品收益</w:t>
                        </w:r>
                      </w:sdtContent>
                    </w:sdt>
                  </w:p>
                </w:tc>
                <w:tc>
                  <w:tcPr>
                    <w:tcW w:w="1609" w:type="pct"/>
                    <w:tcBorders>
                      <w:top w:val="single" w:sz="6" w:space="0" w:color="auto"/>
                      <w:left w:val="single" w:sz="6" w:space="0" w:color="auto"/>
                      <w:bottom w:val="single" w:sz="6" w:space="0" w:color="auto"/>
                      <w:right w:val="single" w:sz="6" w:space="0" w:color="auto"/>
                    </w:tcBorders>
                    <w:vAlign w:val="bottom"/>
                  </w:tcPr>
                  <w:p w:rsidR="0011530E" w:rsidRDefault="00DF503C" w:rsidP="0011530E">
                    <w:pPr>
                      <w:jc w:val="right"/>
                      <w:rPr>
                        <w:szCs w:val="21"/>
                      </w:rPr>
                    </w:pPr>
                    <w:sdt>
                      <w:sdtPr>
                        <w:rPr>
                          <w:rFonts w:hint="eastAsia"/>
                          <w:szCs w:val="21"/>
                        </w:rPr>
                        <w:alias w:val="收到的其他与投资活动有关的现金金额"/>
                        <w:tag w:val="_GBC_8e2c2ec41fe6477ca2d5efa7e98d1146"/>
                        <w:id w:val="-1348787850"/>
                        <w:lock w:val="sdtLocked"/>
                      </w:sdtPr>
                      <w:sdtEndPr/>
                      <w:sdtContent>
                        <w:r w:rsidR="00217E26">
                          <w:rPr>
                            <w:rFonts w:hint="eastAsia"/>
                            <w:szCs w:val="21"/>
                          </w:rPr>
                          <w:t>470,931.50</w:t>
                        </w:r>
                      </w:sdtContent>
                    </w:sdt>
                  </w:p>
                </w:tc>
                <w:sdt>
                  <w:sdtPr>
                    <w:rPr>
                      <w:rFonts w:hint="eastAsia"/>
                      <w:szCs w:val="21"/>
                    </w:rPr>
                    <w:alias w:val="收到的其他与投资活动有关的现金金额"/>
                    <w:tag w:val="_GBC_aed0e0d97e55414792279c110badf116"/>
                    <w:id w:val="-115297237"/>
                    <w:lock w:val="sdtLocked"/>
                  </w:sdtPr>
                  <w:sdtEndPr/>
                  <w:sdtContent>
                    <w:tc>
                      <w:tcPr>
                        <w:tcW w:w="1509"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rFonts w:hint="eastAsia"/>
                            <w:szCs w:val="21"/>
                          </w:rPr>
                          <w:t>4,760,136.98</w:t>
                        </w:r>
                      </w:p>
                    </w:tc>
                  </w:sdtContent>
                </w:sdt>
              </w:tr>
            </w:sdtContent>
          </w:sdt>
          <w:sdt>
            <w:sdtPr>
              <w:rPr>
                <w:rFonts w:hint="eastAsia"/>
                <w:szCs w:val="21"/>
              </w:rPr>
              <w:alias w:val="收到的其他与投资活动有关的现金明细"/>
              <w:tag w:val="_GBC_e6aac5cfd8c841e780dd4702b059b16c"/>
              <w:id w:val="-224378794"/>
              <w:lock w:val="sdtLocked"/>
            </w:sdtPr>
            <w:sdtEndPr/>
            <w:sdtContent>
              <w:tr w:rsidR="0011530E" w:rsidTr="0011530E">
                <w:tc>
                  <w:tcPr>
                    <w:tcW w:w="1882" w:type="pct"/>
                    <w:tcBorders>
                      <w:top w:val="single" w:sz="6" w:space="0" w:color="auto"/>
                      <w:left w:val="single" w:sz="6" w:space="0" w:color="auto"/>
                      <w:bottom w:val="single" w:sz="6" w:space="0" w:color="auto"/>
                      <w:right w:val="single" w:sz="6" w:space="0" w:color="auto"/>
                    </w:tcBorders>
                  </w:tcPr>
                  <w:p w:rsidR="0011530E" w:rsidRDefault="00DF503C" w:rsidP="0011530E">
                    <w:pPr>
                      <w:autoSpaceDE w:val="0"/>
                      <w:autoSpaceDN w:val="0"/>
                      <w:adjustRightInd w:val="0"/>
                      <w:snapToGrid w:val="0"/>
                      <w:spacing w:line="240" w:lineRule="atLeast"/>
                      <w:rPr>
                        <w:szCs w:val="21"/>
                      </w:rPr>
                    </w:pPr>
                    <w:sdt>
                      <w:sdtPr>
                        <w:rPr>
                          <w:rFonts w:hint="eastAsia"/>
                          <w:szCs w:val="21"/>
                        </w:rPr>
                        <w:alias w:val="收到的其他与投资活动有关的现金项目"/>
                        <w:tag w:val="_GBC_81bfa5b716074397950a21939b7f4533"/>
                        <w:id w:val="534856808"/>
                        <w:lock w:val="sdtLocked"/>
                      </w:sdtPr>
                      <w:sdtEndPr/>
                      <w:sdtContent>
                        <w:r w:rsidR="00217E26">
                          <w:rPr>
                            <w:rFonts w:hint="eastAsia"/>
                            <w:szCs w:val="21"/>
                          </w:rPr>
                          <w:t>收到委托贷款利息</w:t>
                        </w:r>
                      </w:sdtContent>
                    </w:sdt>
                  </w:p>
                </w:tc>
                <w:tc>
                  <w:tcPr>
                    <w:tcW w:w="1609" w:type="pct"/>
                    <w:tcBorders>
                      <w:top w:val="single" w:sz="6" w:space="0" w:color="auto"/>
                      <w:left w:val="single" w:sz="6" w:space="0" w:color="auto"/>
                      <w:bottom w:val="single" w:sz="6" w:space="0" w:color="auto"/>
                      <w:right w:val="single" w:sz="6" w:space="0" w:color="auto"/>
                    </w:tcBorders>
                    <w:vAlign w:val="bottom"/>
                  </w:tcPr>
                  <w:p w:rsidR="0011530E" w:rsidRDefault="00DF503C" w:rsidP="0011530E">
                    <w:pPr>
                      <w:jc w:val="right"/>
                      <w:rPr>
                        <w:szCs w:val="21"/>
                      </w:rPr>
                    </w:pPr>
                    <w:sdt>
                      <w:sdtPr>
                        <w:rPr>
                          <w:rFonts w:hint="eastAsia"/>
                          <w:szCs w:val="21"/>
                        </w:rPr>
                        <w:alias w:val="收到的其他与投资活动有关的现金金额"/>
                        <w:tag w:val="_GBC_8e2c2ec41fe6477ca2d5efa7e98d1146"/>
                        <w:id w:val="-1624996149"/>
                        <w:lock w:val="sdtLocked"/>
                      </w:sdtPr>
                      <w:sdtEndPr/>
                      <w:sdtContent>
                        <w:r w:rsidR="00217E26">
                          <w:rPr>
                            <w:rFonts w:hint="eastAsia"/>
                            <w:szCs w:val="21"/>
                          </w:rPr>
                          <w:t>11,877,212.49</w:t>
                        </w:r>
                      </w:sdtContent>
                    </w:sdt>
                  </w:p>
                </w:tc>
                <w:sdt>
                  <w:sdtPr>
                    <w:rPr>
                      <w:rFonts w:hint="eastAsia"/>
                      <w:szCs w:val="21"/>
                    </w:rPr>
                    <w:alias w:val="收到的其他与投资活动有关的现金金额"/>
                    <w:tag w:val="_GBC_aed0e0d97e55414792279c110badf116"/>
                    <w:id w:val="1972858659"/>
                    <w:lock w:val="sdtLocked"/>
                  </w:sdtPr>
                  <w:sdtEndPr/>
                  <w:sdtContent>
                    <w:tc>
                      <w:tcPr>
                        <w:tcW w:w="1509"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rFonts w:hint="eastAsia"/>
                            <w:szCs w:val="21"/>
                          </w:rPr>
                          <w:t>20,684,508.45</w:t>
                        </w:r>
                      </w:p>
                    </w:tc>
                  </w:sdtContent>
                </w:sdt>
              </w:tr>
            </w:sdtContent>
          </w:sdt>
          <w:tr w:rsidR="0011530E" w:rsidTr="0011530E">
            <w:tc>
              <w:tcPr>
                <w:tcW w:w="1882" w:type="pct"/>
                <w:tcBorders>
                  <w:top w:val="single" w:sz="6" w:space="0" w:color="auto"/>
                  <w:left w:val="single" w:sz="6" w:space="0" w:color="auto"/>
                  <w:bottom w:val="single" w:sz="6" w:space="0" w:color="auto"/>
                  <w:right w:val="single" w:sz="6" w:space="0" w:color="auto"/>
                </w:tcBorders>
              </w:tcPr>
              <w:p w:rsidR="0011530E" w:rsidRDefault="00217E26" w:rsidP="0011530E">
                <w:pPr>
                  <w:autoSpaceDE w:val="0"/>
                  <w:autoSpaceDN w:val="0"/>
                  <w:adjustRightInd w:val="0"/>
                  <w:snapToGrid w:val="0"/>
                  <w:spacing w:line="240" w:lineRule="atLeast"/>
                  <w:jc w:val="center"/>
                  <w:rPr>
                    <w:szCs w:val="21"/>
                  </w:rPr>
                </w:pPr>
                <w:r>
                  <w:rPr>
                    <w:rFonts w:hint="eastAsia"/>
                    <w:szCs w:val="21"/>
                  </w:rPr>
                  <w:t>合计</w:t>
                </w:r>
              </w:p>
            </w:tc>
            <w:tc>
              <w:tcPr>
                <w:tcW w:w="1609" w:type="pct"/>
                <w:tcBorders>
                  <w:top w:val="single" w:sz="6" w:space="0" w:color="auto"/>
                  <w:left w:val="single" w:sz="6" w:space="0" w:color="auto"/>
                  <w:bottom w:val="single" w:sz="6" w:space="0" w:color="auto"/>
                  <w:right w:val="single" w:sz="6" w:space="0" w:color="auto"/>
                </w:tcBorders>
                <w:vAlign w:val="bottom"/>
              </w:tcPr>
              <w:p w:rsidR="0011530E" w:rsidRDefault="00DF503C" w:rsidP="0011530E">
                <w:pPr>
                  <w:jc w:val="right"/>
                  <w:rPr>
                    <w:szCs w:val="21"/>
                  </w:rPr>
                </w:pPr>
                <w:sdt>
                  <w:sdtPr>
                    <w:rPr>
                      <w:rFonts w:hint="eastAsia"/>
                      <w:szCs w:val="21"/>
                    </w:rPr>
                    <w:alias w:val="收到的其他与投资活动有关的现金"/>
                    <w:tag w:val="_GBC_4715425c89ac46069f7acc83fbdd655f"/>
                    <w:id w:val="1710304971"/>
                    <w:lock w:val="sdtLocked"/>
                  </w:sdtPr>
                  <w:sdtEndPr/>
                  <w:sdtContent>
                    <w:r w:rsidR="00217E26">
                      <w:rPr>
                        <w:rFonts w:hint="eastAsia"/>
                        <w:szCs w:val="21"/>
                      </w:rPr>
                      <w:t>182,348,143.99</w:t>
                    </w:r>
                  </w:sdtContent>
                </w:sdt>
              </w:p>
            </w:tc>
            <w:sdt>
              <w:sdtPr>
                <w:rPr>
                  <w:rFonts w:hint="eastAsia"/>
                  <w:szCs w:val="21"/>
                </w:rPr>
                <w:alias w:val="收到的其他与投资活动有关的现金"/>
                <w:tag w:val="_GBC_1d25e868d5df4197af0b17550f5b4ebd"/>
                <w:id w:val="1792321205"/>
                <w:lock w:val="sdtLocked"/>
              </w:sdtPr>
              <w:sdtEndPr/>
              <w:sdtContent>
                <w:tc>
                  <w:tcPr>
                    <w:tcW w:w="1509" w:type="pct"/>
                    <w:tcBorders>
                      <w:top w:val="single" w:sz="6" w:space="0" w:color="auto"/>
                      <w:left w:val="single" w:sz="6" w:space="0" w:color="auto"/>
                      <w:bottom w:val="single" w:sz="6" w:space="0" w:color="auto"/>
                      <w:right w:val="single" w:sz="6" w:space="0" w:color="auto"/>
                    </w:tcBorders>
                  </w:tcPr>
                  <w:p w:rsidR="0011530E" w:rsidRDefault="00217E26" w:rsidP="0011530E">
                    <w:pPr>
                      <w:jc w:val="right"/>
                      <w:rPr>
                        <w:szCs w:val="21"/>
                      </w:rPr>
                    </w:pPr>
                    <w:r>
                      <w:rPr>
                        <w:rFonts w:hint="eastAsia"/>
                        <w:szCs w:val="21"/>
                      </w:rPr>
                      <w:t>275,444,645.43</w:t>
                    </w:r>
                  </w:p>
                </w:tc>
              </w:sdtContent>
            </w:sdt>
          </w:tr>
        </w:tbl>
        <w:p w:rsidR="0011530E" w:rsidRDefault="00217E26">
          <w:pPr>
            <w:snapToGrid w:val="0"/>
            <w:spacing w:before="60" w:after="60"/>
            <w:rPr>
              <w:szCs w:val="21"/>
            </w:rPr>
          </w:pPr>
          <w:r>
            <w:rPr>
              <w:rFonts w:hint="eastAsia"/>
              <w:szCs w:val="21"/>
            </w:rPr>
            <w:t>收到的其他与投资活动有关的现金说明：</w:t>
          </w:r>
        </w:p>
        <w:sdt>
          <w:sdtPr>
            <w:rPr>
              <w:szCs w:val="21"/>
            </w:rPr>
            <w:alias w:val="收到的其他与投资活动有关的现金说明"/>
            <w:tag w:val="_GBC_10ad2bcf624d4c49924f65fcffdeebbc"/>
            <w:id w:val="-1067638726"/>
            <w:lock w:val="sdtLocked"/>
            <w:placeholder>
              <w:docPart w:val="GBC22222222222222222222222222222"/>
            </w:placeholder>
          </w:sdtPr>
          <w:sdtEndPr/>
          <w:sdtContent>
            <w:p w:rsidR="0011530E" w:rsidRDefault="00217E26">
              <w:pPr>
                <w:snapToGrid w:val="0"/>
                <w:spacing w:line="240" w:lineRule="atLeast"/>
                <w:rPr>
                  <w:szCs w:val="21"/>
                </w:rPr>
              </w:pPr>
              <w:r>
                <w:rPr>
                  <w:rFonts w:hint="eastAsia"/>
                  <w:szCs w:val="21"/>
                </w:rPr>
                <w:t>无</w:t>
              </w:r>
            </w:p>
          </w:sdtContent>
        </w:sdt>
      </w:sdtContent>
    </w:sdt>
    <w:p w:rsidR="0011530E" w:rsidRDefault="0011530E">
      <w:pPr>
        <w:rPr>
          <w:szCs w:val="21"/>
        </w:rPr>
      </w:pPr>
    </w:p>
    <w:sdt>
      <w:sdtPr>
        <w:rPr>
          <w:rFonts w:ascii="宋体" w:eastAsiaTheme="minorEastAsia" w:hAnsi="宋体" w:cs="宋体" w:hint="eastAsia"/>
          <w:b w:val="0"/>
          <w:bCs w:val="0"/>
          <w:kern w:val="0"/>
          <w:sz w:val="24"/>
          <w:szCs w:val="21"/>
        </w:rPr>
        <w:alias w:val="模块:支付的其他与投资活动有关的现金"/>
        <w:tag w:val="_GBC_fa501b3ede254af6bdfad826e328392a"/>
        <w:id w:val="-1953240641"/>
        <w:lock w:val="sdtLocked"/>
        <w:placeholder>
          <w:docPart w:val="GBC22222222222222222222222222222"/>
        </w:placeholder>
      </w:sdtPr>
      <w:sdtEndPr>
        <w:rPr>
          <w:rFonts w:asciiTheme="minorHAnsi" w:hAnsiTheme="minorHAnsi" w:cstheme="minorBidi"/>
          <w:kern w:val="2"/>
          <w:sz w:val="21"/>
        </w:rPr>
      </w:sdtEndPr>
      <w:sdtContent>
        <w:p w:rsidR="0011530E" w:rsidRDefault="00217E26" w:rsidP="00217E26">
          <w:pPr>
            <w:pStyle w:val="4"/>
            <w:numPr>
              <w:ilvl w:val="0"/>
              <w:numId w:val="59"/>
            </w:numPr>
            <w:tabs>
              <w:tab w:val="left" w:pos="728"/>
            </w:tabs>
            <w:rPr>
              <w:rFonts w:ascii="宋体" w:hAnsi="宋体"/>
              <w:szCs w:val="21"/>
            </w:rPr>
          </w:pPr>
          <w:r>
            <w:rPr>
              <w:rFonts w:ascii="宋体" w:hAnsi="宋体" w:hint="eastAsia"/>
              <w:szCs w:val="21"/>
            </w:rPr>
            <w:t>支付的其他与投资活动有关的现金</w:t>
          </w:r>
        </w:p>
        <w:p w:rsidR="0011530E" w:rsidRDefault="00217E26">
          <w:pPr>
            <w:jc w:val="right"/>
            <w:rPr>
              <w:szCs w:val="21"/>
            </w:rPr>
          </w:pPr>
          <w:r>
            <w:rPr>
              <w:rFonts w:hint="eastAsia"/>
              <w:szCs w:val="21"/>
            </w:rPr>
            <w:t>单位：</w:t>
          </w:r>
          <w:sdt>
            <w:sdtPr>
              <w:rPr>
                <w:rFonts w:hint="eastAsia"/>
                <w:szCs w:val="21"/>
              </w:rPr>
              <w:alias w:val="单位：财务附注：支付的其他与投资活动有关的现金"/>
              <w:tag w:val="_GBC_d10892949aa14ffe8488e5fb3e554708"/>
              <w:id w:val="13284035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投资活动有关的现金"/>
              <w:tag w:val="_GBC_699764a41036486da9355782e929009a"/>
              <w:id w:val="-18824753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347"/>
            <w:gridCol w:w="2864"/>
            <w:gridCol w:w="2682"/>
          </w:tblGrid>
          <w:tr w:rsidR="0011530E" w:rsidTr="00D84D13">
            <w:tc>
              <w:tcPr>
                <w:tcW w:w="1882"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jc w:val="center"/>
                  <w:rPr>
                    <w:szCs w:val="21"/>
                  </w:rPr>
                </w:pPr>
                <w:r>
                  <w:rPr>
                    <w:rFonts w:hint="eastAsia"/>
                    <w:szCs w:val="21"/>
                  </w:rPr>
                  <w:t>项目</w:t>
                </w:r>
              </w:p>
            </w:tc>
            <w:tc>
              <w:tcPr>
                <w:tcW w:w="1610"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jc w:val="center"/>
                  <w:rPr>
                    <w:szCs w:val="21"/>
                  </w:rPr>
                </w:pPr>
                <w:r>
                  <w:rPr>
                    <w:rFonts w:hint="eastAsia"/>
                  </w:rPr>
                  <w:t>本期发生额</w:t>
                </w:r>
              </w:p>
            </w:tc>
            <w:tc>
              <w:tcPr>
                <w:tcW w:w="1508"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jc w:val="center"/>
                  <w:rPr>
                    <w:szCs w:val="21"/>
                  </w:rPr>
                </w:pPr>
                <w:r>
                  <w:rPr>
                    <w:rFonts w:hint="eastAsia"/>
                  </w:rPr>
                  <w:t>上期发生额</w:t>
                </w:r>
              </w:p>
            </w:tc>
          </w:tr>
          <w:sdt>
            <w:sdtPr>
              <w:rPr>
                <w:rFonts w:hint="eastAsia"/>
                <w:szCs w:val="21"/>
              </w:rPr>
              <w:alias w:val="支付的其他与投资活动有关的现金明细"/>
              <w:tag w:val="_GBC_6a364cf9eb8d40e78f70a7d87a1664fd"/>
              <w:id w:val="-8607731"/>
              <w:lock w:val="sdtLocked"/>
            </w:sdtPr>
            <w:sdtEndPr/>
            <w:sdtContent>
              <w:tr w:rsidR="0011530E" w:rsidTr="00D84D13">
                <w:sdt>
                  <w:sdtPr>
                    <w:rPr>
                      <w:rFonts w:hint="eastAsia"/>
                      <w:szCs w:val="21"/>
                    </w:rPr>
                    <w:alias w:val="支付的其他与投资活动有关的现金项目"/>
                    <w:tag w:val="_GBC_cf0772b80f9040959a96fd5102cf6a61"/>
                    <w:id w:val="1030383239"/>
                    <w:lock w:val="sdtLocked"/>
                  </w:sdtPr>
                  <w:sdtEndPr/>
                  <w:sdtContent>
                    <w:tc>
                      <w:tcPr>
                        <w:tcW w:w="1882"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rPr>
                            <w:szCs w:val="21"/>
                          </w:rPr>
                        </w:pPr>
                        <w:r>
                          <w:rPr>
                            <w:rFonts w:hint="eastAsia"/>
                            <w:szCs w:val="21"/>
                          </w:rPr>
                          <w:t>购买银行理财产品</w:t>
                        </w:r>
                      </w:p>
                    </w:tc>
                  </w:sdtContent>
                </w:sdt>
                <w:sdt>
                  <w:sdtPr>
                    <w:rPr>
                      <w:szCs w:val="21"/>
                    </w:rPr>
                    <w:alias w:val="支付的其他与投资活动有关的现金金额"/>
                    <w:tag w:val="_GBC_b91f75d4e2f7417dab66a4df56ba3292"/>
                    <w:id w:val="-1472128955"/>
                    <w:lock w:val="sdtLocked"/>
                  </w:sdtPr>
                  <w:sdtEndPr/>
                  <w:sdtContent>
                    <w:tc>
                      <w:tcPr>
                        <w:tcW w:w="1610" w:type="pct"/>
                        <w:tcBorders>
                          <w:top w:val="single" w:sz="6" w:space="0" w:color="auto"/>
                          <w:left w:val="single" w:sz="6" w:space="0" w:color="auto"/>
                          <w:bottom w:val="single" w:sz="6" w:space="0" w:color="auto"/>
                          <w:right w:val="single" w:sz="6" w:space="0" w:color="auto"/>
                        </w:tcBorders>
                        <w:vAlign w:val="bottom"/>
                      </w:tcPr>
                      <w:p w:rsidR="0011530E" w:rsidRDefault="00217E26">
                        <w:pPr>
                          <w:jc w:val="right"/>
                          <w:rPr>
                            <w:szCs w:val="21"/>
                          </w:rPr>
                        </w:pPr>
                        <w:r>
                          <w:rPr>
                            <w:szCs w:val="21"/>
                          </w:rPr>
                          <w:t>260,000,000.00</w:t>
                        </w:r>
                      </w:p>
                    </w:tc>
                  </w:sdtContent>
                </w:sdt>
                <w:sdt>
                  <w:sdtPr>
                    <w:rPr>
                      <w:szCs w:val="21"/>
                    </w:rPr>
                    <w:alias w:val="支付的其他与投资活动有关的现金金额"/>
                    <w:tag w:val="_GBC_49ccf8ed149c4047bd98e5f8e729f9b4"/>
                    <w:id w:val="1524901135"/>
                    <w:lock w:val="sdtLocked"/>
                    <w:showingPlcHdr/>
                  </w:sdtPr>
                  <w:sdtEndPr/>
                  <w:sdtContent>
                    <w:tc>
                      <w:tcPr>
                        <w:tcW w:w="1508" w:type="pct"/>
                        <w:tcBorders>
                          <w:top w:val="single" w:sz="6" w:space="0" w:color="auto"/>
                          <w:left w:val="single" w:sz="6" w:space="0" w:color="auto"/>
                          <w:bottom w:val="single" w:sz="6" w:space="0" w:color="auto"/>
                          <w:right w:val="single" w:sz="6" w:space="0" w:color="auto"/>
                        </w:tcBorders>
                      </w:tcPr>
                      <w:p w:rsidR="0011530E" w:rsidRDefault="00217E26">
                        <w:pPr>
                          <w:jc w:val="right"/>
                          <w:rPr>
                            <w:szCs w:val="21"/>
                          </w:rPr>
                        </w:pPr>
                        <w:r>
                          <w:rPr>
                            <w:szCs w:val="21"/>
                          </w:rPr>
                          <w:t xml:space="preserve">     </w:t>
                        </w:r>
                      </w:p>
                    </w:tc>
                  </w:sdtContent>
                </w:sdt>
              </w:tr>
            </w:sdtContent>
          </w:sdt>
          <w:sdt>
            <w:sdtPr>
              <w:rPr>
                <w:rFonts w:hint="eastAsia"/>
                <w:szCs w:val="21"/>
              </w:rPr>
              <w:alias w:val="支付的其他与投资活动有关的现金明细"/>
              <w:tag w:val="_GBC_6a364cf9eb8d40e78f70a7d87a1664fd"/>
              <w:id w:val="222411546"/>
              <w:lock w:val="sdtLocked"/>
            </w:sdtPr>
            <w:sdtEndPr/>
            <w:sdtContent>
              <w:tr w:rsidR="0011530E" w:rsidTr="00D84D13">
                <w:sdt>
                  <w:sdtPr>
                    <w:rPr>
                      <w:rFonts w:hint="eastAsia"/>
                      <w:szCs w:val="21"/>
                    </w:rPr>
                    <w:alias w:val="支付的其他与投资活动有关的现金项目"/>
                    <w:tag w:val="_GBC_cf0772b80f9040959a96fd5102cf6a61"/>
                    <w:id w:val="1843971381"/>
                    <w:lock w:val="sdtLocked"/>
                    <w:showingPlcHdr/>
                  </w:sdtPr>
                  <w:sdtEndPr/>
                  <w:sdtContent>
                    <w:tc>
                      <w:tcPr>
                        <w:tcW w:w="1882"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rPr>
                            <w:szCs w:val="21"/>
                          </w:rPr>
                        </w:pPr>
                        <w:r>
                          <w:rPr>
                            <w:rFonts w:hint="eastAsia"/>
                            <w:color w:val="0000FF"/>
                            <w:szCs w:val="21"/>
                          </w:rPr>
                          <w:t xml:space="preserve">　</w:t>
                        </w:r>
                      </w:p>
                    </w:tc>
                  </w:sdtContent>
                </w:sdt>
                <w:sdt>
                  <w:sdtPr>
                    <w:rPr>
                      <w:szCs w:val="21"/>
                    </w:rPr>
                    <w:alias w:val="支付的其他与投资活动有关的现金金额"/>
                    <w:tag w:val="_GBC_b91f75d4e2f7417dab66a4df56ba3292"/>
                    <w:id w:val="-497119951"/>
                    <w:lock w:val="sdtLocked"/>
                    <w:showingPlcHdr/>
                  </w:sdtPr>
                  <w:sdtEndPr/>
                  <w:sdtContent>
                    <w:tc>
                      <w:tcPr>
                        <w:tcW w:w="1610" w:type="pct"/>
                        <w:tcBorders>
                          <w:top w:val="single" w:sz="6" w:space="0" w:color="auto"/>
                          <w:left w:val="single" w:sz="6" w:space="0" w:color="auto"/>
                          <w:bottom w:val="single" w:sz="6" w:space="0" w:color="auto"/>
                          <w:right w:val="single" w:sz="6" w:space="0" w:color="auto"/>
                        </w:tcBorders>
                        <w:vAlign w:val="bottom"/>
                      </w:tcPr>
                      <w:p w:rsidR="0011530E" w:rsidRDefault="00217E26">
                        <w:pPr>
                          <w:jc w:val="right"/>
                          <w:rPr>
                            <w:szCs w:val="21"/>
                          </w:rPr>
                        </w:pPr>
                        <w:r>
                          <w:rPr>
                            <w:rFonts w:hint="eastAsia"/>
                            <w:color w:val="0000FF"/>
                            <w:szCs w:val="21"/>
                          </w:rPr>
                          <w:t xml:space="preserve">　</w:t>
                        </w:r>
                      </w:p>
                    </w:tc>
                  </w:sdtContent>
                </w:sdt>
                <w:sdt>
                  <w:sdtPr>
                    <w:rPr>
                      <w:szCs w:val="21"/>
                    </w:rPr>
                    <w:alias w:val="支付的其他与投资活动有关的现金金额"/>
                    <w:tag w:val="_GBC_49ccf8ed149c4047bd98e5f8e729f9b4"/>
                    <w:id w:val="-60867364"/>
                    <w:lock w:val="sdtLocked"/>
                    <w:showingPlcHdr/>
                  </w:sdtPr>
                  <w:sdtEndPr/>
                  <w:sdtContent>
                    <w:tc>
                      <w:tcPr>
                        <w:tcW w:w="1508" w:type="pct"/>
                        <w:tcBorders>
                          <w:top w:val="single" w:sz="6" w:space="0" w:color="auto"/>
                          <w:left w:val="single" w:sz="6" w:space="0" w:color="auto"/>
                          <w:bottom w:val="single" w:sz="6" w:space="0" w:color="auto"/>
                          <w:right w:val="single" w:sz="6" w:space="0" w:color="auto"/>
                        </w:tcBorders>
                      </w:tcPr>
                      <w:p w:rsidR="0011530E" w:rsidRDefault="00217E26">
                        <w:pPr>
                          <w:jc w:val="right"/>
                          <w:rPr>
                            <w:szCs w:val="21"/>
                          </w:rPr>
                        </w:pPr>
                        <w:r>
                          <w:rPr>
                            <w:rFonts w:hint="eastAsia"/>
                            <w:color w:val="0000FF"/>
                            <w:szCs w:val="21"/>
                          </w:rPr>
                          <w:t xml:space="preserve">　</w:t>
                        </w:r>
                      </w:p>
                    </w:tc>
                  </w:sdtContent>
                </w:sdt>
              </w:tr>
            </w:sdtContent>
          </w:sdt>
          <w:tr w:rsidR="0011530E" w:rsidTr="00D84D13">
            <w:tc>
              <w:tcPr>
                <w:tcW w:w="1882" w:type="pct"/>
                <w:tcBorders>
                  <w:top w:val="single" w:sz="6" w:space="0" w:color="auto"/>
                  <w:left w:val="single" w:sz="6" w:space="0" w:color="auto"/>
                  <w:bottom w:val="single" w:sz="6" w:space="0" w:color="auto"/>
                  <w:right w:val="single" w:sz="6" w:space="0" w:color="auto"/>
                </w:tcBorders>
              </w:tcPr>
              <w:p w:rsidR="0011530E" w:rsidRDefault="00217E26">
                <w:pPr>
                  <w:autoSpaceDE w:val="0"/>
                  <w:autoSpaceDN w:val="0"/>
                  <w:adjustRightInd w:val="0"/>
                  <w:snapToGrid w:val="0"/>
                  <w:jc w:val="center"/>
                  <w:rPr>
                    <w:szCs w:val="21"/>
                  </w:rPr>
                </w:pPr>
                <w:r>
                  <w:rPr>
                    <w:rFonts w:hint="eastAsia"/>
                    <w:szCs w:val="21"/>
                  </w:rPr>
                  <w:t>合计</w:t>
                </w:r>
              </w:p>
            </w:tc>
            <w:tc>
              <w:tcPr>
                <w:tcW w:w="1610" w:type="pct"/>
                <w:tcBorders>
                  <w:top w:val="single" w:sz="6" w:space="0" w:color="auto"/>
                  <w:left w:val="single" w:sz="6" w:space="0" w:color="auto"/>
                  <w:bottom w:val="single" w:sz="6" w:space="0" w:color="auto"/>
                  <w:right w:val="single" w:sz="6" w:space="0" w:color="auto"/>
                </w:tcBorders>
                <w:vAlign w:val="bottom"/>
              </w:tcPr>
              <w:p w:rsidR="0011530E" w:rsidRDefault="00DF503C">
                <w:pPr>
                  <w:jc w:val="right"/>
                  <w:rPr>
                    <w:szCs w:val="21"/>
                  </w:rPr>
                </w:pPr>
                <w:sdt>
                  <w:sdtPr>
                    <w:rPr>
                      <w:rFonts w:hint="eastAsia"/>
                      <w:szCs w:val="21"/>
                    </w:rPr>
                    <w:alias w:val="支付的其他与投资活动有关的现金"/>
                    <w:tag w:val="_GBC_9e2d4207551f46488196bc635e487069"/>
                    <w:id w:val="1144475645"/>
                    <w:lock w:val="sdtLocked"/>
                  </w:sdtPr>
                  <w:sdtEndPr/>
                  <w:sdtContent>
                    <w:r w:rsidR="00217E26">
                      <w:rPr>
                        <w:szCs w:val="21"/>
                      </w:rPr>
                      <w:t>260,000,000.00</w:t>
                    </w:r>
                  </w:sdtContent>
                </w:sdt>
              </w:p>
            </w:tc>
            <w:sdt>
              <w:sdtPr>
                <w:rPr>
                  <w:rFonts w:hint="eastAsia"/>
                  <w:szCs w:val="21"/>
                </w:rPr>
                <w:alias w:val="支付的其他与投资活动有关的现金"/>
                <w:tag w:val="_GBC_5d9d40a767174760926b507590b42888"/>
                <w:id w:val="-71740650"/>
                <w:lock w:val="sdtLocked"/>
                <w:showingPlcHdr/>
              </w:sdtPr>
              <w:sdtEndPr/>
              <w:sdtContent>
                <w:tc>
                  <w:tcPr>
                    <w:tcW w:w="1508" w:type="pct"/>
                    <w:tcBorders>
                      <w:top w:val="single" w:sz="6" w:space="0" w:color="auto"/>
                      <w:left w:val="single" w:sz="6" w:space="0" w:color="auto"/>
                      <w:bottom w:val="single" w:sz="6" w:space="0" w:color="auto"/>
                      <w:right w:val="single" w:sz="6" w:space="0" w:color="auto"/>
                    </w:tcBorders>
                  </w:tcPr>
                  <w:p w:rsidR="0011530E" w:rsidRDefault="00217E26">
                    <w:pPr>
                      <w:jc w:val="right"/>
                      <w:rPr>
                        <w:szCs w:val="21"/>
                      </w:rPr>
                    </w:pPr>
                    <w:r>
                      <w:rPr>
                        <w:szCs w:val="21"/>
                      </w:rPr>
                      <w:t xml:space="preserve">     </w:t>
                    </w:r>
                  </w:p>
                </w:tc>
              </w:sdtContent>
            </w:sdt>
          </w:tr>
        </w:tbl>
        <w:p w:rsidR="00391805" w:rsidRDefault="00391805">
          <w:pPr>
            <w:spacing w:before="60" w:after="60"/>
            <w:rPr>
              <w:szCs w:val="21"/>
            </w:rPr>
          </w:pPr>
        </w:p>
        <w:p w:rsidR="0011530E" w:rsidRDefault="00217E26">
          <w:pPr>
            <w:spacing w:before="60" w:after="60"/>
            <w:rPr>
              <w:szCs w:val="21"/>
            </w:rPr>
          </w:pPr>
          <w:r>
            <w:rPr>
              <w:rFonts w:hint="eastAsia"/>
              <w:szCs w:val="21"/>
            </w:rPr>
            <w:t>支付的其他与投资活动有关的现金说明：</w:t>
          </w:r>
        </w:p>
        <w:sdt>
          <w:sdtPr>
            <w:rPr>
              <w:rFonts w:hint="eastAsia"/>
              <w:szCs w:val="21"/>
            </w:rPr>
            <w:alias w:val="支付的其他与投资活动有关的现金说明"/>
            <w:tag w:val="_GBC_01ca6e937c9f400c901d9f734e0a827f"/>
            <w:id w:val="-1118286323"/>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Pr="00391805" w:rsidRDefault="0011530E">
      <w:pPr>
        <w:rPr>
          <w:szCs w:val="21"/>
        </w:rPr>
      </w:pPr>
    </w:p>
    <w:p w:rsidR="00391805" w:rsidRDefault="00391805">
      <w:pPr>
        <w:rPr>
          <w:szCs w:val="21"/>
        </w:rPr>
      </w:pPr>
    </w:p>
    <w:sdt>
      <w:sdtPr>
        <w:rPr>
          <w:rFonts w:ascii="宋体" w:eastAsiaTheme="minorEastAsia" w:hAnsi="宋体" w:cs="宋体" w:hint="eastAsia"/>
          <w:b w:val="0"/>
          <w:bCs w:val="0"/>
          <w:kern w:val="0"/>
          <w:sz w:val="24"/>
          <w:szCs w:val="22"/>
        </w:rPr>
        <w:alias w:val="模块:支付的其他与筹资活动有关的现金"/>
        <w:tag w:val="_GBC_96162aa406234e2485524876a03968e7"/>
        <w:id w:val="-1521776893"/>
        <w:lock w:val="sdtLocked"/>
        <w:placeholder>
          <w:docPart w:val="GBC22222222222222222222222222222"/>
        </w:placeholder>
      </w:sdtPr>
      <w:sdtEndPr>
        <w:rPr>
          <w:rFonts w:asciiTheme="minorHAnsi" w:hAnsiTheme="minorHAnsi" w:cstheme="minorBidi"/>
          <w:b/>
          <w:bCs/>
          <w:kern w:val="2"/>
          <w:sz w:val="21"/>
        </w:rPr>
      </w:sdtEndPr>
      <w:sdtContent>
        <w:sdt>
          <w:sdtPr>
            <w:rPr>
              <w:rFonts w:hint="eastAsia"/>
            </w:rPr>
            <w:alias w:val="支付的其他与筹资活动有关的现金说明"/>
            <w:tag w:val="_GBC_7240a9be12a64ca5b011a2561db068a1"/>
            <w:id w:val="-1696300757"/>
            <w:lock w:val="sdtLocked"/>
            <w:placeholder>
              <w:docPart w:val="GBC22222222222222222222222222222"/>
            </w:placeholder>
            <w:showingPlcHdr/>
          </w:sdtPr>
          <w:sdtEndPr/>
          <w:sdtContent>
            <w:p w:rsidR="0011530E" w:rsidRDefault="00EC754E" w:rsidP="00EC754E">
              <w:pPr>
                <w:pStyle w:val="4"/>
                <w:ind w:left="420" w:right="120"/>
                <w:jc w:val="right"/>
              </w:pPr>
              <w:r w:rsidRPr="001852D3">
                <w:rPr>
                  <w:rStyle w:val="af5"/>
                  <w:rFonts w:hint="eastAsia"/>
                  <w:u w:val="single"/>
                </w:rPr>
                <w:t xml:space="preserve">　　　</w:t>
              </w:r>
            </w:p>
          </w:sdtContent>
        </w:sdt>
      </w:sdtContent>
    </w:sdt>
    <w:p w:rsidR="0011530E" w:rsidRDefault="00217E26" w:rsidP="00217E26">
      <w:pPr>
        <w:pStyle w:val="3"/>
        <w:numPr>
          <w:ilvl w:val="0"/>
          <w:numId w:val="41"/>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Cs w:val="24"/>
        </w:rPr>
        <w:alias w:val="模块:现金流量表补充资料"/>
        <w:tag w:val="_GBC_7c9a174810ac4558be4e54f8019d5a1a"/>
        <w:id w:val="-1288584970"/>
        <w:lock w:val="sdtLocked"/>
        <w:placeholder>
          <w:docPart w:val="GBC22222222222222222222222222222"/>
        </w:placeholder>
      </w:sdtPr>
      <w:sdtEndPr/>
      <w:sdtContent>
        <w:p w:rsidR="0011530E" w:rsidRDefault="00217E26" w:rsidP="00217E26">
          <w:pPr>
            <w:pStyle w:val="4"/>
            <w:numPr>
              <w:ilvl w:val="0"/>
              <w:numId w:val="60"/>
            </w:numPr>
          </w:pPr>
          <w:r>
            <w:rPr>
              <w:rFonts w:hint="eastAsia"/>
            </w:rPr>
            <w:t>现金流量表补充资料</w:t>
          </w:r>
        </w:p>
        <w:p w:rsidR="0011530E" w:rsidRDefault="00217E26">
          <w:pPr>
            <w:jc w:val="right"/>
          </w:pPr>
          <w:r>
            <w:rPr>
              <w:rFonts w:hint="eastAsia"/>
            </w:rPr>
            <w:t>单位：</w:t>
          </w:r>
          <w:sdt>
            <w:sdtPr>
              <w:rPr>
                <w:rFonts w:hint="eastAsia"/>
              </w:rPr>
              <w:alias w:val="单位：财务附注：现金流量表补充资料"/>
              <w:tag w:val="_GBC_ba7cd13a54fa44929e0fd4c276876d0e"/>
              <w:id w:val="-42426055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721758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2"/>
            <w:gridCol w:w="2800"/>
            <w:gridCol w:w="2767"/>
          </w:tblGrid>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bCs/>
                  </w:rPr>
                </w:pPr>
                <w:r>
                  <w:rPr>
                    <w:rFonts w:hint="eastAsia"/>
                    <w:bCs/>
                  </w:rPr>
                  <w:t>补充资料</w:t>
                </w:r>
              </w:p>
            </w:tc>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pPr>
                <w:r>
                  <w:rPr>
                    <w:rFonts w:hint="eastAsia"/>
                  </w:rPr>
                  <w:t>本期金额</w:t>
                </w:r>
              </w:p>
            </w:tc>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pPr>
                <w:r>
                  <w:rPr>
                    <w:rFonts w:hint="eastAsia"/>
                  </w:rPr>
                  <w:t>上期金额</w:t>
                </w:r>
              </w:p>
            </w:tc>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rPr>
                    <w:b/>
                    <w:bCs/>
                  </w:rPr>
                </w:pPr>
                <w:r>
                  <w:rPr>
                    <w:b/>
                    <w:bCs/>
                  </w:rPr>
                  <w:t>1</w:t>
                </w:r>
                <w:r>
                  <w:rPr>
                    <w:rFonts w:hint="eastAsia"/>
                    <w:b/>
                    <w:bCs/>
                  </w:rPr>
                  <w:t>．将净利润调节为经营活动现金流量：</w:t>
                </w:r>
              </w:p>
            </w:tc>
            <w:tc>
              <w:tcPr>
                <w:tcW w:w="1547" w:type="pct"/>
                <w:tcBorders>
                  <w:top w:val="single" w:sz="4" w:space="0" w:color="auto"/>
                  <w:left w:val="single" w:sz="4" w:space="0" w:color="auto"/>
                  <w:bottom w:val="outset" w:sz="6" w:space="0" w:color="auto"/>
                  <w:right w:val="outset" w:sz="6" w:space="0" w:color="auto"/>
                </w:tcBorders>
                <w:shd w:val="clear" w:color="auto" w:fill="auto"/>
              </w:tcPr>
              <w:p w:rsidR="0011530E" w:rsidRDefault="0011530E" w:rsidP="0011530E"/>
            </w:tc>
            <w:tc>
              <w:tcPr>
                <w:tcW w:w="1529" w:type="pct"/>
                <w:tcBorders>
                  <w:top w:val="single" w:sz="4" w:space="0" w:color="auto"/>
                  <w:left w:val="outset" w:sz="6" w:space="0" w:color="auto"/>
                  <w:bottom w:val="outset" w:sz="6" w:space="0" w:color="auto"/>
                  <w:right w:val="outset" w:sz="6" w:space="0" w:color="auto"/>
                </w:tcBorders>
                <w:shd w:val="clear" w:color="auto" w:fill="auto"/>
              </w:tcPr>
              <w:p w:rsidR="0011530E" w:rsidRDefault="0011530E" w:rsidP="0011530E">
                <w:pPr>
                  <w:rPr>
                    <w:b/>
                  </w:rPr>
                </w:pPr>
              </w:p>
            </w:tc>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净利润</w:t>
                </w:r>
              </w:p>
            </w:tc>
            <w:sdt>
              <w:sdtPr>
                <w:alias w:val="净利润"/>
                <w:tag w:val="_GBC_48559d235b874ba29b686404006a4731"/>
                <w:id w:val="-944846244"/>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211,492,434.71</w:t>
                    </w:r>
                  </w:p>
                </w:tc>
              </w:sdtContent>
            </w:sdt>
            <w:sdt>
              <w:sdtPr>
                <w:alias w:val="净利润"/>
                <w:tag w:val="_GBC_a282b6b10ac04f198ee9f8f0ead8a7f5"/>
                <w:id w:val="-1583368785"/>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t>172,044,055.31</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加：资产减值准备</w:t>
                </w:r>
              </w:p>
            </w:tc>
            <w:sdt>
              <w:sdtPr>
                <w:alias w:val="计提的资产减值准备"/>
                <w:tag w:val="_GBC_6503c95f75b544f1a3438e781e23b1cf"/>
                <w:id w:val="1628885748"/>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5,203.27</w:t>
                    </w:r>
                  </w:p>
                </w:tc>
              </w:sdtContent>
            </w:sdt>
            <w:sdt>
              <w:sdtPr>
                <w:alias w:val="计提的资产减值准备"/>
                <w:tag w:val="_GBC_d2c706668df94b0191baeeb9babb5e68"/>
                <w:id w:val="1292709226"/>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t>947,665.66</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固定资产折旧、油气资产折耗、生产性生物资产折旧</w:t>
                </w:r>
              </w:p>
            </w:tc>
            <w:sdt>
              <w:sdtPr>
                <w:alias w:val="固定资产折旧、油气资产折耗、生产性生物资产折旧"/>
                <w:tag w:val="_GBC_e2d0bb314cb345cb8d76b380c8820b3c"/>
                <w:id w:val="-1705093684"/>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88,265,544.35</w:t>
                    </w:r>
                  </w:p>
                </w:tc>
              </w:sdtContent>
            </w:sdt>
            <w:sdt>
              <w:sdtPr>
                <w:alias w:val="固定资产折旧、油气资产折耗、生产性生物资产折旧"/>
                <w:tag w:val="_GBC_5774d349dbe949d08f6f03f0c0de8781"/>
                <w:id w:val="-1049913130"/>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t>88,242,743.03</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无形资产摊销</w:t>
                </w:r>
              </w:p>
            </w:tc>
            <w:sdt>
              <w:sdtPr>
                <w:alias w:val="无形资产摊销"/>
                <w:tag w:val="_GBC_4a54b2b716c54c0480e61b53aa1d7b1b"/>
                <w:id w:val="-1188371713"/>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5,856,654.31</w:t>
                    </w:r>
                  </w:p>
                </w:tc>
              </w:sdtContent>
            </w:sdt>
            <w:sdt>
              <w:sdtPr>
                <w:alias w:val="无形资产摊销"/>
                <w:tag w:val="_GBC_ad0469f340934f0e938fc48f00fe787a"/>
                <w:id w:val="-1093472748"/>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t>4,057,036.04</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长期待摊费用摊销</w:t>
                </w:r>
              </w:p>
            </w:tc>
            <w:sdt>
              <w:sdtPr>
                <w:alias w:val="长期待摊费用摊销"/>
                <w:tag w:val="_GBC_924591c319b645e29c50ecff9296bc61"/>
                <w:id w:val="-444235772"/>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360,445.25</w:t>
                    </w:r>
                  </w:p>
                </w:tc>
              </w:sdtContent>
            </w:sdt>
            <w:sdt>
              <w:sdtPr>
                <w:alias w:val="长期待摊费用摊销"/>
                <w:tag w:val="_GBC_07e77007dace4f5cb6275eccbef3c6f7"/>
                <w:id w:val="1763946673"/>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11530E" w:rsidP="0011530E">
                    <w:pPr>
                      <w:jc w:val="right"/>
                    </w:pP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处置固定资产、无形资产和其他长期资产的损失（收益以</w:t>
                </w:r>
                <w:r>
                  <w:t>“</w:t>
                </w:r>
                <w:r>
                  <w:rPr>
                    <w:rFonts w:hint="eastAsia"/>
                  </w:rPr>
                  <w:t>－</w:t>
                </w:r>
                <w:r>
                  <w:t>”</w:t>
                </w:r>
                <w:r>
                  <w:rPr>
                    <w:rFonts w:hint="eastAsia"/>
                  </w:rPr>
                  <w:t>号填列）</w:t>
                </w:r>
              </w:p>
            </w:tc>
            <w:sdt>
              <w:sdtPr>
                <w:alias w:val="处置固定资产、无形资产和其他长期资产的损失"/>
                <w:tag w:val="_GBC_0c4612d0335746ce91e9a60690dc895a"/>
                <w:id w:val="-660459346"/>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38,644.19</w:t>
                    </w:r>
                  </w:p>
                </w:tc>
              </w:sdtContent>
            </w:sdt>
            <w:sdt>
              <w:sdtPr>
                <w:alias w:val="处置固定资产、无形资产和其他长期资产的损失"/>
                <w:tag w:val="_GBC_4b982ee3777544db836fb3eca59755d8"/>
                <w:id w:val="-2082667637"/>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t>9,551.79</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固定资产报废损失（收益以</w:t>
                </w:r>
                <w:r>
                  <w:t>“</w:t>
                </w:r>
                <w:r>
                  <w:rPr>
                    <w:rFonts w:hint="eastAsia"/>
                  </w:rPr>
                  <w:t>－</w:t>
                </w:r>
                <w:r>
                  <w:t>”</w:t>
                </w:r>
                <w:r>
                  <w:rPr>
                    <w:rFonts w:hint="eastAsia"/>
                  </w:rPr>
                  <w:t>号填列）</w:t>
                </w:r>
              </w:p>
            </w:tc>
            <w:sdt>
              <w:sdtPr>
                <w:alias w:val="固定资产报废损失"/>
                <w:tag w:val="_GBC_a912046f669e471780830eb355945b4e"/>
                <w:id w:val="1091981105"/>
                <w:lock w:val="sdtLocked"/>
                <w:showingPlcHdr/>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 xml:space="preserve">     </w:t>
                    </w:r>
                  </w:p>
                </w:tc>
              </w:sdtContent>
            </w:sdt>
            <w:sdt>
              <w:sdtPr>
                <w:alias w:val="固定资产报废损失"/>
                <w:tag w:val="_GBC_725616d675194c9e9675e34fb7952975"/>
                <w:id w:val="1773283813"/>
                <w:lock w:val="sdtLocked"/>
                <w:showingPlcHdr/>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t xml:space="preserve">     </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公允价值变动损失（收益以</w:t>
                </w:r>
                <w:r>
                  <w:t>“</w:t>
                </w:r>
                <w:r>
                  <w:rPr>
                    <w:rFonts w:hint="eastAsia"/>
                  </w:rPr>
                  <w:t>－</w:t>
                </w:r>
                <w:r>
                  <w:t>”</w:t>
                </w:r>
                <w:r>
                  <w:rPr>
                    <w:rFonts w:hint="eastAsia"/>
                  </w:rPr>
                  <w:t>号填列）</w:t>
                </w:r>
              </w:p>
            </w:tc>
            <w:sdt>
              <w:sdtPr>
                <w:alias w:val="公允价值变动损失"/>
                <w:tag w:val="_GBC_1bb0da93aa02452d9fc6fc6c05a2c7c0"/>
                <w:id w:val="-1756657498"/>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316,288.00</w:t>
                    </w:r>
                  </w:p>
                </w:tc>
              </w:sdtContent>
            </w:sdt>
            <w:sdt>
              <w:sdtPr>
                <w:alias w:val="公允价值变动损失"/>
                <w:tag w:val="_GBC_4748c00181b441a19b89eca08e0dca28"/>
                <w:id w:val="-1307856111"/>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t>21,555.81</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财务费用（收益以</w:t>
                </w:r>
                <w:r>
                  <w:t>“</w:t>
                </w:r>
                <w:r>
                  <w:rPr>
                    <w:rFonts w:hint="eastAsia"/>
                  </w:rPr>
                  <w:t>－</w:t>
                </w:r>
                <w:r>
                  <w:t>”</w:t>
                </w:r>
                <w:r>
                  <w:rPr>
                    <w:rFonts w:hint="eastAsia"/>
                  </w:rPr>
                  <w:t>号填列）</w:t>
                </w:r>
              </w:p>
            </w:tc>
            <w:sdt>
              <w:sdtPr>
                <w:alias w:val="财务费用本期借方发生额"/>
                <w:tag w:val="_GBC_4eda8d7991354dafaf40e1a558931293"/>
                <w:id w:val="-100569905"/>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987,530.18</w:t>
                    </w:r>
                  </w:p>
                </w:tc>
              </w:sdtContent>
            </w:sdt>
            <w:sdt>
              <w:sdtPr>
                <w:alias w:val="财务费用本期借方发生额"/>
                <w:tag w:val="_GBC_5ba2562f6d994e3b96f4f36b18547c60"/>
                <w:id w:val="-1743023749"/>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t>-520,006.09</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投资损失（收益以</w:t>
                </w:r>
                <w:r>
                  <w:t>“</w:t>
                </w:r>
                <w:r>
                  <w:rPr>
                    <w:rFonts w:hint="eastAsia"/>
                  </w:rPr>
                  <w:t>－</w:t>
                </w:r>
                <w:r>
                  <w:t>”</w:t>
                </w:r>
                <w:r>
                  <w:rPr>
                    <w:rFonts w:hint="eastAsia"/>
                  </w:rPr>
                  <w:t>号填列）</w:t>
                </w:r>
              </w:p>
            </w:tc>
            <w:sdt>
              <w:sdtPr>
                <w:alias w:val="投资损失"/>
                <w:tag w:val="_GBC_f255e32f2ccd47309a043897e2d893ef"/>
                <w:id w:val="-2114130014"/>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-92,743,111.34</w:t>
                    </w:r>
                  </w:p>
                </w:tc>
              </w:sdtContent>
            </w:sdt>
            <w:sdt>
              <w:sdtPr>
                <w:alias w:val="投资损失"/>
                <w:tag w:val="_GBC_164660309a3b4439b38d10d2b0a7ae17"/>
                <w:id w:val="-1959023396"/>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t>-50,690,441.94</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递延所得税资产减少（增加以</w:t>
                </w:r>
                <w:r>
                  <w:t>“</w:t>
                </w:r>
                <w:r>
                  <w:rPr>
                    <w:rFonts w:hint="eastAsia"/>
                  </w:rPr>
                  <w:t>－</w:t>
                </w:r>
                <w:r>
                  <w:t>”</w:t>
                </w:r>
                <w:r>
                  <w:rPr>
                    <w:rFonts w:hint="eastAsia"/>
                  </w:rPr>
                  <w:t>号填列）</w:t>
                </w:r>
              </w:p>
            </w:tc>
            <w:sdt>
              <w:sdtPr>
                <w:alias w:val="递延所得税资产减少"/>
                <w:tag w:val="_GBC_b6f6a09464d9424585b60bda2b591fa1"/>
                <w:id w:val="-932053775"/>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828,042.38</w:t>
                    </w:r>
                  </w:p>
                </w:tc>
              </w:sdtContent>
            </w:sdt>
            <w:sdt>
              <w:sdtPr>
                <w:alias w:val="递延所得税资产减少"/>
                <w:tag w:val="_GBC_2f49e1be5bfa408daf1bf03eead12c01"/>
                <w:id w:val="100926513"/>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t>1,644,855.31</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递延所得税负债增加（减少以</w:t>
                </w:r>
                <w:r>
                  <w:t>“</w:t>
                </w:r>
                <w:r>
                  <w:rPr>
                    <w:rFonts w:hint="eastAsia"/>
                  </w:rPr>
                  <w:t>－</w:t>
                </w:r>
                <w:r>
                  <w:t>”</w:t>
                </w:r>
                <w:r>
                  <w:rPr>
                    <w:rFonts w:hint="eastAsia"/>
                  </w:rPr>
                  <w:t>号填列）</w:t>
                </w:r>
              </w:p>
            </w:tc>
            <w:sdt>
              <w:sdtPr>
                <w:alias w:val="递延所得税负债增加"/>
                <w:tag w:val="_GBC_ad6f48b1cc4d426fb204f77b6eb961c1"/>
                <w:id w:val="467709222"/>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11530E" w:rsidP="0011530E">
                    <w:pPr>
                      <w:jc w:val="right"/>
                    </w:pPr>
                  </w:p>
                </w:tc>
              </w:sdtContent>
            </w:sdt>
            <w:sdt>
              <w:sdtPr>
                <w:alias w:val="递延所得税负债增加"/>
                <w:tag w:val="_GBC_8641ecd095b14aea942e118d992a281b"/>
                <w:id w:val="-98102121"/>
                <w:lock w:val="sdtLocked"/>
                <w:showingPlcHdr/>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t xml:space="preserve">     </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存货的减少（增加以</w:t>
                </w:r>
                <w:r>
                  <w:t>“</w:t>
                </w:r>
                <w:r>
                  <w:rPr>
                    <w:rFonts w:hint="eastAsia"/>
                  </w:rPr>
                  <w:t>－</w:t>
                </w:r>
                <w:r>
                  <w:t>”</w:t>
                </w:r>
                <w:r>
                  <w:rPr>
                    <w:rFonts w:hint="eastAsia"/>
                  </w:rPr>
                  <w:t>号填列）</w:t>
                </w:r>
              </w:p>
            </w:tc>
            <w:sdt>
              <w:sdtPr>
                <w:alias w:val="存货的减少"/>
                <w:tag w:val="_GBC_3b3ef0fad24340a0969ad496e6a3484f"/>
                <w:id w:val="676084338"/>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0.00</w:t>
                    </w:r>
                  </w:p>
                </w:tc>
              </w:sdtContent>
            </w:sdt>
            <w:sdt>
              <w:sdtPr>
                <w:alias w:val="存货的减少"/>
                <w:tag w:val="_GBC_a702827d7adc4f6b8cfc48ee4e7176bc"/>
                <w:id w:val="2108771519"/>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t>0</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经营性应收项目的减少（增加以</w:t>
                </w:r>
                <w:r>
                  <w:t>“</w:t>
                </w:r>
                <w:r>
                  <w:rPr>
                    <w:rFonts w:hint="eastAsia"/>
                  </w:rPr>
                  <w:t>－</w:t>
                </w:r>
                <w:r>
                  <w:t>”</w:t>
                </w:r>
                <w:r>
                  <w:rPr>
                    <w:rFonts w:hint="eastAsia"/>
                  </w:rPr>
                  <w:t>号填列）</w:t>
                </w:r>
              </w:p>
            </w:tc>
            <w:sdt>
              <w:sdtPr>
                <w:alias w:val="经营性应收项目的减少"/>
                <w:tag w:val="_GBC_b65d971b8baa467fa47ed301ec466d2c"/>
                <w:id w:val="-1791046288"/>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-4,311,421.94</w:t>
                    </w:r>
                  </w:p>
                </w:tc>
              </w:sdtContent>
            </w:sdt>
            <w:sdt>
              <w:sdtPr>
                <w:alias w:val="经营性应收项目的减少"/>
                <w:tag w:val="_GBC_f965947c6ab54dd0982da8e89710e489"/>
                <w:id w:val="-1500565573"/>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rPr>
                        <w:b/>
                      </w:rPr>
                    </w:pPr>
                    <w:r>
                      <w:t>-17,359,384.92</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经营性应付项目的增加（减少以</w:t>
                </w:r>
                <w:r>
                  <w:t>“</w:t>
                </w:r>
                <w:r>
                  <w:rPr>
                    <w:rFonts w:hint="eastAsia"/>
                  </w:rPr>
                  <w:t>－</w:t>
                </w:r>
                <w:r>
                  <w:t>”</w:t>
                </w:r>
                <w:r>
                  <w:rPr>
                    <w:rFonts w:hint="eastAsia"/>
                  </w:rPr>
                  <w:t>号填列）</w:t>
                </w:r>
              </w:p>
            </w:tc>
            <w:sdt>
              <w:sdtPr>
                <w:alias w:val="经营性应付项目的增加"/>
                <w:tag w:val="_GBC_7b75f625cdca489792f10034f0d8a51d"/>
                <w:id w:val="1717775277"/>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126,347,795.31</w:t>
                    </w:r>
                  </w:p>
                </w:tc>
              </w:sdtContent>
            </w:sdt>
            <w:sdt>
              <w:sdtPr>
                <w:alias w:val="经营性应付项目的增加"/>
                <w:tag w:val="_GBC_1b69bb6490f742b9bb12be70d6cc4844"/>
                <w:id w:val="-762074217"/>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rPr>
                        <w:b/>
                      </w:rPr>
                    </w:pPr>
                    <w:r>
                      <w:t>-295,164,009.97</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其他</w:t>
                </w:r>
              </w:p>
            </w:tc>
            <w:sdt>
              <w:sdtPr>
                <w:alias w:val="将净利润调节为经营活动现金流量_其他"/>
                <w:tag w:val="_GBC_5458298255214b1ca3d6c5422619e3df"/>
                <w:id w:val="646257291"/>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21,273,690.6</w:t>
                    </w:r>
                    <w:r w:rsidR="00A54C58">
                      <w:rPr>
                        <w:rFonts w:hint="eastAsia"/>
                      </w:rPr>
                      <w:t>0</w:t>
                    </w:r>
                  </w:p>
                </w:tc>
              </w:sdtContent>
            </w:sdt>
            <w:sdt>
              <w:sdtPr>
                <w:alias w:val="将净利润调节为经营活动现金流量_其他"/>
                <w:tag w:val="_GBC_97da05976a5a4371aa2ac5bc0deefd9d"/>
                <w:id w:val="-1659752791"/>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t>-418,749.35</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经营活动产生的现金流量净额</w:t>
                </w:r>
              </w:p>
            </w:tc>
            <w:sdt>
              <w:sdtPr>
                <w:alias w:val="经营活动现金流量净额"/>
                <w:tag w:val="_GBC_8f9c4c2596474630b67da929780f418d"/>
                <w:id w:val="1568142619"/>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358,717,739.27</w:t>
                    </w:r>
                  </w:p>
                </w:tc>
              </w:sdtContent>
            </w:sdt>
            <w:sdt>
              <w:sdtPr>
                <w:alias w:val="经营活动现金流量净额"/>
                <w:tag w:val="_GBC_237e3001d33745f3a53729a987e23860"/>
                <w:id w:val="-1939975860"/>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t>-97,185,129.32</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rPr>
                    <w:b/>
                    <w:bCs/>
                  </w:rPr>
                </w:pPr>
                <w:r>
                  <w:rPr>
                    <w:b/>
                    <w:bCs/>
                  </w:rPr>
                  <w:t>2</w:t>
                </w:r>
                <w:r>
                  <w:rPr>
                    <w:rFonts w:hint="eastAsia"/>
                    <w:b/>
                    <w:bCs/>
                  </w:rPr>
                  <w:t>．不涉及现金收支的重大投资和筹资活动：</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1530E" w:rsidRDefault="0011530E" w:rsidP="0011530E">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1530E" w:rsidRDefault="0011530E" w:rsidP="0011530E">
                <w:pPr>
                  <w:jc w:val="right"/>
                </w:pPr>
              </w:p>
            </w:tc>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债务转为资本</w:t>
                </w:r>
              </w:p>
            </w:tc>
            <w:sdt>
              <w:sdtPr>
                <w:alias w:val="债务转为资本"/>
                <w:tag w:val="_GBC_edddbddccc5449828843ac4afd55036d"/>
                <w:id w:val="458615254"/>
                <w:lock w:val="sdtLocked"/>
                <w:showingPlcHdr/>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rPr>
                        <w:rFonts w:hint="eastAsia"/>
                        <w:color w:val="333399"/>
                      </w:rPr>
                      <w:t xml:space="preserve">　</w:t>
                    </w:r>
                  </w:p>
                </w:tc>
              </w:sdtContent>
            </w:sdt>
            <w:sdt>
              <w:sdtPr>
                <w:alias w:val="债务转为资本"/>
                <w:tag w:val="_GBC_a8b0e44616f74e409016f0506c1bfb6c"/>
                <w:id w:val="742538768"/>
                <w:lock w:val="sdtLocked"/>
                <w:showingPlcHdr/>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rPr>
                        <w:rFonts w:hint="eastAsia"/>
                        <w:color w:val="333399"/>
                      </w:rPr>
                      <w:t xml:space="preserve">　</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一年内到期的可转换公司债</w:t>
                </w:r>
                <w:proofErr w:type="gramStart"/>
                <w:r>
                  <w:rPr>
                    <w:rFonts w:hint="eastAsia"/>
                  </w:rPr>
                  <w:t>券</w:t>
                </w:r>
                <w:proofErr w:type="gramEnd"/>
              </w:p>
            </w:tc>
            <w:sdt>
              <w:sdtPr>
                <w:alias w:val="一年内到期的可转换公司债券"/>
                <w:tag w:val="_GBC_ce8705afb7524d52ac847563f2f8ac2f"/>
                <w:id w:val="1128125761"/>
                <w:lock w:val="sdtLocked"/>
                <w:showingPlcHdr/>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rPr>
                        <w:rFonts w:hint="eastAsia"/>
                        <w:color w:val="333399"/>
                      </w:rPr>
                      <w:t xml:space="preserve">　</w:t>
                    </w:r>
                  </w:p>
                </w:tc>
              </w:sdtContent>
            </w:sdt>
            <w:sdt>
              <w:sdtPr>
                <w:alias w:val="一年内到期的可转换公司债券"/>
                <w:tag w:val="_GBC_bcafa44c784a44579d60ac1b0f8bd6b6"/>
                <w:id w:val="1994221281"/>
                <w:lock w:val="sdtLocked"/>
                <w:showingPlcHdr/>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rPr>
                        <w:rFonts w:hint="eastAsia"/>
                        <w:color w:val="333399"/>
                      </w:rPr>
                      <w:t xml:space="preserve">　</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融资租入固定资产</w:t>
                </w:r>
              </w:p>
            </w:tc>
            <w:sdt>
              <w:sdtPr>
                <w:alias w:val="融资租入固定资产"/>
                <w:tag w:val="_GBC_7692c31663db410d92aef38f5ae29a29"/>
                <w:id w:val="228131611"/>
                <w:lock w:val="sdtLocked"/>
                <w:showingPlcHdr/>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rPr>
                        <w:rFonts w:hint="eastAsia"/>
                        <w:color w:val="333399"/>
                      </w:rPr>
                      <w:t xml:space="preserve">　</w:t>
                    </w:r>
                  </w:p>
                </w:tc>
              </w:sdtContent>
            </w:sdt>
            <w:sdt>
              <w:sdtPr>
                <w:alias w:val="融资租入固定资产"/>
                <w:tag w:val="_GBC_b76f5853783e4baea0f52334da8e4a6a"/>
                <w:id w:val="2053104758"/>
                <w:lock w:val="sdtLocked"/>
                <w:showingPlcHdr/>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rPr>
                        <w:rFonts w:hint="eastAsia"/>
                        <w:color w:val="333399"/>
                      </w:rPr>
                      <w:t xml:space="preserve">　</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rPr>
                    <w:b/>
                    <w:bCs/>
                  </w:rPr>
                </w:pPr>
                <w:r>
                  <w:rPr>
                    <w:b/>
                    <w:bCs/>
                  </w:rPr>
                  <w:t>3</w:t>
                </w:r>
                <w:r>
                  <w:rPr>
                    <w:rFonts w:hint="eastAsia"/>
                    <w:b/>
                    <w:bCs/>
                  </w:rPr>
                  <w:t>．现金及现金等价物净变动情况：</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1530E" w:rsidRDefault="0011530E" w:rsidP="0011530E">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1530E" w:rsidRDefault="0011530E" w:rsidP="0011530E">
                <w:pPr>
                  <w:jc w:val="right"/>
                </w:pPr>
              </w:p>
            </w:tc>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现金的期末余额</w:t>
                </w:r>
              </w:p>
            </w:tc>
            <w:sdt>
              <w:sdtPr>
                <w:alias w:val="现金余额"/>
                <w:tag w:val="_GBC_0ac37f35d5d740999f02430fe2e7eead"/>
                <w:id w:val="-440759745"/>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330,432,476.09</w:t>
                    </w:r>
                  </w:p>
                </w:tc>
              </w:sdtContent>
            </w:sdt>
            <w:sdt>
              <w:sdtPr>
                <w:alias w:val="现金余额"/>
                <w:tag w:val="_GBC_c36975add92f4d22a616f643d7da22e8"/>
                <w:id w:val="-130325707"/>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t>255,716,080.44</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减：现金的期初余额</w:t>
                </w:r>
              </w:p>
            </w:tc>
            <w:sdt>
              <w:sdtPr>
                <w:rPr>
                  <w:bCs/>
                </w:rPr>
                <w:alias w:val="现金余额"/>
                <w:tag w:val="_GBC_5e4f43a9d90248969d770e32e3828a68"/>
                <w:id w:val="1000775193"/>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1530E" w:rsidRDefault="00217E26" w:rsidP="0011530E">
                    <w:pPr>
                      <w:jc w:val="right"/>
                      <w:rPr>
                        <w:bCs/>
                      </w:rPr>
                    </w:pPr>
                    <w:r>
                      <w:rPr>
                        <w:bCs/>
                      </w:rPr>
                      <w:t>205,978,257.32</w:t>
                    </w:r>
                  </w:p>
                </w:tc>
              </w:sdtContent>
            </w:sdt>
            <w:sdt>
              <w:sdtPr>
                <w:rPr>
                  <w:bCs/>
                </w:rPr>
                <w:alias w:val="现金余额"/>
                <w:tag w:val="_GBC_4007e431d5d247a5a907b6a46eda2052"/>
                <w:id w:val="2093506332"/>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1530E" w:rsidRDefault="00217E26" w:rsidP="0011530E">
                    <w:pPr>
                      <w:jc w:val="right"/>
                      <w:rPr>
                        <w:bCs/>
                      </w:rPr>
                    </w:pPr>
                    <w:r>
                      <w:rPr>
                        <w:bCs/>
                      </w:rPr>
                      <w:t>262,848,194.09</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加：现金等价物的期末余额</w:t>
                </w:r>
              </w:p>
            </w:tc>
            <w:sdt>
              <w:sdtPr>
                <w:alias w:val="现金等价物余额"/>
                <w:tag w:val="_GBC_aa1299ba6c3d40d48f0fc575bdcef532"/>
                <w:id w:val="170001068"/>
                <w:lock w:val="sdtLocked"/>
                <w:showingPlcHdr/>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 xml:space="preserve">     </w:t>
                    </w:r>
                  </w:p>
                </w:tc>
              </w:sdtContent>
            </w:sdt>
            <w:sdt>
              <w:sdtPr>
                <w:alias w:val="现金等价物余额"/>
                <w:tag w:val="_GBC_b1020554c85f4e299d8c1b9abf87a6a2"/>
                <w:id w:val="-1204010998"/>
                <w:lock w:val="sdtLocked"/>
                <w:showingPlcHdr/>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pPr>
                    <w:r>
                      <w:t xml:space="preserve">     </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减：现金等价物的期初余额</w:t>
                </w:r>
              </w:p>
            </w:tc>
            <w:sdt>
              <w:sdtPr>
                <w:rPr>
                  <w:bCs/>
                </w:rPr>
                <w:alias w:val="现金等价物余额"/>
                <w:tag w:val="_GBC_37ad1c4d7ec8453a9e821c3419feb678"/>
                <w:id w:val="477657592"/>
                <w:lock w:val="sdtLocked"/>
                <w:showingPlcHdr/>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1530E" w:rsidRDefault="00217E26" w:rsidP="0011530E">
                    <w:pPr>
                      <w:jc w:val="right"/>
                      <w:rPr>
                        <w:bCs/>
                      </w:rPr>
                    </w:pPr>
                    <w:r>
                      <w:rPr>
                        <w:bCs/>
                      </w:rPr>
                      <w:t xml:space="preserve">     </w:t>
                    </w:r>
                  </w:p>
                </w:tc>
              </w:sdtContent>
            </w:sdt>
            <w:sdt>
              <w:sdtPr>
                <w:rPr>
                  <w:bCs/>
                </w:rPr>
                <w:alias w:val="现金等价物余额"/>
                <w:tag w:val="_GBC_1e98ffacfe694f189955d8a387cb6ce0"/>
                <w:id w:val="1901784578"/>
                <w:lock w:val="sdtLocked"/>
                <w:showingPlcHdr/>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1530E" w:rsidRDefault="00217E26" w:rsidP="0011530E">
                    <w:pPr>
                      <w:jc w:val="right"/>
                      <w:rPr>
                        <w:bCs/>
                      </w:rPr>
                    </w:pPr>
                    <w:r>
                      <w:rPr>
                        <w:bCs/>
                      </w:rPr>
                      <w:t xml:space="preserve">     </w:t>
                    </w:r>
                  </w:p>
                </w:tc>
              </w:sdtContent>
            </w:sdt>
          </w:tr>
          <w:tr w:rsidR="0011530E" w:rsidTr="0011530E">
            <w:tc>
              <w:tcPr>
                <w:tcW w:w="19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r>
                  <w:rPr>
                    <w:rFonts w:hint="eastAsia"/>
                  </w:rPr>
                  <w:t>现金及现金等价物净增加额</w:t>
                </w:r>
              </w:p>
            </w:tc>
            <w:sdt>
              <w:sdtPr>
                <w:alias w:val="现金及现金等价物净增加额"/>
                <w:tag w:val="_GBC_95fada8cc41f4a49964aacebd36485cb"/>
                <w:id w:val="795032499"/>
                <w:lock w:val="sdtLocked"/>
              </w:sdtPr>
              <w:sdtEnd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11530E" w:rsidRDefault="00217E26" w:rsidP="0011530E">
                    <w:pPr>
                      <w:jc w:val="right"/>
                    </w:pPr>
                    <w:r>
                      <w:t>124,454,218.77</w:t>
                    </w:r>
                  </w:p>
                </w:tc>
              </w:sdtContent>
            </w:sdt>
            <w:sdt>
              <w:sdtPr>
                <w:rPr>
                  <w:bCs/>
                </w:rPr>
                <w:alias w:val="现金及现金等价物净增加额"/>
                <w:tag w:val="_GBC_e67248b0c6db4e138883c8745d199477"/>
                <w:id w:val="-1822034039"/>
                <w:lock w:val="sdtLocked"/>
              </w:sdtPr>
              <w:sdtEnd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11530E" w:rsidRDefault="00217E26" w:rsidP="0011530E">
                    <w:pPr>
                      <w:jc w:val="right"/>
                      <w:rPr>
                        <w:bCs/>
                      </w:rPr>
                    </w:pPr>
                    <w:r>
                      <w:rPr>
                        <w:bCs/>
                      </w:rPr>
                      <w:t>-7,132,113.65</w:t>
                    </w:r>
                  </w:p>
                </w:tc>
              </w:sdtContent>
            </w:sdt>
          </w:tr>
        </w:tbl>
        <w:p w:rsidR="0011530E" w:rsidRDefault="00DF503C"/>
      </w:sdtContent>
    </w:sdt>
    <w:sdt>
      <w:sdtPr>
        <w:rPr>
          <w:rFonts w:ascii="宋体" w:hAnsi="宋体" w:cs="宋体" w:hint="eastAsia"/>
          <w:b w:val="0"/>
          <w:bCs w:val="0"/>
          <w:kern w:val="0"/>
          <w:szCs w:val="21"/>
        </w:rPr>
        <w:alias w:val="模块:取得子公司支付的现金净额"/>
        <w:tag w:val="_GBC_4161b069f3a54b4a9ab95be67b841c16"/>
        <w:id w:val="-484394882"/>
        <w:lock w:val="sdtLocked"/>
        <w:placeholder>
          <w:docPart w:val="GBC22222222222222222222222222222"/>
        </w:placeholder>
      </w:sdtPr>
      <w:sdtEndPr>
        <w:rPr>
          <w:szCs w:val="24"/>
        </w:rPr>
      </w:sdtEndPr>
      <w:sdtContent>
        <w:p w:rsidR="0011530E" w:rsidRDefault="00217E26" w:rsidP="00217E26">
          <w:pPr>
            <w:pStyle w:val="4"/>
            <w:numPr>
              <w:ilvl w:val="0"/>
              <w:numId w:val="60"/>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178593324"/>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CF365F" w:rsidRDefault="00DF503C" w:rsidP="0011530E"/>
      </w:sdtContent>
    </w:sdt>
    <w:sdt>
      <w:sdtPr>
        <w:rPr>
          <w:rFonts w:ascii="宋体" w:hAnsi="宋体" w:cs="宋体" w:hint="eastAsia"/>
          <w:b w:val="0"/>
          <w:bCs w:val="0"/>
          <w:kern w:val="0"/>
          <w:szCs w:val="24"/>
        </w:rPr>
        <w:alias w:val="模块:处置子公司收到的现金净额"/>
        <w:tag w:val="_GBC_2b15b115b2104b8ba327581d943203fc"/>
        <w:id w:val="813290249"/>
        <w:lock w:val="sdtLocked"/>
        <w:placeholder>
          <w:docPart w:val="GBC22222222222222222222222222222"/>
        </w:placeholder>
      </w:sdtPr>
      <w:sdtEndPr/>
      <w:sdtContent>
        <w:p w:rsidR="0011530E" w:rsidRDefault="00217E26" w:rsidP="00217E26">
          <w:pPr>
            <w:pStyle w:val="4"/>
            <w:numPr>
              <w:ilvl w:val="0"/>
              <w:numId w:val="60"/>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790638808"/>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CF365F" w:rsidRDefault="00DF503C" w:rsidP="0011530E"/>
      </w:sdtContent>
    </w:sdt>
    <w:sdt>
      <w:sdtPr>
        <w:rPr>
          <w:rFonts w:ascii="宋体" w:hAnsi="宋体" w:cs="宋体" w:hint="eastAsia"/>
          <w:b w:val="0"/>
          <w:bCs w:val="0"/>
          <w:kern w:val="0"/>
          <w:szCs w:val="21"/>
        </w:rPr>
        <w:alias w:val="模块:现金和现金等价物的构成"/>
        <w:tag w:val="_GBC_b19766ead83d4bb4825af61147af6138"/>
        <w:id w:val="-1448849755"/>
        <w:lock w:val="sdtLocked"/>
        <w:placeholder>
          <w:docPart w:val="GBC22222222222222222222222222222"/>
        </w:placeholder>
      </w:sdtPr>
      <w:sdtEndPr>
        <w:rPr>
          <w:rFonts w:hint="default"/>
          <w:szCs w:val="22"/>
        </w:rPr>
      </w:sdtEndPr>
      <w:sdtContent>
        <w:p w:rsidR="0011530E" w:rsidRDefault="00217E26" w:rsidP="00217E26">
          <w:pPr>
            <w:pStyle w:val="4"/>
            <w:numPr>
              <w:ilvl w:val="0"/>
              <w:numId w:val="60"/>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p w:rsidR="0011530E" w:rsidRDefault="00217E26">
          <w:pPr>
            <w:jc w:val="right"/>
            <w:rPr>
              <w:b/>
              <w:szCs w:val="21"/>
            </w:rPr>
          </w:pPr>
          <w:r>
            <w:rPr>
              <w:rFonts w:hint="eastAsia"/>
            </w:rPr>
            <w:t>单位：</w:t>
          </w:r>
          <w:sdt>
            <w:sdtPr>
              <w:rPr>
                <w:rFonts w:hint="eastAsia"/>
              </w:rPr>
              <w:alias w:val="单位：财务附注：现金和现金等价物的构成"/>
              <w:tag w:val="_GBC_b65333ba6aec402382c4acbbb6696560"/>
              <w:id w:val="172980376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7156242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9"/>
            <w:gridCol w:w="2576"/>
            <w:gridCol w:w="2551"/>
          </w:tblGrid>
          <w:tr w:rsidR="0011530E" w:rsidTr="00391805">
            <w:trPr>
              <w:trHeight w:val="285"/>
            </w:trPr>
            <w:tc>
              <w:tcPr>
                <w:tcW w:w="2072" w:type="pct"/>
                <w:tcBorders>
                  <w:bottom w:val="single" w:sz="4" w:space="0" w:color="auto"/>
                </w:tcBorders>
                <w:shd w:val="clear" w:color="auto" w:fill="auto"/>
                <w:vAlign w:val="center"/>
              </w:tcPr>
              <w:p w:rsidR="0011530E" w:rsidRDefault="00217E26">
                <w:pPr>
                  <w:ind w:leftChars="-51" w:left="-107"/>
                  <w:jc w:val="center"/>
                  <w:rPr>
                    <w:szCs w:val="21"/>
                  </w:rPr>
                </w:pPr>
                <w:r>
                  <w:rPr>
                    <w:rFonts w:hint="eastAsia"/>
                    <w:szCs w:val="21"/>
                  </w:rPr>
                  <w:t>项目</w:t>
                </w:r>
              </w:p>
            </w:tc>
            <w:tc>
              <w:tcPr>
                <w:tcW w:w="1471" w:type="pct"/>
                <w:shd w:val="clear" w:color="auto" w:fill="auto"/>
                <w:vAlign w:val="center"/>
              </w:tcPr>
              <w:p w:rsidR="0011530E" w:rsidRDefault="00217E26">
                <w:pPr>
                  <w:jc w:val="center"/>
                  <w:rPr>
                    <w:szCs w:val="21"/>
                  </w:rPr>
                </w:pPr>
                <w:r>
                  <w:rPr>
                    <w:rFonts w:hint="eastAsia"/>
                    <w:szCs w:val="21"/>
                  </w:rPr>
                  <w:t>期末余额</w:t>
                </w:r>
              </w:p>
            </w:tc>
            <w:tc>
              <w:tcPr>
                <w:tcW w:w="1457" w:type="pct"/>
                <w:shd w:val="clear" w:color="auto" w:fill="auto"/>
              </w:tcPr>
              <w:p w:rsidR="0011530E" w:rsidRDefault="00217E26">
                <w:pPr>
                  <w:jc w:val="center"/>
                  <w:rPr>
                    <w:szCs w:val="21"/>
                  </w:rPr>
                </w:pPr>
                <w:r>
                  <w:rPr>
                    <w:rFonts w:hint="eastAsia"/>
                    <w:szCs w:val="21"/>
                  </w:rPr>
                  <w:t>期初余额</w:t>
                </w:r>
              </w:p>
            </w:tc>
          </w:tr>
          <w:tr w:rsidR="0011530E" w:rsidTr="00391805">
            <w:trPr>
              <w:trHeight w:val="285"/>
            </w:trPr>
            <w:tc>
              <w:tcPr>
                <w:tcW w:w="2072" w:type="pct"/>
                <w:shd w:val="clear" w:color="auto" w:fill="auto"/>
                <w:vAlign w:val="center"/>
              </w:tcPr>
              <w:p w:rsidR="0011530E" w:rsidRDefault="00217E26">
                <w:pPr>
                  <w:rPr>
                    <w:szCs w:val="21"/>
                  </w:rPr>
                </w:pPr>
                <w:r>
                  <w:rPr>
                    <w:rFonts w:hint="eastAsia"/>
                    <w:szCs w:val="21"/>
                  </w:rPr>
                  <w:t>一、现金</w:t>
                </w:r>
              </w:p>
            </w:tc>
            <w:sdt>
              <w:sdtPr>
                <w:rPr>
                  <w:szCs w:val="21"/>
                </w:rPr>
                <w:alias w:val="现金余额"/>
                <w:tag w:val="_GBC_12bcd5d1472642bb900bce8b4d6476ba"/>
                <w:id w:val="1248858349"/>
                <w:lock w:val="sdtLocked"/>
              </w:sdtPr>
              <w:sdtEndPr/>
              <w:sdtContent>
                <w:tc>
                  <w:tcPr>
                    <w:tcW w:w="1471" w:type="pct"/>
                    <w:shd w:val="clear" w:color="auto" w:fill="auto"/>
                  </w:tcPr>
                  <w:p w:rsidR="0011530E" w:rsidRDefault="00217E26">
                    <w:pPr>
                      <w:jc w:val="right"/>
                      <w:rPr>
                        <w:szCs w:val="21"/>
                      </w:rPr>
                    </w:pPr>
                    <w:r>
                      <w:rPr>
                        <w:szCs w:val="21"/>
                      </w:rPr>
                      <w:t>330,432,476.09</w:t>
                    </w:r>
                  </w:p>
                </w:tc>
              </w:sdtContent>
            </w:sdt>
            <w:sdt>
              <w:sdtPr>
                <w:rPr>
                  <w:szCs w:val="21"/>
                </w:rPr>
                <w:alias w:val="现金余额"/>
                <w:tag w:val="_GBC_5c8c0dbee7524ee5a0670db7cfee724a"/>
                <w:id w:val="-1814937682"/>
                <w:lock w:val="sdtLocked"/>
              </w:sdtPr>
              <w:sdtEndPr/>
              <w:sdtContent>
                <w:tc>
                  <w:tcPr>
                    <w:tcW w:w="1457" w:type="pct"/>
                    <w:shd w:val="clear" w:color="auto" w:fill="auto"/>
                  </w:tcPr>
                  <w:p w:rsidR="0011530E" w:rsidRDefault="00217E26">
                    <w:pPr>
                      <w:jc w:val="right"/>
                      <w:rPr>
                        <w:szCs w:val="21"/>
                      </w:rPr>
                    </w:pPr>
                    <w:r>
                      <w:rPr>
                        <w:szCs w:val="21"/>
                      </w:rPr>
                      <w:t>205,978,257.32</w:t>
                    </w:r>
                  </w:p>
                </w:tc>
              </w:sdtContent>
            </w:sdt>
          </w:tr>
          <w:tr w:rsidR="0011530E" w:rsidTr="00391805">
            <w:trPr>
              <w:trHeight w:val="285"/>
            </w:trPr>
            <w:tc>
              <w:tcPr>
                <w:tcW w:w="2072" w:type="pct"/>
                <w:shd w:val="clear" w:color="auto" w:fill="auto"/>
                <w:vAlign w:val="center"/>
              </w:tcPr>
              <w:p w:rsidR="0011530E" w:rsidRDefault="00217E26">
                <w:pPr>
                  <w:rPr>
                    <w:szCs w:val="21"/>
                  </w:rPr>
                </w:pPr>
                <w:r>
                  <w:rPr>
                    <w:rFonts w:hint="eastAsia"/>
                    <w:szCs w:val="21"/>
                  </w:rPr>
                  <w:t>其中：库存现金</w:t>
                </w:r>
              </w:p>
            </w:tc>
            <w:sdt>
              <w:sdtPr>
                <w:rPr>
                  <w:szCs w:val="21"/>
                </w:rPr>
                <w:alias w:val="库存现金"/>
                <w:tag w:val="_GBC_72bd3125a8f6427188e14d93b6c82021"/>
                <w:id w:val="1513496024"/>
                <w:lock w:val="sdtLocked"/>
              </w:sdtPr>
              <w:sdtEndPr/>
              <w:sdtContent>
                <w:tc>
                  <w:tcPr>
                    <w:tcW w:w="1471" w:type="pct"/>
                    <w:shd w:val="clear" w:color="auto" w:fill="auto"/>
                  </w:tcPr>
                  <w:p w:rsidR="0011530E" w:rsidRDefault="00217E26">
                    <w:pPr>
                      <w:jc w:val="right"/>
                      <w:rPr>
                        <w:szCs w:val="21"/>
                      </w:rPr>
                    </w:pPr>
                    <w:r>
                      <w:rPr>
                        <w:szCs w:val="21"/>
                      </w:rPr>
                      <w:t>38,334.86</w:t>
                    </w:r>
                  </w:p>
                </w:tc>
              </w:sdtContent>
            </w:sdt>
            <w:sdt>
              <w:sdtPr>
                <w:rPr>
                  <w:szCs w:val="21"/>
                </w:rPr>
                <w:alias w:val="库存现金"/>
                <w:tag w:val="_GBC_bbf2e82cafe3421c9024cb43f311bb78"/>
                <w:id w:val="1091662480"/>
                <w:lock w:val="sdtLocked"/>
              </w:sdtPr>
              <w:sdtEndPr/>
              <w:sdtContent>
                <w:tc>
                  <w:tcPr>
                    <w:tcW w:w="1457" w:type="pct"/>
                    <w:shd w:val="clear" w:color="auto" w:fill="auto"/>
                  </w:tcPr>
                  <w:p w:rsidR="0011530E" w:rsidRDefault="00217E26">
                    <w:pPr>
                      <w:jc w:val="right"/>
                      <w:rPr>
                        <w:szCs w:val="21"/>
                      </w:rPr>
                    </w:pPr>
                    <w:r>
                      <w:rPr>
                        <w:szCs w:val="21"/>
                      </w:rPr>
                      <w:t>42,266.61</w:t>
                    </w:r>
                  </w:p>
                </w:tc>
              </w:sdtContent>
            </w:sdt>
          </w:tr>
          <w:tr w:rsidR="0011530E" w:rsidTr="00391805">
            <w:trPr>
              <w:trHeight w:val="285"/>
            </w:trPr>
            <w:tc>
              <w:tcPr>
                <w:tcW w:w="2072" w:type="pct"/>
                <w:shd w:val="clear" w:color="auto" w:fill="auto"/>
                <w:vAlign w:val="center"/>
              </w:tcPr>
              <w:p w:rsidR="0011530E" w:rsidRDefault="00217E26">
                <w:pPr>
                  <w:rPr>
                    <w:szCs w:val="21"/>
                  </w:rPr>
                </w:pPr>
                <w:r>
                  <w:rPr>
                    <w:rFonts w:hint="eastAsia"/>
                    <w:szCs w:val="21"/>
                  </w:rPr>
                  <w:t xml:space="preserve">　　可随时用于支付的银行存款</w:t>
                </w:r>
              </w:p>
            </w:tc>
            <w:sdt>
              <w:sdtPr>
                <w:rPr>
                  <w:szCs w:val="21"/>
                </w:rPr>
                <w:alias w:val="可随时用于支付的银行存款"/>
                <w:tag w:val="_GBC_9dfe028e260b4d13ab95fb6294d32435"/>
                <w:id w:val="1676457217"/>
                <w:lock w:val="sdtLocked"/>
              </w:sdtPr>
              <w:sdtEndPr/>
              <w:sdtContent>
                <w:tc>
                  <w:tcPr>
                    <w:tcW w:w="1471" w:type="pct"/>
                    <w:shd w:val="clear" w:color="auto" w:fill="auto"/>
                  </w:tcPr>
                  <w:p w:rsidR="0011530E" w:rsidRDefault="00217E26">
                    <w:pPr>
                      <w:jc w:val="right"/>
                      <w:rPr>
                        <w:szCs w:val="21"/>
                      </w:rPr>
                    </w:pPr>
                    <w:r>
                      <w:rPr>
                        <w:szCs w:val="21"/>
                      </w:rPr>
                      <w:t>329,012,188.46</w:t>
                    </w:r>
                  </w:p>
                </w:tc>
              </w:sdtContent>
            </w:sdt>
            <w:sdt>
              <w:sdtPr>
                <w:rPr>
                  <w:szCs w:val="21"/>
                </w:rPr>
                <w:alias w:val="可随时用于支付的银行存款"/>
                <w:tag w:val="_GBC_4397e19c728c4f568a97412d972ad605"/>
                <w:id w:val="1313907308"/>
                <w:lock w:val="sdtLocked"/>
              </w:sdtPr>
              <w:sdtEndPr/>
              <w:sdtContent>
                <w:tc>
                  <w:tcPr>
                    <w:tcW w:w="1457" w:type="pct"/>
                    <w:shd w:val="clear" w:color="auto" w:fill="auto"/>
                  </w:tcPr>
                  <w:p w:rsidR="0011530E" w:rsidRDefault="00217E26">
                    <w:pPr>
                      <w:jc w:val="right"/>
                      <w:rPr>
                        <w:szCs w:val="21"/>
                      </w:rPr>
                    </w:pPr>
                    <w:r>
                      <w:rPr>
                        <w:szCs w:val="21"/>
                      </w:rPr>
                      <w:t>205,935,526.66</w:t>
                    </w:r>
                  </w:p>
                </w:tc>
              </w:sdtContent>
            </w:sdt>
          </w:tr>
          <w:tr w:rsidR="0011530E" w:rsidTr="00391805">
            <w:trPr>
              <w:trHeight w:val="285"/>
            </w:trPr>
            <w:tc>
              <w:tcPr>
                <w:tcW w:w="2072" w:type="pct"/>
                <w:shd w:val="clear" w:color="auto" w:fill="auto"/>
                <w:vAlign w:val="center"/>
              </w:tcPr>
              <w:p w:rsidR="0011530E" w:rsidRDefault="00217E26">
                <w:pPr>
                  <w:rPr>
                    <w:szCs w:val="21"/>
                  </w:rPr>
                </w:pPr>
                <w:r>
                  <w:rPr>
                    <w:rFonts w:hint="eastAsia"/>
                    <w:szCs w:val="21"/>
                  </w:rPr>
                  <w:t xml:space="preserve">　　可随时用于支付的其他货币资金</w:t>
                </w:r>
              </w:p>
            </w:tc>
            <w:sdt>
              <w:sdtPr>
                <w:rPr>
                  <w:szCs w:val="21"/>
                </w:rPr>
                <w:alias w:val="可随时用于支付的其他货币资金"/>
                <w:tag w:val="_GBC_30a4d13b3ea44e84a04118430aa30478"/>
                <w:id w:val="2039459567"/>
                <w:lock w:val="sdtLocked"/>
              </w:sdtPr>
              <w:sdtEndPr/>
              <w:sdtContent>
                <w:tc>
                  <w:tcPr>
                    <w:tcW w:w="1471" w:type="pct"/>
                    <w:shd w:val="clear" w:color="auto" w:fill="auto"/>
                  </w:tcPr>
                  <w:p w:rsidR="0011530E" w:rsidRDefault="00217E26">
                    <w:pPr>
                      <w:jc w:val="right"/>
                      <w:rPr>
                        <w:szCs w:val="21"/>
                      </w:rPr>
                    </w:pPr>
                    <w:r>
                      <w:rPr>
                        <w:szCs w:val="21"/>
                      </w:rPr>
                      <w:t>1,381,952.77</w:t>
                    </w:r>
                  </w:p>
                </w:tc>
              </w:sdtContent>
            </w:sdt>
            <w:sdt>
              <w:sdtPr>
                <w:rPr>
                  <w:szCs w:val="21"/>
                </w:rPr>
                <w:alias w:val="可随时用于支付的其他货币资金"/>
                <w:tag w:val="_GBC_ea5be5a89f1a415ab373a35132ac8173"/>
                <w:id w:val="1524817228"/>
                <w:lock w:val="sdtLocked"/>
              </w:sdtPr>
              <w:sdtEndPr/>
              <w:sdtContent>
                <w:tc>
                  <w:tcPr>
                    <w:tcW w:w="1457" w:type="pct"/>
                    <w:shd w:val="clear" w:color="auto" w:fill="auto"/>
                  </w:tcPr>
                  <w:p w:rsidR="0011530E" w:rsidRDefault="00217E26">
                    <w:pPr>
                      <w:jc w:val="right"/>
                      <w:rPr>
                        <w:szCs w:val="21"/>
                      </w:rPr>
                    </w:pPr>
                    <w:r>
                      <w:rPr>
                        <w:szCs w:val="21"/>
                      </w:rPr>
                      <w:t>464.05</w:t>
                    </w:r>
                  </w:p>
                </w:tc>
              </w:sdtContent>
            </w:sdt>
          </w:tr>
          <w:tr w:rsidR="0011530E" w:rsidTr="00391805">
            <w:trPr>
              <w:trHeight w:val="285"/>
            </w:trPr>
            <w:tc>
              <w:tcPr>
                <w:tcW w:w="2072" w:type="pct"/>
                <w:shd w:val="clear" w:color="auto" w:fill="auto"/>
                <w:vAlign w:val="center"/>
              </w:tcPr>
              <w:p w:rsidR="0011530E" w:rsidRDefault="00217E26">
                <w:pPr>
                  <w:rPr>
                    <w:szCs w:val="21"/>
                  </w:rPr>
                </w:pPr>
                <w:r>
                  <w:rPr>
                    <w:rFonts w:hint="eastAsia"/>
                    <w:szCs w:val="21"/>
                  </w:rPr>
                  <w:t xml:space="preserve">　　可用于支付的存放中央银行款项</w:t>
                </w:r>
              </w:p>
            </w:tc>
            <w:sdt>
              <w:sdtPr>
                <w:rPr>
                  <w:szCs w:val="21"/>
                </w:rPr>
                <w:alias w:val="可用于支付的存放中央银行款项"/>
                <w:tag w:val="_GBC_2440ad84e59c49b391d6b85662e1b0cb"/>
                <w:id w:val="492309497"/>
                <w:lock w:val="sdtLocked"/>
                <w:showingPlcHdr/>
              </w:sdtPr>
              <w:sdtEndPr/>
              <w:sdtContent>
                <w:tc>
                  <w:tcPr>
                    <w:tcW w:w="1471" w:type="pct"/>
                    <w:shd w:val="clear" w:color="auto" w:fill="auto"/>
                  </w:tcPr>
                  <w:p w:rsidR="0011530E" w:rsidRDefault="00217E26">
                    <w:pPr>
                      <w:jc w:val="right"/>
                      <w:rPr>
                        <w:szCs w:val="21"/>
                      </w:rPr>
                    </w:pPr>
                    <w:r>
                      <w:rPr>
                        <w:rFonts w:hint="eastAsia"/>
                        <w:color w:val="0000FF"/>
                        <w:szCs w:val="21"/>
                      </w:rPr>
                      <w:t xml:space="preserve">　</w:t>
                    </w:r>
                  </w:p>
                </w:tc>
              </w:sdtContent>
            </w:sdt>
            <w:sdt>
              <w:sdtPr>
                <w:rPr>
                  <w:szCs w:val="21"/>
                </w:rPr>
                <w:alias w:val="可用于支付的存放中央银行款项"/>
                <w:tag w:val="_GBC_bb6bbb489f874a06bcebde0d1b052382"/>
                <w:id w:val="-1902134812"/>
                <w:lock w:val="sdtLocked"/>
                <w:showingPlcHdr/>
              </w:sdtPr>
              <w:sdtEndPr/>
              <w:sdtContent>
                <w:tc>
                  <w:tcPr>
                    <w:tcW w:w="1457" w:type="pct"/>
                    <w:shd w:val="clear" w:color="auto" w:fill="auto"/>
                  </w:tcPr>
                  <w:p w:rsidR="0011530E" w:rsidRDefault="00217E26">
                    <w:pPr>
                      <w:jc w:val="right"/>
                      <w:rPr>
                        <w:szCs w:val="21"/>
                      </w:rPr>
                    </w:pPr>
                    <w:r>
                      <w:rPr>
                        <w:rFonts w:hint="eastAsia"/>
                        <w:color w:val="0000FF"/>
                        <w:szCs w:val="21"/>
                      </w:rPr>
                      <w:t xml:space="preserve">　</w:t>
                    </w:r>
                  </w:p>
                </w:tc>
              </w:sdtContent>
            </w:sdt>
          </w:tr>
          <w:tr w:rsidR="0011530E" w:rsidTr="00391805">
            <w:trPr>
              <w:trHeight w:val="285"/>
            </w:trPr>
            <w:tc>
              <w:tcPr>
                <w:tcW w:w="2072" w:type="pct"/>
                <w:shd w:val="clear" w:color="auto" w:fill="auto"/>
                <w:vAlign w:val="center"/>
              </w:tcPr>
              <w:p w:rsidR="0011530E" w:rsidRDefault="00217E26">
                <w:pPr>
                  <w:rPr>
                    <w:szCs w:val="21"/>
                  </w:rPr>
                </w:pPr>
                <w:r>
                  <w:rPr>
                    <w:rFonts w:hint="eastAsia"/>
                    <w:szCs w:val="21"/>
                  </w:rPr>
                  <w:t xml:space="preserve">　　存放同业款项</w:t>
                </w:r>
              </w:p>
            </w:tc>
            <w:sdt>
              <w:sdtPr>
                <w:rPr>
                  <w:szCs w:val="21"/>
                </w:rPr>
                <w:alias w:val="现金中的存放同业款项"/>
                <w:tag w:val="_GBC_39805dd4d79644a794b85f43ab030bff"/>
                <w:id w:val="-817112660"/>
                <w:lock w:val="sdtLocked"/>
                <w:showingPlcHdr/>
              </w:sdtPr>
              <w:sdtEndPr/>
              <w:sdtContent>
                <w:tc>
                  <w:tcPr>
                    <w:tcW w:w="1471" w:type="pct"/>
                    <w:shd w:val="clear" w:color="auto" w:fill="auto"/>
                  </w:tcPr>
                  <w:p w:rsidR="0011530E" w:rsidRDefault="00217E26">
                    <w:pPr>
                      <w:jc w:val="right"/>
                      <w:rPr>
                        <w:szCs w:val="21"/>
                      </w:rPr>
                    </w:pPr>
                    <w:r>
                      <w:rPr>
                        <w:rFonts w:hint="eastAsia"/>
                        <w:color w:val="0000FF"/>
                        <w:szCs w:val="21"/>
                      </w:rPr>
                      <w:t xml:space="preserve">　</w:t>
                    </w:r>
                  </w:p>
                </w:tc>
              </w:sdtContent>
            </w:sdt>
            <w:sdt>
              <w:sdtPr>
                <w:rPr>
                  <w:szCs w:val="21"/>
                </w:rPr>
                <w:alias w:val="现金中的存放同业款项"/>
                <w:tag w:val="_GBC_ec3c2b042edc4ad782918e180f06faa8"/>
                <w:id w:val="-183212205"/>
                <w:lock w:val="sdtLocked"/>
                <w:showingPlcHdr/>
              </w:sdtPr>
              <w:sdtEndPr/>
              <w:sdtContent>
                <w:tc>
                  <w:tcPr>
                    <w:tcW w:w="1457" w:type="pct"/>
                    <w:shd w:val="clear" w:color="auto" w:fill="auto"/>
                  </w:tcPr>
                  <w:p w:rsidR="0011530E" w:rsidRDefault="00217E26">
                    <w:pPr>
                      <w:jc w:val="right"/>
                      <w:rPr>
                        <w:szCs w:val="21"/>
                      </w:rPr>
                    </w:pPr>
                    <w:r>
                      <w:rPr>
                        <w:rFonts w:hint="eastAsia"/>
                        <w:color w:val="0000FF"/>
                        <w:szCs w:val="21"/>
                      </w:rPr>
                      <w:t xml:space="preserve">　</w:t>
                    </w:r>
                  </w:p>
                </w:tc>
              </w:sdtContent>
            </w:sdt>
          </w:tr>
          <w:tr w:rsidR="0011530E" w:rsidTr="00391805">
            <w:trPr>
              <w:trHeight w:val="285"/>
            </w:trPr>
            <w:tc>
              <w:tcPr>
                <w:tcW w:w="2072" w:type="pct"/>
                <w:shd w:val="clear" w:color="auto" w:fill="auto"/>
                <w:vAlign w:val="center"/>
              </w:tcPr>
              <w:p w:rsidR="0011530E" w:rsidRDefault="00217E26">
                <w:pPr>
                  <w:rPr>
                    <w:szCs w:val="21"/>
                  </w:rPr>
                </w:pPr>
                <w:r>
                  <w:rPr>
                    <w:rFonts w:hint="eastAsia"/>
                    <w:szCs w:val="21"/>
                  </w:rPr>
                  <w:t xml:space="preserve">　　拆放同业款项</w:t>
                </w:r>
              </w:p>
            </w:tc>
            <w:sdt>
              <w:sdtPr>
                <w:rPr>
                  <w:szCs w:val="21"/>
                </w:rPr>
                <w:alias w:val="现金中的拆放同业款项"/>
                <w:tag w:val="_GBC_ccf2ee830e2a43fd83889f078276a005"/>
                <w:id w:val="1177313377"/>
                <w:lock w:val="sdtLocked"/>
                <w:showingPlcHdr/>
              </w:sdtPr>
              <w:sdtEndPr/>
              <w:sdtContent>
                <w:tc>
                  <w:tcPr>
                    <w:tcW w:w="1471" w:type="pct"/>
                    <w:shd w:val="clear" w:color="auto" w:fill="auto"/>
                  </w:tcPr>
                  <w:p w:rsidR="0011530E" w:rsidRDefault="00217E26">
                    <w:pPr>
                      <w:jc w:val="right"/>
                      <w:rPr>
                        <w:szCs w:val="21"/>
                      </w:rPr>
                    </w:pPr>
                    <w:r>
                      <w:rPr>
                        <w:rFonts w:hint="eastAsia"/>
                        <w:color w:val="0000FF"/>
                        <w:szCs w:val="21"/>
                      </w:rPr>
                      <w:t xml:space="preserve">　</w:t>
                    </w:r>
                  </w:p>
                </w:tc>
              </w:sdtContent>
            </w:sdt>
            <w:sdt>
              <w:sdtPr>
                <w:rPr>
                  <w:szCs w:val="21"/>
                </w:rPr>
                <w:alias w:val="现金中的拆放同业款项"/>
                <w:tag w:val="_GBC_fc17e06aa4fb46af8859901b09b25e72"/>
                <w:id w:val="-1277863029"/>
                <w:lock w:val="sdtLocked"/>
                <w:showingPlcHdr/>
              </w:sdtPr>
              <w:sdtEndPr/>
              <w:sdtContent>
                <w:tc>
                  <w:tcPr>
                    <w:tcW w:w="1457" w:type="pct"/>
                    <w:shd w:val="clear" w:color="auto" w:fill="auto"/>
                  </w:tcPr>
                  <w:p w:rsidR="0011530E" w:rsidRDefault="00217E26">
                    <w:pPr>
                      <w:jc w:val="right"/>
                      <w:rPr>
                        <w:szCs w:val="21"/>
                      </w:rPr>
                    </w:pPr>
                    <w:r>
                      <w:rPr>
                        <w:rFonts w:hint="eastAsia"/>
                        <w:color w:val="0000FF"/>
                        <w:szCs w:val="21"/>
                      </w:rPr>
                      <w:t xml:space="preserve">　</w:t>
                    </w:r>
                  </w:p>
                </w:tc>
              </w:sdtContent>
            </w:sdt>
          </w:tr>
          <w:tr w:rsidR="0011530E" w:rsidTr="00391805">
            <w:trPr>
              <w:trHeight w:val="285"/>
            </w:trPr>
            <w:tc>
              <w:tcPr>
                <w:tcW w:w="2072" w:type="pct"/>
                <w:shd w:val="clear" w:color="auto" w:fill="auto"/>
                <w:vAlign w:val="center"/>
              </w:tcPr>
              <w:p w:rsidR="0011530E" w:rsidRDefault="00217E26">
                <w:pPr>
                  <w:rPr>
                    <w:szCs w:val="21"/>
                  </w:rPr>
                </w:pPr>
                <w:r>
                  <w:rPr>
                    <w:rFonts w:hint="eastAsia"/>
                    <w:szCs w:val="21"/>
                  </w:rPr>
                  <w:t>二、现金等价物</w:t>
                </w:r>
              </w:p>
            </w:tc>
            <w:sdt>
              <w:sdtPr>
                <w:rPr>
                  <w:szCs w:val="21"/>
                </w:rPr>
                <w:alias w:val="现金等价物余额"/>
                <w:tag w:val="_GBC_6e0752d041a4476e9d70d499e381e424"/>
                <w:id w:val="980962987"/>
                <w:lock w:val="sdtLocked"/>
                <w:showingPlcHdr/>
              </w:sdtPr>
              <w:sdtEndPr/>
              <w:sdtContent>
                <w:tc>
                  <w:tcPr>
                    <w:tcW w:w="1471" w:type="pct"/>
                    <w:shd w:val="clear" w:color="auto" w:fill="auto"/>
                  </w:tcPr>
                  <w:p w:rsidR="0011530E" w:rsidRDefault="00217E26">
                    <w:pPr>
                      <w:jc w:val="right"/>
                      <w:rPr>
                        <w:szCs w:val="21"/>
                      </w:rPr>
                    </w:pPr>
                    <w:r>
                      <w:rPr>
                        <w:rFonts w:hint="eastAsia"/>
                        <w:color w:val="0000FF"/>
                        <w:szCs w:val="21"/>
                      </w:rPr>
                      <w:t xml:space="preserve">　</w:t>
                    </w:r>
                  </w:p>
                </w:tc>
              </w:sdtContent>
            </w:sdt>
            <w:sdt>
              <w:sdtPr>
                <w:rPr>
                  <w:szCs w:val="21"/>
                </w:rPr>
                <w:alias w:val="现金等价物余额"/>
                <w:tag w:val="_GBC_c83f0f382fb645a5bb1a1ec405c1db80"/>
                <w:id w:val="1051807444"/>
                <w:lock w:val="sdtLocked"/>
                <w:showingPlcHdr/>
              </w:sdtPr>
              <w:sdtEndPr/>
              <w:sdtContent>
                <w:tc>
                  <w:tcPr>
                    <w:tcW w:w="1457" w:type="pct"/>
                    <w:shd w:val="clear" w:color="auto" w:fill="auto"/>
                  </w:tcPr>
                  <w:p w:rsidR="0011530E" w:rsidRDefault="00217E26">
                    <w:pPr>
                      <w:jc w:val="right"/>
                      <w:rPr>
                        <w:szCs w:val="21"/>
                      </w:rPr>
                    </w:pPr>
                    <w:r>
                      <w:rPr>
                        <w:rFonts w:hint="eastAsia"/>
                        <w:color w:val="0000FF"/>
                        <w:szCs w:val="21"/>
                      </w:rPr>
                      <w:t xml:space="preserve">　</w:t>
                    </w:r>
                  </w:p>
                </w:tc>
              </w:sdtContent>
            </w:sdt>
          </w:tr>
          <w:tr w:rsidR="0011530E" w:rsidTr="00391805">
            <w:trPr>
              <w:trHeight w:val="285"/>
            </w:trPr>
            <w:tc>
              <w:tcPr>
                <w:tcW w:w="2072" w:type="pct"/>
                <w:tcBorders>
                  <w:bottom w:val="single" w:sz="4" w:space="0" w:color="auto"/>
                </w:tcBorders>
                <w:shd w:val="clear" w:color="auto" w:fill="auto"/>
                <w:vAlign w:val="center"/>
              </w:tcPr>
              <w:p w:rsidR="0011530E" w:rsidRDefault="00217E26">
                <w:pPr>
                  <w:rPr>
                    <w:szCs w:val="21"/>
                  </w:rPr>
                </w:pPr>
                <w:r>
                  <w:rPr>
                    <w:rFonts w:hint="eastAsia"/>
                    <w:szCs w:val="21"/>
                  </w:rPr>
                  <w:t>其中：三个月内到期的债券投资</w:t>
                </w:r>
              </w:p>
            </w:tc>
            <w:sdt>
              <w:sdtPr>
                <w:rPr>
                  <w:szCs w:val="21"/>
                </w:rPr>
                <w:alias w:val="三个月内到期的债券投资"/>
                <w:tag w:val="_GBC_a062d28b88cc4bb892d470019249a225"/>
                <w:id w:val="1786224222"/>
                <w:lock w:val="sdtLocked"/>
                <w:showingPlcHdr/>
              </w:sdtPr>
              <w:sdtEndPr/>
              <w:sdtContent>
                <w:tc>
                  <w:tcPr>
                    <w:tcW w:w="1471" w:type="pct"/>
                    <w:tcBorders>
                      <w:bottom w:val="single" w:sz="4" w:space="0" w:color="auto"/>
                    </w:tcBorders>
                    <w:shd w:val="clear" w:color="auto" w:fill="auto"/>
                  </w:tcPr>
                  <w:p w:rsidR="0011530E" w:rsidRDefault="00217E26">
                    <w:pPr>
                      <w:jc w:val="right"/>
                      <w:rPr>
                        <w:szCs w:val="21"/>
                      </w:rPr>
                    </w:pPr>
                    <w:r>
                      <w:rPr>
                        <w:rFonts w:hint="eastAsia"/>
                        <w:color w:val="0000FF"/>
                        <w:szCs w:val="21"/>
                      </w:rPr>
                      <w:t xml:space="preserve">　</w:t>
                    </w:r>
                  </w:p>
                </w:tc>
              </w:sdtContent>
            </w:sdt>
            <w:sdt>
              <w:sdtPr>
                <w:rPr>
                  <w:szCs w:val="21"/>
                </w:rPr>
                <w:alias w:val="三个月内到期的债券投资"/>
                <w:tag w:val="_GBC_092dc3284c5f4e809c9f8303a8550b46"/>
                <w:id w:val="-354876308"/>
                <w:lock w:val="sdtLocked"/>
                <w:showingPlcHdr/>
              </w:sdtPr>
              <w:sdtEndPr/>
              <w:sdtContent>
                <w:tc>
                  <w:tcPr>
                    <w:tcW w:w="1457" w:type="pct"/>
                    <w:tcBorders>
                      <w:bottom w:val="single" w:sz="4" w:space="0" w:color="auto"/>
                    </w:tcBorders>
                    <w:shd w:val="clear" w:color="auto" w:fill="auto"/>
                  </w:tcPr>
                  <w:p w:rsidR="0011530E" w:rsidRDefault="00217E26">
                    <w:pPr>
                      <w:jc w:val="right"/>
                      <w:rPr>
                        <w:szCs w:val="21"/>
                      </w:rPr>
                    </w:pPr>
                    <w:r>
                      <w:rPr>
                        <w:rFonts w:hint="eastAsia"/>
                        <w:color w:val="0000FF"/>
                        <w:szCs w:val="21"/>
                      </w:rPr>
                      <w:t xml:space="preserve">　</w:t>
                    </w:r>
                  </w:p>
                </w:tc>
              </w:sdtContent>
            </w:sdt>
          </w:tr>
          <w:tr w:rsidR="0011530E" w:rsidTr="00391805">
            <w:trPr>
              <w:trHeight w:val="285"/>
            </w:trPr>
            <w:tc>
              <w:tcPr>
                <w:tcW w:w="2072" w:type="pct"/>
                <w:shd w:val="clear" w:color="auto" w:fill="auto"/>
                <w:vAlign w:val="center"/>
              </w:tcPr>
              <w:p w:rsidR="0011530E" w:rsidRDefault="00217E26">
                <w:pPr>
                  <w:rPr>
                    <w:szCs w:val="21"/>
                  </w:rPr>
                </w:pPr>
                <w:r>
                  <w:rPr>
                    <w:rFonts w:hint="eastAsia"/>
                    <w:szCs w:val="21"/>
                  </w:rPr>
                  <w:t>三、期末现金及现金等价物余额</w:t>
                </w:r>
              </w:p>
            </w:tc>
            <w:sdt>
              <w:sdtPr>
                <w:rPr>
                  <w:szCs w:val="21"/>
                </w:rPr>
                <w:alias w:val="现金及现金等价物余额"/>
                <w:tag w:val="_GBC_994860e7281c46d8a63c4394fbf35a68"/>
                <w:id w:val="-212812328"/>
                <w:lock w:val="sdtLocked"/>
              </w:sdtPr>
              <w:sdtEndPr/>
              <w:sdtContent>
                <w:tc>
                  <w:tcPr>
                    <w:tcW w:w="1471" w:type="pct"/>
                    <w:shd w:val="clear" w:color="auto" w:fill="auto"/>
                  </w:tcPr>
                  <w:p w:rsidR="0011530E" w:rsidRDefault="00217E26">
                    <w:pPr>
                      <w:jc w:val="right"/>
                      <w:rPr>
                        <w:szCs w:val="21"/>
                      </w:rPr>
                    </w:pPr>
                    <w:r>
                      <w:rPr>
                        <w:szCs w:val="21"/>
                      </w:rPr>
                      <w:t>330,432,476.09</w:t>
                    </w:r>
                  </w:p>
                </w:tc>
              </w:sdtContent>
            </w:sdt>
            <w:sdt>
              <w:sdtPr>
                <w:rPr>
                  <w:szCs w:val="21"/>
                </w:rPr>
                <w:alias w:val="现金及现金等价物余额"/>
                <w:tag w:val="_GBC_4842c2062e4d476e8888191dfc8c7baa"/>
                <w:id w:val="2057664285"/>
                <w:lock w:val="sdtLocked"/>
              </w:sdtPr>
              <w:sdtEndPr/>
              <w:sdtContent>
                <w:tc>
                  <w:tcPr>
                    <w:tcW w:w="1457" w:type="pct"/>
                    <w:shd w:val="clear" w:color="auto" w:fill="auto"/>
                  </w:tcPr>
                  <w:p w:rsidR="0011530E" w:rsidRDefault="00217E26">
                    <w:pPr>
                      <w:jc w:val="right"/>
                      <w:rPr>
                        <w:szCs w:val="21"/>
                      </w:rPr>
                    </w:pPr>
                    <w:r>
                      <w:rPr>
                        <w:szCs w:val="21"/>
                      </w:rPr>
                      <w:t>205,978,257.32</w:t>
                    </w:r>
                  </w:p>
                </w:tc>
              </w:sdtContent>
            </w:sdt>
          </w:tr>
          <w:tr w:rsidR="0011530E" w:rsidTr="00391805">
            <w:trPr>
              <w:trHeight w:val="285"/>
            </w:trPr>
            <w:tc>
              <w:tcPr>
                <w:tcW w:w="2072" w:type="pct"/>
                <w:shd w:val="clear" w:color="auto" w:fill="auto"/>
                <w:vAlign w:val="center"/>
              </w:tcPr>
              <w:p w:rsidR="0011530E" w:rsidRDefault="00217E26">
                <w:pPr>
                  <w:rPr>
                    <w:szCs w:val="21"/>
                  </w:rPr>
                </w:pPr>
                <w:r>
                  <w:rPr>
                    <w:rFonts w:hint="eastAsia"/>
                    <w:szCs w:val="21"/>
                  </w:rPr>
                  <w:t>其中：母公司或集团内子公司使用受限制的现金和现金等价物</w:t>
                </w:r>
              </w:p>
            </w:tc>
            <w:sdt>
              <w:sdtPr>
                <w:rPr>
                  <w:szCs w:val="21"/>
                </w:rPr>
                <w:alias w:val="母公司或集团内子公司使用受限制的现金和现金等价物"/>
                <w:tag w:val="_GBC_2e02331aee0349688df35e83c3c91338"/>
                <w:id w:val="-10308054"/>
                <w:lock w:val="sdtLocked"/>
                <w:showingPlcHdr/>
              </w:sdtPr>
              <w:sdtEndPr/>
              <w:sdtContent>
                <w:tc>
                  <w:tcPr>
                    <w:tcW w:w="1471" w:type="pct"/>
                    <w:shd w:val="clear" w:color="auto" w:fill="auto"/>
                  </w:tcPr>
                  <w:p w:rsidR="0011530E" w:rsidRDefault="00217E26">
                    <w:pPr>
                      <w:jc w:val="right"/>
                      <w:rPr>
                        <w:szCs w:val="21"/>
                      </w:rPr>
                    </w:pPr>
                    <w:r>
                      <w:rPr>
                        <w:rFonts w:hint="eastAsia"/>
                        <w:color w:val="0000FF"/>
                        <w:szCs w:val="21"/>
                      </w:rPr>
                      <w:t xml:space="preserve">　</w:t>
                    </w:r>
                  </w:p>
                </w:tc>
              </w:sdtContent>
            </w:sdt>
            <w:sdt>
              <w:sdtPr>
                <w:rPr>
                  <w:szCs w:val="21"/>
                </w:rPr>
                <w:alias w:val="母公司或集团内子公司使用受限制的现金和现金等价物"/>
                <w:tag w:val="_GBC_55fd0ff880e64139bb49cd0325cf9320"/>
                <w:id w:val="-842164320"/>
                <w:lock w:val="sdtLocked"/>
                <w:showingPlcHdr/>
              </w:sdtPr>
              <w:sdtEndPr/>
              <w:sdtContent>
                <w:tc>
                  <w:tcPr>
                    <w:tcW w:w="1457" w:type="pct"/>
                    <w:shd w:val="clear" w:color="auto" w:fill="auto"/>
                  </w:tcPr>
                  <w:p w:rsidR="0011530E" w:rsidRDefault="00217E26">
                    <w:pPr>
                      <w:jc w:val="right"/>
                      <w:rPr>
                        <w:szCs w:val="21"/>
                      </w:rPr>
                    </w:pPr>
                    <w:r>
                      <w:rPr>
                        <w:rFonts w:hint="eastAsia"/>
                        <w:color w:val="0000FF"/>
                        <w:szCs w:val="21"/>
                      </w:rPr>
                      <w:t xml:space="preserve">　</w:t>
                    </w:r>
                  </w:p>
                </w:tc>
              </w:sdtContent>
            </w:sdt>
          </w:tr>
        </w:tbl>
        <w:p w:rsidR="0011530E" w:rsidRDefault="00217E26">
          <w:pPr>
            <w:spacing w:before="60" w:after="60"/>
            <w:rPr>
              <w:szCs w:val="21"/>
            </w:rPr>
          </w:pPr>
          <w:r>
            <w:rPr>
              <w:rFonts w:hint="eastAsia"/>
              <w:szCs w:val="21"/>
            </w:rPr>
            <w:t>其他说明：</w:t>
          </w:r>
        </w:p>
        <w:p w:rsidR="0011530E" w:rsidRPr="00E56494" w:rsidRDefault="00DF503C" w:rsidP="0011530E">
          <w:pPr>
            <w:spacing w:line="360" w:lineRule="auto"/>
            <w:ind w:firstLine="420"/>
          </w:pPr>
          <w:sdt>
            <w:sdtPr>
              <w:alias w:val="现金流量表补充资料的说明"/>
              <w:tag w:val="_GBC_3debcbde5c274a28b3adc3b1d98dbe47"/>
              <w:id w:val="964228881"/>
              <w:lock w:val="sdtLocked"/>
              <w:placeholder>
                <w:docPart w:val="GBC22222222222222222222222222222"/>
              </w:placeholder>
            </w:sdtPr>
            <w:sdtEndPr/>
            <w:sdtContent>
              <w:r w:rsidR="00217E26">
                <w:rPr>
                  <w:rFonts w:hint="eastAsia"/>
                </w:rPr>
                <w:t>期</w:t>
              </w:r>
              <w:proofErr w:type="gramStart"/>
              <w:r w:rsidR="00217E26">
                <w:rPr>
                  <w:rFonts w:hint="eastAsia"/>
                </w:rPr>
                <w:t>初</w:t>
              </w:r>
              <w:r w:rsidR="00217E26" w:rsidRPr="00F334E0">
                <w:rPr>
                  <w:rFonts w:hint="eastAsia"/>
                </w:rPr>
                <w:t>其他</w:t>
              </w:r>
              <w:proofErr w:type="gramEnd"/>
              <w:r w:rsidR="00217E26" w:rsidRPr="00F334E0">
                <w:rPr>
                  <w:rFonts w:hint="eastAsia"/>
                </w:rPr>
                <w:t>货币资金</w:t>
              </w:r>
              <w:r w:rsidR="00217E26">
                <w:rPr>
                  <w:rFonts w:hint="eastAsia"/>
                </w:rPr>
                <w:t>中</w:t>
              </w:r>
              <w:r w:rsidR="00217E26" w:rsidRPr="00F334E0">
                <w:t>12,500,000.00</w:t>
              </w:r>
              <w:r w:rsidR="00217E26">
                <w:rPr>
                  <w:rFonts w:hint="eastAsia"/>
                </w:rPr>
                <w:t>元</w:t>
              </w:r>
              <w:r w:rsidR="00217E26" w:rsidRPr="00F334E0">
                <w:rPr>
                  <w:rFonts w:hint="eastAsia"/>
                </w:rPr>
                <w:t>系</w:t>
              </w:r>
              <w:r w:rsidR="00217E26">
                <w:rPr>
                  <w:rFonts w:hint="eastAsia"/>
                </w:rPr>
                <w:t>应付票据保证金</w:t>
              </w:r>
              <w:r w:rsidR="00217E26" w:rsidRPr="00F334E0">
                <w:rPr>
                  <w:rFonts w:hint="eastAsia"/>
                </w:rPr>
                <w:t>，不属于现金及现金等价物。</w:t>
              </w:r>
            </w:sdtContent>
          </w:sdt>
        </w:p>
        <w:p w:rsidR="0011530E" w:rsidRDefault="00DF503C"/>
      </w:sdtContent>
    </w:sdt>
    <w:sdt>
      <w:sdtPr>
        <w:rPr>
          <w:rFonts w:ascii="宋体" w:hAnsi="宋体" w:cs="宋体" w:hint="eastAsia"/>
          <w:b w:val="0"/>
          <w:bCs w:val="0"/>
          <w:kern w:val="0"/>
          <w:szCs w:val="21"/>
        </w:rPr>
        <w:alias w:val="模块:所有者权益变动表项目注释"/>
        <w:tag w:val="_GBC_f67b410d6123403caa2cee84fe191372"/>
        <w:id w:val="-1389874676"/>
        <w:lock w:val="sdtLocked"/>
        <w:placeholder>
          <w:docPart w:val="GBC22222222222222222222222222222"/>
        </w:placeholder>
      </w:sdtPr>
      <w:sdtEndPr>
        <w:rPr>
          <w:rFonts w:cstheme="minorBidi" w:hint="default"/>
          <w:color w:val="FF00FF"/>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rsidR="0011530E" w:rsidRDefault="00217E26">
          <w:r>
            <w:rPr>
              <w:rFonts w:hint="eastAsia"/>
            </w:rPr>
            <w:t>说明</w:t>
          </w:r>
          <w:proofErr w:type="gramStart"/>
          <w:r>
            <w:rPr>
              <w:rFonts w:hint="eastAsia"/>
            </w:rPr>
            <w:t>对上年</w:t>
          </w:r>
          <w:proofErr w:type="gramEnd"/>
          <w:r>
            <w:rPr>
              <w:rFonts w:hint="eastAsia"/>
            </w:rPr>
            <w:t>期末余额进行调整的“其他”项目名称及调整金额等事项：</w:t>
          </w:r>
        </w:p>
        <w:p w:rsidR="0011530E" w:rsidRDefault="00DF503C">
          <w:pPr>
            <w:tabs>
              <w:tab w:val="left" w:pos="10440"/>
            </w:tabs>
            <w:snapToGrid w:val="0"/>
            <w:spacing w:line="240" w:lineRule="atLeast"/>
            <w:rPr>
              <w:color w:val="FF00FF"/>
              <w:szCs w:val="21"/>
            </w:rPr>
          </w:pPr>
          <w:sdt>
            <w:sdtPr>
              <w:rPr>
                <w:rFonts w:hint="eastAsia"/>
                <w:szCs w:val="21"/>
              </w:rPr>
              <w:alias w:val="所有者权益变动表项目注释"/>
              <w:tag w:val="_GBC_e17ba0ef3f2e4e5ca45ad21c6269f3ad"/>
              <w:id w:val="1921213547"/>
              <w:lock w:val="sdtLocked"/>
              <w:placeholder>
                <w:docPart w:val="GBC22222222222222222222222222222"/>
              </w:placeholder>
            </w:sdtPr>
            <w:sdtEndPr/>
            <w:sdtContent>
              <w:r w:rsidR="00217E26">
                <w:rPr>
                  <w:rFonts w:hint="eastAsia"/>
                  <w:szCs w:val="21"/>
                </w:rPr>
                <w:t>无</w:t>
              </w:r>
            </w:sdtContent>
          </w:sdt>
        </w:p>
      </w:sdtContent>
    </w:sdt>
    <w:sdt>
      <w:sdtPr>
        <w:rPr>
          <w:rFonts w:ascii="宋体" w:hAnsi="宋体" w:cs="宋体" w:hint="eastAsia"/>
          <w:b w:val="0"/>
          <w:bCs w:val="0"/>
          <w:kern w:val="0"/>
          <w:szCs w:val="21"/>
        </w:rPr>
        <w:alias w:val="模块:所有权或使用权受到限制的资产"/>
        <w:tag w:val="_GBC_5707fab016f94974bd447e81a88f0183"/>
        <w:id w:val="1290480970"/>
        <w:lock w:val="sdtLocked"/>
        <w:placeholder>
          <w:docPart w:val="GBC22222222222222222222222222222"/>
        </w:placeholder>
      </w:sdtPr>
      <w:sdtEndPr>
        <w:rPr>
          <w:szCs w:val="24"/>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061762496"/>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2839C5" w:rsidRDefault="00DF503C" w:rsidP="0011530E"/>
      </w:sdtContent>
    </w:sdt>
    <w:sdt>
      <w:sdtPr>
        <w:rPr>
          <w:rFonts w:ascii="宋体" w:hAnsi="宋体" w:cs="宋体" w:hint="eastAsia"/>
          <w:b w:val="0"/>
          <w:bCs w:val="0"/>
          <w:kern w:val="0"/>
          <w:szCs w:val="21"/>
        </w:rPr>
        <w:alias w:val="模块:外币货币性项目"/>
        <w:tag w:val="_GBC_7a80c9b78caf4e6686905c555fe61f9a"/>
        <w:id w:val="1027605488"/>
        <w:lock w:val="sdtLocked"/>
        <w:placeholder>
          <w:docPart w:val="GBC22222222222222222222222222222"/>
        </w:placeholder>
      </w:sdtPr>
      <w:sdtEndPr>
        <w:rPr>
          <w:rFonts w:hint="default"/>
          <w:szCs w:val="24"/>
        </w:rPr>
      </w:sdtEndPr>
      <w:sdtContent>
        <w:p w:rsidR="0011530E" w:rsidRDefault="00217E26" w:rsidP="00217E26">
          <w:pPr>
            <w:pStyle w:val="3"/>
            <w:numPr>
              <w:ilvl w:val="0"/>
              <w:numId w:val="41"/>
            </w:numPr>
            <w:tabs>
              <w:tab w:val="left" w:pos="504"/>
            </w:tabs>
            <w:rPr>
              <w:rFonts w:ascii="宋体" w:hAnsi="宋体"/>
              <w:szCs w:val="21"/>
            </w:rPr>
          </w:pPr>
          <w:r>
            <w:rPr>
              <w:rFonts w:ascii="宋体" w:hAnsi="宋体" w:hint="eastAsia"/>
              <w:szCs w:val="21"/>
            </w:rPr>
            <w:t>外币货币性项目</w:t>
          </w:r>
        </w:p>
        <w:sdt>
          <w:sdtPr>
            <w:alias w:val="是否适用：外币货币性项目[双击切换]"/>
            <w:tag w:val="_GBC_bc3f4803239a4c439e7996ea519ee5bf"/>
            <w:id w:val="-966114156"/>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2839C5" w:rsidRDefault="00DF503C" w:rsidP="0011530E"/>
      </w:sdtContent>
    </w:sdt>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411127863"/>
        <w:lock w:val="sdtLocked"/>
        <w:placeholder>
          <w:docPart w:val="GBC22222222222222222222222222222"/>
        </w:placeholder>
      </w:sdtPr>
      <w:sdtEndPr>
        <w:rPr>
          <w:rFonts w:hint="default"/>
        </w:rPr>
      </w:sdtEndPr>
      <w:sdtContent>
        <w:p w:rsidR="0011530E" w:rsidRDefault="00217E26" w:rsidP="00217E26">
          <w:pPr>
            <w:pStyle w:val="3"/>
            <w:numPr>
              <w:ilvl w:val="0"/>
              <w:numId w:val="41"/>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1203208974"/>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2839C5" w:rsidRDefault="00DF503C" w:rsidP="0011530E"/>
      </w:sdtContent>
    </w:sdt>
    <w:sdt>
      <w:sdtPr>
        <w:rPr>
          <w:rFonts w:ascii="宋体" w:hAnsi="宋体" w:cs="宋体"/>
          <w:b w:val="0"/>
          <w:bCs w:val="0"/>
          <w:kern w:val="0"/>
          <w:szCs w:val="24"/>
        </w:rPr>
        <w:alias w:val="模块:合并财务报表项目注释其他需要说明的事项"/>
        <w:tag w:val="_GBC_f027b70d30154df58ffdc310123f3e1f"/>
        <w:id w:val="-1818949068"/>
        <w:lock w:val="sdtLocked"/>
        <w:placeholder>
          <w:docPart w:val="GBC22222222222222222222222222222"/>
        </w:placeholder>
      </w:sdtPr>
      <w:sdtEndPr/>
      <w:sdtContent>
        <w:p w:rsidR="0011530E" w:rsidRDefault="00217E26" w:rsidP="00217E26">
          <w:pPr>
            <w:pStyle w:val="3"/>
            <w:numPr>
              <w:ilvl w:val="0"/>
              <w:numId w:val="41"/>
            </w:numPr>
            <w:tabs>
              <w:tab w:val="left" w:pos="504"/>
            </w:tabs>
          </w:pPr>
          <w:r>
            <w:rPr>
              <w:rFonts w:hint="eastAsia"/>
            </w:rPr>
            <w:t>其他</w:t>
          </w:r>
        </w:p>
        <w:sdt>
          <w:sdtPr>
            <w:alias w:val="合并财务报表项目注释其他需要说明的事项"/>
            <w:tag w:val="_GBC_80f37a02cda14573a72e973b2a94432d"/>
            <w:id w:val="-1703238191"/>
            <w:lock w:val="sdtLocked"/>
            <w:placeholder>
              <w:docPart w:val="GBC22222222222222222222222222222"/>
            </w:placeholder>
          </w:sdtPr>
          <w:sdtEndPr/>
          <w:sdtContent>
            <w:p w:rsidR="0011530E" w:rsidRDefault="00217E26">
              <w:r>
                <w:rPr>
                  <w:rFonts w:hint="eastAsia"/>
                </w:rPr>
                <w:t>无</w:t>
              </w:r>
            </w:p>
          </w:sdtContent>
        </w:sdt>
      </w:sdtContent>
    </w:sdt>
    <w:p w:rsidR="0011530E" w:rsidRDefault="00217E26" w:rsidP="00217E26">
      <w:pPr>
        <w:pStyle w:val="2"/>
        <w:numPr>
          <w:ilvl w:val="0"/>
          <w:numId w:val="28"/>
        </w:numPr>
      </w:pPr>
      <w:r>
        <w:rPr>
          <w:rFonts w:hint="eastAsia"/>
        </w:rPr>
        <w:t>合并范围的变更</w:t>
      </w:r>
    </w:p>
    <w:p w:rsidR="0011530E" w:rsidRDefault="00217E26" w:rsidP="00217E26">
      <w:pPr>
        <w:pStyle w:val="3"/>
        <w:numPr>
          <w:ilvl w:val="0"/>
          <w:numId w:val="61"/>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2f9a65b0b4644b14ab5af1407e6467f1"/>
        <w:id w:val="-1376380346"/>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rsidP="00217E26">
      <w:pPr>
        <w:pStyle w:val="3"/>
        <w:numPr>
          <w:ilvl w:val="0"/>
          <w:numId w:val="61"/>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cde296136a1d4f2094eb79d21291eae2"/>
        <w:id w:val="996540471"/>
        <w:lock w:val="sdtContentLocked"/>
        <w:placeholder>
          <w:docPart w:val="GBC22222222222222222222222222222"/>
        </w:placeholder>
      </w:sdtPr>
      <w:sdtEndPr/>
      <w:sdtContent>
        <w:p w:rsidR="0011530E" w:rsidRDefault="00217E26" w:rsidP="0011530E">
          <w:pPr>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Arial" w:hint="eastAsia"/>
          <w:b w:val="0"/>
          <w:bCs w:val="0"/>
          <w:kern w:val="0"/>
          <w:szCs w:val="21"/>
        </w:rPr>
        <w:alias w:val="模块:反向购买"/>
        <w:tag w:val="_GBC_245c1a9bb75a488cafe4e0563541052f"/>
        <w:id w:val="-247575973"/>
        <w:lock w:val="sdtLocked"/>
        <w:placeholder>
          <w:docPart w:val="GBC22222222222222222222222222222"/>
        </w:placeholder>
      </w:sdtPr>
      <w:sdtEndPr>
        <w:rPr>
          <w:rFonts w:cs="宋体"/>
          <w:szCs w:val="24"/>
        </w:rPr>
      </w:sdtEndPr>
      <w:sdtContent>
        <w:p w:rsidR="0011530E" w:rsidRDefault="00217E26" w:rsidP="00217E26">
          <w:pPr>
            <w:pStyle w:val="3"/>
            <w:numPr>
              <w:ilvl w:val="0"/>
              <w:numId w:val="61"/>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1838138383"/>
            <w:lock w:val="sdtContentLocked"/>
            <w:placeholder>
              <w:docPart w:val="GBC22222222222222222222222222222"/>
            </w:placeholder>
          </w:sdtPr>
          <w:sdtEndPr/>
          <w:sdtContent>
            <w:p w:rsidR="0011530E" w:rsidRDefault="00217E26" w:rsidP="0011530E">
              <w:pPr>
                <w:rPr>
                  <w:rFonts w:cs="Arial"/>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11530E">
          <w:pPr>
            <w:rPr>
              <w:rFonts w:cs="Arial"/>
              <w:szCs w:val="21"/>
            </w:rPr>
          </w:pPr>
        </w:p>
        <w:p w:rsidR="0011530E" w:rsidRDefault="0011530E">
          <w:pPr>
            <w:rPr>
              <w:rFonts w:cs="Arial"/>
              <w:color w:val="808080"/>
              <w:szCs w:val="21"/>
              <w:lang w:val="en-GB"/>
            </w:rPr>
            <w:sectPr w:rsidR="0011530E" w:rsidSect="00770E20">
              <w:pgSz w:w="11906" w:h="16838"/>
              <w:pgMar w:top="1525" w:right="1276" w:bottom="1440" w:left="1797" w:header="856" w:footer="992" w:gutter="0"/>
              <w:cols w:space="425"/>
              <w:docGrid w:linePitch="312"/>
            </w:sectPr>
          </w:pPr>
        </w:p>
        <w:p w:rsidR="0011530E" w:rsidRPr="002839C5" w:rsidRDefault="00DF503C" w:rsidP="0011530E"/>
      </w:sdtContent>
    </w:sdt>
    <w:sdt>
      <w:sdtPr>
        <w:rPr>
          <w:rFonts w:ascii="宋体" w:hAnsi="宋体" w:cs="Arial" w:hint="eastAsia"/>
          <w:b w:val="0"/>
          <w:bCs w:val="0"/>
          <w:kern w:val="0"/>
          <w:szCs w:val="21"/>
        </w:rPr>
        <w:alias w:val="模块:处置子公司"/>
        <w:tag w:val="_GBC_cc6d41993eca4369a3cdb3c33d4f3299"/>
        <w:id w:val="1866393639"/>
        <w:lock w:val="sdtLocked"/>
        <w:placeholder>
          <w:docPart w:val="GBC22222222222222222222222222222"/>
        </w:placeholder>
      </w:sdtPr>
      <w:sdtEndPr>
        <w:rPr>
          <w:rFonts w:cs="宋体"/>
          <w:szCs w:val="24"/>
        </w:rPr>
      </w:sdtEndPr>
      <w:sdtContent>
        <w:p w:rsidR="0011530E" w:rsidRDefault="00217E26" w:rsidP="00217E26">
          <w:pPr>
            <w:pStyle w:val="3"/>
            <w:numPr>
              <w:ilvl w:val="0"/>
              <w:numId w:val="61"/>
            </w:numPr>
            <w:rPr>
              <w:rFonts w:ascii="宋体" w:hAnsi="宋体" w:cs="Arial"/>
              <w:szCs w:val="21"/>
            </w:rPr>
          </w:pPr>
          <w:r>
            <w:rPr>
              <w:rFonts w:ascii="宋体" w:hAnsi="宋体" w:cs="Arial" w:hint="eastAsia"/>
              <w:szCs w:val="21"/>
            </w:rPr>
            <w:t>处置子公司</w:t>
          </w:r>
        </w:p>
        <w:p w:rsidR="0011530E" w:rsidRDefault="00217E26">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481005939"/>
            <w:lock w:val="sdtContentLocked"/>
            <w:placeholder>
              <w:docPart w:val="GBC22222222222222222222222222222"/>
            </w:placeholder>
          </w:sdtPr>
          <w:sdtEndPr/>
          <w:sdtContent>
            <w:p w:rsidR="0011530E" w:rsidRDefault="00217E26" w:rsidP="0011530E">
              <w:r>
                <w:rPr>
                  <w:rFonts w:cs="Arial"/>
                  <w:szCs w:val="21"/>
                </w:rPr>
                <w:fldChar w:fldCharType="begin"/>
              </w:r>
              <w:r>
                <w:rPr>
                  <w:rFonts w:cs="Arial"/>
                  <w:szCs w:val="21"/>
                </w:rPr>
                <w:instrText>MACROBUTTON  SnrToggleCheckbox □适用</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rsidR="0011530E" w:rsidRPr="002839C5" w:rsidRDefault="00DF503C" w:rsidP="0011530E"/>
      </w:sdtContent>
    </w:sdt>
    <w:sdt>
      <w:sdtPr>
        <w:rPr>
          <w:rFonts w:ascii="Times New Roman" w:hAnsi="Times New Roman" w:cs="Arial" w:hint="eastAsia"/>
          <w:kern w:val="2"/>
          <w:sz w:val="20"/>
          <w:szCs w:val="21"/>
        </w:rPr>
        <w:alias w:val="模块:是否存在通过多次交易分步处置对子公司投资且在本期丧失控制权的"/>
        <w:tag w:val="_GBC_4d8df8ad82924ee296922a66106c2fad"/>
        <w:id w:val="1135914431"/>
        <w:lock w:val="sdtLocked"/>
        <w:placeholder>
          <w:docPart w:val="GBC22222222222222222222222222222"/>
        </w:placeholder>
      </w:sdtPr>
      <w:sdtEndPr>
        <w:rPr>
          <w:rFonts w:ascii="宋体" w:hAnsi="宋体" w:cs="宋体" w:hint="default"/>
          <w:kern w:val="0"/>
          <w:sz w:val="21"/>
          <w:szCs w:val="24"/>
        </w:rPr>
      </w:sdtEndPr>
      <w:sdtContent>
        <w:p w:rsidR="0011530E" w:rsidRDefault="00217E26">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2081101058"/>
            <w:lock w:val="sdtContentLocked"/>
            <w:placeholder>
              <w:docPart w:val="GBC22222222222222222222222222222"/>
            </w:placeholder>
          </w:sdtPr>
          <w:sdtEndPr/>
          <w:sdtContent>
            <w:p w:rsidR="0011530E" w:rsidRDefault="00217E26">
              <w:pPr>
                <w:pStyle w:val="a8"/>
                <w:rPr>
                  <w:color w:val="000000"/>
                </w:rPr>
              </w:pPr>
              <w:r>
                <w:rPr>
                  <w:color w:val="000000"/>
                </w:rPr>
                <w:fldChar w:fldCharType="begin"/>
              </w:r>
              <w:r>
                <w:rPr>
                  <w:rFonts w:hint="eastAsia"/>
                  <w:color w:val="000000"/>
                </w:rPr>
                <w:instrText xml:space="preserve">MACROBUTTON  SnrToggleCheckbox </w:instrText>
              </w:r>
              <w:r>
                <w:rPr>
                  <w:rFonts w:hint="eastAsia"/>
                  <w:color w:val="000000"/>
                </w:rPr>
                <w:instrText>□适用</w:instrText>
              </w:r>
              <w:r>
                <w:rPr>
                  <w:color w:val="000000"/>
                </w:rPr>
                <w:fldChar w:fldCharType="end"/>
              </w:r>
              <w:r>
                <w:rPr>
                  <w:rFonts w:ascii="宋体" w:hAnsi="宋体"/>
                  <w:color w:val="000000"/>
                </w:rPr>
                <w:fldChar w:fldCharType="begin"/>
              </w:r>
              <w:r>
                <w:rPr>
                  <w:rFonts w:ascii="宋体" w:hAnsi="宋体"/>
                  <w:color w:val="000000"/>
                </w:rPr>
                <w:instrText xml:space="preserve"> MACROBUTTON  SnrToggleCheckbox √不适用 </w:instrText>
              </w:r>
              <w:r>
                <w:rPr>
                  <w:rFonts w:ascii="宋体" w:hAnsi="宋体"/>
                  <w:color w:val="000000"/>
                </w:rPr>
                <w:fldChar w:fldCharType="end"/>
              </w:r>
            </w:p>
          </w:sdtContent>
        </w:sdt>
        <w:p w:rsidR="0011530E" w:rsidRPr="002839C5" w:rsidRDefault="00DF503C" w:rsidP="0011530E"/>
      </w:sdtContent>
    </w:sdt>
    <w:sdt>
      <w:sdtPr>
        <w:rPr>
          <w:rFonts w:asciiTheme="minorHAnsi" w:eastAsiaTheme="minorEastAsia" w:hAnsiTheme="minorHAnsi" w:cs="Arial" w:hint="eastAsia"/>
          <w:b w:val="0"/>
          <w:bCs w:val="0"/>
          <w:color w:val="000000"/>
          <w:kern w:val="0"/>
          <w:szCs w:val="24"/>
        </w:rPr>
        <w:alias w:val="模块:其他原因的合并范围变动"/>
        <w:tag w:val="_GBC_c61d869cb31c439992bb2118c8eaac1e"/>
        <w:id w:val="-57863194"/>
        <w:lock w:val="sdtLocked"/>
        <w:placeholder>
          <w:docPart w:val="GBC22222222222222222222222222222"/>
        </w:placeholder>
      </w:sdtPr>
      <w:sdtEndPr/>
      <w:sdtContent>
        <w:p w:rsidR="0011530E" w:rsidRDefault="00217E26" w:rsidP="00217E26">
          <w:pPr>
            <w:pStyle w:val="3"/>
            <w:numPr>
              <w:ilvl w:val="0"/>
              <w:numId w:val="61"/>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11530E" w:rsidRDefault="00217E26">
          <w:r>
            <w:rPr>
              <w:rFonts w:hint="eastAsia"/>
            </w:rPr>
            <w:t>说明其他原因导致的合并范围变动（如，新设子公司、清算子公司等）及其相关情况：</w:t>
          </w:r>
        </w:p>
        <w:sdt>
          <w:sdtPr>
            <w:rPr>
              <w:rFonts w:cs="Arial"/>
              <w:color w:val="000000"/>
            </w:rPr>
            <w:alias w:val="其他原因的合并范围变动"/>
            <w:tag w:val="_GBC_c83a0d19a27e42c0927cf85c8c6221e2"/>
            <w:id w:val="-345716383"/>
            <w:lock w:val="sdtLocked"/>
            <w:placeholder>
              <w:docPart w:val="GBC22222222222222222222222222222"/>
            </w:placeholder>
          </w:sdtPr>
          <w:sdtEndPr>
            <w:rPr>
              <w:rFonts w:asciiTheme="minorHAnsi" w:eastAsiaTheme="minorEastAsia" w:hAnsiTheme="minorHAnsi"/>
            </w:rPr>
          </w:sdtEndPr>
          <w:sdtContent>
            <w:p w:rsidR="0011530E" w:rsidRDefault="00217E26">
              <w:pPr>
                <w:rPr>
                  <w:rFonts w:asciiTheme="minorHAnsi" w:eastAsiaTheme="minorEastAsia" w:hAnsiTheme="minorHAnsi" w:cs="Arial"/>
                  <w:color w:val="000000"/>
                </w:rPr>
              </w:pPr>
              <w:r>
                <w:rPr>
                  <w:rFonts w:cs="Arial" w:hint="eastAsia"/>
                  <w:color w:val="000000"/>
                </w:rPr>
                <w:t>无</w:t>
              </w:r>
            </w:p>
          </w:sdtContent>
        </w:sdt>
      </w:sdtContent>
    </w:sdt>
    <w:p w:rsidR="0011530E" w:rsidRDefault="0011530E">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GBC_8ddcb59af8af49d295c61727d65b8301"/>
        <w:id w:val="-618763069"/>
        <w:lock w:val="sdtLocked"/>
        <w:placeholder>
          <w:docPart w:val="GBC22222222222222222222222222222"/>
        </w:placeholder>
      </w:sdtPr>
      <w:sdtEndPr/>
      <w:sdtContent>
        <w:p w:rsidR="0011530E" w:rsidRDefault="00217E26" w:rsidP="00217E26">
          <w:pPr>
            <w:pStyle w:val="3"/>
            <w:numPr>
              <w:ilvl w:val="0"/>
              <w:numId w:val="61"/>
            </w:numPr>
            <w:rPr>
              <w:rFonts w:ascii="宋体" w:hAnsi="宋体" w:cs="Arial"/>
              <w:color w:val="000000"/>
            </w:rPr>
          </w:pPr>
          <w:r>
            <w:rPr>
              <w:rFonts w:ascii="宋体" w:hAnsi="宋体" w:cs="Arial" w:hint="eastAsia"/>
              <w:color w:val="000000"/>
            </w:rPr>
            <w:t>其他</w:t>
          </w:r>
        </w:p>
        <w:sdt>
          <w:sdtPr>
            <w:rPr>
              <w:rFonts w:cs="Arial"/>
              <w:color w:val="000000"/>
            </w:rPr>
            <w:alias w:val="合并范围的变更-其他说明"/>
            <w:tag w:val="_GBC_3c0ba58e11b748c98de8632d20e4e46a"/>
            <w:id w:val="-1178189962"/>
            <w:lock w:val="sdtLocked"/>
            <w:placeholder>
              <w:docPart w:val="GBC22222222222222222222222222222"/>
            </w:placeholder>
          </w:sdtPr>
          <w:sdtEndPr>
            <w:rPr>
              <w:rFonts w:asciiTheme="minorHAnsi" w:eastAsiaTheme="minorEastAsia" w:hAnsiTheme="minorHAnsi"/>
            </w:rPr>
          </w:sdtEndPr>
          <w:sdtContent>
            <w:p w:rsidR="0011530E" w:rsidRDefault="00217E26">
              <w:pPr>
                <w:rPr>
                  <w:rFonts w:asciiTheme="minorHAnsi" w:eastAsiaTheme="minorEastAsia" w:hAnsiTheme="minorHAnsi" w:cs="Arial"/>
                  <w:color w:val="000000"/>
                </w:rPr>
              </w:pPr>
              <w:r>
                <w:rPr>
                  <w:rFonts w:cs="Arial" w:hint="eastAsia"/>
                  <w:color w:val="000000"/>
                </w:rPr>
                <w:t>无</w:t>
              </w:r>
            </w:p>
          </w:sdtContent>
        </w:sdt>
      </w:sdtContent>
    </w:sdt>
    <w:p w:rsidR="0011530E" w:rsidRDefault="0011530E">
      <w:pPr>
        <w:sectPr w:rsidR="0011530E" w:rsidSect="00D41ED0">
          <w:pgSz w:w="11906" w:h="16838"/>
          <w:pgMar w:top="1440" w:right="1797" w:bottom="1525" w:left="1276" w:header="856" w:footer="992" w:gutter="0"/>
          <w:cols w:space="425"/>
          <w:docGrid w:linePitch="312"/>
        </w:sectPr>
      </w:pPr>
    </w:p>
    <w:p w:rsidR="0011530E" w:rsidRDefault="00217E26" w:rsidP="00217E26">
      <w:pPr>
        <w:pStyle w:val="2"/>
        <w:numPr>
          <w:ilvl w:val="0"/>
          <w:numId w:val="28"/>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rsidR="0011530E" w:rsidRDefault="00217E26" w:rsidP="00217E26">
      <w:pPr>
        <w:pStyle w:val="3"/>
        <w:numPr>
          <w:ilvl w:val="2"/>
          <w:numId w:val="62"/>
        </w:numPr>
      </w:pPr>
      <w:r>
        <w:rPr>
          <w:rFonts w:hint="eastAsia"/>
        </w:rPr>
        <w:t>在子公司中的权益</w:t>
      </w:r>
    </w:p>
    <w:sdt>
      <w:sdtPr>
        <w:alias w:val="是否适用：在子公司中的权益[双击切换]"/>
        <w:tag w:val="_GBC_35530e845fcb49e583cea510d1910124"/>
        <w:id w:val="-606726029"/>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b w:val="0"/>
          <w:bCs w:val="0"/>
          <w:kern w:val="0"/>
          <w:szCs w:val="24"/>
        </w:rPr>
        <w:alias w:val="模块:企业集团的构成"/>
        <w:tag w:val="_GBC_47f8b786d9024ebb977349f022d18c1c"/>
        <w:id w:val="616338632"/>
        <w:lock w:val="sdtLocked"/>
        <w:placeholder>
          <w:docPart w:val="GBC22222222222222222222222222222"/>
        </w:placeholder>
      </w:sdtPr>
      <w:sdtEndPr>
        <w:rPr>
          <w:rFonts w:cstheme="minorBidi" w:hint="default"/>
          <w:szCs w:val="21"/>
        </w:rPr>
      </w:sdtEndPr>
      <w:sdtContent>
        <w:p w:rsidR="0011530E" w:rsidRDefault="00217E26" w:rsidP="00217E26">
          <w:pPr>
            <w:pStyle w:val="4"/>
            <w:numPr>
              <w:ilvl w:val="3"/>
              <w:numId w:val="63"/>
            </w:numPr>
            <w:tabs>
              <w:tab w:val="left" w:pos="644"/>
            </w:tabs>
          </w:pPr>
          <w:r>
            <w:rPr>
              <w:rFonts w:hint="eastAsia"/>
            </w:rPr>
            <w:t>企业集团的构成</w:t>
          </w:r>
        </w:p>
        <w:tbl>
          <w:tblPr>
            <w:tblStyle w:val="g1"/>
            <w:tblW w:w="5483" w:type="pct"/>
            <w:tblInd w:w="-6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59"/>
            <w:gridCol w:w="1416"/>
            <w:gridCol w:w="1275"/>
            <w:gridCol w:w="1133"/>
            <w:gridCol w:w="1135"/>
            <w:gridCol w:w="994"/>
            <w:gridCol w:w="1411"/>
          </w:tblGrid>
          <w:tr w:rsidR="0011530E" w:rsidTr="0011530E">
            <w:trPr>
              <w:trHeight w:val="247"/>
            </w:trPr>
            <w:tc>
              <w:tcPr>
                <w:tcW w:w="1289"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11530E" w:rsidRDefault="00217E26" w:rsidP="0011530E">
                <w:pPr>
                  <w:jc w:val="center"/>
                  <w:rPr>
                    <w:rFonts w:cs="Arial"/>
                    <w:szCs w:val="21"/>
                    <w:lang w:val="en-GB"/>
                  </w:rPr>
                </w:pPr>
                <w:r>
                  <w:rPr>
                    <w:rFonts w:cs="Arial" w:hint="eastAsia"/>
                    <w:szCs w:val="21"/>
                    <w:lang w:val="en-GB"/>
                  </w:rPr>
                  <w:t>子公司</w:t>
                </w:r>
              </w:p>
              <w:p w:rsidR="0011530E" w:rsidRDefault="00217E26" w:rsidP="0011530E">
                <w:pPr>
                  <w:jc w:val="center"/>
                  <w:rPr>
                    <w:rFonts w:cs="Arial"/>
                    <w:szCs w:val="21"/>
                  </w:rPr>
                </w:pPr>
                <w:r>
                  <w:rPr>
                    <w:rFonts w:cs="Arial" w:hint="eastAsia"/>
                    <w:szCs w:val="21"/>
                    <w:lang w:val="en-GB"/>
                  </w:rPr>
                  <w:t>名称</w:t>
                </w:r>
              </w:p>
            </w:tc>
            <w:tc>
              <w:tcPr>
                <w:tcW w:w="71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rFonts w:cs="Arial"/>
                    <w:szCs w:val="21"/>
                  </w:rPr>
                </w:pPr>
                <w:r>
                  <w:rPr>
                    <w:rFonts w:cs="Arial" w:hint="eastAsia"/>
                    <w:szCs w:val="21"/>
                    <w:lang w:val="en-GB"/>
                  </w:rPr>
                  <w:t>主要经营地</w:t>
                </w:r>
              </w:p>
            </w:tc>
            <w:tc>
              <w:tcPr>
                <w:tcW w:w="64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rFonts w:cs="Arial"/>
                    <w:szCs w:val="21"/>
                  </w:rPr>
                </w:pPr>
                <w:r>
                  <w:rPr>
                    <w:rFonts w:cs="Arial" w:hint="eastAsia"/>
                    <w:szCs w:val="21"/>
                    <w:lang w:val="en-GB"/>
                  </w:rPr>
                  <w:t>注册地</w:t>
                </w:r>
              </w:p>
            </w:tc>
            <w:tc>
              <w:tcPr>
                <w:tcW w:w="571"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rFonts w:cs="Arial"/>
                    <w:szCs w:val="21"/>
                  </w:rPr>
                </w:pPr>
                <w:r>
                  <w:rPr>
                    <w:rFonts w:cs="Arial" w:hint="eastAsia"/>
                    <w:szCs w:val="21"/>
                    <w:lang w:val="en-GB"/>
                  </w:rPr>
                  <w:t>业务性质</w:t>
                </w:r>
              </w:p>
            </w:tc>
            <w:tc>
              <w:tcPr>
                <w:tcW w:w="1073"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rFonts w:cs="Arial"/>
                    <w:szCs w:val="21"/>
                  </w:rPr>
                </w:pPr>
                <w:r>
                  <w:rPr>
                    <w:rFonts w:cs="Arial" w:hint="eastAsia"/>
                    <w:szCs w:val="21"/>
                    <w:lang w:val="en-GB"/>
                  </w:rPr>
                  <w:t>持股比例</w:t>
                </w:r>
                <w:r>
                  <w:rPr>
                    <w:rFonts w:cs="Arial"/>
                    <w:szCs w:val="21"/>
                  </w:rPr>
                  <w:t>(%)</w:t>
                </w:r>
              </w:p>
            </w:tc>
            <w:tc>
              <w:tcPr>
                <w:tcW w:w="711" w:type="pct"/>
                <w:vMerge w:val="restart"/>
                <w:tcBorders>
                  <w:top w:val="single" w:sz="4" w:space="0" w:color="auto"/>
                  <w:left w:val="single" w:sz="6" w:space="0" w:color="auto"/>
                  <w:right w:val="single" w:sz="4" w:space="0" w:color="auto"/>
                </w:tcBorders>
                <w:shd w:val="clear" w:color="auto" w:fill="auto"/>
                <w:vAlign w:val="center"/>
              </w:tcPr>
              <w:p w:rsidR="0011530E" w:rsidRDefault="00217E26" w:rsidP="0011530E">
                <w:pPr>
                  <w:jc w:val="center"/>
                  <w:rPr>
                    <w:rFonts w:cs="Arial"/>
                    <w:szCs w:val="21"/>
                    <w:lang w:val="en-GB"/>
                  </w:rPr>
                </w:pPr>
                <w:r>
                  <w:rPr>
                    <w:rFonts w:cs="Arial" w:hint="eastAsia"/>
                    <w:szCs w:val="21"/>
                    <w:lang w:val="en-GB"/>
                  </w:rPr>
                  <w:t>取得</w:t>
                </w:r>
              </w:p>
              <w:p w:rsidR="0011530E" w:rsidRDefault="00217E26" w:rsidP="0011530E">
                <w:pPr>
                  <w:jc w:val="center"/>
                  <w:rPr>
                    <w:rFonts w:cs="Arial"/>
                    <w:szCs w:val="21"/>
                    <w:lang w:val="en-GB"/>
                  </w:rPr>
                </w:pPr>
                <w:r>
                  <w:rPr>
                    <w:rFonts w:cs="Arial" w:hint="eastAsia"/>
                    <w:szCs w:val="21"/>
                    <w:lang w:val="en-GB"/>
                  </w:rPr>
                  <w:t>方式</w:t>
                </w:r>
              </w:p>
            </w:tc>
          </w:tr>
          <w:tr w:rsidR="0011530E" w:rsidTr="0011530E">
            <w:trPr>
              <w:trHeight w:val="278"/>
            </w:trPr>
            <w:tc>
              <w:tcPr>
                <w:tcW w:w="1289" w:type="pct"/>
                <w:vMerge/>
                <w:tcBorders>
                  <w:top w:val="single" w:sz="4" w:space="0" w:color="auto"/>
                  <w:left w:val="single" w:sz="4" w:space="0" w:color="auto"/>
                  <w:bottom w:val="single" w:sz="6" w:space="0" w:color="auto"/>
                  <w:right w:val="single" w:sz="6" w:space="0" w:color="auto"/>
                </w:tcBorders>
                <w:shd w:val="clear" w:color="auto" w:fill="auto"/>
                <w:vAlign w:val="center"/>
              </w:tcPr>
              <w:p w:rsidR="0011530E" w:rsidRDefault="0011530E" w:rsidP="0011530E">
                <w:pPr>
                  <w:rPr>
                    <w:rFonts w:cs="Arial"/>
                    <w:szCs w:val="21"/>
                  </w:rPr>
                </w:pPr>
              </w:p>
            </w:tc>
            <w:tc>
              <w:tcPr>
                <w:tcW w:w="713" w:type="pct"/>
                <w:vMerge/>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11530E" w:rsidP="0011530E">
                <w:pPr>
                  <w:rPr>
                    <w:rFonts w:cs="Arial"/>
                    <w:szCs w:val="21"/>
                  </w:rPr>
                </w:pPr>
              </w:p>
            </w:tc>
            <w:tc>
              <w:tcPr>
                <w:tcW w:w="642" w:type="pct"/>
                <w:vMerge/>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11530E" w:rsidP="0011530E">
                <w:pPr>
                  <w:rPr>
                    <w:rFonts w:cs="Arial"/>
                    <w:szCs w:val="21"/>
                  </w:rPr>
                </w:pPr>
              </w:p>
            </w:tc>
            <w:tc>
              <w:tcPr>
                <w:tcW w:w="571" w:type="pct"/>
                <w:vMerge/>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11530E" w:rsidP="0011530E">
                <w:pPr>
                  <w:rPr>
                    <w:rFonts w:cs="Arial"/>
                    <w:szCs w:val="21"/>
                  </w:rPr>
                </w:pPr>
              </w:p>
            </w:tc>
            <w:tc>
              <w:tcPr>
                <w:tcW w:w="572" w:type="pct"/>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rFonts w:cs="Arial"/>
                    <w:szCs w:val="21"/>
                  </w:rPr>
                </w:pPr>
                <w:r>
                  <w:rPr>
                    <w:rFonts w:cs="Arial" w:hint="eastAsia"/>
                    <w:szCs w:val="21"/>
                    <w:lang w:val="en-GB"/>
                  </w:rPr>
                  <w:t>直接</w:t>
                </w:r>
              </w:p>
            </w:tc>
            <w:tc>
              <w:tcPr>
                <w:tcW w:w="501" w:type="pct"/>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rFonts w:cs="Arial"/>
                    <w:szCs w:val="21"/>
                  </w:rPr>
                </w:pPr>
                <w:r>
                  <w:rPr>
                    <w:rFonts w:cs="Arial" w:hint="eastAsia"/>
                    <w:szCs w:val="21"/>
                    <w:lang w:val="en-GB"/>
                  </w:rPr>
                  <w:t>间接</w:t>
                </w:r>
              </w:p>
            </w:tc>
            <w:tc>
              <w:tcPr>
                <w:tcW w:w="711" w:type="pct"/>
                <w:vMerge/>
                <w:tcBorders>
                  <w:left w:val="single" w:sz="6" w:space="0" w:color="auto"/>
                  <w:bottom w:val="single" w:sz="6" w:space="0" w:color="auto"/>
                  <w:right w:val="single" w:sz="4" w:space="0" w:color="auto"/>
                </w:tcBorders>
              </w:tcPr>
              <w:p w:rsidR="0011530E" w:rsidRDefault="0011530E" w:rsidP="0011530E">
                <w:pPr>
                  <w:rPr>
                    <w:rFonts w:cs="Arial"/>
                    <w:szCs w:val="21"/>
                  </w:rPr>
                </w:pPr>
              </w:p>
            </w:tc>
          </w:tr>
          <w:sdt>
            <w:sdtPr>
              <w:rPr>
                <w:szCs w:val="21"/>
              </w:rPr>
              <w:alias w:val="企业合并及合并财务报表明细"/>
              <w:tag w:val="_GBC_986bfe326d834fea9d2920637e286f21"/>
              <w:id w:val="-1758900013"/>
              <w:lock w:val="sdtLocked"/>
            </w:sdtPr>
            <w:sdtEndPr/>
            <w:sdtContent>
              <w:tr w:rsidR="0011530E" w:rsidRPr="000A6CCA" w:rsidTr="0011530E">
                <w:sdt>
                  <w:sdtPr>
                    <w:rPr>
                      <w:szCs w:val="21"/>
                    </w:rPr>
                    <w:alias w:val="企业合并及合并财务报表明细－单位名称"/>
                    <w:tag w:val="_GBC_3cdcd67c37274049ad9196a53384ed2d"/>
                    <w:id w:val="776594370"/>
                    <w:lock w:val="sdtLocked"/>
                  </w:sdtPr>
                  <w:sdtEndPr/>
                  <w:sdtContent>
                    <w:tc>
                      <w:tcPr>
                        <w:tcW w:w="1289" w:type="pct"/>
                        <w:tcBorders>
                          <w:top w:val="single" w:sz="6" w:space="0" w:color="auto"/>
                          <w:left w:val="single" w:sz="4"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浙江中国轻纺城中金市场投资有限公司</w:t>
                        </w:r>
                      </w:p>
                    </w:tc>
                  </w:sdtContent>
                </w:sdt>
                <w:sdt>
                  <w:sdtPr>
                    <w:rPr>
                      <w:szCs w:val="21"/>
                    </w:rPr>
                    <w:alias w:val="企业合并及合并财务报表明细－主要经营地"/>
                    <w:tag w:val="_GBC_8a77a8471b3246608e70115994bf107d"/>
                    <w:id w:val="-127173046"/>
                    <w:lock w:val="sdtLocked"/>
                  </w:sdtPr>
                  <w:sdtEndPr/>
                  <w:sdtContent>
                    <w:tc>
                      <w:tcPr>
                        <w:tcW w:w="713"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注册地"/>
                    <w:tag w:val="_GBC_8830a6b9b2b449babcaa6668f8fd88a8"/>
                    <w:id w:val="640073316"/>
                    <w:lock w:val="sdtLocked"/>
                  </w:sdtPr>
                  <w:sdtEndPr/>
                  <w:sdtContent>
                    <w:tc>
                      <w:tcPr>
                        <w:tcW w:w="64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业务性质"/>
                    <w:tag w:val="_GBC_66cd68062d3f4d66bf1a834bace109a7"/>
                    <w:id w:val="1661726161"/>
                    <w:lock w:val="sdtLocked"/>
                  </w:sdtPr>
                  <w:sdtEndPr/>
                  <w:sdtContent>
                    <w:tc>
                      <w:tcPr>
                        <w:tcW w:w="57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投资</w:t>
                        </w:r>
                      </w:p>
                    </w:tc>
                  </w:sdtContent>
                </w:sdt>
                <w:sdt>
                  <w:sdtPr>
                    <w:rPr>
                      <w:szCs w:val="21"/>
                    </w:rPr>
                    <w:alias w:val="企业合并及合并财务报表明细－直接持股比例"/>
                    <w:tag w:val="_GBC_181e436e62c34b88ba2844c3b8684a70"/>
                    <w:id w:val="-537582754"/>
                    <w:lock w:val="sdtLocked"/>
                  </w:sdtPr>
                  <w:sdtEndPr/>
                  <w:sdtContent>
                    <w:tc>
                      <w:tcPr>
                        <w:tcW w:w="57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51</w:t>
                        </w:r>
                        <w:r w:rsidR="006A325B">
                          <w:rPr>
                            <w:rFonts w:hint="eastAsia"/>
                            <w:szCs w:val="21"/>
                          </w:rPr>
                          <w:t>.00</w:t>
                        </w:r>
                      </w:p>
                    </w:tc>
                  </w:sdtContent>
                </w:sdt>
                <w:sdt>
                  <w:sdtPr>
                    <w:rPr>
                      <w:szCs w:val="21"/>
                    </w:rPr>
                    <w:alias w:val="企业合并及合并财务报表明细－间接持股比例"/>
                    <w:tag w:val="_GBC_209ebbd586724df5983e017cc514344f"/>
                    <w:id w:val="785239064"/>
                    <w:lock w:val="sdtLocked"/>
                    <w:showingPlcHdr/>
                  </w:sdtPr>
                  <w:sdtEndPr/>
                  <w:sdtContent>
                    <w:tc>
                      <w:tcPr>
                        <w:tcW w:w="50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color w:val="333399"/>
                            <w:szCs w:val="21"/>
                          </w:rPr>
                          <w:t xml:space="preserve">　</w:t>
                        </w:r>
                      </w:p>
                    </w:tc>
                  </w:sdtContent>
                </w:sdt>
                <w:sdt>
                  <w:sdtPr>
                    <w:rPr>
                      <w:szCs w:val="21"/>
                    </w:rPr>
                    <w:alias w:val="企业合并及合并财务报表明细－取得方式"/>
                    <w:tag w:val="_GBC_e214440b23e04cb09f1d3c16109a2005"/>
                    <w:id w:val="497999243"/>
                    <w:lock w:val="sdtLocked"/>
                  </w:sdtPr>
                  <w:sdtEndPr/>
                  <w:sdtContent>
                    <w:tc>
                      <w:tcPr>
                        <w:tcW w:w="711" w:type="pct"/>
                        <w:tcBorders>
                          <w:top w:val="single" w:sz="6" w:space="0" w:color="auto"/>
                          <w:left w:val="single" w:sz="6" w:space="0" w:color="auto"/>
                          <w:bottom w:val="single" w:sz="4" w:space="0" w:color="auto"/>
                          <w:right w:val="single" w:sz="4" w:space="0" w:color="auto"/>
                        </w:tcBorders>
                      </w:tcPr>
                      <w:p w:rsidR="0011530E" w:rsidRPr="000A6CCA" w:rsidRDefault="00217E26" w:rsidP="0011530E">
                        <w:pPr>
                          <w:rPr>
                            <w:szCs w:val="21"/>
                          </w:rPr>
                        </w:pPr>
                        <w:r w:rsidRPr="000A6CCA">
                          <w:rPr>
                            <w:rFonts w:hint="eastAsia"/>
                            <w:szCs w:val="21"/>
                          </w:rPr>
                          <w:t>设立</w:t>
                        </w:r>
                      </w:p>
                    </w:tc>
                  </w:sdtContent>
                </w:sdt>
              </w:tr>
            </w:sdtContent>
          </w:sdt>
          <w:sdt>
            <w:sdtPr>
              <w:rPr>
                <w:szCs w:val="21"/>
              </w:rPr>
              <w:alias w:val="企业合并及合并财务报表明细"/>
              <w:tag w:val="_GBC_986bfe326d834fea9d2920637e286f21"/>
              <w:id w:val="-542746789"/>
              <w:lock w:val="sdtLocked"/>
            </w:sdtPr>
            <w:sdtEndPr/>
            <w:sdtContent>
              <w:tr w:rsidR="0011530E" w:rsidRPr="000A6CCA" w:rsidTr="0011530E">
                <w:sdt>
                  <w:sdtPr>
                    <w:rPr>
                      <w:szCs w:val="21"/>
                    </w:rPr>
                    <w:alias w:val="企业合并及合并财务报表明细－单位名称"/>
                    <w:tag w:val="_GBC_3cdcd67c37274049ad9196a53384ed2d"/>
                    <w:id w:val="317860562"/>
                    <w:lock w:val="sdtLocked"/>
                  </w:sdtPr>
                  <w:sdtEndPr/>
                  <w:sdtContent>
                    <w:tc>
                      <w:tcPr>
                        <w:tcW w:w="1289" w:type="pct"/>
                        <w:tcBorders>
                          <w:top w:val="single" w:sz="6" w:space="0" w:color="auto"/>
                          <w:left w:val="single" w:sz="4"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绍兴</w:t>
                        </w:r>
                        <w:proofErr w:type="gramStart"/>
                        <w:r w:rsidRPr="000A6CCA">
                          <w:rPr>
                            <w:rFonts w:hint="eastAsia"/>
                            <w:szCs w:val="21"/>
                          </w:rPr>
                          <w:t>县中国</w:t>
                        </w:r>
                        <w:proofErr w:type="gramEnd"/>
                        <w:r w:rsidRPr="000A6CCA">
                          <w:rPr>
                            <w:rFonts w:hint="eastAsia"/>
                            <w:szCs w:val="21"/>
                          </w:rPr>
                          <w:t>轻纺城新东区市场开发有限公司[注1]</w:t>
                        </w:r>
                      </w:p>
                    </w:tc>
                  </w:sdtContent>
                </w:sdt>
                <w:sdt>
                  <w:sdtPr>
                    <w:rPr>
                      <w:szCs w:val="21"/>
                    </w:rPr>
                    <w:alias w:val="企业合并及合并财务报表明细－主要经营地"/>
                    <w:tag w:val="_GBC_8a77a8471b3246608e70115994bf107d"/>
                    <w:id w:val="275680135"/>
                    <w:lock w:val="sdtLocked"/>
                  </w:sdtPr>
                  <w:sdtEndPr/>
                  <w:sdtContent>
                    <w:tc>
                      <w:tcPr>
                        <w:tcW w:w="713"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注册地"/>
                    <w:tag w:val="_GBC_8830a6b9b2b449babcaa6668f8fd88a8"/>
                    <w:id w:val="336579998"/>
                    <w:lock w:val="sdtLocked"/>
                  </w:sdtPr>
                  <w:sdtEndPr/>
                  <w:sdtContent>
                    <w:tc>
                      <w:tcPr>
                        <w:tcW w:w="64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业务性质"/>
                    <w:tag w:val="_GBC_66cd68062d3f4d66bf1a834bace109a7"/>
                    <w:id w:val="-1602790782"/>
                    <w:lock w:val="sdtLocked"/>
                  </w:sdtPr>
                  <w:sdtEndPr/>
                  <w:sdtContent>
                    <w:tc>
                      <w:tcPr>
                        <w:tcW w:w="57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实业投资</w:t>
                        </w:r>
                      </w:p>
                    </w:tc>
                  </w:sdtContent>
                </w:sdt>
                <w:sdt>
                  <w:sdtPr>
                    <w:rPr>
                      <w:szCs w:val="21"/>
                    </w:rPr>
                    <w:alias w:val="企业合并及合并财务报表明细－直接持股比例"/>
                    <w:tag w:val="_GBC_181e436e62c34b88ba2844c3b8684a70"/>
                    <w:id w:val="-1817246493"/>
                    <w:lock w:val="sdtLocked"/>
                    <w:showingPlcHdr/>
                  </w:sdtPr>
                  <w:sdtEndPr/>
                  <w:sdtContent>
                    <w:tc>
                      <w:tcPr>
                        <w:tcW w:w="57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 xml:space="preserve">　</w:t>
                        </w:r>
                      </w:p>
                    </w:tc>
                  </w:sdtContent>
                </w:sdt>
                <w:sdt>
                  <w:sdtPr>
                    <w:rPr>
                      <w:szCs w:val="21"/>
                    </w:rPr>
                    <w:alias w:val="企业合并及合并财务报表明细－间接持股比例"/>
                    <w:tag w:val="_GBC_209ebbd586724df5983e017cc514344f"/>
                    <w:id w:val="-1172790949"/>
                    <w:lock w:val="sdtLocked"/>
                  </w:sdtPr>
                  <w:sdtEndPr/>
                  <w:sdtContent>
                    <w:tc>
                      <w:tcPr>
                        <w:tcW w:w="50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51</w:t>
                        </w:r>
                        <w:r w:rsidR="006A325B">
                          <w:rPr>
                            <w:rFonts w:hint="eastAsia"/>
                            <w:szCs w:val="21"/>
                          </w:rPr>
                          <w:t>.00</w:t>
                        </w:r>
                      </w:p>
                    </w:tc>
                  </w:sdtContent>
                </w:sdt>
                <w:sdt>
                  <w:sdtPr>
                    <w:rPr>
                      <w:szCs w:val="21"/>
                    </w:rPr>
                    <w:alias w:val="企业合并及合并财务报表明细－取得方式"/>
                    <w:tag w:val="_GBC_e214440b23e04cb09f1d3c16109a2005"/>
                    <w:id w:val="1870330759"/>
                    <w:lock w:val="sdtLocked"/>
                  </w:sdtPr>
                  <w:sdtEndPr/>
                  <w:sdtContent>
                    <w:tc>
                      <w:tcPr>
                        <w:tcW w:w="711" w:type="pct"/>
                        <w:tcBorders>
                          <w:top w:val="single" w:sz="6" w:space="0" w:color="auto"/>
                          <w:left w:val="single" w:sz="6" w:space="0" w:color="auto"/>
                          <w:bottom w:val="single" w:sz="4" w:space="0" w:color="auto"/>
                          <w:right w:val="single" w:sz="4" w:space="0" w:color="auto"/>
                        </w:tcBorders>
                      </w:tcPr>
                      <w:p w:rsidR="0011530E" w:rsidRPr="000A6CCA" w:rsidRDefault="00217E26" w:rsidP="0011530E">
                        <w:pPr>
                          <w:rPr>
                            <w:szCs w:val="21"/>
                          </w:rPr>
                        </w:pPr>
                        <w:r w:rsidRPr="000A6CCA">
                          <w:rPr>
                            <w:rFonts w:hint="eastAsia"/>
                            <w:szCs w:val="21"/>
                          </w:rPr>
                          <w:t>设立</w:t>
                        </w:r>
                      </w:p>
                    </w:tc>
                  </w:sdtContent>
                </w:sdt>
              </w:tr>
            </w:sdtContent>
          </w:sdt>
          <w:sdt>
            <w:sdtPr>
              <w:rPr>
                <w:szCs w:val="21"/>
              </w:rPr>
              <w:alias w:val="企业合并及合并财务报表明细"/>
              <w:tag w:val="_GBC_986bfe326d834fea9d2920637e286f21"/>
              <w:id w:val="105082790"/>
              <w:lock w:val="sdtLocked"/>
            </w:sdtPr>
            <w:sdtEndPr/>
            <w:sdtContent>
              <w:tr w:rsidR="0011530E" w:rsidRPr="000A6CCA" w:rsidTr="0011530E">
                <w:sdt>
                  <w:sdtPr>
                    <w:rPr>
                      <w:szCs w:val="21"/>
                    </w:rPr>
                    <w:alias w:val="企业合并及合并财务报表明细－单位名称"/>
                    <w:tag w:val="_GBC_3cdcd67c37274049ad9196a53384ed2d"/>
                    <w:id w:val="-1745489764"/>
                    <w:lock w:val="sdtLocked"/>
                  </w:sdtPr>
                  <w:sdtEndPr/>
                  <w:sdtContent>
                    <w:tc>
                      <w:tcPr>
                        <w:tcW w:w="1289" w:type="pct"/>
                        <w:tcBorders>
                          <w:top w:val="single" w:sz="6" w:space="0" w:color="auto"/>
                          <w:left w:val="single" w:sz="4"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绍兴</w:t>
                        </w:r>
                        <w:proofErr w:type="gramStart"/>
                        <w:r w:rsidRPr="000A6CCA">
                          <w:rPr>
                            <w:rFonts w:hint="eastAsia"/>
                            <w:szCs w:val="21"/>
                          </w:rPr>
                          <w:t>县中国</w:t>
                        </w:r>
                        <w:proofErr w:type="gramEnd"/>
                        <w:r w:rsidRPr="000A6CCA">
                          <w:rPr>
                            <w:rFonts w:hint="eastAsia"/>
                            <w:szCs w:val="21"/>
                          </w:rPr>
                          <w:t>轻纺城市场营业房转让转租交易服务中心有限公司</w:t>
                        </w:r>
                      </w:p>
                    </w:tc>
                  </w:sdtContent>
                </w:sdt>
                <w:sdt>
                  <w:sdtPr>
                    <w:rPr>
                      <w:szCs w:val="21"/>
                    </w:rPr>
                    <w:alias w:val="企业合并及合并财务报表明细－主要经营地"/>
                    <w:tag w:val="_GBC_8a77a8471b3246608e70115994bf107d"/>
                    <w:id w:val="-70582119"/>
                    <w:lock w:val="sdtLocked"/>
                  </w:sdtPr>
                  <w:sdtEndPr/>
                  <w:sdtContent>
                    <w:tc>
                      <w:tcPr>
                        <w:tcW w:w="713"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注册地"/>
                    <w:tag w:val="_GBC_8830a6b9b2b449babcaa6668f8fd88a8"/>
                    <w:id w:val="1012809853"/>
                    <w:lock w:val="sdtLocked"/>
                  </w:sdtPr>
                  <w:sdtEndPr/>
                  <w:sdtContent>
                    <w:tc>
                      <w:tcPr>
                        <w:tcW w:w="64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业务性质"/>
                    <w:tag w:val="_GBC_66cd68062d3f4d66bf1a834bace109a7"/>
                    <w:id w:val="1056518937"/>
                    <w:lock w:val="sdtLocked"/>
                  </w:sdtPr>
                  <w:sdtEndPr/>
                  <w:sdtContent>
                    <w:tc>
                      <w:tcPr>
                        <w:tcW w:w="57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中介服务</w:t>
                        </w:r>
                      </w:p>
                    </w:tc>
                  </w:sdtContent>
                </w:sdt>
                <w:sdt>
                  <w:sdtPr>
                    <w:rPr>
                      <w:szCs w:val="21"/>
                    </w:rPr>
                    <w:alias w:val="企业合并及合并财务报表明细－直接持股比例"/>
                    <w:tag w:val="_GBC_181e436e62c34b88ba2844c3b8684a70"/>
                    <w:id w:val="-1753413371"/>
                    <w:lock w:val="sdtLocked"/>
                  </w:sdtPr>
                  <w:sdtEndPr/>
                  <w:sdtContent>
                    <w:tc>
                      <w:tcPr>
                        <w:tcW w:w="57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66.58</w:t>
                        </w:r>
                      </w:p>
                    </w:tc>
                  </w:sdtContent>
                </w:sdt>
                <w:sdt>
                  <w:sdtPr>
                    <w:rPr>
                      <w:szCs w:val="21"/>
                    </w:rPr>
                    <w:alias w:val="企业合并及合并财务报表明细－间接持股比例"/>
                    <w:tag w:val="_GBC_209ebbd586724df5983e017cc514344f"/>
                    <w:id w:val="1179084409"/>
                    <w:lock w:val="sdtLocked"/>
                    <w:showingPlcHdr/>
                  </w:sdtPr>
                  <w:sdtEndPr/>
                  <w:sdtContent>
                    <w:tc>
                      <w:tcPr>
                        <w:tcW w:w="50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 xml:space="preserve">　</w:t>
                        </w:r>
                      </w:p>
                    </w:tc>
                  </w:sdtContent>
                </w:sdt>
                <w:sdt>
                  <w:sdtPr>
                    <w:rPr>
                      <w:szCs w:val="21"/>
                    </w:rPr>
                    <w:alias w:val="企业合并及合并财务报表明细－取得方式"/>
                    <w:tag w:val="_GBC_e214440b23e04cb09f1d3c16109a2005"/>
                    <w:id w:val="2134135823"/>
                    <w:lock w:val="sdtLocked"/>
                  </w:sdtPr>
                  <w:sdtEndPr/>
                  <w:sdtContent>
                    <w:tc>
                      <w:tcPr>
                        <w:tcW w:w="711" w:type="pct"/>
                        <w:tcBorders>
                          <w:top w:val="single" w:sz="6" w:space="0" w:color="auto"/>
                          <w:left w:val="single" w:sz="6" w:space="0" w:color="auto"/>
                          <w:bottom w:val="single" w:sz="4" w:space="0" w:color="auto"/>
                          <w:right w:val="single" w:sz="4" w:space="0" w:color="auto"/>
                        </w:tcBorders>
                      </w:tcPr>
                      <w:p w:rsidR="0011530E" w:rsidRPr="000A6CCA" w:rsidRDefault="00217E26" w:rsidP="0011530E">
                        <w:pPr>
                          <w:rPr>
                            <w:szCs w:val="21"/>
                          </w:rPr>
                        </w:pPr>
                        <w:r w:rsidRPr="000A6CCA">
                          <w:rPr>
                            <w:rFonts w:hint="eastAsia"/>
                            <w:szCs w:val="21"/>
                          </w:rPr>
                          <w:t>设立</w:t>
                        </w:r>
                      </w:p>
                    </w:tc>
                  </w:sdtContent>
                </w:sdt>
              </w:tr>
            </w:sdtContent>
          </w:sdt>
          <w:sdt>
            <w:sdtPr>
              <w:rPr>
                <w:szCs w:val="21"/>
              </w:rPr>
              <w:alias w:val="企业合并及合并财务报表明细"/>
              <w:tag w:val="_GBC_986bfe326d834fea9d2920637e286f21"/>
              <w:id w:val="-1910682705"/>
              <w:lock w:val="sdtLocked"/>
            </w:sdtPr>
            <w:sdtEndPr/>
            <w:sdtContent>
              <w:tr w:rsidR="0011530E" w:rsidRPr="000A6CCA" w:rsidTr="0011530E">
                <w:sdt>
                  <w:sdtPr>
                    <w:rPr>
                      <w:szCs w:val="21"/>
                    </w:rPr>
                    <w:alias w:val="企业合并及合并财务报表明细－单位名称"/>
                    <w:tag w:val="_GBC_3cdcd67c37274049ad9196a53384ed2d"/>
                    <w:id w:val="-2022853351"/>
                    <w:lock w:val="sdtLocked"/>
                  </w:sdtPr>
                  <w:sdtEndPr/>
                  <w:sdtContent>
                    <w:tc>
                      <w:tcPr>
                        <w:tcW w:w="1289" w:type="pct"/>
                        <w:tcBorders>
                          <w:top w:val="single" w:sz="6" w:space="0" w:color="auto"/>
                          <w:left w:val="single" w:sz="4"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绍兴中轻物业管理有限公司</w:t>
                        </w:r>
                      </w:p>
                    </w:tc>
                  </w:sdtContent>
                </w:sdt>
                <w:sdt>
                  <w:sdtPr>
                    <w:rPr>
                      <w:szCs w:val="21"/>
                    </w:rPr>
                    <w:alias w:val="企业合并及合并财务报表明细－主要经营地"/>
                    <w:tag w:val="_GBC_8a77a8471b3246608e70115994bf107d"/>
                    <w:id w:val="-425188124"/>
                    <w:lock w:val="sdtLocked"/>
                  </w:sdtPr>
                  <w:sdtEndPr/>
                  <w:sdtContent>
                    <w:tc>
                      <w:tcPr>
                        <w:tcW w:w="713"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注册地"/>
                    <w:tag w:val="_GBC_8830a6b9b2b449babcaa6668f8fd88a8"/>
                    <w:id w:val="2136290674"/>
                    <w:lock w:val="sdtLocked"/>
                  </w:sdtPr>
                  <w:sdtEndPr/>
                  <w:sdtContent>
                    <w:tc>
                      <w:tcPr>
                        <w:tcW w:w="64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业务性质"/>
                    <w:tag w:val="_GBC_66cd68062d3f4d66bf1a834bace109a7"/>
                    <w:id w:val="-1303922433"/>
                    <w:lock w:val="sdtLocked"/>
                  </w:sdtPr>
                  <w:sdtEndPr/>
                  <w:sdtContent>
                    <w:tc>
                      <w:tcPr>
                        <w:tcW w:w="57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物业管理</w:t>
                        </w:r>
                      </w:p>
                    </w:tc>
                  </w:sdtContent>
                </w:sdt>
                <w:sdt>
                  <w:sdtPr>
                    <w:rPr>
                      <w:szCs w:val="21"/>
                    </w:rPr>
                    <w:alias w:val="企业合并及合并财务报表明细－直接持股比例"/>
                    <w:tag w:val="_GBC_181e436e62c34b88ba2844c3b8684a70"/>
                    <w:id w:val="-2086440313"/>
                    <w:lock w:val="sdtLocked"/>
                  </w:sdtPr>
                  <w:sdtEndPr/>
                  <w:sdtContent>
                    <w:tc>
                      <w:tcPr>
                        <w:tcW w:w="57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60</w:t>
                        </w:r>
                        <w:r w:rsidR="006A325B">
                          <w:rPr>
                            <w:rFonts w:hint="eastAsia"/>
                            <w:szCs w:val="21"/>
                          </w:rPr>
                          <w:t>.00</w:t>
                        </w:r>
                      </w:p>
                    </w:tc>
                  </w:sdtContent>
                </w:sdt>
                <w:sdt>
                  <w:sdtPr>
                    <w:rPr>
                      <w:szCs w:val="21"/>
                    </w:rPr>
                    <w:alias w:val="企业合并及合并财务报表明细－间接持股比例"/>
                    <w:tag w:val="_GBC_209ebbd586724df5983e017cc514344f"/>
                    <w:id w:val="166911386"/>
                    <w:lock w:val="sdtLocked"/>
                    <w:showingPlcHdr/>
                  </w:sdtPr>
                  <w:sdtEndPr/>
                  <w:sdtContent>
                    <w:tc>
                      <w:tcPr>
                        <w:tcW w:w="50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 xml:space="preserve">　</w:t>
                        </w:r>
                      </w:p>
                    </w:tc>
                  </w:sdtContent>
                </w:sdt>
                <w:sdt>
                  <w:sdtPr>
                    <w:rPr>
                      <w:szCs w:val="21"/>
                    </w:rPr>
                    <w:alias w:val="企业合并及合并财务报表明细－取得方式"/>
                    <w:tag w:val="_GBC_e214440b23e04cb09f1d3c16109a2005"/>
                    <w:id w:val="-734090509"/>
                    <w:lock w:val="sdtLocked"/>
                  </w:sdtPr>
                  <w:sdtEndPr/>
                  <w:sdtContent>
                    <w:tc>
                      <w:tcPr>
                        <w:tcW w:w="711" w:type="pct"/>
                        <w:tcBorders>
                          <w:top w:val="single" w:sz="6" w:space="0" w:color="auto"/>
                          <w:left w:val="single" w:sz="6" w:space="0" w:color="auto"/>
                          <w:bottom w:val="single" w:sz="4" w:space="0" w:color="auto"/>
                          <w:right w:val="single" w:sz="4" w:space="0" w:color="auto"/>
                        </w:tcBorders>
                      </w:tcPr>
                      <w:p w:rsidR="0011530E" w:rsidRPr="000A6CCA" w:rsidRDefault="00217E26" w:rsidP="0011530E">
                        <w:pPr>
                          <w:rPr>
                            <w:szCs w:val="21"/>
                          </w:rPr>
                        </w:pPr>
                        <w:r w:rsidRPr="000A6CCA">
                          <w:rPr>
                            <w:rFonts w:hint="eastAsia"/>
                            <w:szCs w:val="21"/>
                          </w:rPr>
                          <w:t>设立</w:t>
                        </w:r>
                      </w:p>
                    </w:tc>
                  </w:sdtContent>
                </w:sdt>
              </w:tr>
            </w:sdtContent>
          </w:sdt>
          <w:sdt>
            <w:sdtPr>
              <w:rPr>
                <w:szCs w:val="21"/>
              </w:rPr>
              <w:alias w:val="企业合并及合并财务报表明细"/>
              <w:tag w:val="_GBC_986bfe326d834fea9d2920637e286f21"/>
              <w:id w:val="52368016"/>
              <w:lock w:val="sdtLocked"/>
            </w:sdtPr>
            <w:sdtEndPr/>
            <w:sdtContent>
              <w:tr w:rsidR="0011530E" w:rsidRPr="000A6CCA" w:rsidTr="0011530E">
                <w:sdt>
                  <w:sdtPr>
                    <w:rPr>
                      <w:szCs w:val="21"/>
                    </w:rPr>
                    <w:alias w:val="企业合并及合并财务报表明细－单位名称"/>
                    <w:tag w:val="_GBC_3cdcd67c37274049ad9196a53384ed2d"/>
                    <w:id w:val="-736706720"/>
                    <w:lock w:val="sdtLocked"/>
                  </w:sdtPr>
                  <w:sdtEndPr/>
                  <w:sdtContent>
                    <w:tc>
                      <w:tcPr>
                        <w:tcW w:w="1289" w:type="pct"/>
                        <w:tcBorders>
                          <w:top w:val="single" w:sz="6" w:space="0" w:color="auto"/>
                          <w:left w:val="single" w:sz="4"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浙江中轻担保有限公司</w:t>
                        </w:r>
                      </w:p>
                    </w:tc>
                  </w:sdtContent>
                </w:sdt>
                <w:sdt>
                  <w:sdtPr>
                    <w:rPr>
                      <w:szCs w:val="21"/>
                    </w:rPr>
                    <w:alias w:val="企业合并及合并财务报表明细－主要经营地"/>
                    <w:tag w:val="_GBC_8a77a8471b3246608e70115994bf107d"/>
                    <w:id w:val="602697377"/>
                    <w:lock w:val="sdtLocked"/>
                  </w:sdtPr>
                  <w:sdtEndPr/>
                  <w:sdtContent>
                    <w:tc>
                      <w:tcPr>
                        <w:tcW w:w="713"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注册地"/>
                    <w:tag w:val="_GBC_8830a6b9b2b449babcaa6668f8fd88a8"/>
                    <w:id w:val="2145537817"/>
                    <w:lock w:val="sdtLocked"/>
                  </w:sdtPr>
                  <w:sdtEndPr/>
                  <w:sdtContent>
                    <w:tc>
                      <w:tcPr>
                        <w:tcW w:w="64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业务性质"/>
                    <w:tag w:val="_GBC_66cd68062d3f4d66bf1a834bace109a7"/>
                    <w:id w:val="-1244101757"/>
                    <w:lock w:val="sdtLocked"/>
                  </w:sdtPr>
                  <w:sdtEndPr/>
                  <w:sdtContent>
                    <w:tc>
                      <w:tcPr>
                        <w:tcW w:w="57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实业投资</w:t>
                        </w:r>
                      </w:p>
                    </w:tc>
                  </w:sdtContent>
                </w:sdt>
                <w:sdt>
                  <w:sdtPr>
                    <w:rPr>
                      <w:szCs w:val="21"/>
                    </w:rPr>
                    <w:alias w:val="企业合并及合并财务报表明细－直接持股比例"/>
                    <w:tag w:val="_GBC_181e436e62c34b88ba2844c3b8684a70"/>
                    <w:id w:val="-1727982683"/>
                    <w:lock w:val="sdtLocked"/>
                  </w:sdtPr>
                  <w:sdtEndPr/>
                  <w:sdtContent>
                    <w:tc>
                      <w:tcPr>
                        <w:tcW w:w="57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100</w:t>
                        </w:r>
                        <w:r w:rsidR="006A325B">
                          <w:rPr>
                            <w:rFonts w:hint="eastAsia"/>
                            <w:szCs w:val="21"/>
                          </w:rPr>
                          <w:t>.00</w:t>
                        </w:r>
                      </w:p>
                    </w:tc>
                  </w:sdtContent>
                </w:sdt>
                <w:sdt>
                  <w:sdtPr>
                    <w:rPr>
                      <w:szCs w:val="21"/>
                    </w:rPr>
                    <w:alias w:val="企业合并及合并财务报表明细－间接持股比例"/>
                    <w:tag w:val="_GBC_209ebbd586724df5983e017cc514344f"/>
                    <w:id w:val="-71512223"/>
                    <w:lock w:val="sdtLocked"/>
                    <w:showingPlcHdr/>
                  </w:sdtPr>
                  <w:sdtEndPr/>
                  <w:sdtContent>
                    <w:tc>
                      <w:tcPr>
                        <w:tcW w:w="50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 xml:space="preserve">　</w:t>
                        </w:r>
                      </w:p>
                    </w:tc>
                  </w:sdtContent>
                </w:sdt>
                <w:sdt>
                  <w:sdtPr>
                    <w:rPr>
                      <w:szCs w:val="21"/>
                    </w:rPr>
                    <w:alias w:val="企业合并及合并财务报表明细－取得方式"/>
                    <w:tag w:val="_GBC_e214440b23e04cb09f1d3c16109a2005"/>
                    <w:id w:val="358545431"/>
                    <w:lock w:val="sdtLocked"/>
                  </w:sdtPr>
                  <w:sdtEndPr/>
                  <w:sdtContent>
                    <w:tc>
                      <w:tcPr>
                        <w:tcW w:w="711" w:type="pct"/>
                        <w:tcBorders>
                          <w:top w:val="single" w:sz="6" w:space="0" w:color="auto"/>
                          <w:left w:val="single" w:sz="6" w:space="0" w:color="auto"/>
                          <w:bottom w:val="single" w:sz="4" w:space="0" w:color="auto"/>
                          <w:right w:val="single" w:sz="4" w:space="0" w:color="auto"/>
                        </w:tcBorders>
                      </w:tcPr>
                      <w:p w:rsidR="0011530E" w:rsidRPr="000A6CCA" w:rsidRDefault="00217E26" w:rsidP="0011530E">
                        <w:pPr>
                          <w:rPr>
                            <w:szCs w:val="21"/>
                          </w:rPr>
                        </w:pPr>
                        <w:r w:rsidRPr="000A6CCA">
                          <w:rPr>
                            <w:rFonts w:hint="eastAsia"/>
                            <w:szCs w:val="21"/>
                          </w:rPr>
                          <w:t>设立</w:t>
                        </w:r>
                      </w:p>
                    </w:tc>
                  </w:sdtContent>
                </w:sdt>
              </w:tr>
            </w:sdtContent>
          </w:sdt>
          <w:sdt>
            <w:sdtPr>
              <w:rPr>
                <w:szCs w:val="21"/>
              </w:rPr>
              <w:alias w:val="企业合并及合并财务报表明细"/>
              <w:tag w:val="_GBC_986bfe326d834fea9d2920637e286f21"/>
              <w:id w:val="774754483"/>
              <w:lock w:val="sdtLocked"/>
            </w:sdtPr>
            <w:sdtEndPr/>
            <w:sdtContent>
              <w:tr w:rsidR="0011530E" w:rsidRPr="000A6CCA" w:rsidTr="0011530E">
                <w:sdt>
                  <w:sdtPr>
                    <w:rPr>
                      <w:szCs w:val="21"/>
                    </w:rPr>
                    <w:alias w:val="企业合并及合并财务报表明细－单位名称"/>
                    <w:tag w:val="_GBC_3cdcd67c37274049ad9196a53384ed2d"/>
                    <w:id w:val="1700428341"/>
                    <w:lock w:val="sdtLocked"/>
                  </w:sdtPr>
                  <w:sdtEndPr/>
                  <w:sdtContent>
                    <w:tc>
                      <w:tcPr>
                        <w:tcW w:w="1289" w:type="pct"/>
                        <w:tcBorders>
                          <w:top w:val="single" w:sz="6" w:space="0" w:color="auto"/>
                          <w:left w:val="single" w:sz="4"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绍兴</w:t>
                        </w:r>
                        <w:proofErr w:type="gramStart"/>
                        <w:r w:rsidRPr="000A6CCA">
                          <w:rPr>
                            <w:rFonts w:hint="eastAsia"/>
                            <w:szCs w:val="21"/>
                          </w:rPr>
                          <w:t>县众联</w:t>
                        </w:r>
                        <w:proofErr w:type="gramEnd"/>
                        <w:r w:rsidRPr="000A6CCA">
                          <w:rPr>
                            <w:rFonts w:hint="eastAsia"/>
                            <w:szCs w:val="21"/>
                          </w:rPr>
                          <w:t>市场物业管理有限公司[注2]</w:t>
                        </w:r>
                      </w:p>
                    </w:tc>
                  </w:sdtContent>
                </w:sdt>
                <w:sdt>
                  <w:sdtPr>
                    <w:rPr>
                      <w:szCs w:val="21"/>
                    </w:rPr>
                    <w:alias w:val="企业合并及合并财务报表明细－主要经营地"/>
                    <w:tag w:val="_GBC_8a77a8471b3246608e70115994bf107d"/>
                    <w:id w:val="-1524247816"/>
                    <w:lock w:val="sdtLocked"/>
                  </w:sdtPr>
                  <w:sdtEndPr/>
                  <w:sdtContent>
                    <w:tc>
                      <w:tcPr>
                        <w:tcW w:w="713"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注册地"/>
                    <w:tag w:val="_GBC_8830a6b9b2b449babcaa6668f8fd88a8"/>
                    <w:id w:val="-323349346"/>
                    <w:lock w:val="sdtLocked"/>
                  </w:sdtPr>
                  <w:sdtEndPr/>
                  <w:sdtContent>
                    <w:tc>
                      <w:tcPr>
                        <w:tcW w:w="64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业务性质"/>
                    <w:tag w:val="_GBC_66cd68062d3f4d66bf1a834bace109a7"/>
                    <w:id w:val="863183447"/>
                    <w:lock w:val="sdtLocked"/>
                  </w:sdtPr>
                  <w:sdtEndPr/>
                  <w:sdtContent>
                    <w:tc>
                      <w:tcPr>
                        <w:tcW w:w="57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物业管理</w:t>
                        </w:r>
                      </w:p>
                    </w:tc>
                  </w:sdtContent>
                </w:sdt>
                <w:sdt>
                  <w:sdtPr>
                    <w:rPr>
                      <w:szCs w:val="21"/>
                    </w:rPr>
                    <w:alias w:val="企业合并及合并财务报表明细－直接持股比例"/>
                    <w:tag w:val="_GBC_181e436e62c34b88ba2844c3b8684a70"/>
                    <w:id w:val="-1046520043"/>
                    <w:lock w:val="sdtLocked"/>
                    <w:showingPlcHdr/>
                  </w:sdtPr>
                  <w:sdtEndPr/>
                  <w:sdtContent>
                    <w:tc>
                      <w:tcPr>
                        <w:tcW w:w="57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 xml:space="preserve">　</w:t>
                        </w:r>
                      </w:p>
                    </w:tc>
                  </w:sdtContent>
                </w:sdt>
                <w:sdt>
                  <w:sdtPr>
                    <w:rPr>
                      <w:szCs w:val="21"/>
                    </w:rPr>
                    <w:alias w:val="企业合并及合并财务报表明细－间接持股比例"/>
                    <w:tag w:val="_GBC_209ebbd586724df5983e017cc514344f"/>
                    <w:id w:val="-251672562"/>
                    <w:lock w:val="sdtLocked"/>
                  </w:sdtPr>
                  <w:sdtEndPr/>
                  <w:sdtContent>
                    <w:tc>
                      <w:tcPr>
                        <w:tcW w:w="50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100</w:t>
                        </w:r>
                        <w:r w:rsidR="006A325B">
                          <w:rPr>
                            <w:rFonts w:hint="eastAsia"/>
                            <w:szCs w:val="21"/>
                          </w:rPr>
                          <w:t>.00</w:t>
                        </w:r>
                      </w:p>
                    </w:tc>
                  </w:sdtContent>
                </w:sdt>
                <w:sdt>
                  <w:sdtPr>
                    <w:rPr>
                      <w:szCs w:val="21"/>
                    </w:rPr>
                    <w:alias w:val="企业合并及合并财务报表明细－取得方式"/>
                    <w:tag w:val="_GBC_e214440b23e04cb09f1d3c16109a2005"/>
                    <w:id w:val="510344666"/>
                    <w:lock w:val="sdtLocked"/>
                  </w:sdtPr>
                  <w:sdtEndPr/>
                  <w:sdtContent>
                    <w:tc>
                      <w:tcPr>
                        <w:tcW w:w="711" w:type="pct"/>
                        <w:tcBorders>
                          <w:top w:val="single" w:sz="6" w:space="0" w:color="auto"/>
                          <w:left w:val="single" w:sz="6" w:space="0" w:color="auto"/>
                          <w:bottom w:val="single" w:sz="4" w:space="0" w:color="auto"/>
                          <w:right w:val="single" w:sz="4" w:space="0" w:color="auto"/>
                        </w:tcBorders>
                      </w:tcPr>
                      <w:p w:rsidR="0011530E" w:rsidRPr="000A6CCA" w:rsidRDefault="00217E26" w:rsidP="0011530E">
                        <w:pPr>
                          <w:rPr>
                            <w:szCs w:val="21"/>
                          </w:rPr>
                        </w:pPr>
                        <w:r w:rsidRPr="000A6CCA">
                          <w:rPr>
                            <w:rFonts w:hint="eastAsia"/>
                            <w:szCs w:val="21"/>
                          </w:rPr>
                          <w:t>设立</w:t>
                        </w:r>
                      </w:p>
                    </w:tc>
                  </w:sdtContent>
                </w:sdt>
              </w:tr>
            </w:sdtContent>
          </w:sdt>
          <w:sdt>
            <w:sdtPr>
              <w:rPr>
                <w:szCs w:val="21"/>
              </w:rPr>
              <w:alias w:val="企业合并及合并财务报表明细"/>
              <w:tag w:val="_GBC_986bfe326d834fea9d2920637e286f21"/>
              <w:id w:val="-1320265422"/>
              <w:lock w:val="sdtLocked"/>
            </w:sdtPr>
            <w:sdtEndPr/>
            <w:sdtContent>
              <w:tr w:rsidR="0011530E" w:rsidRPr="000A6CCA" w:rsidTr="0011530E">
                <w:sdt>
                  <w:sdtPr>
                    <w:rPr>
                      <w:szCs w:val="21"/>
                    </w:rPr>
                    <w:alias w:val="企业合并及合并财务报表明细－单位名称"/>
                    <w:tag w:val="_GBC_3cdcd67c37274049ad9196a53384ed2d"/>
                    <w:id w:val="-607581272"/>
                    <w:lock w:val="sdtLocked"/>
                  </w:sdtPr>
                  <w:sdtEndPr/>
                  <w:sdtContent>
                    <w:tc>
                      <w:tcPr>
                        <w:tcW w:w="1289" w:type="pct"/>
                        <w:tcBorders>
                          <w:top w:val="single" w:sz="6" w:space="0" w:color="auto"/>
                          <w:left w:val="single" w:sz="4"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绍兴中国轻纺城电子商务有限公司</w:t>
                        </w:r>
                      </w:p>
                    </w:tc>
                  </w:sdtContent>
                </w:sdt>
                <w:sdt>
                  <w:sdtPr>
                    <w:rPr>
                      <w:szCs w:val="21"/>
                    </w:rPr>
                    <w:alias w:val="企业合并及合并财务报表明细－主要经营地"/>
                    <w:tag w:val="_GBC_8a77a8471b3246608e70115994bf107d"/>
                    <w:id w:val="1686936260"/>
                    <w:lock w:val="sdtLocked"/>
                  </w:sdtPr>
                  <w:sdtEndPr/>
                  <w:sdtContent>
                    <w:tc>
                      <w:tcPr>
                        <w:tcW w:w="713"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注册地"/>
                    <w:tag w:val="_GBC_8830a6b9b2b449babcaa6668f8fd88a8"/>
                    <w:id w:val="-1330206245"/>
                    <w:lock w:val="sdtLocked"/>
                  </w:sdtPr>
                  <w:sdtEndPr/>
                  <w:sdtContent>
                    <w:tc>
                      <w:tcPr>
                        <w:tcW w:w="64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业务性质"/>
                    <w:tag w:val="_GBC_66cd68062d3f4d66bf1a834bace109a7"/>
                    <w:id w:val="-1891331843"/>
                    <w:lock w:val="sdtLocked"/>
                  </w:sdtPr>
                  <w:sdtEndPr/>
                  <w:sdtContent>
                    <w:tc>
                      <w:tcPr>
                        <w:tcW w:w="57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市场服务</w:t>
                        </w:r>
                      </w:p>
                    </w:tc>
                  </w:sdtContent>
                </w:sdt>
                <w:sdt>
                  <w:sdtPr>
                    <w:rPr>
                      <w:szCs w:val="21"/>
                    </w:rPr>
                    <w:alias w:val="企业合并及合并财务报表明细－直接持股比例"/>
                    <w:tag w:val="_GBC_181e436e62c34b88ba2844c3b8684a70"/>
                    <w:id w:val="-1997105412"/>
                    <w:lock w:val="sdtLocked"/>
                  </w:sdtPr>
                  <w:sdtEndPr/>
                  <w:sdtContent>
                    <w:tc>
                      <w:tcPr>
                        <w:tcW w:w="572" w:type="pct"/>
                        <w:tcBorders>
                          <w:top w:val="single" w:sz="6" w:space="0" w:color="auto"/>
                          <w:left w:val="single" w:sz="6" w:space="0" w:color="auto"/>
                          <w:bottom w:val="single" w:sz="4" w:space="0" w:color="auto"/>
                          <w:right w:val="single" w:sz="6" w:space="0" w:color="auto"/>
                        </w:tcBorders>
                      </w:tcPr>
                      <w:p w:rsidR="0011530E" w:rsidRPr="000A6CCA" w:rsidRDefault="00217E26" w:rsidP="006A325B">
                        <w:pPr>
                          <w:jc w:val="right"/>
                          <w:rPr>
                            <w:szCs w:val="21"/>
                          </w:rPr>
                        </w:pPr>
                        <w:r w:rsidRPr="000A6CCA">
                          <w:rPr>
                            <w:rFonts w:hint="eastAsia"/>
                            <w:szCs w:val="21"/>
                          </w:rPr>
                          <w:t>100</w:t>
                        </w:r>
                        <w:r w:rsidR="006A325B">
                          <w:rPr>
                            <w:rFonts w:hint="eastAsia"/>
                            <w:szCs w:val="21"/>
                          </w:rPr>
                          <w:t>.00</w:t>
                        </w:r>
                      </w:p>
                    </w:tc>
                  </w:sdtContent>
                </w:sdt>
                <w:sdt>
                  <w:sdtPr>
                    <w:rPr>
                      <w:szCs w:val="21"/>
                    </w:rPr>
                    <w:alias w:val="企业合并及合并财务报表明细－间接持股比例"/>
                    <w:tag w:val="_GBC_209ebbd586724df5983e017cc514344f"/>
                    <w:id w:val="-1608198228"/>
                    <w:lock w:val="sdtLocked"/>
                    <w:showingPlcHdr/>
                  </w:sdtPr>
                  <w:sdtEndPr/>
                  <w:sdtContent>
                    <w:tc>
                      <w:tcPr>
                        <w:tcW w:w="50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 xml:space="preserve">　</w:t>
                        </w:r>
                      </w:p>
                    </w:tc>
                  </w:sdtContent>
                </w:sdt>
                <w:sdt>
                  <w:sdtPr>
                    <w:rPr>
                      <w:szCs w:val="21"/>
                    </w:rPr>
                    <w:alias w:val="企业合并及合并财务报表明细－取得方式"/>
                    <w:tag w:val="_GBC_e214440b23e04cb09f1d3c16109a2005"/>
                    <w:id w:val="1538855296"/>
                    <w:lock w:val="sdtLocked"/>
                  </w:sdtPr>
                  <w:sdtEndPr/>
                  <w:sdtContent>
                    <w:tc>
                      <w:tcPr>
                        <w:tcW w:w="711" w:type="pct"/>
                        <w:tcBorders>
                          <w:top w:val="single" w:sz="6" w:space="0" w:color="auto"/>
                          <w:left w:val="single" w:sz="6" w:space="0" w:color="auto"/>
                          <w:bottom w:val="single" w:sz="4" w:space="0" w:color="auto"/>
                          <w:right w:val="single" w:sz="4" w:space="0" w:color="auto"/>
                        </w:tcBorders>
                      </w:tcPr>
                      <w:p w:rsidR="0011530E" w:rsidRPr="000A6CCA" w:rsidRDefault="00217E26" w:rsidP="0011530E">
                        <w:pPr>
                          <w:rPr>
                            <w:szCs w:val="21"/>
                          </w:rPr>
                        </w:pPr>
                        <w:r w:rsidRPr="000A6CCA">
                          <w:rPr>
                            <w:rFonts w:hint="eastAsia"/>
                            <w:szCs w:val="21"/>
                          </w:rPr>
                          <w:t>设立</w:t>
                        </w:r>
                      </w:p>
                    </w:tc>
                  </w:sdtContent>
                </w:sdt>
              </w:tr>
            </w:sdtContent>
          </w:sdt>
          <w:sdt>
            <w:sdtPr>
              <w:rPr>
                <w:szCs w:val="21"/>
              </w:rPr>
              <w:alias w:val="企业合并及合并财务报表明细"/>
              <w:tag w:val="_GBC_986bfe326d834fea9d2920637e286f21"/>
              <w:id w:val="1467320656"/>
              <w:lock w:val="sdtLocked"/>
            </w:sdtPr>
            <w:sdtEndPr/>
            <w:sdtContent>
              <w:tr w:rsidR="0011530E" w:rsidRPr="000A6CCA" w:rsidTr="0011530E">
                <w:sdt>
                  <w:sdtPr>
                    <w:rPr>
                      <w:szCs w:val="21"/>
                    </w:rPr>
                    <w:alias w:val="企业合并及合并财务报表明细－单位名称"/>
                    <w:tag w:val="_GBC_3cdcd67c37274049ad9196a53384ed2d"/>
                    <w:id w:val="540944669"/>
                    <w:lock w:val="sdtLocked"/>
                  </w:sdtPr>
                  <w:sdtEndPr/>
                  <w:sdtContent>
                    <w:tc>
                      <w:tcPr>
                        <w:tcW w:w="1289" w:type="pct"/>
                        <w:tcBorders>
                          <w:top w:val="single" w:sz="6" w:space="0" w:color="auto"/>
                          <w:left w:val="single" w:sz="4"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绍兴中国轻纺城物流中心开发经营有限公司</w:t>
                        </w:r>
                      </w:p>
                    </w:tc>
                  </w:sdtContent>
                </w:sdt>
                <w:sdt>
                  <w:sdtPr>
                    <w:rPr>
                      <w:szCs w:val="21"/>
                    </w:rPr>
                    <w:alias w:val="企业合并及合并财务报表明细－主要经营地"/>
                    <w:tag w:val="_GBC_8a77a8471b3246608e70115994bf107d"/>
                    <w:id w:val="2126271506"/>
                    <w:lock w:val="sdtLocked"/>
                  </w:sdtPr>
                  <w:sdtEndPr/>
                  <w:sdtContent>
                    <w:tc>
                      <w:tcPr>
                        <w:tcW w:w="713"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注册地"/>
                    <w:tag w:val="_GBC_8830a6b9b2b449babcaa6668f8fd88a8"/>
                    <w:id w:val="-1855711528"/>
                    <w:lock w:val="sdtLocked"/>
                  </w:sdtPr>
                  <w:sdtEndPr/>
                  <w:sdtContent>
                    <w:tc>
                      <w:tcPr>
                        <w:tcW w:w="64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业务性质"/>
                    <w:tag w:val="_GBC_66cd68062d3f4d66bf1a834bace109a7"/>
                    <w:id w:val="-1630854416"/>
                    <w:lock w:val="sdtLocked"/>
                  </w:sdtPr>
                  <w:sdtEndPr/>
                  <w:sdtContent>
                    <w:tc>
                      <w:tcPr>
                        <w:tcW w:w="57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交通运输</w:t>
                        </w:r>
                      </w:p>
                    </w:tc>
                  </w:sdtContent>
                </w:sdt>
                <w:sdt>
                  <w:sdtPr>
                    <w:rPr>
                      <w:szCs w:val="21"/>
                    </w:rPr>
                    <w:alias w:val="企业合并及合并财务报表明细－直接持股比例"/>
                    <w:tag w:val="_GBC_181e436e62c34b88ba2844c3b8684a70"/>
                    <w:id w:val="-1627769659"/>
                    <w:lock w:val="sdtLocked"/>
                  </w:sdtPr>
                  <w:sdtEndPr/>
                  <w:sdtContent>
                    <w:tc>
                      <w:tcPr>
                        <w:tcW w:w="57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100</w:t>
                        </w:r>
                        <w:r w:rsidR="006A325B">
                          <w:rPr>
                            <w:rFonts w:hint="eastAsia"/>
                            <w:szCs w:val="21"/>
                          </w:rPr>
                          <w:t>.00</w:t>
                        </w:r>
                      </w:p>
                    </w:tc>
                  </w:sdtContent>
                </w:sdt>
                <w:sdt>
                  <w:sdtPr>
                    <w:rPr>
                      <w:szCs w:val="21"/>
                    </w:rPr>
                    <w:alias w:val="企业合并及合并财务报表明细－间接持股比例"/>
                    <w:tag w:val="_GBC_209ebbd586724df5983e017cc514344f"/>
                    <w:id w:val="-961568849"/>
                    <w:lock w:val="sdtLocked"/>
                    <w:showingPlcHdr/>
                  </w:sdtPr>
                  <w:sdtEndPr/>
                  <w:sdtContent>
                    <w:tc>
                      <w:tcPr>
                        <w:tcW w:w="50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 xml:space="preserve">　</w:t>
                        </w:r>
                      </w:p>
                    </w:tc>
                  </w:sdtContent>
                </w:sdt>
                <w:sdt>
                  <w:sdtPr>
                    <w:rPr>
                      <w:szCs w:val="21"/>
                    </w:rPr>
                    <w:alias w:val="企业合并及合并财务报表明细－取得方式"/>
                    <w:tag w:val="_GBC_e214440b23e04cb09f1d3c16109a2005"/>
                    <w:id w:val="1664120935"/>
                    <w:lock w:val="sdtLocked"/>
                  </w:sdtPr>
                  <w:sdtEndPr/>
                  <w:sdtContent>
                    <w:tc>
                      <w:tcPr>
                        <w:tcW w:w="711" w:type="pct"/>
                        <w:tcBorders>
                          <w:top w:val="single" w:sz="6" w:space="0" w:color="auto"/>
                          <w:left w:val="single" w:sz="6" w:space="0" w:color="auto"/>
                          <w:bottom w:val="single" w:sz="4" w:space="0" w:color="auto"/>
                          <w:right w:val="single" w:sz="4" w:space="0" w:color="auto"/>
                        </w:tcBorders>
                      </w:tcPr>
                      <w:p w:rsidR="0011530E" w:rsidRPr="000A6CCA" w:rsidRDefault="00217E26" w:rsidP="0011530E">
                        <w:pPr>
                          <w:rPr>
                            <w:szCs w:val="21"/>
                          </w:rPr>
                        </w:pPr>
                        <w:r w:rsidRPr="000A6CCA">
                          <w:rPr>
                            <w:rFonts w:hint="eastAsia"/>
                            <w:szCs w:val="21"/>
                          </w:rPr>
                          <w:t>同</w:t>
                        </w:r>
                        <w:proofErr w:type="gramStart"/>
                        <w:r w:rsidRPr="000A6CCA">
                          <w:rPr>
                            <w:rFonts w:hint="eastAsia"/>
                            <w:szCs w:val="21"/>
                          </w:rPr>
                          <w:t>一控制</w:t>
                        </w:r>
                        <w:proofErr w:type="gramEnd"/>
                        <w:r w:rsidRPr="000A6CCA">
                          <w:rPr>
                            <w:rFonts w:hint="eastAsia"/>
                            <w:szCs w:val="21"/>
                          </w:rPr>
                          <w:t>下企业合并</w:t>
                        </w:r>
                      </w:p>
                    </w:tc>
                  </w:sdtContent>
                </w:sdt>
              </w:tr>
            </w:sdtContent>
          </w:sdt>
          <w:sdt>
            <w:sdtPr>
              <w:rPr>
                <w:szCs w:val="21"/>
              </w:rPr>
              <w:alias w:val="企业合并及合并财务报表明细"/>
              <w:tag w:val="_GBC_986bfe326d834fea9d2920637e286f21"/>
              <w:id w:val="419455957"/>
              <w:lock w:val="sdtLocked"/>
            </w:sdtPr>
            <w:sdtEndPr/>
            <w:sdtContent>
              <w:tr w:rsidR="0011530E" w:rsidRPr="000A6CCA" w:rsidTr="0011530E">
                <w:sdt>
                  <w:sdtPr>
                    <w:rPr>
                      <w:szCs w:val="21"/>
                    </w:rPr>
                    <w:alias w:val="企业合并及合并财务报表明细－单位名称"/>
                    <w:tag w:val="_GBC_3cdcd67c37274049ad9196a53384ed2d"/>
                    <w:id w:val="332190155"/>
                    <w:lock w:val="sdtLocked"/>
                  </w:sdtPr>
                  <w:sdtEndPr/>
                  <w:sdtContent>
                    <w:tc>
                      <w:tcPr>
                        <w:tcW w:w="1289" w:type="pct"/>
                        <w:tcBorders>
                          <w:top w:val="single" w:sz="6" w:space="0" w:color="auto"/>
                          <w:left w:val="single" w:sz="4"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绍兴中国轻纺城国际物流中心有限公司</w:t>
                        </w:r>
                      </w:p>
                    </w:tc>
                  </w:sdtContent>
                </w:sdt>
                <w:sdt>
                  <w:sdtPr>
                    <w:rPr>
                      <w:szCs w:val="21"/>
                    </w:rPr>
                    <w:alias w:val="企业合并及合并财务报表明细－主要经营地"/>
                    <w:tag w:val="_GBC_8a77a8471b3246608e70115994bf107d"/>
                    <w:id w:val="-785738515"/>
                    <w:lock w:val="sdtLocked"/>
                  </w:sdtPr>
                  <w:sdtEndPr/>
                  <w:sdtContent>
                    <w:tc>
                      <w:tcPr>
                        <w:tcW w:w="713"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注册地"/>
                    <w:tag w:val="_GBC_8830a6b9b2b449babcaa6668f8fd88a8"/>
                    <w:id w:val="-1200777307"/>
                    <w:lock w:val="sdtLocked"/>
                  </w:sdtPr>
                  <w:sdtEndPr/>
                  <w:sdtContent>
                    <w:tc>
                      <w:tcPr>
                        <w:tcW w:w="64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业务性质"/>
                    <w:tag w:val="_GBC_66cd68062d3f4d66bf1a834bace109a7"/>
                    <w:id w:val="-275561925"/>
                    <w:lock w:val="sdtLocked"/>
                  </w:sdtPr>
                  <w:sdtEndPr/>
                  <w:sdtContent>
                    <w:tc>
                      <w:tcPr>
                        <w:tcW w:w="57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投资</w:t>
                        </w:r>
                      </w:p>
                    </w:tc>
                  </w:sdtContent>
                </w:sdt>
                <w:sdt>
                  <w:sdtPr>
                    <w:rPr>
                      <w:szCs w:val="21"/>
                    </w:rPr>
                    <w:alias w:val="企业合并及合并财务报表明细－直接持股比例"/>
                    <w:tag w:val="_GBC_181e436e62c34b88ba2844c3b8684a70"/>
                    <w:id w:val="596442339"/>
                    <w:lock w:val="sdtLocked"/>
                  </w:sdtPr>
                  <w:sdtEndPr/>
                  <w:sdtContent>
                    <w:tc>
                      <w:tcPr>
                        <w:tcW w:w="57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100</w:t>
                        </w:r>
                        <w:r w:rsidR="006A325B">
                          <w:rPr>
                            <w:rFonts w:hint="eastAsia"/>
                            <w:szCs w:val="21"/>
                          </w:rPr>
                          <w:t>.00</w:t>
                        </w:r>
                      </w:p>
                    </w:tc>
                  </w:sdtContent>
                </w:sdt>
                <w:sdt>
                  <w:sdtPr>
                    <w:rPr>
                      <w:szCs w:val="21"/>
                    </w:rPr>
                    <w:alias w:val="企业合并及合并财务报表明细－间接持股比例"/>
                    <w:tag w:val="_GBC_209ebbd586724df5983e017cc514344f"/>
                    <w:id w:val="112266808"/>
                    <w:lock w:val="sdtLocked"/>
                    <w:showingPlcHdr/>
                  </w:sdtPr>
                  <w:sdtEndPr/>
                  <w:sdtContent>
                    <w:tc>
                      <w:tcPr>
                        <w:tcW w:w="50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szCs w:val="21"/>
                          </w:rPr>
                          <w:t xml:space="preserve">     </w:t>
                        </w:r>
                      </w:p>
                    </w:tc>
                  </w:sdtContent>
                </w:sdt>
                <w:sdt>
                  <w:sdtPr>
                    <w:rPr>
                      <w:szCs w:val="21"/>
                    </w:rPr>
                    <w:alias w:val="企业合并及合并财务报表明细－取得方式"/>
                    <w:tag w:val="_GBC_e214440b23e04cb09f1d3c16109a2005"/>
                    <w:id w:val="-899826198"/>
                    <w:lock w:val="sdtLocked"/>
                  </w:sdtPr>
                  <w:sdtEndPr/>
                  <w:sdtContent>
                    <w:tc>
                      <w:tcPr>
                        <w:tcW w:w="711" w:type="pct"/>
                        <w:tcBorders>
                          <w:top w:val="single" w:sz="6" w:space="0" w:color="auto"/>
                          <w:left w:val="single" w:sz="6" w:space="0" w:color="auto"/>
                          <w:bottom w:val="single" w:sz="4" w:space="0" w:color="auto"/>
                          <w:right w:val="single" w:sz="4" w:space="0" w:color="auto"/>
                        </w:tcBorders>
                      </w:tcPr>
                      <w:p w:rsidR="0011530E" w:rsidRPr="000A6CCA" w:rsidRDefault="00217E26" w:rsidP="0011530E">
                        <w:pPr>
                          <w:rPr>
                            <w:szCs w:val="21"/>
                          </w:rPr>
                        </w:pPr>
                        <w:r w:rsidRPr="000A6CCA">
                          <w:rPr>
                            <w:rFonts w:hint="eastAsia"/>
                            <w:szCs w:val="21"/>
                          </w:rPr>
                          <w:t>非同</w:t>
                        </w:r>
                        <w:proofErr w:type="gramStart"/>
                        <w:r w:rsidRPr="000A6CCA">
                          <w:rPr>
                            <w:rFonts w:hint="eastAsia"/>
                            <w:szCs w:val="21"/>
                          </w:rPr>
                          <w:t>一控制</w:t>
                        </w:r>
                        <w:proofErr w:type="gramEnd"/>
                        <w:r w:rsidRPr="000A6CCA">
                          <w:rPr>
                            <w:rFonts w:hint="eastAsia"/>
                            <w:szCs w:val="21"/>
                          </w:rPr>
                          <w:t>下企业合并</w:t>
                        </w:r>
                      </w:p>
                    </w:tc>
                  </w:sdtContent>
                </w:sdt>
              </w:tr>
            </w:sdtContent>
          </w:sdt>
          <w:sdt>
            <w:sdtPr>
              <w:rPr>
                <w:szCs w:val="21"/>
              </w:rPr>
              <w:alias w:val="企业合并及合并财务报表明细"/>
              <w:tag w:val="_GBC_986bfe326d834fea9d2920637e286f21"/>
              <w:id w:val="1839260829"/>
              <w:lock w:val="sdtLocked"/>
            </w:sdtPr>
            <w:sdtEndPr/>
            <w:sdtContent>
              <w:tr w:rsidR="0011530E" w:rsidRPr="000A6CCA" w:rsidTr="0011530E">
                <w:sdt>
                  <w:sdtPr>
                    <w:rPr>
                      <w:szCs w:val="21"/>
                    </w:rPr>
                    <w:alias w:val="企业合并及合并财务报表明细－单位名称"/>
                    <w:tag w:val="_GBC_3cdcd67c37274049ad9196a53384ed2d"/>
                    <w:id w:val="1147010888"/>
                    <w:lock w:val="sdtLocked"/>
                  </w:sdtPr>
                  <w:sdtEndPr/>
                  <w:sdtContent>
                    <w:tc>
                      <w:tcPr>
                        <w:tcW w:w="1289" w:type="pct"/>
                        <w:tcBorders>
                          <w:top w:val="single" w:sz="6" w:space="0" w:color="auto"/>
                          <w:left w:val="single" w:sz="4"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浙江中国轻纺</w:t>
                        </w:r>
                        <w:proofErr w:type="gramStart"/>
                        <w:r w:rsidRPr="000A6CCA">
                          <w:rPr>
                            <w:rFonts w:hint="eastAsia"/>
                            <w:szCs w:val="21"/>
                          </w:rPr>
                          <w:t>城网络</w:t>
                        </w:r>
                        <w:proofErr w:type="gramEnd"/>
                        <w:r w:rsidRPr="000A6CCA">
                          <w:rPr>
                            <w:rFonts w:hint="eastAsia"/>
                            <w:szCs w:val="21"/>
                          </w:rPr>
                          <w:t>有限公司[注3]</w:t>
                        </w:r>
                      </w:p>
                    </w:tc>
                  </w:sdtContent>
                </w:sdt>
                <w:sdt>
                  <w:sdtPr>
                    <w:rPr>
                      <w:szCs w:val="21"/>
                    </w:rPr>
                    <w:alias w:val="企业合并及合并财务报表明细－主要经营地"/>
                    <w:tag w:val="_GBC_8a77a8471b3246608e70115994bf107d"/>
                    <w:id w:val="-293446521"/>
                    <w:lock w:val="sdtLocked"/>
                  </w:sdtPr>
                  <w:sdtEndPr/>
                  <w:sdtContent>
                    <w:tc>
                      <w:tcPr>
                        <w:tcW w:w="713"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注册地"/>
                    <w:tag w:val="_GBC_8830a6b9b2b449babcaa6668f8fd88a8"/>
                    <w:id w:val="64231447"/>
                    <w:lock w:val="sdtLocked"/>
                  </w:sdtPr>
                  <w:sdtEndPr/>
                  <w:sdtContent>
                    <w:tc>
                      <w:tcPr>
                        <w:tcW w:w="64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业务性质"/>
                    <w:tag w:val="_GBC_66cd68062d3f4d66bf1a834bace109a7"/>
                    <w:id w:val="1892068526"/>
                    <w:lock w:val="sdtLocked"/>
                  </w:sdtPr>
                  <w:sdtEndPr/>
                  <w:sdtContent>
                    <w:tc>
                      <w:tcPr>
                        <w:tcW w:w="57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信息服务</w:t>
                        </w:r>
                      </w:p>
                    </w:tc>
                  </w:sdtContent>
                </w:sdt>
                <w:sdt>
                  <w:sdtPr>
                    <w:rPr>
                      <w:szCs w:val="21"/>
                    </w:rPr>
                    <w:alias w:val="企业合并及合并财务报表明细－直接持股比例"/>
                    <w:tag w:val="_GBC_181e436e62c34b88ba2844c3b8684a70"/>
                    <w:id w:val="-196936310"/>
                    <w:lock w:val="sdtLocked"/>
                  </w:sdtPr>
                  <w:sdtEndPr/>
                  <w:sdtContent>
                    <w:tc>
                      <w:tcPr>
                        <w:tcW w:w="57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82.58</w:t>
                        </w:r>
                      </w:p>
                    </w:tc>
                  </w:sdtContent>
                </w:sdt>
                <w:sdt>
                  <w:sdtPr>
                    <w:rPr>
                      <w:szCs w:val="21"/>
                    </w:rPr>
                    <w:alias w:val="企业合并及合并财务报表明细－间接持股比例"/>
                    <w:tag w:val="_GBC_209ebbd586724df5983e017cc514344f"/>
                    <w:id w:val="183643266"/>
                    <w:lock w:val="sdtLocked"/>
                  </w:sdtPr>
                  <w:sdtEndPr/>
                  <w:sdtContent>
                    <w:tc>
                      <w:tcPr>
                        <w:tcW w:w="50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10.45</w:t>
                        </w:r>
                      </w:p>
                    </w:tc>
                  </w:sdtContent>
                </w:sdt>
                <w:sdt>
                  <w:sdtPr>
                    <w:rPr>
                      <w:szCs w:val="21"/>
                    </w:rPr>
                    <w:alias w:val="企业合并及合并财务报表明细－取得方式"/>
                    <w:tag w:val="_GBC_e214440b23e04cb09f1d3c16109a2005"/>
                    <w:id w:val="-929893674"/>
                    <w:lock w:val="sdtLocked"/>
                  </w:sdtPr>
                  <w:sdtEndPr/>
                  <w:sdtContent>
                    <w:tc>
                      <w:tcPr>
                        <w:tcW w:w="711" w:type="pct"/>
                        <w:tcBorders>
                          <w:top w:val="single" w:sz="6" w:space="0" w:color="auto"/>
                          <w:left w:val="single" w:sz="6" w:space="0" w:color="auto"/>
                          <w:bottom w:val="single" w:sz="4" w:space="0" w:color="auto"/>
                          <w:right w:val="single" w:sz="4" w:space="0" w:color="auto"/>
                        </w:tcBorders>
                      </w:tcPr>
                      <w:p w:rsidR="0011530E" w:rsidRPr="000A6CCA" w:rsidRDefault="00217E26" w:rsidP="0011530E">
                        <w:pPr>
                          <w:rPr>
                            <w:szCs w:val="21"/>
                          </w:rPr>
                        </w:pPr>
                        <w:r w:rsidRPr="000A6CCA">
                          <w:rPr>
                            <w:rFonts w:hint="eastAsia"/>
                            <w:szCs w:val="21"/>
                          </w:rPr>
                          <w:t>非同</w:t>
                        </w:r>
                        <w:proofErr w:type="gramStart"/>
                        <w:r w:rsidRPr="000A6CCA">
                          <w:rPr>
                            <w:rFonts w:hint="eastAsia"/>
                            <w:szCs w:val="21"/>
                          </w:rPr>
                          <w:t>一控制</w:t>
                        </w:r>
                        <w:proofErr w:type="gramEnd"/>
                        <w:r w:rsidRPr="000A6CCA">
                          <w:rPr>
                            <w:rFonts w:hint="eastAsia"/>
                            <w:szCs w:val="21"/>
                          </w:rPr>
                          <w:t>下企业合并</w:t>
                        </w:r>
                      </w:p>
                    </w:tc>
                  </w:sdtContent>
                </w:sdt>
              </w:tr>
            </w:sdtContent>
          </w:sdt>
          <w:sdt>
            <w:sdtPr>
              <w:rPr>
                <w:szCs w:val="21"/>
              </w:rPr>
              <w:alias w:val="企业合并及合并财务报表明细"/>
              <w:tag w:val="_GBC_986bfe326d834fea9d2920637e286f21"/>
              <w:id w:val="-1540973350"/>
              <w:lock w:val="sdtLocked"/>
            </w:sdtPr>
            <w:sdtEndPr/>
            <w:sdtContent>
              <w:tr w:rsidR="0011530E" w:rsidRPr="000A6CCA" w:rsidTr="0011530E">
                <w:sdt>
                  <w:sdtPr>
                    <w:rPr>
                      <w:szCs w:val="21"/>
                    </w:rPr>
                    <w:alias w:val="企业合并及合并财务报表明细－单位名称"/>
                    <w:tag w:val="_GBC_3cdcd67c37274049ad9196a53384ed2d"/>
                    <w:id w:val="-823121576"/>
                    <w:lock w:val="sdtLocked"/>
                  </w:sdtPr>
                  <w:sdtEndPr/>
                  <w:sdtContent>
                    <w:tc>
                      <w:tcPr>
                        <w:tcW w:w="1289" w:type="pct"/>
                        <w:tcBorders>
                          <w:top w:val="single" w:sz="6" w:space="0" w:color="auto"/>
                          <w:left w:val="single" w:sz="4"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绍兴市柯桥区中国轻纺城</w:t>
                        </w:r>
                        <w:proofErr w:type="gramStart"/>
                        <w:r w:rsidRPr="000A6CCA">
                          <w:rPr>
                            <w:rFonts w:hint="eastAsia"/>
                            <w:szCs w:val="21"/>
                          </w:rPr>
                          <w:t>网商服务</w:t>
                        </w:r>
                        <w:proofErr w:type="gramEnd"/>
                        <w:r w:rsidRPr="000A6CCA">
                          <w:rPr>
                            <w:rFonts w:hint="eastAsia"/>
                            <w:szCs w:val="21"/>
                          </w:rPr>
                          <w:t>有限公司[注4]</w:t>
                        </w:r>
                      </w:p>
                    </w:tc>
                  </w:sdtContent>
                </w:sdt>
                <w:sdt>
                  <w:sdtPr>
                    <w:rPr>
                      <w:szCs w:val="21"/>
                    </w:rPr>
                    <w:alias w:val="企业合并及合并财务报表明细－主要经营地"/>
                    <w:tag w:val="_GBC_8a77a8471b3246608e70115994bf107d"/>
                    <w:id w:val="1447199065"/>
                    <w:lock w:val="sdtLocked"/>
                  </w:sdtPr>
                  <w:sdtEndPr/>
                  <w:sdtContent>
                    <w:tc>
                      <w:tcPr>
                        <w:tcW w:w="713"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注册地"/>
                    <w:tag w:val="_GBC_8830a6b9b2b449babcaa6668f8fd88a8"/>
                    <w:id w:val="-1645501078"/>
                    <w:lock w:val="sdtLocked"/>
                  </w:sdtPr>
                  <w:sdtEndPr/>
                  <w:sdtContent>
                    <w:tc>
                      <w:tcPr>
                        <w:tcW w:w="64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浙江绍兴</w:t>
                        </w:r>
                      </w:p>
                    </w:tc>
                  </w:sdtContent>
                </w:sdt>
                <w:sdt>
                  <w:sdtPr>
                    <w:rPr>
                      <w:szCs w:val="21"/>
                    </w:rPr>
                    <w:alias w:val="企业合并及合并财务报表明细－业务性质"/>
                    <w:tag w:val="_GBC_66cd68062d3f4d66bf1a834bace109a7"/>
                    <w:id w:val="1056203124"/>
                    <w:lock w:val="sdtLocked"/>
                  </w:sdtPr>
                  <w:sdtEndPr/>
                  <w:sdtContent>
                    <w:tc>
                      <w:tcPr>
                        <w:tcW w:w="57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rPr>
                            <w:szCs w:val="21"/>
                          </w:rPr>
                        </w:pPr>
                        <w:r w:rsidRPr="000A6CCA">
                          <w:rPr>
                            <w:rFonts w:hint="eastAsia"/>
                            <w:szCs w:val="21"/>
                          </w:rPr>
                          <w:t>信息服务</w:t>
                        </w:r>
                      </w:p>
                    </w:tc>
                  </w:sdtContent>
                </w:sdt>
                <w:sdt>
                  <w:sdtPr>
                    <w:rPr>
                      <w:szCs w:val="21"/>
                    </w:rPr>
                    <w:alias w:val="企业合并及合并财务报表明细－直接持股比例"/>
                    <w:tag w:val="_GBC_181e436e62c34b88ba2844c3b8684a70"/>
                    <w:id w:val="152649864"/>
                    <w:lock w:val="sdtLocked"/>
                    <w:showingPlcHdr/>
                  </w:sdtPr>
                  <w:sdtEndPr/>
                  <w:sdtContent>
                    <w:tc>
                      <w:tcPr>
                        <w:tcW w:w="572"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color w:val="333399"/>
                            <w:szCs w:val="21"/>
                          </w:rPr>
                          <w:t xml:space="preserve">　</w:t>
                        </w:r>
                      </w:p>
                    </w:tc>
                  </w:sdtContent>
                </w:sdt>
                <w:sdt>
                  <w:sdtPr>
                    <w:rPr>
                      <w:szCs w:val="21"/>
                    </w:rPr>
                    <w:alias w:val="企业合并及合并财务报表明细－间接持股比例"/>
                    <w:tag w:val="_GBC_209ebbd586724df5983e017cc514344f"/>
                    <w:id w:val="30076613"/>
                    <w:lock w:val="sdtLocked"/>
                  </w:sdtPr>
                  <w:sdtEndPr/>
                  <w:sdtContent>
                    <w:tc>
                      <w:tcPr>
                        <w:tcW w:w="501" w:type="pct"/>
                        <w:tcBorders>
                          <w:top w:val="single" w:sz="6" w:space="0" w:color="auto"/>
                          <w:left w:val="single" w:sz="6" w:space="0" w:color="auto"/>
                          <w:bottom w:val="single" w:sz="4" w:space="0" w:color="auto"/>
                          <w:right w:val="single" w:sz="6" w:space="0" w:color="auto"/>
                        </w:tcBorders>
                      </w:tcPr>
                      <w:p w:rsidR="0011530E" w:rsidRPr="000A6CCA" w:rsidRDefault="00217E26" w:rsidP="0011530E">
                        <w:pPr>
                          <w:jc w:val="right"/>
                          <w:rPr>
                            <w:szCs w:val="21"/>
                          </w:rPr>
                        </w:pPr>
                        <w:r w:rsidRPr="000A6CCA">
                          <w:rPr>
                            <w:rFonts w:hint="eastAsia"/>
                            <w:szCs w:val="21"/>
                          </w:rPr>
                          <w:t>100</w:t>
                        </w:r>
                        <w:r w:rsidR="006A325B">
                          <w:rPr>
                            <w:rFonts w:hint="eastAsia"/>
                            <w:szCs w:val="21"/>
                          </w:rPr>
                          <w:t>.00</w:t>
                        </w:r>
                      </w:p>
                    </w:tc>
                  </w:sdtContent>
                </w:sdt>
                <w:sdt>
                  <w:sdtPr>
                    <w:rPr>
                      <w:szCs w:val="21"/>
                    </w:rPr>
                    <w:alias w:val="企业合并及合并财务报表明细－取得方式"/>
                    <w:tag w:val="_GBC_e214440b23e04cb09f1d3c16109a2005"/>
                    <w:id w:val="1669749719"/>
                    <w:lock w:val="sdtLocked"/>
                  </w:sdtPr>
                  <w:sdtEndPr/>
                  <w:sdtContent>
                    <w:tc>
                      <w:tcPr>
                        <w:tcW w:w="711" w:type="pct"/>
                        <w:tcBorders>
                          <w:top w:val="single" w:sz="6" w:space="0" w:color="auto"/>
                          <w:left w:val="single" w:sz="6" w:space="0" w:color="auto"/>
                          <w:bottom w:val="single" w:sz="4" w:space="0" w:color="auto"/>
                          <w:right w:val="single" w:sz="4" w:space="0" w:color="auto"/>
                        </w:tcBorders>
                      </w:tcPr>
                      <w:p w:rsidR="0011530E" w:rsidRPr="000A6CCA" w:rsidRDefault="00217E26" w:rsidP="0011530E">
                        <w:pPr>
                          <w:rPr>
                            <w:szCs w:val="21"/>
                          </w:rPr>
                        </w:pPr>
                        <w:r w:rsidRPr="000A6CCA">
                          <w:rPr>
                            <w:rFonts w:hint="eastAsia"/>
                            <w:szCs w:val="21"/>
                          </w:rPr>
                          <w:t>非同</w:t>
                        </w:r>
                        <w:proofErr w:type="gramStart"/>
                        <w:r w:rsidRPr="000A6CCA">
                          <w:rPr>
                            <w:rFonts w:hint="eastAsia"/>
                            <w:szCs w:val="21"/>
                          </w:rPr>
                          <w:t>一控制</w:t>
                        </w:r>
                        <w:proofErr w:type="gramEnd"/>
                        <w:r w:rsidRPr="000A6CCA">
                          <w:rPr>
                            <w:rFonts w:hint="eastAsia"/>
                            <w:szCs w:val="21"/>
                          </w:rPr>
                          <w:t>下企业合并</w:t>
                        </w:r>
                      </w:p>
                    </w:tc>
                  </w:sdtContent>
                </w:sdt>
              </w:tr>
            </w:sdtContent>
          </w:sdt>
        </w:tbl>
        <w:p w:rsidR="0011530E" w:rsidRPr="00445CFE" w:rsidRDefault="00217E26" w:rsidP="0011530E">
          <w:pPr>
            <w:spacing w:line="360" w:lineRule="auto"/>
            <w:ind w:firstLineChars="200" w:firstLine="420"/>
            <w:rPr>
              <w:szCs w:val="21"/>
            </w:rPr>
          </w:pPr>
          <w:r w:rsidRPr="00445CFE">
            <w:rPr>
              <w:rFonts w:hint="eastAsia"/>
              <w:szCs w:val="21"/>
            </w:rPr>
            <w:t>[注1]：该</w:t>
          </w:r>
          <w:r>
            <w:rPr>
              <w:rFonts w:hint="eastAsia"/>
              <w:szCs w:val="21"/>
            </w:rPr>
            <w:t>公司由</w:t>
          </w:r>
          <w:r w:rsidRPr="00445CFE">
            <w:rPr>
              <w:rFonts w:hint="eastAsia"/>
              <w:szCs w:val="21"/>
            </w:rPr>
            <w:t>子公司浙江中国轻纺城中金市场投资有限公司</w:t>
          </w:r>
          <w:r>
            <w:rPr>
              <w:rFonts w:hint="eastAsia"/>
              <w:szCs w:val="21"/>
            </w:rPr>
            <w:t>持股</w:t>
          </w:r>
          <w:r w:rsidRPr="00445CFE">
            <w:rPr>
              <w:rFonts w:hint="eastAsia"/>
              <w:szCs w:val="21"/>
            </w:rPr>
            <w:t>。</w:t>
          </w:r>
        </w:p>
        <w:p w:rsidR="0011530E" w:rsidRDefault="00217E26" w:rsidP="0011530E">
          <w:pPr>
            <w:pStyle w:val="ad"/>
            <w:spacing w:line="360" w:lineRule="auto"/>
            <w:ind w:firstLine="420"/>
            <w:rPr>
              <w:rFonts w:hAnsi="宋体"/>
              <w:szCs w:val="21"/>
            </w:rPr>
          </w:pPr>
          <w:r w:rsidRPr="00445CFE">
            <w:rPr>
              <w:rFonts w:hAnsi="宋体" w:hint="eastAsia"/>
              <w:szCs w:val="21"/>
            </w:rPr>
            <w:t>[注2]：该</w:t>
          </w:r>
          <w:r>
            <w:rPr>
              <w:rFonts w:hAnsi="宋体" w:hint="eastAsia"/>
              <w:szCs w:val="21"/>
            </w:rPr>
            <w:t>公司</w:t>
          </w:r>
          <w:r w:rsidRPr="00445CFE">
            <w:rPr>
              <w:rFonts w:hAnsi="宋体" w:hint="eastAsia"/>
              <w:szCs w:val="21"/>
            </w:rPr>
            <w:t>由</w:t>
          </w:r>
          <w:r>
            <w:rPr>
              <w:rFonts w:hAnsi="宋体" w:hint="eastAsia"/>
              <w:szCs w:val="21"/>
            </w:rPr>
            <w:t>子公司</w:t>
          </w:r>
          <w:r w:rsidRPr="00445CFE">
            <w:rPr>
              <w:rFonts w:hAnsi="宋体" w:hint="eastAsia"/>
              <w:szCs w:val="21"/>
            </w:rPr>
            <w:t>绍兴</w:t>
          </w:r>
          <w:proofErr w:type="gramStart"/>
          <w:r w:rsidRPr="00445CFE">
            <w:rPr>
              <w:rFonts w:hAnsi="宋体" w:hint="eastAsia"/>
              <w:szCs w:val="21"/>
            </w:rPr>
            <w:t>县中国</w:t>
          </w:r>
          <w:proofErr w:type="gramEnd"/>
          <w:r w:rsidRPr="00445CFE">
            <w:rPr>
              <w:rFonts w:hAnsi="宋体" w:hint="eastAsia"/>
              <w:szCs w:val="21"/>
            </w:rPr>
            <w:t>轻纺城新东区市场开发有限公司</w:t>
          </w:r>
          <w:r>
            <w:rPr>
              <w:rFonts w:hAnsi="宋体" w:hint="eastAsia"/>
              <w:szCs w:val="21"/>
            </w:rPr>
            <w:t>持股</w:t>
          </w:r>
          <w:r w:rsidRPr="00445CFE">
            <w:rPr>
              <w:rFonts w:hAnsi="宋体" w:hint="eastAsia"/>
              <w:szCs w:val="21"/>
            </w:rPr>
            <w:t>。</w:t>
          </w:r>
        </w:p>
        <w:p w:rsidR="0011530E" w:rsidRDefault="00217E26" w:rsidP="0011530E">
          <w:pPr>
            <w:pStyle w:val="ad"/>
            <w:spacing w:line="360" w:lineRule="auto"/>
            <w:ind w:firstLine="420"/>
            <w:rPr>
              <w:rFonts w:hAnsi="宋体"/>
              <w:szCs w:val="21"/>
            </w:rPr>
          </w:pPr>
          <w:r w:rsidRPr="00445CFE">
            <w:rPr>
              <w:rFonts w:hAnsi="宋体" w:hint="eastAsia"/>
              <w:szCs w:val="21"/>
            </w:rPr>
            <w:t>[注</w:t>
          </w:r>
          <w:r>
            <w:rPr>
              <w:rFonts w:hAnsi="宋体" w:hint="eastAsia"/>
              <w:szCs w:val="21"/>
            </w:rPr>
            <w:t>3</w:t>
          </w:r>
          <w:r w:rsidRPr="00445CFE">
            <w:rPr>
              <w:rFonts w:hAnsi="宋体" w:hint="eastAsia"/>
              <w:szCs w:val="21"/>
            </w:rPr>
            <w:t>]：该</w:t>
          </w:r>
          <w:r>
            <w:rPr>
              <w:rFonts w:hAnsi="宋体" w:hint="eastAsia"/>
              <w:szCs w:val="21"/>
            </w:rPr>
            <w:t>公司</w:t>
          </w:r>
          <w:r w:rsidRPr="00445CFE">
            <w:rPr>
              <w:rFonts w:hAnsi="宋体" w:hint="eastAsia"/>
              <w:szCs w:val="21"/>
            </w:rPr>
            <w:t>由</w:t>
          </w:r>
          <w:r>
            <w:rPr>
              <w:rFonts w:hAnsi="宋体" w:hint="eastAsia"/>
              <w:szCs w:val="21"/>
            </w:rPr>
            <w:t>子公司绍兴</w:t>
          </w:r>
          <w:r w:rsidRPr="003C78CD">
            <w:rPr>
              <w:rFonts w:hAnsi="宋体" w:hint="eastAsia"/>
              <w:szCs w:val="21"/>
            </w:rPr>
            <w:t>中国轻纺城国际物流中心有限公司</w:t>
          </w:r>
          <w:r>
            <w:rPr>
              <w:rFonts w:hAnsi="宋体" w:hint="eastAsia"/>
              <w:szCs w:val="21"/>
            </w:rPr>
            <w:t>持股10.45%</w:t>
          </w:r>
          <w:r w:rsidRPr="00445CFE">
            <w:rPr>
              <w:rFonts w:hAnsi="宋体" w:hint="eastAsia"/>
              <w:szCs w:val="21"/>
            </w:rPr>
            <w:t>。</w:t>
          </w:r>
        </w:p>
        <w:p w:rsidR="0011530E" w:rsidRDefault="00217E26" w:rsidP="0011530E">
          <w:pPr>
            <w:pStyle w:val="ad"/>
            <w:spacing w:line="360" w:lineRule="auto"/>
            <w:ind w:firstLine="420"/>
            <w:rPr>
              <w:rFonts w:hAnsi="宋体"/>
              <w:szCs w:val="21"/>
            </w:rPr>
          </w:pPr>
          <w:r w:rsidRPr="00445CFE">
            <w:rPr>
              <w:rFonts w:hAnsi="宋体" w:hint="eastAsia"/>
              <w:szCs w:val="21"/>
            </w:rPr>
            <w:t>[注</w:t>
          </w:r>
          <w:r>
            <w:rPr>
              <w:rFonts w:hAnsi="宋体" w:hint="eastAsia"/>
              <w:szCs w:val="21"/>
            </w:rPr>
            <w:t>4</w:t>
          </w:r>
          <w:r w:rsidRPr="00445CFE">
            <w:rPr>
              <w:rFonts w:hAnsi="宋体" w:hint="eastAsia"/>
              <w:szCs w:val="21"/>
            </w:rPr>
            <w:t>]：该</w:t>
          </w:r>
          <w:r>
            <w:rPr>
              <w:rFonts w:hAnsi="宋体" w:hint="eastAsia"/>
              <w:szCs w:val="21"/>
            </w:rPr>
            <w:t>公司</w:t>
          </w:r>
          <w:r w:rsidRPr="00445CFE">
            <w:rPr>
              <w:rFonts w:hAnsi="宋体" w:hint="eastAsia"/>
              <w:szCs w:val="21"/>
            </w:rPr>
            <w:t>由</w:t>
          </w:r>
          <w:r>
            <w:rPr>
              <w:rFonts w:hAnsi="宋体" w:hint="eastAsia"/>
              <w:szCs w:val="21"/>
            </w:rPr>
            <w:t>子公司</w:t>
          </w:r>
          <w:r w:rsidRPr="0008421F">
            <w:rPr>
              <w:rFonts w:hAnsi="宋体" w:hint="eastAsia"/>
              <w:szCs w:val="21"/>
            </w:rPr>
            <w:t>浙江中国轻纺</w:t>
          </w:r>
          <w:proofErr w:type="gramStart"/>
          <w:r w:rsidRPr="0008421F">
            <w:rPr>
              <w:rFonts w:hAnsi="宋体" w:hint="eastAsia"/>
              <w:szCs w:val="21"/>
            </w:rPr>
            <w:t>城网络</w:t>
          </w:r>
          <w:proofErr w:type="gramEnd"/>
          <w:r w:rsidRPr="0008421F">
            <w:rPr>
              <w:rFonts w:hAnsi="宋体" w:hint="eastAsia"/>
              <w:szCs w:val="21"/>
            </w:rPr>
            <w:t>有限公司</w:t>
          </w:r>
          <w:r>
            <w:rPr>
              <w:rFonts w:hAnsi="宋体" w:hint="eastAsia"/>
              <w:szCs w:val="21"/>
            </w:rPr>
            <w:t>持股</w:t>
          </w:r>
          <w:r w:rsidRPr="00445CFE">
            <w:rPr>
              <w:rFonts w:hAnsi="宋体" w:hint="eastAsia"/>
              <w:szCs w:val="21"/>
            </w:rPr>
            <w:t>。</w:t>
          </w:r>
        </w:p>
        <w:p w:rsidR="0011530E" w:rsidRPr="007A7F78" w:rsidRDefault="0011530E"/>
        <w:p w:rsidR="0011530E" w:rsidRDefault="00217E26">
          <w:pPr>
            <w:rPr>
              <w:rFonts w:cs="Arial"/>
              <w:szCs w:val="21"/>
            </w:rPr>
          </w:pPr>
          <w:r>
            <w:rPr>
              <w:rFonts w:cs="Arial" w:hint="eastAsia"/>
              <w:szCs w:val="21"/>
            </w:rPr>
            <w:t>在子公司的持股比例不同于表决权比例的说明：</w:t>
          </w:r>
        </w:p>
        <w:p w:rsidR="0011530E" w:rsidRDefault="00DF503C">
          <w:pPr>
            <w:rPr>
              <w:rFonts w:cs="Arial"/>
              <w:szCs w:val="21"/>
            </w:rPr>
          </w:pPr>
          <w:sdt>
            <w:sdtPr>
              <w:rPr>
                <w:rFonts w:cs="Arial"/>
                <w:szCs w:val="21"/>
              </w:rPr>
              <w:alias w:val="在子公司的持股比例不同于表决权比例的说明"/>
              <w:tag w:val="_GBC_b7be591163dc47e4b00f98006e6fbb0b"/>
              <w:id w:val="-1251189987"/>
              <w:lock w:val="sdtLocked"/>
              <w:placeholder>
                <w:docPart w:val="GBC22222222222222222222222222222"/>
              </w:placeholder>
            </w:sdtPr>
            <w:sdtEndPr/>
            <w:sdtContent>
              <w:r w:rsidR="00217E26">
                <w:rPr>
                  <w:rFonts w:cs="Arial" w:hint="eastAsia"/>
                  <w:szCs w:val="21"/>
                </w:rPr>
                <w:t>无</w:t>
              </w:r>
            </w:sdtContent>
          </w:sdt>
        </w:p>
        <w:p w:rsidR="0011530E" w:rsidRDefault="00217E26">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1214417198"/>
            <w:lock w:val="sdtLocked"/>
            <w:placeholder>
              <w:docPart w:val="GBC22222222222222222222222222222"/>
            </w:placeholder>
          </w:sdtPr>
          <w:sdtEndPr/>
          <w:sdtContent>
            <w:p w:rsidR="0011530E" w:rsidRDefault="00217E26">
              <w:pPr>
                <w:rPr>
                  <w:rFonts w:cs="Arial"/>
                  <w:szCs w:val="21"/>
                </w:rPr>
              </w:pPr>
              <w:r>
                <w:rPr>
                  <w:rFonts w:cs="Arial" w:hint="eastAsia"/>
                  <w:szCs w:val="21"/>
                </w:rPr>
                <w:t>不适用</w:t>
              </w:r>
            </w:p>
          </w:sdtContent>
        </w:sdt>
        <w:p w:rsidR="0011530E" w:rsidRDefault="00217E26">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111589660"/>
            <w:lock w:val="sdtLocked"/>
            <w:placeholder>
              <w:docPart w:val="GBC22222222222222222222222222222"/>
            </w:placeholder>
          </w:sdtPr>
          <w:sdtEndPr/>
          <w:sdtContent>
            <w:p w:rsidR="0011530E" w:rsidRDefault="00217E26">
              <w:pPr>
                <w:rPr>
                  <w:rFonts w:cs="Arial"/>
                  <w:szCs w:val="21"/>
                </w:rPr>
              </w:pPr>
              <w:r>
                <w:rPr>
                  <w:rFonts w:cs="Arial" w:hint="eastAsia"/>
                  <w:szCs w:val="21"/>
                </w:rPr>
                <w:t>不适用</w:t>
              </w:r>
            </w:p>
          </w:sdtContent>
        </w:sdt>
        <w:p w:rsidR="0011530E" w:rsidRDefault="00217E26">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2083365510"/>
            <w:lock w:val="sdtLocked"/>
            <w:placeholder>
              <w:docPart w:val="GBC22222222222222222222222222222"/>
            </w:placeholder>
          </w:sdtPr>
          <w:sdtEndPr/>
          <w:sdtContent>
            <w:p w:rsidR="0011530E" w:rsidRDefault="00217E26">
              <w:pPr>
                <w:rPr>
                  <w:rFonts w:cs="Arial"/>
                  <w:szCs w:val="21"/>
                </w:rPr>
              </w:pPr>
              <w:r>
                <w:rPr>
                  <w:rFonts w:cs="Arial" w:hint="eastAsia"/>
                  <w:szCs w:val="21"/>
                </w:rPr>
                <w:t>不适用</w:t>
              </w:r>
            </w:p>
          </w:sdtContent>
        </w:sdt>
        <w:p w:rsidR="0011530E" w:rsidRDefault="00217E26">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558355418"/>
            <w:lock w:val="sdtLocked"/>
            <w:placeholder>
              <w:docPart w:val="GBC22222222222222222222222222222"/>
            </w:placeholder>
          </w:sdtPr>
          <w:sdtEndPr/>
          <w:sdtContent>
            <w:p w:rsidR="0011530E" w:rsidRDefault="00217E26">
              <w:pPr>
                <w:rPr>
                  <w:rFonts w:cstheme="minorBidi"/>
                  <w:szCs w:val="21"/>
                </w:rPr>
              </w:pPr>
              <w:r>
                <w:rPr>
                  <w:rFonts w:cs="Arial" w:hint="eastAsia"/>
                  <w:szCs w:val="21"/>
                </w:rPr>
                <w:t>无</w:t>
              </w:r>
            </w:p>
          </w:sdtContent>
        </w:sdt>
      </w:sdtContent>
    </w:sdt>
    <w:p w:rsidR="0011530E" w:rsidRDefault="0011530E">
      <w:pPr>
        <w:rPr>
          <w:rFonts w:cs="Arial"/>
          <w:szCs w:val="21"/>
        </w:rPr>
      </w:pPr>
    </w:p>
    <w:sdt>
      <w:sdtPr>
        <w:rPr>
          <w:rFonts w:ascii="宋体" w:hAnsi="宋体" w:cs="Arial" w:hint="eastAsia"/>
          <w:b w:val="0"/>
          <w:bCs w:val="0"/>
          <w:kern w:val="0"/>
          <w:szCs w:val="21"/>
        </w:rPr>
        <w:alias w:val="模块:重要的非全资子公司"/>
        <w:tag w:val="_GBC_a2ec6e05ebd34d2fa14b1ba6b3ba8eb1"/>
        <w:id w:val="1505317966"/>
        <w:lock w:val="sdtLocked"/>
        <w:placeholder>
          <w:docPart w:val="GBC22222222222222222222222222222"/>
        </w:placeholder>
      </w:sdtPr>
      <w:sdtEndPr>
        <w:rPr>
          <w:rFonts w:hint="default"/>
        </w:rPr>
      </w:sdtEndPr>
      <w:sdtContent>
        <w:p w:rsidR="0011530E" w:rsidRDefault="00217E26" w:rsidP="00217E26">
          <w:pPr>
            <w:pStyle w:val="4"/>
            <w:numPr>
              <w:ilvl w:val="3"/>
              <w:numId w:val="63"/>
            </w:numPr>
            <w:tabs>
              <w:tab w:val="left" w:pos="644"/>
            </w:tabs>
            <w:rPr>
              <w:rFonts w:ascii="宋体" w:hAnsi="宋体" w:cs="Arial"/>
              <w:szCs w:val="21"/>
            </w:rPr>
          </w:pPr>
          <w:r>
            <w:rPr>
              <w:rFonts w:ascii="宋体" w:hAnsi="宋体" w:cs="Arial" w:hint="eastAsia"/>
              <w:szCs w:val="21"/>
            </w:rPr>
            <w:t>重要的非全资子公司</w:t>
          </w:r>
        </w:p>
        <w:p w:rsidR="0011530E" w:rsidRDefault="00217E26">
          <w:pPr>
            <w:jc w:val="right"/>
          </w:pPr>
          <w:r>
            <w:rPr>
              <w:rFonts w:hint="eastAsia"/>
            </w:rPr>
            <w:t>单位:</w:t>
          </w:r>
          <w:sdt>
            <w:sdtPr>
              <w:rPr>
                <w:rFonts w:hint="eastAsia"/>
              </w:rPr>
              <w:alias w:val="单位：财务附注：重要的非全资子公司"/>
              <w:tag w:val="_GBC_e5936e9952394755bacf71d437afcd44"/>
              <w:id w:val="24045578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4604166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177" w:type="pct"/>
            <w:jc w:val="center"/>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52"/>
            <w:gridCol w:w="1420"/>
            <w:gridCol w:w="1840"/>
            <w:gridCol w:w="1814"/>
            <w:gridCol w:w="1743"/>
          </w:tblGrid>
          <w:tr w:rsidR="0011530E" w:rsidTr="00EC754E">
            <w:trPr>
              <w:trHeight w:val="241"/>
              <w:jc w:val="center"/>
            </w:trPr>
            <w:tc>
              <w:tcPr>
                <w:tcW w:w="1362" w:type="pct"/>
                <w:tcBorders>
                  <w:top w:val="single" w:sz="4" w:space="0" w:color="auto"/>
                  <w:left w:val="single" w:sz="4" w:space="0" w:color="auto"/>
                  <w:bottom w:val="single" w:sz="6" w:space="0" w:color="auto"/>
                  <w:right w:val="single" w:sz="6" w:space="0" w:color="auto"/>
                </w:tcBorders>
                <w:shd w:val="clear" w:color="auto" w:fill="auto"/>
                <w:vAlign w:val="center"/>
              </w:tcPr>
              <w:p w:rsidR="0011530E" w:rsidRDefault="00217E26" w:rsidP="0011530E">
                <w:pPr>
                  <w:jc w:val="center"/>
                  <w:rPr>
                    <w:rFonts w:cs="Arial"/>
                    <w:szCs w:val="21"/>
                  </w:rPr>
                </w:pPr>
                <w:r>
                  <w:rPr>
                    <w:rFonts w:cs="Arial" w:hint="eastAsia"/>
                    <w:szCs w:val="21"/>
                    <w:lang w:val="en-GB"/>
                  </w:rPr>
                  <w:t>子公司名称</w:t>
                </w:r>
              </w:p>
            </w:tc>
            <w:tc>
              <w:tcPr>
                <w:tcW w:w="758" w:type="pct"/>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217E26" w:rsidP="00EC754E">
                <w:pPr>
                  <w:jc w:val="center"/>
                  <w:rPr>
                    <w:rFonts w:cs="Arial"/>
                    <w:szCs w:val="21"/>
                  </w:rPr>
                </w:pPr>
                <w:r>
                  <w:rPr>
                    <w:rFonts w:cs="Arial" w:hint="eastAsia"/>
                    <w:bCs/>
                    <w:szCs w:val="21"/>
                    <w:lang w:val="en-GB"/>
                  </w:rPr>
                  <w:t>少数股东持股比例</w:t>
                </w:r>
              </w:p>
            </w:tc>
            <w:tc>
              <w:tcPr>
                <w:tcW w:w="982" w:type="pct"/>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rFonts w:cs="Arial"/>
                    <w:szCs w:val="21"/>
                  </w:rPr>
                </w:pPr>
                <w:r>
                  <w:rPr>
                    <w:rFonts w:cs="Arial" w:hint="eastAsia"/>
                    <w:bCs/>
                    <w:szCs w:val="21"/>
                    <w:lang w:val="en-GB"/>
                  </w:rPr>
                  <w:t>本期归属于少数股东的损益</w:t>
                </w:r>
              </w:p>
            </w:tc>
            <w:tc>
              <w:tcPr>
                <w:tcW w:w="968" w:type="pct"/>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rFonts w:cs="Arial"/>
                    <w:szCs w:val="21"/>
                  </w:rPr>
                </w:pPr>
                <w:r>
                  <w:rPr>
                    <w:rFonts w:cs="Arial" w:hint="eastAsia"/>
                    <w:bCs/>
                    <w:szCs w:val="21"/>
                    <w:lang w:val="en-GB"/>
                  </w:rPr>
                  <w:t>本期向少数股东宣告分派的股利</w:t>
                </w:r>
              </w:p>
            </w:tc>
            <w:tc>
              <w:tcPr>
                <w:tcW w:w="930" w:type="pct"/>
                <w:tcBorders>
                  <w:top w:val="single" w:sz="4" w:space="0" w:color="auto"/>
                  <w:left w:val="single" w:sz="6" w:space="0" w:color="auto"/>
                  <w:bottom w:val="single" w:sz="6" w:space="0" w:color="auto"/>
                  <w:right w:val="single" w:sz="4" w:space="0" w:color="auto"/>
                </w:tcBorders>
                <w:shd w:val="clear" w:color="auto" w:fill="auto"/>
                <w:vAlign w:val="center"/>
              </w:tcPr>
              <w:p w:rsidR="0011530E" w:rsidRDefault="00217E26" w:rsidP="0011530E">
                <w:pPr>
                  <w:ind w:right="-16"/>
                  <w:jc w:val="center"/>
                  <w:rPr>
                    <w:rFonts w:cs="Arial"/>
                    <w:bCs/>
                    <w:szCs w:val="21"/>
                  </w:rPr>
                </w:pPr>
                <w:r>
                  <w:rPr>
                    <w:rFonts w:cs="Arial" w:hint="eastAsia"/>
                    <w:bCs/>
                    <w:szCs w:val="21"/>
                    <w:lang w:val="en-GB"/>
                  </w:rPr>
                  <w:t>期末少数股东权益余额</w:t>
                </w:r>
              </w:p>
            </w:tc>
          </w:tr>
          <w:sdt>
            <w:sdtPr>
              <w:rPr>
                <w:szCs w:val="21"/>
              </w:rPr>
              <w:alias w:val="重要的非全资子公司明细"/>
              <w:tag w:val="_GBC_786318b12f804986888adc0492796ebd"/>
              <w:id w:val="1066299283"/>
              <w:lock w:val="sdtLocked"/>
            </w:sdtPr>
            <w:sdtEndPr/>
            <w:sdtContent>
              <w:tr w:rsidR="0011530E" w:rsidTr="00391805">
                <w:trPr>
                  <w:jc w:val="center"/>
                </w:trPr>
                <w:sdt>
                  <w:sdtPr>
                    <w:rPr>
                      <w:szCs w:val="21"/>
                    </w:rPr>
                    <w:alias w:val="重要的非全资子公司明细-子公司名称"/>
                    <w:tag w:val="_GBC_e769c1abb7b64c4d95b5a9c34c583c61"/>
                    <w:id w:val="-408463301"/>
                    <w:lock w:val="sdtLocked"/>
                  </w:sdtPr>
                  <w:sdtEndPr/>
                  <w:sdtContent>
                    <w:tc>
                      <w:tcPr>
                        <w:tcW w:w="1362" w:type="pct"/>
                        <w:tcBorders>
                          <w:top w:val="single" w:sz="6" w:space="0" w:color="auto"/>
                          <w:left w:val="single" w:sz="4" w:space="0" w:color="auto"/>
                          <w:bottom w:val="single" w:sz="4" w:space="0" w:color="auto"/>
                          <w:right w:val="single" w:sz="6" w:space="0" w:color="auto"/>
                        </w:tcBorders>
                      </w:tcPr>
                      <w:p w:rsidR="0011530E" w:rsidRDefault="00217E26" w:rsidP="0011530E">
                        <w:pPr>
                          <w:rPr>
                            <w:szCs w:val="21"/>
                          </w:rPr>
                        </w:pPr>
                        <w:r>
                          <w:rPr>
                            <w:szCs w:val="21"/>
                          </w:rPr>
                          <w:t>浙江中国轻纺城中金市场投资有限公司</w:t>
                        </w:r>
                      </w:p>
                    </w:tc>
                  </w:sdtContent>
                </w:sdt>
                <w:sdt>
                  <w:sdtPr>
                    <w:rPr>
                      <w:szCs w:val="21"/>
                    </w:rPr>
                    <w:alias w:val="重要的非全资子公司明细-少数股东的持股比例"/>
                    <w:tag w:val="_GBC_3a47d0653eb74c8c9194e31dd10ed288"/>
                    <w:id w:val="507565696"/>
                    <w:lock w:val="sdtLocked"/>
                  </w:sdtPr>
                  <w:sdtEndPr/>
                  <w:sdtContent>
                    <w:tc>
                      <w:tcPr>
                        <w:tcW w:w="758" w:type="pct"/>
                        <w:tcBorders>
                          <w:top w:val="single" w:sz="6" w:space="0" w:color="auto"/>
                          <w:left w:val="single" w:sz="6" w:space="0" w:color="auto"/>
                          <w:bottom w:val="single" w:sz="4" w:space="0" w:color="auto"/>
                          <w:right w:val="single" w:sz="6" w:space="0" w:color="auto"/>
                        </w:tcBorders>
                        <w:vAlign w:val="center"/>
                      </w:tcPr>
                      <w:p w:rsidR="0011530E" w:rsidRDefault="00217E26" w:rsidP="00391805">
                        <w:pPr>
                          <w:jc w:val="right"/>
                          <w:rPr>
                            <w:szCs w:val="21"/>
                          </w:rPr>
                        </w:pPr>
                        <w:r>
                          <w:rPr>
                            <w:szCs w:val="21"/>
                          </w:rPr>
                          <w:t>49</w:t>
                        </w:r>
                        <w:r w:rsidR="006A325B">
                          <w:rPr>
                            <w:rFonts w:hint="eastAsia"/>
                            <w:szCs w:val="21"/>
                          </w:rPr>
                          <w:t>.00</w:t>
                        </w:r>
                        <w:r>
                          <w:rPr>
                            <w:szCs w:val="21"/>
                          </w:rPr>
                          <w:t>%</w:t>
                        </w:r>
                      </w:p>
                    </w:tc>
                  </w:sdtContent>
                </w:sdt>
                <w:sdt>
                  <w:sdtPr>
                    <w:rPr>
                      <w:szCs w:val="21"/>
                    </w:rPr>
                    <w:alias w:val="重要的非全资子公司明细-本期归属于少数股东的损益"/>
                    <w:tag w:val="_GBC_e30ccb11f137488c9ac9c44fe698bf84"/>
                    <w:id w:val="1720857840"/>
                    <w:lock w:val="sdtLocked"/>
                  </w:sdtPr>
                  <w:sdtEndPr/>
                  <w:sdtContent>
                    <w:tc>
                      <w:tcPr>
                        <w:tcW w:w="982" w:type="pct"/>
                        <w:tcBorders>
                          <w:top w:val="single" w:sz="6" w:space="0" w:color="auto"/>
                          <w:left w:val="single" w:sz="6" w:space="0" w:color="auto"/>
                          <w:bottom w:val="single" w:sz="4" w:space="0" w:color="auto"/>
                          <w:right w:val="single" w:sz="6" w:space="0" w:color="auto"/>
                        </w:tcBorders>
                        <w:vAlign w:val="center"/>
                      </w:tcPr>
                      <w:p w:rsidR="0011530E" w:rsidRDefault="00217E26" w:rsidP="00391805">
                        <w:pPr>
                          <w:jc w:val="right"/>
                          <w:rPr>
                            <w:szCs w:val="21"/>
                          </w:rPr>
                        </w:pPr>
                        <w:r>
                          <w:rPr>
                            <w:szCs w:val="21"/>
                          </w:rPr>
                          <w:t>451,576.63</w:t>
                        </w:r>
                      </w:p>
                    </w:tc>
                  </w:sdtContent>
                </w:sdt>
                <w:sdt>
                  <w:sdtPr>
                    <w:rPr>
                      <w:szCs w:val="21"/>
                    </w:rPr>
                    <w:alias w:val="重要的非全资子公司明细-本期向少数股东支付的股利"/>
                    <w:tag w:val="_GBC_54522ee229cd49f3a36fb60314c21ac1"/>
                    <w:id w:val="1791471074"/>
                    <w:lock w:val="sdtLocked"/>
                    <w:showingPlcHdr/>
                  </w:sdtPr>
                  <w:sdtEndPr/>
                  <w:sdtContent>
                    <w:tc>
                      <w:tcPr>
                        <w:tcW w:w="968" w:type="pct"/>
                        <w:tcBorders>
                          <w:top w:val="single" w:sz="6" w:space="0" w:color="auto"/>
                          <w:left w:val="single" w:sz="6" w:space="0" w:color="auto"/>
                          <w:bottom w:val="single" w:sz="4" w:space="0" w:color="auto"/>
                          <w:right w:val="single" w:sz="6" w:space="0" w:color="auto"/>
                        </w:tcBorders>
                        <w:vAlign w:val="center"/>
                      </w:tcPr>
                      <w:p w:rsidR="0011530E" w:rsidRDefault="00391805" w:rsidP="00391805">
                        <w:pPr>
                          <w:jc w:val="right"/>
                          <w:rPr>
                            <w:szCs w:val="21"/>
                          </w:rPr>
                        </w:pPr>
                        <w:r>
                          <w:rPr>
                            <w:szCs w:val="21"/>
                          </w:rPr>
                          <w:t xml:space="preserve">     </w:t>
                        </w:r>
                      </w:p>
                    </w:tc>
                  </w:sdtContent>
                </w:sdt>
                <w:sdt>
                  <w:sdtPr>
                    <w:rPr>
                      <w:szCs w:val="21"/>
                    </w:rPr>
                    <w:alias w:val="重要的非全资子公司明细-期末少数股东权益余额"/>
                    <w:tag w:val="_GBC_5ba0fc1037a14bec9cc2892b1e4587b6"/>
                    <w:id w:val="163363717"/>
                    <w:lock w:val="sdtLocked"/>
                  </w:sdtPr>
                  <w:sdtEndPr/>
                  <w:sdtContent>
                    <w:tc>
                      <w:tcPr>
                        <w:tcW w:w="930" w:type="pct"/>
                        <w:tcBorders>
                          <w:top w:val="single" w:sz="6" w:space="0" w:color="auto"/>
                          <w:left w:val="single" w:sz="6" w:space="0" w:color="auto"/>
                          <w:bottom w:val="single" w:sz="4" w:space="0" w:color="auto"/>
                          <w:right w:val="single" w:sz="4" w:space="0" w:color="auto"/>
                        </w:tcBorders>
                        <w:vAlign w:val="center"/>
                      </w:tcPr>
                      <w:p w:rsidR="0011530E" w:rsidRDefault="00217E26" w:rsidP="00391805">
                        <w:pPr>
                          <w:jc w:val="right"/>
                          <w:rPr>
                            <w:szCs w:val="21"/>
                          </w:rPr>
                        </w:pPr>
                        <w:r>
                          <w:rPr>
                            <w:szCs w:val="21"/>
                          </w:rPr>
                          <w:t>12,935,323.68</w:t>
                        </w:r>
                      </w:p>
                    </w:tc>
                  </w:sdtContent>
                </w:sdt>
              </w:tr>
            </w:sdtContent>
          </w:sdt>
          <w:sdt>
            <w:sdtPr>
              <w:rPr>
                <w:szCs w:val="21"/>
              </w:rPr>
              <w:alias w:val="重要的非全资子公司明细"/>
              <w:tag w:val="_GBC_786318b12f804986888adc0492796ebd"/>
              <w:id w:val="-65724954"/>
              <w:lock w:val="sdtLocked"/>
            </w:sdtPr>
            <w:sdtEndPr/>
            <w:sdtContent>
              <w:tr w:rsidR="0011530E" w:rsidTr="00391805">
                <w:trPr>
                  <w:jc w:val="center"/>
                </w:trPr>
                <w:sdt>
                  <w:sdtPr>
                    <w:rPr>
                      <w:szCs w:val="21"/>
                    </w:rPr>
                    <w:alias w:val="重要的非全资子公司明细-子公司名称"/>
                    <w:tag w:val="_GBC_e769c1abb7b64c4d95b5a9c34c583c61"/>
                    <w:id w:val="-1526397693"/>
                    <w:lock w:val="sdtLocked"/>
                  </w:sdtPr>
                  <w:sdtEndPr/>
                  <w:sdtContent>
                    <w:tc>
                      <w:tcPr>
                        <w:tcW w:w="1362" w:type="pct"/>
                        <w:tcBorders>
                          <w:top w:val="single" w:sz="6" w:space="0" w:color="auto"/>
                          <w:left w:val="single" w:sz="4" w:space="0" w:color="auto"/>
                          <w:bottom w:val="single" w:sz="4" w:space="0" w:color="auto"/>
                          <w:right w:val="single" w:sz="6" w:space="0" w:color="auto"/>
                        </w:tcBorders>
                      </w:tcPr>
                      <w:p w:rsidR="0011530E" w:rsidRDefault="00217E26" w:rsidP="0011530E">
                        <w:pPr>
                          <w:rPr>
                            <w:szCs w:val="21"/>
                          </w:rPr>
                        </w:pPr>
                        <w:r>
                          <w:rPr>
                            <w:szCs w:val="21"/>
                          </w:rPr>
                          <w:t>绍兴</w:t>
                        </w:r>
                        <w:proofErr w:type="gramStart"/>
                        <w:r>
                          <w:rPr>
                            <w:szCs w:val="21"/>
                          </w:rPr>
                          <w:t>县中国</w:t>
                        </w:r>
                        <w:proofErr w:type="gramEnd"/>
                        <w:r>
                          <w:rPr>
                            <w:szCs w:val="21"/>
                          </w:rPr>
                          <w:t>轻纺城新东区市场开发有限公司</w:t>
                        </w:r>
                      </w:p>
                    </w:tc>
                  </w:sdtContent>
                </w:sdt>
                <w:sdt>
                  <w:sdtPr>
                    <w:rPr>
                      <w:szCs w:val="21"/>
                    </w:rPr>
                    <w:alias w:val="重要的非全资子公司明细-少数股东的持股比例"/>
                    <w:tag w:val="_GBC_3a47d0653eb74c8c9194e31dd10ed288"/>
                    <w:id w:val="-1958945111"/>
                    <w:lock w:val="sdtLocked"/>
                  </w:sdtPr>
                  <w:sdtEndPr/>
                  <w:sdtContent>
                    <w:tc>
                      <w:tcPr>
                        <w:tcW w:w="758" w:type="pct"/>
                        <w:tcBorders>
                          <w:top w:val="single" w:sz="6" w:space="0" w:color="auto"/>
                          <w:left w:val="single" w:sz="6" w:space="0" w:color="auto"/>
                          <w:bottom w:val="single" w:sz="4" w:space="0" w:color="auto"/>
                          <w:right w:val="single" w:sz="6" w:space="0" w:color="auto"/>
                        </w:tcBorders>
                        <w:vAlign w:val="center"/>
                      </w:tcPr>
                      <w:p w:rsidR="0011530E" w:rsidRDefault="00217E26" w:rsidP="00391805">
                        <w:pPr>
                          <w:jc w:val="right"/>
                          <w:rPr>
                            <w:szCs w:val="21"/>
                          </w:rPr>
                        </w:pPr>
                        <w:r>
                          <w:rPr>
                            <w:szCs w:val="21"/>
                          </w:rPr>
                          <w:t>49</w:t>
                        </w:r>
                        <w:r w:rsidR="006A325B">
                          <w:rPr>
                            <w:rFonts w:hint="eastAsia"/>
                            <w:szCs w:val="21"/>
                          </w:rPr>
                          <w:t>.00</w:t>
                        </w:r>
                        <w:r>
                          <w:rPr>
                            <w:szCs w:val="21"/>
                          </w:rPr>
                          <w:t>%</w:t>
                        </w:r>
                      </w:p>
                    </w:tc>
                  </w:sdtContent>
                </w:sdt>
                <w:sdt>
                  <w:sdtPr>
                    <w:rPr>
                      <w:szCs w:val="21"/>
                    </w:rPr>
                    <w:alias w:val="重要的非全资子公司明细-本期归属于少数股东的损益"/>
                    <w:tag w:val="_GBC_e30ccb11f137488c9ac9c44fe698bf84"/>
                    <w:id w:val="1916126288"/>
                    <w:lock w:val="sdtLocked"/>
                  </w:sdtPr>
                  <w:sdtEndPr/>
                  <w:sdtContent>
                    <w:tc>
                      <w:tcPr>
                        <w:tcW w:w="982" w:type="pct"/>
                        <w:tcBorders>
                          <w:top w:val="single" w:sz="6" w:space="0" w:color="auto"/>
                          <w:left w:val="single" w:sz="6" w:space="0" w:color="auto"/>
                          <w:bottom w:val="single" w:sz="4" w:space="0" w:color="auto"/>
                          <w:right w:val="single" w:sz="6" w:space="0" w:color="auto"/>
                        </w:tcBorders>
                        <w:vAlign w:val="center"/>
                      </w:tcPr>
                      <w:p w:rsidR="0011530E" w:rsidRDefault="00217E26" w:rsidP="00391805">
                        <w:pPr>
                          <w:jc w:val="right"/>
                          <w:rPr>
                            <w:szCs w:val="21"/>
                          </w:rPr>
                        </w:pPr>
                        <w:r>
                          <w:rPr>
                            <w:szCs w:val="21"/>
                          </w:rPr>
                          <w:t>885,847.85</w:t>
                        </w:r>
                      </w:p>
                    </w:tc>
                  </w:sdtContent>
                </w:sdt>
                <w:sdt>
                  <w:sdtPr>
                    <w:rPr>
                      <w:szCs w:val="21"/>
                    </w:rPr>
                    <w:alias w:val="重要的非全资子公司明细-本期向少数股东支付的股利"/>
                    <w:tag w:val="_GBC_54522ee229cd49f3a36fb60314c21ac1"/>
                    <w:id w:val="-1833676101"/>
                    <w:lock w:val="sdtLocked"/>
                    <w:showingPlcHdr/>
                  </w:sdtPr>
                  <w:sdtEndPr/>
                  <w:sdtContent>
                    <w:tc>
                      <w:tcPr>
                        <w:tcW w:w="968" w:type="pct"/>
                        <w:tcBorders>
                          <w:top w:val="single" w:sz="6" w:space="0" w:color="auto"/>
                          <w:left w:val="single" w:sz="6" w:space="0" w:color="auto"/>
                          <w:bottom w:val="single" w:sz="4" w:space="0" w:color="auto"/>
                          <w:right w:val="single" w:sz="6" w:space="0" w:color="auto"/>
                        </w:tcBorders>
                        <w:vAlign w:val="center"/>
                      </w:tcPr>
                      <w:p w:rsidR="0011530E" w:rsidRDefault="00EC754E" w:rsidP="00391805">
                        <w:pPr>
                          <w:jc w:val="right"/>
                          <w:rPr>
                            <w:szCs w:val="21"/>
                          </w:rPr>
                        </w:pPr>
                        <w:r>
                          <w:rPr>
                            <w:szCs w:val="21"/>
                          </w:rPr>
                          <w:t xml:space="preserve">     </w:t>
                        </w:r>
                      </w:p>
                    </w:tc>
                  </w:sdtContent>
                </w:sdt>
                <w:sdt>
                  <w:sdtPr>
                    <w:rPr>
                      <w:szCs w:val="21"/>
                    </w:rPr>
                    <w:alias w:val="重要的非全资子公司明细-期末少数股东权益余额"/>
                    <w:tag w:val="_GBC_5ba0fc1037a14bec9cc2892b1e4587b6"/>
                    <w:id w:val="356397164"/>
                    <w:lock w:val="sdtLocked"/>
                  </w:sdtPr>
                  <w:sdtEndPr/>
                  <w:sdtContent>
                    <w:tc>
                      <w:tcPr>
                        <w:tcW w:w="930" w:type="pct"/>
                        <w:tcBorders>
                          <w:top w:val="single" w:sz="6" w:space="0" w:color="auto"/>
                          <w:left w:val="single" w:sz="6" w:space="0" w:color="auto"/>
                          <w:bottom w:val="single" w:sz="4" w:space="0" w:color="auto"/>
                          <w:right w:val="single" w:sz="4" w:space="0" w:color="auto"/>
                        </w:tcBorders>
                        <w:vAlign w:val="center"/>
                      </w:tcPr>
                      <w:p w:rsidR="0011530E" w:rsidRDefault="00217E26" w:rsidP="00391805">
                        <w:pPr>
                          <w:jc w:val="right"/>
                          <w:rPr>
                            <w:szCs w:val="21"/>
                          </w:rPr>
                        </w:pPr>
                        <w:r>
                          <w:rPr>
                            <w:szCs w:val="21"/>
                          </w:rPr>
                          <w:t>-6,112,238.04</w:t>
                        </w:r>
                      </w:p>
                    </w:tc>
                  </w:sdtContent>
                </w:sdt>
              </w:tr>
            </w:sdtContent>
          </w:sdt>
          <w:sdt>
            <w:sdtPr>
              <w:rPr>
                <w:szCs w:val="21"/>
              </w:rPr>
              <w:alias w:val="重要的非全资子公司明细"/>
              <w:tag w:val="_GBC_786318b12f804986888adc0492796ebd"/>
              <w:id w:val="-396662341"/>
              <w:lock w:val="sdtLocked"/>
            </w:sdtPr>
            <w:sdtEndPr/>
            <w:sdtContent>
              <w:tr w:rsidR="0011530E" w:rsidTr="00391805">
                <w:trPr>
                  <w:jc w:val="center"/>
                </w:trPr>
                <w:sdt>
                  <w:sdtPr>
                    <w:rPr>
                      <w:szCs w:val="21"/>
                    </w:rPr>
                    <w:alias w:val="重要的非全资子公司明细-子公司名称"/>
                    <w:tag w:val="_GBC_e769c1abb7b64c4d95b5a9c34c583c61"/>
                    <w:id w:val="1490444024"/>
                    <w:lock w:val="sdtLocked"/>
                  </w:sdtPr>
                  <w:sdtEndPr/>
                  <w:sdtContent>
                    <w:tc>
                      <w:tcPr>
                        <w:tcW w:w="1362" w:type="pct"/>
                        <w:tcBorders>
                          <w:top w:val="single" w:sz="6" w:space="0" w:color="auto"/>
                          <w:left w:val="single" w:sz="4" w:space="0" w:color="auto"/>
                          <w:bottom w:val="single" w:sz="4" w:space="0" w:color="auto"/>
                          <w:right w:val="single" w:sz="6" w:space="0" w:color="auto"/>
                        </w:tcBorders>
                      </w:tcPr>
                      <w:p w:rsidR="0011530E" w:rsidRDefault="00217E26" w:rsidP="0011530E">
                        <w:pPr>
                          <w:rPr>
                            <w:szCs w:val="21"/>
                          </w:rPr>
                        </w:pPr>
                        <w:r>
                          <w:rPr>
                            <w:szCs w:val="21"/>
                          </w:rPr>
                          <w:t>绍兴</w:t>
                        </w:r>
                        <w:proofErr w:type="gramStart"/>
                        <w:r>
                          <w:rPr>
                            <w:szCs w:val="21"/>
                          </w:rPr>
                          <w:t>县中国</w:t>
                        </w:r>
                        <w:proofErr w:type="gramEnd"/>
                        <w:r>
                          <w:rPr>
                            <w:szCs w:val="21"/>
                          </w:rPr>
                          <w:t>轻纺城市场营业房转让转租交易服务中心有限公司</w:t>
                        </w:r>
                      </w:p>
                    </w:tc>
                  </w:sdtContent>
                </w:sdt>
                <w:sdt>
                  <w:sdtPr>
                    <w:rPr>
                      <w:szCs w:val="21"/>
                    </w:rPr>
                    <w:alias w:val="重要的非全资子公司明细-少数股东的持股比例"/>
                    <w:tag w:val="_GBC_3a47d0653eb74c8c9194e31dd10ed288"/>
                    <w:id w:val="-1486007433"/>
                    <w:lock w:val="sdtLocked"/>
                  </w:sdtPr>
                  <w:sdtEndPr/>
                  <w:sdtContent>
                    <w:tc>
                      <w:tcPr>
                        <w:tcW w:w="758" w:type="pct"/>
                        <w:tcBorders>
                          <w:top w:val="single" w:sz="6" w:space="0" w:color="auto"/>
                          <w:left w:val="single" w:sz="6" w:space="0" w:color="auto"/>
                          <w:bottom w:val="single" w:sz="4" w:space="0" w:color="auto"/>
                          <w:right w:val="single" w:sz="6" w:space="0" w:color="auto"/>
                        </w:tcBorders>
                        <w:vAlign w:val="center"/>
                      </w:tcPr>
                      <w:p w:rsidR="0011530E" w:rsidRDefault="00217E26" w:rsidP="00391805">
                        <w:pPr>
                          <w:jc w:val="right"/>
                          <w:rPr>
                            <w:szCs w:val="21"/>
                          </w:rPr>
                        </w:pPr>
                        <w:r>
                          <w:rPr>
                            <w:szCs w:val="21"/>
                          </w:rPr>
                          <w:t>33.42%</w:t>
                        </w:r>
                      </w:p>
                    </w:tc>
                  </w:sdtContent>
                </w:sdt>
                <w:sdt>
                  <w:sdtPr>
                    <w:rPr>
                      <w:szCs w:val="21"/>
                    </w:rPr>
                    <w:alias w:val="重要的非全资子公司明细-本期归属于少数股东的损益"/>
                    <w:tag w:val="_GBC_e30ccb11f137488c9ac9c44fe698bf84"/>
                    <w:id w:val="1416817357"/>
                    <w:lock w:val="sdtLocked"/>
                  </w:sdtPr>
                  <w:sdtEndPr/>
                  <w:sdtContent>
                    <w:tc>
                      <w:tcPr>
                        <w:tcW w:w="982" w:type="pct"/>
                        <w:tcBorders>
                          <w:top w:val="single" w:sz="6" w:space="0" w:color="auto"/>
                          <w:left w:val="single" w:sz="6" w:space="0" w:color="auto"/>
                          <w:bottom w:val="single" w:sz="4" w:space="0" w:color="auto"/>
                          <w:right w:val="single" w:sz="6" w:space="0" w:color="auto"/>
                        </w:tcBorders>
                        <w:vAlign w:val="center"/>
                      </w:tcPr>
                      <w:p w:rsidR="0011530E" w:rsidRDefault="00217E26" w:rsidP="00391805">
                        <w:pPr>
                          <w:jc w:val="right"/>
                          <w:rPr>
                            <w:szCs w:val="21"/>
                          </w:rPr>
                        </w:pPr>
                        <w:r>
                          <w:rPr>
                            <w:szCs w:val="21"/>
                          </w:rPr>
                          <w:t>90,952.62</w:t>
                        </w:r>
                      </w:p>
                    </w:tc>
                  </w:sdtContent>
                </w:sdt>
                <w:sdt>
                  <w:sdtPr>
                    <w:rPr>
                      <w:szCs w:val="21"/>
                    </w:rPr>
                    <w:alias w:val="重要的非全资子公司明细-本期向少数股东支付的股利"/>
                    <w:tag w:val="_GBC_54522ee229cd49f3a36fb60314c21ac1"/>
                    <w:id w:val="629978552"/>
                    <w:lock w:val="sdtLocked"/>
                    <w:showingPlcHdr/>
                  </w:sdtPr>
                  <w:sdtEndPr/>
                  <w:sdtContent>
                    <w:tc>
                      <w:tcPr>
                        <w:tcW w:w="968" w:type="pct"/>
                        <w:tcBorders>
                          <w:top w:val="single" w:sz="6" w:space="0" w:color="auto"/>
                          <w:left w:val="single" w:sz="6" w:space="0" w:color="auto"/>
                          <w:bottom w:val="single" w:sz="4" w:space="0" w:color="auto"/>
                          <w:right w:val="single" w:sz="6" w:space="0" w:color="auto"/>
                        </w:tcBorders>
                        <w:vAlign w:val="center"/>
                      </w:tcPr>
                      <w:p w:rsidR="0011530E" w:rsidRDefault="00EC754E" w:rsidP="00391805">
                        <w:pPr>
                          <w:jc w:val="right"/>
                          <w:rPr>
                            <w:szCs w:val="21"/>
                          </w:rPr>
                        </w:pPr>
                        <w:r>
                          <w:rPr>
                            <w:szCs w:val="21"/>
                          </w:rPr>
                          <w:t xml:space="preserve">     </w:t>
                        </w:r>
                      </w:p>
                    </w:tc>
                  </w:sdtContent>
                </w:sdt>
                <w:sdt>
                  <w:sdtPr>
                    <w:rPr>
                      <w:szCs w:val="21"/>
                    </w:rPr>
                    <w:alias w:val="重要的非全资子公司明细-期末少数股东权益余额"/>
                    <w:tag w:val="_GBC_5ba0fc1037a14bec9cc2892b1e4587b6"/>
                    <w:id w:val="-1263146867"/>
                    <w:lock w:val="sdtLocked"/>
                  </w:sdtPr>
                  <w:sdtEndPr/>
                  <w:sdtContent>
                    <w:tc>
                      <w:tcPr>
                        <w:tcW w:w="930" w:type="pct"/>
                        <w:tcBorders>
                          <w:top w:val="single" w:sz="6" w:space="0" w:color="auto"/>
                          <w:left w:val="single" w:sz="6" w:space="0" w:color="auto"/>
                          <w:bottom w:val="single" w:sz="4" w:space="0" w:color="auto"/>
                          <w:right w:val="single" w:sz="4" w:space="0" w:color="auto"/>
                        </w:tcBorders>
                        <w:vAlign w:val="center"/>
                      </w:tcPr>
                      <w:p w:rsidR="0011530E" w:rsidRDefault="00217E26" w:rsidP="00391805">
                        <w:pPr>
                          <w:jc w:val="right"/>
                          <w:rPr>
                            <w:szCs w:val="21"/>
                          </w:rPr>
                        </w:pPr>
                        <w:r>
                          <w:rPr>
                            <w:szCs w:val="21"/>
                          </w:rPr>
                          <w:t>998,344.59</w:t>
                        </w:r>
                      </w:p>
                    </w:tc>
                  </w:sdtContent>
                </w:sdt>
              </w:tr>
            </w:sdtContent>
          </w:sdt>
          <w:sdt>
            <w:sdtPr>
              <w:rPr>
                <w:szCs w:val="21"/>
              </w:rPr>
              <w:alias w:val="重要的非全资子公司明细"/>
              <w:tag w:val="_GBC_786318b12f804986888adc0492796ebd"/>
              <w:id w:val="-2113431058"/>
              <w:lock w:val="sdtLocked"/>
            </w:sdtPr>
            <w:sdtEndPr/>
            <w:sdtContent>
              <w:tr w:rsidR="0011530E" w:rsidTr="00391805">
                <w:trPr>
                  <w:jc w:val="center"/>
                </w:trPr>
                <w:sdt>
                  <w:sdtPr>
                    <w:rPr>
                      <w:szCs w:val="21"/>
                    </w:rPr>
                    <w:alias w:val="重要的非全资子公司明细-子公司名称"/>
                    <w:tag w:val="_GBC_e769c1abb7b64c4d95b5a9c34c583c61"/>
                    <w:id w:val="1951204217"/>
                    <w:lock w:val="sdtLocked"/>
                  </w:sdtPr>
                  <w:sdtEndPr/>
                  <w:sdtContent>
                    <w:tc>
                      <w:tcPr>
                        <w:tcW w:w="1362" w:type="pct"/>
                        <w:tcBorders>
                          <w:top w:val="single" w:sz="6" w:space="0" w:color="auto"/>
                          <w:left w:val="single" w:sz="4" w:space="0" w:color="auto"/>
                          <w:bottom w:val="single" w:sz="4" w:space="0" w:color="auto"/>
                          <w:right w:val="single" w:sz="6" w:space="0" w:color="auto"/>
                        </w:tcBorders>
                      </w:tcPr>
                      <w:p w:rsidR="0011530E" w:rsidRDefault="00217E26" w:rsidP="0011530E">
                        <w:pPr>
                          <w:rPr>
                            <w:szCs w:val="21"/>
                          </w:rPr>
                        </w:pPr>
                        <w:r>
                          <w:rPr>
                            <w:szCs w:val="21"/>
                          </w:rPr>
                          <w:t>绍兴中轻物业管理有限公司</w:t>
                        </w:r>
                      </w:p>
                    </w:tc>
                  </w:sdtContent>
                </w:sdt>
                <w:sdt>
                  <w:sdtPr>
                    <w:rPr>
                      <w:szCs w:val="21"/>
                    </w:rPr>
                    <w:alias w:val="重要的非全资子公司明细-少数股东的持股比例"/>
                    <w:tag w:val="_GBC_3a47d0653eb74c8c9194e31dd10ed288"/>
                    <w:id w:val="1994675432"/>
                    <w:lock w:val="sdtLocked"/>
                  </w:sdtPr>
                  <w:sdtEndPr/>
                  <w:sdtContent>
                    <w:tc>
                      <w:tcPr>
                        <w:tcW w:w="758" w:type="pct"/>
                        <w:tcBorders>
                          <w:top w:val="single" w:sz="6" w:space="0" w:color="auto"/>
                          <w:left w:val="single" w:sz="6" w:space="0" w:color="auto"/>
                          <w:bottom w:val="single" w:sz="4" w:space="0" w:color="auto"/>
                          <w:right w:val="single" w:sz="6" w:space="0" w:color="auto"/>
                        </w:tcBorders>
                        <w:vAlign w:val="center"/>
                      </w:tcPr>
                      <w:p w:rsidR="0011530E" w:rsidRDefault="00217E26" w:rsidP="00391805">
                        <w:pPr>
                          <w:jc w:val="right"/>
                          <w:rPr>
                            <w:szCs w:val="21"/>
                          </w:rPr>
                        </w:pPr>
                        <w:r>
                          <w:rPr>
                            <w:szCs w:val="21"/>
                          </w:rPr>
                          <w:t>40</w:t>
                        </w:r>
                        <w:r w:rsidR="006A325B">
                          <w:rPr>
                            <w:rFonts w:hint="eastAsia"/>
                            <w:szCs w:val="21"/>
                          </w:rPr>
                          <w:t>.00</w:t>
                        </w:r>
                        <w:r>
                          <w:rPr>
                            <w:szCs w:val="21"/>
                          </w:rPr>
                          <w:t>%</w:t>
                        </w:r>
                      </w:p>
                    </w:tc>
                  </w:sdtContent>
                </w:sdt>
                <w:sdt>
                  <w:sdtPr>
                    <w:rPr>
                      <w:szCs w:val="21"/>
                    </w:rPr>
                    <w:alias w:val="重要的非全资子公司明细-本期归属于少数股东的损益"/>
                    <w:tag w:val="_GBC_e30ccb11f137488c9ac9c44fe698bf84"/>
                    <w:id w:val="-1456176158"/>
                    <w:lock w:val="sdtLocked"/>
                  </w:sdtPr>
                  <w:sdtEndPr/>
                  <w:sdtContent>
                    <w:tc>
                      <w:tcPr>
                        <w:tcW w:w="982" w:type="pct"/>
                        <w:tcBorders>
                          <w:top w:val="single" w:sz="6" w:space="0" w:color="auto"/>
                          <w:left w:val="single" w:sz="6" w:space="0" w:color="auto"/>
                          <w:bottom w:val="single" w:sz="4" w:space="0" w:color="auto"/>
                          <w:right w:val="single" w:sz="6" w:space="0" w:color="auto"/>
                        </w:tcBorders>
                        <w:vAlign w:val="center"/>
                      </w:tcPr>
                      <w:p w:rsidR="0011530E" w:rsidRDefault="00217E26" w:rsidP="00391805">
                        <w:pPr>
                          <w:jc w:val="right"/>
                          <w:rPr>
                            <w:szCs w:val="21"/>
                          </w:rPr>
                        </w:pPr>
                        <w:r>
                          <w:rPr>
                            <w:szCs w:val="21"/>
                          </w:rPr>
                          <w:t>-63,953.13</w:t>
                        </w:r>
                      </w:p>
                    </w:tc>
                  </w:sdtContent>
                </w:sdt>
                <w:sdt>
                  <w:sdtPr>
                    <w:rPr>
                      <w:szCs w:val="21"/>
                    </w:rPr>
                    <w:alias w:val="重要的非全资子公司明细-本期向少数股东支付的股利"/>
                    <w:tag w:val="_GBC_54522ee229cd49f3a36fb60314c21ac1"/>
                    <w:id w:val="-926963987"/>
                    <w:lock w:val="sdtLocked"/>
                  </w:sdtPr>
                  <w:sdtEndPr/>
                  <w:sdtContent>
                    <w:tc>
                      <w:tcPr>
                        <w:tcW w:w="968" w:type="pct"/>
                        <w:tcBorders>
                          <w:top w:val="single" w:sz="6" w:space="0" w:color="auto"/>
                          <w:left w:val="single" w:sz="6" w:space="0" w:color="auto"/>
                          <w:bottom w:val="single" w:sz="4" w:space="0" w:color="auto"/>
                          <w:right w:val="single" w:sz="6" w:space="0" w:color="auto"/>
                        </w:tcBorders>
                        <w:vAlign w:val="center"/>
                      </w:tcPr>
                      <w:p w:rsidR="0011530E" w:rsidRDefault="0011530E" w:rsidP="00391805">
                        <w:pPr>
                          <w:jc w:val="right"/>
                          <w:rPr>
                            <w:szCs w:val="21"/>
                          </w:rPr>
                        </w:pPr>
                      </w:p>
                    </w:tc>
                  </w:sdtContent>
                </w:sdt>
                <w:sdt>
                  <w:sdtPr>
                    <w:rPr>
                      <w:szCs w:val="21"/>
                    </w:rPr>
                    <w:alias w:val="重要的非全资子公司明细-期末少数股东权益余额"/>
                    <w:tag w:val="_GBC_5ba0fc1037a14bec9cc2892b1e4587b6"/>
                    <w:id w:val="1044246781"/>
                    <w:lock w:val="sdtLocked"/>
                  </w:sdtPr>
                  <w:sdtEndPr/>
                  <w:sdtContent>
                    <w:tc>
                      <w:tcPr>
                        <w:tcW w:w="930" w:type="pct"/>
                        <w:tcBorders>
                          <w:top w:val="single" w:sz="6" w:space="0" w:color="auto"/>
                          <w:left w:val="single" w:sz="6" w:space="0" w:color="auto"/>
                          <w:bottom w:val="single" w:sz="4" w:space="0" w:color="auto"/>
                          <w:right w:val="single" w:sz="4" w:space="0" w:color="auto"/>
                        </w:tcBorders>
                        <w:vAlign w:val="center"/>
                      </w:tcPr>
                      <w:p w:rsidR="0011530E" w:rsidRDefault="00217E26" w:rsidP="00391805">
                        <w:pPr>
                          <w:jc w:val="right"/>
                          <w:rPr>
                            <w:szCs w:val="21"/>
                          </w:rPr>
                        </w:pPr>
                        <w:r>
                          <w:rPr>
                            <w:szCs w:val="21"/>
                          </w:rPr>
                          <w:t>479,968.94</w:t>
                        </w:r>
                      </w:p>
                    </w:tc>
                  </w:sdtContent>
                </w:sdt>
              </w:tr>
            </w:sdtContent>
          </w:sdt>
          <w:sdt>
            <w:sdtPr>
              <w:rPr>
                <w:szCs w:val="21"/>
              </w:rPr>
              <w:alias w:val="重要的非全资子公司明细"/>
              <w:tag w:val="_GBC_786318b12f804986888adc0492796ebd"/>
              <w:id w:val="-1247032713"/>
              <w:lock w:val="sdtLocked"/>
            </w:sdtPr>
            <w:sdtEndPr/>
            <w:sdtContent>
              <w:tr w:rsidR="0011530E" w:rsidTr="00391805">
                <w:trPr>
                  <w:jc w:val="center"/>
                </w:trPr>
                <w:sdt>
                  <w:sdtPr>
                    <w:rPr>
                      <w:szCs w:val="21"/>
                    </w:rPr>
                    <w:alias w:val="重要的非全资子公司明细-子公司名称"/>
                    <w:tag w:val="_GBC_e769c1abb7b64c4d95b5a9c34c583c61"/>
                    <w:id w:val="-1669944477"/>
                    <w:lock w:val="sdtLocked"/>
                  </w:sdtPr>
                  <w:sdtEndPr/>
                  <w:sdtContent>
                    <w:tc>
                      <w:tcPr>
                        <w:tcW w:w="1362" w:type="pct"/>
                        <w:tcBorders>
                          <w:top w:val="single" w:sz="6" w:space="0" w:color="auto"/>
                          <w:left w:val="single" w:sz="4" w:space="0" w:color="auto"/>
                          <w:bottom w:val="single" w:sz="4" w:space="0" w:color="auto"/>
                          <w:right w:val="single" w:sz="6" w:space="0" w:color="auto"/>
                        </w:tcBorders>
                      </w:tcPr>
                      <w:p w:rsidR="0011530E" w:rsidRDefault="00217E26" w:rsidP="0011530E">
                        <w:pPr>
                          <w:rPr>
                            <w:szCs w:val="21"/>
                          </w:rPr>
                        </w:pPr>
                        <w:r>
                          <w:rPr>
                            <w:szCs w:val="21"/>
                          </w:rPr>
                          <w:t>浙江中国轻纺</w:t>
                        </w:r>
                        <w:proofErr w:type="gramStart"/>
                        <w:r>
                          <w:rPr>
                            <w:szCs w:val="21"/>
                          </w:rPr>
                          <w:t>城网络</w:t>
                        </w:r>
                        <w:proofErr w:type="gramEnd"/>
                        <w:r>
                          <w:rPr>
                            <w:szCs w:val="21"/>
                          </w:rPr>
                          <w:t>有限公司</w:t>
                        </w:r>
                      </w:p>
                    </w:tc>
                  </w:sdtContent>
                </w:sdt>
                <w:sdt>
                  <w:sdtPr>
                    <w:rPr>
                      <w:szCs w:val="21"/>
                    </w:rPr>
                    <w:alias w:val="重要的非全资子公司明细-少数股东的持股比例"/>
                    <w:tag w:val="_GBC_3a47d0653eb74c8c9194e31dd10ed288"/>
                    <w:id w:val="1254006847"/>
                    <w:lock w:val="sdtLocked"/>
                  </w:sdtPr>
                  <w:sdtEndPr/>
                  <w:sdtContent>
                    <w:tc>
                      <w:tcPr>
                        <w:tcW w:w="758" w:type="pct"/>
                        <w:tcBorders>
                          <w:top w:val="single" w:sz="6" w:space="0" w:color="auto"/>
                          <w:left w:val="single" w:sz="6" w:space="0" w:color="auto"/>
                          <w:bottom w:val="single" w:sz="4" w:space="0" w:color="auto"/>
                          <w:right w:val="single" w:sz="6" w:space="0" w:color="auto"/>
                        </w:tcBorders>
                        <w:vAlign w:val="center"/>
                      </w:tcPr>
                      <w:p w:rsidR="0011530E" w:rsidRDefault="00217E26" w:rsidP="00391805">
                        <w:pPr>
                          <w:jc w:val="right"/>
                          <w:rPr>
                            <w:szCs w:val="21"/>
                          </w:rPr>
                        </w:pPr>
                        <w:r>
                          <w:rPr>
                            <w:szCs w:val="21"/>
                          </w:rPr>
                          <w:t>6.97%</w:t>
                        </w:r>
                      </w:p>
                    </w:tc>
                  </w:sdtContent>
                </w:sdt>
                <w:sdt>
                  <w:sdtPr>
                    <w:rPr>
                      <w:szCs w:val="21"/>
                    </w:rPr>
                    <w:alias w:val="重要的非全资子公司明细-本期归属于少数股东的损益"/>
                    <w:tag w:val="_GBC_e30ccb11f137488c9ac9c44fe698bf84"/>
                    <w:id w:val="-184743389"/>
                    <w:lock w:val="sdtLocked"/>
                  </w:sdtPr>
                  <w:sdtEndPr/>
                  <w:sdtContent>
                    <w:tc>
                      <w:tcPr>
                        <w:tcW w:w="982" w:type="pct"/>
                        <w:tcBorders>
                          <w:top w:val="single" w:sz="6" w:space="0" w:color="auto"/>
                          <w:left w:val="single" w:sz="6" w:space="0" w:color="auto"/>
                          <w:bottom w:val="single" w:sz="4" w:space="0" w:color="auto"/>
                          <w:right w:val="single" w:sz="6" w:space="0" w:color="auto"/>
                        </w:tcBorders>
                        <w:vAlign w:val="center"/>
                      </w:tcPr>
                      <w:p w:rsidR="0011530E" w:rsidRDefault="00217E26" w:rsidP="00391805">
                        <w:pPr>
                          <w:jc w:val="right"/>
                          <w:rPr>
                            <w:szCs w:val="21"/>
                          </w:rPr>
                        </w:pPr>
                        <w:r>
                          <w:rPr>
                            <w:szCs w:val="21"/>
                          </w:rPr>
                          <w:t>-510,185.87</w:t>
                        </w:r>
                      </w:p>
                    </w:tc>
                  </w:sdtContent>
                </w:sdt>
                <w:sdt>
                  <w:sdtPr>
                    <w:rPr>
                      <w:szCs w:val="21"/>
                    </w:rPr>
                    <w:alias w:val="重要的非全资子公司明细-本期向少数股东支付的股利"/>
                    <w:tag w:val="_GBC_54522ee229cd49f3a36fb60314c21ac1"/>
                    <w:id w:val="1026290817"/>
                    <w:lock w:val="sdtLocked"/>
                  </w:sdtPr>
                  <w:sdtEndPr/>
                  <w:sdtContent>
                    <w:tc>
                      <w:tcPr>
                        <w:tcW w:w="968" w:type="pct"/>
                        <w:tcBorders>
                          <w:top w:val="single" w:sz="6" w:space="0" w:color="auto"/>
                          <w:left w:val="single" w:sz="6" w:space="0" w:color="auto"/>
                          <w:bottom w:val="single" w:sz="4" w:space="0" w:color="auto"/>
                          <w:right w:val="single" w:sz="6" w:space="0" w:color="auto"/>
                        </w:tcBorders>
                        <w:vAlign w:val="center"/>
                      </w:tcPr>
                      <w:p w:rsidR="0011530E" w:rsidRDefault="0011530E" w:rsidP="00391805">
                        <w:pPr>
                          <w:jc w:val="right"/>
                          <w:rPr>
                            <w:szCs w:val="21"/>
                          </w:rPr>
                        </w:pPr>
                      </w:p>
                    </w:tc>
                  </w:sdtContent>
                </w:sdt>
                <w:sdt>
                  <w:sdtPr>
                    <w:rPr>
                      <w:szCs w:val="21"/>
                    </w:rPr>
                    <w:alias w:val="重要的非全资子公司明细-期末少数股东权益余额"/>
                    <w:tag w:val="_GBC_5ba0fc1037a14bec9cc2892b1e4587b6"/>
                    <w:id w:val="1620637010"/>
                    <w:lock w:val="sdtLocked"/>
                  </w:sdtPr>
                  <w:sdtEndPr/>
                  <w:sdtContent>
                    <w:tc>
                      <w:tcPr>
                        <w:tcW w:w="930" w:type="pct"/>
                        <w:tcBorders>
                          <w:top w:val="single" w:sz="6" w:space="0" w:color="auto"/>
                          <w:left w:val="single" w:sz="6" w:space="0" w:color="auto"/>
                          <w:bottom w:val="single" w:sz="4" w:space="0" w:color="auto"/>
                          <w:right w:val="single" w:sz="4" w:space="0" w:color="auto"/>
                        </w:tcBorders>
                        <w:vAlign w:val="center"/>
                      </w:tcPr>
                      <w:p w:rsidR="0011530E" w:rsidRDefault="00217E26" w:rsidP="00391805">
                        <w:pPr>
                          <w:jc w:val="right"/>
                          <w:rPr>
                            <w:szCs w:val="21"/>
                          </w:rPr>
                        </w:pPr>
                        <w:r>
                          <w:rPr>
                            <w:szCs w:val="21"/>
                          </w:rPr>
                          <w:t>597,719.41</w:t>
                        </w:r>
                      </w:p>
                    </w:tc>
                  </w:sdtContent>
                </w:sdt>
              </w:tr>
            </w:sdtContent>
          </w:sdt>
        </w:tbl>
        <w:p w:rsidR="0011530E" w:rsidRDefault="0011530E"/>
        <w:p w:rsidR="0011530E" w:rsidRDefault="00217E26">
          <w:pPr>
            <w:rPr>
              <w:rFonts w:cs="Arial"/>
              <w:szCs w:val="21"/>
            </w:rPr>
          </w:pPr>
          <w:r>
            <w:rPr>
              <w:rFonts w:cs="Arial" w:hint="eastAsia"/>
              <w:szCs w:val="21"/>
            </w:rPr>
            <w:t>子公司少数股东的持股比例不同于表决权比例的说明：</w:t>
          </w:r>
        </w:p>
        <w:p w:rsidR="0011530E" w:rsidRDefault="00DF503C">
          <w:pPr>
            <w:rPr>
              <w:rFonts w:cs="Arial"/>
              <w:szCs w:val="21"/>
            </w:rPr>
          </w:pPr>
          <w:sdt>
            <w:sdtPr>
              <w:rPr>
                <w:rFonts w:cs="Arial"/>
                <w:szCs w:val="21"/>
              </w:rPr>
              <w:alias w:val="子公司少数股东的持股比例不同于表决权比例的原因说明"/>
              <w:tag w:val="_GBC_fbc604c8ca7f4a248fbf762126693e45"/>
              <w:id w:val="-1657835715"/>
              <w:lock w:val="sdtLocked"/>
              <w:placeholder>
                <w:docPart w:val="GBC22222222222222222222222222222"/>
              </w:placeholder>
            </w:sdtPr>
            <w:sdtEndPr/>
            <w:sdtContent>
              <w:r w:rsidR="00217E26">
                <w:rPr>
                  <w:rFonts w:cs="Arial" w:hint="eastAsia"/>
                  <w:szCs w:val="21"/>
                </w:rPr>
                <w:t>不适用</w:t>
              </w:r>
            </w:sdtContent>
          </w:sdt>
        </w:p>
        <w:p w:rsidR="0011530E" w:rsidRDefault="0011530E">
          <w:pPr>
            <w:rPr>
              <w:rFonts w:cs="Arial"/>
              <w:szCs w:val="21"/>
            </w:rPr>
          </w:pPr>
        </w:p>
        <w:p w:rsidR="0011530E" w:rsidRDefault="00217E26">
          <w:pPr>
            <w:rPr>
              <w:rFonts w:cs="Arial"/>
              <w:szCs w:val="21"/>
            </w:rPr>
          </w:pPr>
          <w:r>
            <w:rPr>
              <w:rFonts w:cs="Arial" w:hint="eastAsia"/>
              <w:szCs w:val="21"/>
            </w:rPr>
            <w:t>其他说明：</w:t>
          </w:r>
        </w:p>
        <w:sdt>
          <w:sdtPr>
            <w:rPr>
              <w:rFonts w:cs="Arial"/>
              <w:szCs w:val="21"/>
            </w:rPr>
            <w:alias w:val="重要的非全资子公司的其他说明"/>
            <w:tag w:val="_GBC_e8d23efad2b8462e86d46785d27ff7c9"/>
            <w:id w:val="-831065073"/>
            <w:lock w:val="sdtLocked"/>
            <w:placeholder>
              <w:docPart w:val="GBC22222222222222222222222222222"/>
            </w:placeholder>
          </w:sdtPr>
          <w:sdtEndPr/>
          <w:sdtContent>
            <w:p w:rsidR="0011530E" w:rsidRDefault="00217E26">
              <w:pPr>
                <w:rPr>
                  <w:rFonts w:cs="Arial"/>
                  <w:szCs w:val="21"/>
                </w:rPr>
              </w:pPr>
              <w:r>
                <w:rPr>
                  <w:rFonts w:cs="Arial" w:hint="eastAsia"/>
                  <w:szCs w:val="21"/>
                </w:rPr>
                <w:t>无</w:t>
              </w:r>
            </w:p>
          </w:sdtContent>
        </w:sdt>
      </w:sdtContent>
    </w:sdt>
    <w:p w:rsidR="0011530E" w:rsidRDefault="0011530E">
      <w:pPr>
        <w:rPr>
          <w:rFonts w:cs="Arial"/>
          <w:szCs w:val="21"/>
        </w:rPr>
      </w:pPr>
    </w:p>
    <w:sdt>
      <w:sdtPr>
        <w:rPr>
          <w:rFonts w:ascii="宋体" w:hAnsi="宋体" w:cs="Arial" w:hint="eastAsia"/>
          <w:b w:val="0"/>
          <w:bCs w:val="0"/>
          <w:kern w:val="0"/>
          <w:szCs w:val="21"/>
        </w:rPr>
        <w:alias w:val="模块:重要非全资子公司的主要财务信息"/>
        <w:tag w:val="_GBC_501222dd8f884fabbdeaec6fe7e79709"/>
        <w:id w:val="1757481150"/>
        <w:lock w:val="sdtLocked"/>
        <w:placeholder>
          <w:docPart w:val="GBC22222222222222222222222222222"/>
        </w:placeholder>
      </w:sdtPr>
      <w:sdtEndPr>
        <w:rPr>
          <w:rFonts w:hint="default"/>
        </w:rPr>
      </w:sdtEndPr>
      <w:sdtContent>
        <w:p w:rsidR="0011530E" w:rsidRDefault="00217E26" w:rsidP="00217E26">
          <w:pPr>
            <w:pStyle w:val="4"/>
            <w:numPr>
              <w:ilvl w:val="3"/>
              <w:numId w:val="63"/>
            </w:numPr>
            <w:tabs>
              <w:tab w:val="left" w:pos="644"/>
            </w:tabs>
            <w:rPr>
              <w:rFonts w:ascii="宋体" w:hAnsi="宋体" w:cs="Arial"/>
              <w:szCs w:val="21"/>
            </w:rPr>
          </w:pPr>
          <w:r>
            <w:rPr>
              <w:rFonts w:ascii="宋体" w:hAnsi="宋体" w:cs="Arial" w:hint="eastAsia"/>
              <w:szCs w:val="21"/>
            </w:rPr>
            <w:t>重要非全资子公司的主要财务信息</w:t>
          </w:r>
        </w:p>
        <w:p w:rsidR="0011530E" w:rsidRDefault="00217E26">
          <w:pPr>
            <w:jc w:val="right"/>
          </w:pPr>
          <w:r>
            <w:rPr>
              <w:rFonts w:hint="eastAsia"/>
            </w:rPr>
            <w:t>单位:</w:t>
          </w:r>
          <w:sdt>
            <w:sdtPr>
              <w:rPr>
                <w:rFonts w:hint="eastAsia"/>
              </w:rPr>
              <w:alias w:val="单位：财务附注：重要非全资子公司的主要财务信息"/>
              <w:tag w:val="_GBC_ba918360b15748859fb63cacad1f617d"/>
              <w:id w:val="-211990377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2067011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6057" w:type="pct"/>
            <w:jc w:val="center"/>
            <w:tblInd w:w="-13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42"/>
            <w:gridCol w:w="924"/>
            <w:gridCol w:w="849"/>
            <w:gridCol w:w="980"/>
            <w:gridCol w:w="991"/>
            <w:gridCol w:w="263"/>
            <w:gridCol w:w="954"/>
            <w:gridCol w:w="928"/>
            <w:gridCol w:w="846"/>
            <w:gridCol w:w="995"/>
            <w:gridCol w:w="995"/>
            <w:gridCol w:w="200"/>
            <w:gridCol w:w="1001"/>
          </w:tblGrid>
          <w:tr w:rsidR="00B13BF5" w:rsidTr="00B13BF5">
            <w:trPr>
              <w:trHeight w:val="241"/>
              <w:jc w:val="center"/>
            </w:trPr>
            <w:tc>
              <w:tcPr>
                <w:tcW w:w="391"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11530E" w:rsidRPr="004C07F3" w:rsidRDefault="00217E26" w:rsidP="0011530E">
                <w:pPr>
                  <w:ind w:right="-16"/>
                  <w:jc w:val="center"/>
                  <w:rPr>
                    <w:rFonts w:cs="Arial"/>
                    <w:bCs/>
                    <w:sz w:val="18"/>
                    <w:szCs w:val="18"/>
                  </w:rPr>
                </w:pPr>
                <w:r w:rsidRPr="004C07F3">
                  <w:rPr>
                    <w:rFonts w:cs="Arial" w:hint="eastAsia"/>
                    <w:bCs/>
                    <w:sz w:val="18"/>
                    <w:szCs w:val="18"/>
                    <w:lang w:val="en-GB"/>
                  </w:rPr>
                  <w:t>子公司名称</w:t>
                </w:r>
              </w:p>
            </w:tc>
            <w:tc>
              <w:tcPr>
                <w:tcW w:w="2302"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ind w:right="-16"/>
                  <w:jc w:val="center"/>
                  <w:rPr>
                    <w:rFonts w:cs="Arial"/>
                    <w:bCs/>
                    <w:sz w:val="18"/>
                    <w:szCs w:val="18"/>
                  </w:rPr>
                </w:pPr>
                <w:r w:rsidRPr="004C07F3">
                  <w:rPr>
                    <w:rFonts w:cs="Arial" w:hint="eastAsia"/>
                    <w:bCs/>
                    <w:sz w:val="18"/>
                    <w:szCs w:val="18"/>
                    <w:lang w:val="en-GB"/>
                  </w:rPr>
                  <w:t>期末余额</w:t>
                </w:r>
              </w:p>
            </w:tc>
            <w:tc>
              <w:tcPr>
                <w:tcW w:w="2307"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11530E" w:rsidRPr="004C07F3" w:rsidRDefault="00217E26" w:rsidP="0011530E">
                <w:pPr>
                  <w:ind w:right="-16"/>
                  <w:jc w:val="center"/>
                  <w:rPr>
                    <w:rFonts w:cs="Arial"/>
                    <w:bCs/>
                    <w:sz w:val="18"/>
                    <w:szCs w:val="18"/>
                  </w:rPr>
                </w:pPr>
                <w:r w:rsidRPr="004C07F3">
                  <w:rPr>
                    <w:rFonts w:cs="Arial" w:hint="eastAsia"/>
                    <w:bCs/>
                    <w:sz w:val="18"/>
                    <w:szCs w:val="18"/>
                    <w:lang w:val="en-GB"/>
                  </w:rPr>
                  <w:t>期初余额</w:t>
                </w:r>
              </w:p>
            </w:tc>
          </w:tr>
          <w:tr w:rsidR="00B13BF5" w:rsidTr="00B13BF5">
            <w:trPr>
              <w:trHeight w:val="241"/>
              <w:jc w:val="center"/>
            </w:trPr>
            <w:tc>
              <w:tcPr>
                <w:tcW w:w="391" w:type="pct"/>
                <w:vMerge/>
                <w:tcBorders>
                  <w:top w:val="single" w:sz="4" w:space="0" w:color="auto"/>
                  <w:left w:val="single" w:sz="4" w:space="0" w:color="auto"/>
                  <w:bottom w:val="single" w:sz="6" w:space="0" w:color="auto"/>
                  <w:right w:val="single" w:sz="6" w:space="0" w:color="auto"/>
                </w:tcBorders>
                <w:shd w:val="clear" w:color="auto" w:fill="auto"/>
                <w:vAlign w:val="center"/>
              </w:tcPr>
              <w:p w:rsidR="0011530E" w:rsidRPr="004C07F3" w:rsidRDefault="0011530E" w:rsidP="0011530E">
                <w:pPr>
                  <w:rPr>
                    <w:rFonts w:cs="Arial"/>
                    <w:bCs/>
                    <w:sz w:val="18"/>
                    <w:szCs w:val="18"/>
                  </w:rPr>
                </w:pPr>
              </w:p>
            </w:tc>
            <w:tc>
              <w:tcPr>
                <w:tcW w:w="429"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jc w:val="center"/>
                  <w:rPr>
                    <w:rFonts w:cs="Arial"/>
                    <w:sz w:val="18"/>
                    <w:szCs w:val="18"/>
                  </w:rPr>
                </w:pPr>
                <w:r w:rsidRPr="004C07F3">
                  <w:rPr>
                    <w:rFonts w:cs="Arial" w:hint="eastAsia"/>
                    <w:sz w:val="18"/>
                    <w:szCs w:val="18"/>
                    <w:lang w:val="en-GB"/>
                  </w:rPr>
                  <w:t>流动资产</w:t>
                </w:r>
              </w:p>
            </w:tc>
            <w:tc>
              <w:tcPr>
                <w:tcW w:w="394"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ind w:left="-40" w:right="-97"/>
                  <w:jc w:val="center"/>
                  <w:rPr>
                    <w:rFonts w:cs="Arial"/>
                    <w:sz w:val="18"/>
                    <w:szCs w:val="18"/>
                  </w:rPr>
                </w:pPr>
                <w:r w:rsidRPr="004C07F3">
                  <w:rPr>
                    <w:rFonts w:cs="Arial" w:hint="eastAsia"/>
                    <w:sz w:val="18"/>
                    <w:szCs w:val="18"/>
                    <w:lang w:val="en-GB"/>
                  </w:rPr>
                  <w:t>非流动资产</w:t>
                </w:r>
              </w:p>
            </w:tc>
            <w:tc>
              <w:tcPr>
                <w:tcW w:w="455"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jc w:val="center"/>
                  <w:rPr>
                    <w:rFonts w:cs="Arial"/>
                    <w:sz w:val="18"/>
                    <w:szCs w:val="18"/>
                  </w:rPr>
                </w:pPr>
                <w:r w:rsidRPr="004C07F3">
                  <w:rPr>
                    <w:rFonts w:cs="Arial" w:hint="eastAsia"/>
                    <w:sz w:val="18"/>
                    <w:szCs w:val="18"/>
                    <w:lang w:val="en-GB"/>
                  </w:rPr>
                  <w:t>资产合计</w:t>
                </w:r>
              </w:p>
            </w:tc>
            <w:tc>
              <w:tcPr>
                <w:tcW w:w="460"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jc w:val="center"/>
                  <w:rPr>
                    <w:rFonts w:cs="Arial"/>
                    <w:sz w:val="18"/>
                    <w:szCs w:val="18"/>
                  </w:rPr>
                </w:pPr>
                <w:r w:rsidRPr="004C07F3">
                  <w:rPr>
                    <w:rFonts w:cs="Arial" w:hint="eastAsia"/>
                    <w:sz w:val="18"/>
                    <w:szCs w:val="18"/>
                    <w:lang w:val="en-GB"/>
                  </w:rPr>
                  <w:t>流动负债</w:t>
                </w:r>
              </w:p>
            </w:tc>
            <w:tc>
              <w:tcPr>
                <w:tcW w:w="12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ind w:left="-40" w:right="-97"/>
                  <w:jc w:val="center"/>
                  <w:rPr>
                    <w:rFonts w:cs="Arial"/>
                    <w:sz w:val="18"/>
                    <w:szCs w:val="18"/>
                  </w:rPr>
                </w:pPr>
                <w:r w:rsidRPr="004C07F3">
                  <w:rPr>
                    <w:rFonts w:cs="Arial" w:hint="eastAsia"/>
                    <w:sz w:val="18"/>
                    <w:szCs w:val="18"/>
                    <w:lang w:val="en-GB"/>
                  </w:rPr>
                  <w:t>非流动负债</w:t>
                </w:r>
              </w:p>
            </w:tc>
            <w:tc>
              <w:tcPr>
                <w:tcW w:w="443"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jc w:val="center"/>
                  <w:rPr>
                    <w:rFonts w:cs="Arial"/>
                    <w:sz w:val="18"/>
                    <w:szCs w:val="18"/>
                  </w:rPr>
                </w:pPr>
                <w:r w:rsidRPr="004C07F3">
                  <w:rPr>
                    <w:rFonts w:cs="Arial" w:hint="eastAsia"/>
                    <w:sz w:val="18"/>
                    <w:szCs w:val="18"/>
                    <w:lang w:val="en-GB"/>
                  </w:rPr>
                  <w:t>负债合计</w:t>
                </w:r>
              </w:p>
            </w:tc>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jc w:val="center"/>
                  <w:rPr>
                    <w:rFonts w:cs="Arial"/>
                    <w:sz w:val="18"/>
                    <w:szCs w:val="18"/>
                  </w:rPr>
                </w:pPr>
                <w:r w:rsidRPr="004C07F3">
                  <w:rPr>
                    <w:rFonts w:cs="Arial" w:hint="eastAsia"/>
                    <w:sz w:val="18"/>
                    <w:szCs w:val="18"/>
                    <w:lang w:val="en-GB"/>
                  </w:rPr>
                  <w:t>流动资产</w:t>
                </w:r>
              </w:p>
            </w:tc>
            <w:tc>
              <w:tcPr>
                <w:tcW w:w="393"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ind w:left="-40" w:right="-97"/>
                  <w:jc w:val="center"/>
                  <w:rPr>
                    <w:rFonts w:cs="Arial"/>
                    <w:sz w:val="18"/>
                    <w:szCs w:val="18"/>
                  </w:rPr>
                </w:pPr>
                <w:r w:rsidRPr="004C07F3">
                  <w:rPr>
                    <w:rFonts w:cs="Arial" w:hint="eastAsia"/>
                    <w:sz w:val="18"/>
                    <w:szCs w:val="18"/>
                    <w:lang w:val="en-GB"/>
                  </w:rPr>
                  <w:t>非流动资产</w:t>
                </w:r>
              </w:p>
            </w:tc>
            <w:tc>
              <w:tcPr>
                <w:tcW w:w="46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jc w:val="center"/>
                  <w:rPr>
                    <w:rFonts w:cs="Arial"/>
                    <w:sz w:val="18"/>
                    <w:szCs w:val="18"/>
                  </w:rPr>
                </w:pPr>
                <w:r w:rsidRPr="004C07F3">
                  <w:rPr>
                    <w:rFonts w:cs="Arial" w:hint="eastAsia"/>
                    <w:sz w:val="18"/>
                    <w:szCs w:val="18"/>
                    <w:lang w:val="en-GB"/>
                  </w:rPr>
                  <w:t>资产合计</w:t>
                </w:r>
              </w:p>
            </w:tc>
            <w:tc>
              <w:tcPr>
                <w:tcW w:w="46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jc w:val="center"/>
                  <w:rPr>
                    <w:rFonts w:cs="Arial"/>
                    <w:sz w:val="18"/>
                    <w:szCs w:val="18"/>
                  </w:rPr>
                </w:pPr>
                <w:r w:rsidRPr="004C07F3">
                  <w:rPr>
                    <w:rFonts w:cs="Arial" w:hint="eastAsia"/>
                    <w:sz w:val="18"/>
                    <w:szCs w:val="18"/>
                    <w:lang w:val="en-GB"/>
                  </w:rPr>
                  <w:t>流动负债</w:t>
                </w:r>
              </w:p>
            </w:tc>
            <w:tc>
              <w:tcPr>
                <w:tcW w:w="93"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ind w:left="-40" w:right="-97"/>
                  <w:jc w:val="center"/>
                  <w:rPr>
                    <w:rFonts w:cs="Arial"/>
                    <w:sz w:val="18"/>
                    <w:szCs w:val="18"/>
                  </w:rPr>
                </w:pPr>
                <w:r w:rsidRPr="004C07F3">
                  <w:rPr>
                    <w:rFonts w:cs="Arial" w:hint="eastAsia"/>
                    <w:sz w:val="18"/>
                    <w:szCs w:val="18"/>
                    <w:lang w:val="en-GB"/>
                  </w:rPr>
                  <w:t>非流动负债</w:t>
                </w:r>
              </w:p>
            </w:tc>
            <w:tc>
              <w:tcPr>
                <w:tcW w:w="465" w:type="pct"/>
                <w:tcBorders>
                  <w:top w:val="single" w:sz="6" w:space="0" w:color="auto"/>
                  <w:left w:val="single" w:sz="6" w:space="0" w:color="auto"/>
                  <w:bottom w:val="single" w:sz="6" w:space="0" w:color="auto"/>
                  <w:right w:val="single" w:sz="4" w:space="0" w:color="auto"/>
                </w:tcBorders>
                <w:shd w:val="clear" w:color="auto" w:fill="auto"/>
                <w:vAlign w:val="center"/>
              </w:tcPr>
              <w:p w:rsidR="0011530E" w:rsidRPr="004C07F3" w:rsidRDefault="00217E26" w:rsidP="0011530E">
                <w:pPr>
                  <w:jc w:val="center"/>
                  <w:rPr>
                    <w:rFonts w:cs="Arial"/>
                    <w:sz w:val="18"/>
                    <w:szCs w:val="18"/>
                  </w:rPr>
                </w:pPr>
                <w:r w:rsidRPr="004C07F3">
                  <w:rPr>
                    <w:rFonts w:cs="Arial" w:hint="eastAsia"/>
                    <w:sz w:val="18"/>
                    <w:szCs w:val="18"/>
                    <w:lang w:val="en-GB"/>
                  </w:rPr>
                  <w:t>负债合计</w:t>
                </w:r>
              </w:p>
            </w:tc>
          </w:tr>
          <w:sdt>
            <w:sdtPr>
              <w:rPr>
                <w:sz w:val="13"/>
                <w:szCs w:val="13"/>
              </w:rPr>
              <w:alias w:val="重要非全资子公司的主要财务信息明细"/>
              <w:tag w:val="_GBC_feef0d2d67a84217a9099e634bb2d3df"/>
              <w:id w:val="-1521535328"/>
              <w:lock w:val="sdtLocked"/>
            </w:sdtPr>
            <w:sdtEndPr>
              <w:rPr>
                <w:spacing w:val="-10"/>
              </w:rPr>
            </w:sdtEndPr>
            <w:sdtContent>
              <w:tr w:rsidR="00B13BF5" w:rsidRPr="004F37D0" w:rsidTr="00B13BF5">
                <w:trPr>
                  <w:jc w:val="center"/>
                </w:trPr>
                <w:sdt>
                  <w:sdtPr>
                    <w:rPr>
                      <w:sz w:val="13"/>
                      <w:szCs w:val="13"/>
                    </w:rPr>
                    <w:alias w:val="重要非全资子公司的主要财务信息明细-子公司名称"/>
                    <w:tag w:val="_GBC_47bc477dc4754e4abd2f8c711daf4050"/>
                    <w:id w:val="-1336060881"/>
                    <w:lock w:val="sdtLocked"/>
                  </w:sdtPr>
                  <w:sdtEndPr/>
                  <w:sdtContent>
                    <w:tc>
                      <w:tcPr>
                        <w:tcW w:w="391" w:type="pct"/>
                        <w:tcBorders>
                          <w:top w:val="single" w:sz="6" w:space="0" w:color="auto"/>
                          <w:left w:val="single" w:sz="4" w:space="0" w:color="auto"/>
                          <w:bottom w:val="single" w:sz="4" w:space="0" w:color="auto"/>
                          <w:right w:val="single" w:sz="6" w:space="0" w:color="auto"/>
                        </w:tcBorders>
                      </w:tcPr>
                      <w:p w:rsidR="0011530E" w:rsidRPr="004C07F3" w:rsidRDefault="00217E26" w:rsidP="0011530E">
                        <w:pPr>
                          <w:rPr>
                            <w:sz w:val="13"/>
                            <w:szCs w:val="13"/>
                          </w:rPr>
                        </w:pPr>
                        <w:r w:rsidRPr="004C07F3">
                          <w:rPr>
                            <w:sz w:val="13"/>
                            <w:szCs w:val="13"/>
                          </w:rPr>
                          <w:t>浙江中国轻纺城中金市场投资有限公司[注1]</w:t>
                        </w:r>
                      </w:p>
                    </w:tc>
                  </w:sdtContent>
                </w:sdt>
                <w:sdt>
                  <w:sdtPr>
                    <w:rPr>
                      <w:rFonts w:asciiTheme="minorEastAsia" w:eastAsiaTheme="minorEastAsia" w:hAnsiTheme="minorEastAsia"/>
                      <w:spacing w:val="-10"/>
                      <w:sz w:val="13"/>
                      <w:szCs w:val="13"/>
                    </w:rPr>
                    <w:alias w:val="重要非全资子公司的主要财务信息明细-流动资产"/>
                    <w:tag w:val="_GBC_e4074d7f7cd4405e91eac5f049dca7e2"/>
                    <w:id w:val="-165023704"/>
                    <w:lock w:val="sdtLocked"/>
                  </w:sdtPr>
                  <w:sdtEndPr/>
                  <w:sdtContent>
                    <w:tc>
                      <w:tcPr>
                        <w:tcW w:w="429" w:type="pct"/>
                        <w:tcBorders>
                          <w:top w:val="single" w:sz="6" w:space="0" w:color="auto"/>
                          <w:left w:val="single" w:sz="6" w:space="0" w:color="auto"/>
                          <w:bottom w:val="single" w:sz="4" w:space="0" w:color="auto"/>
                          <w:right w:val="single" w:sz="6" w:space="0" w:color="auto"/>
                        </w:tcBorders>
                        <w:vAlign w:val="center"/>
                      </w:tcPr>
                      <w:p w:rsidR="0011530E" w:rsidRPr="00B13BF5" w:rsidRDefault="00217E26" w:rsidP="00B13BF5">
                        <w:pPr>
                          <w:jc w:val="right"/>
                          <w:rPr>
                            <w:rFonts w:asciiTheme="minorEastAsia" w:eastAsiaTheme="minorEastAsia" w:hAnsiTheme="minorEastAsia"/>
                            <w:spacing w:val="-10"/>
                            <w:sz w:val="13"/>
                            <w:szCs w:val="13"/>
                          </w:rPr>
                        </w:pPr>
                        <w:r w:rsidRPr="00B13BF5">
                          <w:rPr>
                            <w:rFonts w:asciiTheme="minorEastAsia" w:eastAsiaTheme="minorEastAsia" w:hAnsiTheme="minorEastAsia"/>
                            <w:spacing w:val="-10"/>
                            <w:sz w:val="13"/>
                            <w:szCs w:val="13"/>
                          </w:rPr>
                          <w:t>174,495,568.48</w:t>
                        </w:r>
                      </w:p>
                    </w:tc>
                  </w:sdtContent>
                </w:sdt>
                <w:sdt>
                  <w:sdtPr>
                    <w:rPr>
                      <w:rFonts w:asciiTheme="minorEastAsia" w:eastAsiaTheme="minorEastAsia" w:hAnsiTheme="minorEastAsia"/>
                      <w:spacing w:val="-10"/>
                      <w:sz w:val="13"/>
                      <w:szCs w:val="13"/>
                    </w:rPr>
                    <w:alias w:val="重要非全资子公司的主要财务信息明细-非流动资产"/>
                    <w:tag w:val="_GBC_b0286703fff349229a49028f22bf3235"/>
                    <w:id w:val="-1794045369"/>
                    <w:lock w:val="sdtLocked"/>
                  </w:sdtPr>
                  <w:sdtEndPr/>
                  <w:sdtContent>
                    <w:tc>
                      <w:tcPr>
                        <w:tcW w:w="394" w:type="pct"/>
                        <w:tcBorders>
                          <w:top w:val="single" w:sz="6" w:space="0" w:color="auto"/>
                          <w:left w:val="single" w:sz="6" w:space="0" w:color="auto"/>
                          <w:bottom w:val="single" w:sz="4" w:space="0" w:color="auto"/>
                          <w:right w:val="single" w:sz="6" w:space="0" w:color="auto"/>
                        </w:tcBorders>
                        <w:vAlign w:val="center"/>
                      </w:tcPr>
                      <w:p w:rsidR="0011530E" w:rsidRPr="00B13BF5" w:rsidRDefault="00217E26" w:rsidP="00B13BF5">
                        <w:pPr>
                          <w:jc w:val="right"/>
                          <w:rPr>
                            <w:rFonts w:asciiTheme="minorEastAsia" w:eastAsiaTheme="minorEastAsia" w:hAnsiTheme="minorEastAsia"/>
                            <w:spacing w:val="-10"/>
                            <w:sz w:val="13"/>
                            <w:szCs w:val="13"/>
                          </w:rPr>
                        </w:pPr>
                        <w:r w:rsidRPr="00B13BF5">
                          <w:rPr>
                            <w:rFonts w:asciiTheme="minorEastAsia" w:eastAsiaTheme="minorEastAsia" w:hAnsiTheme="minorEastAsia"/>
                            <w:spacing w:val="-10"/>
                            <w:sz w:val="13"/>
                            <w:szCs w:val="13"/>
                          </w:rPr>
                          <w:t>864,638,964.93</w:t>
                        </w:r>
                      </w:p>
                    </w:tc>
                  </w:sdtContent>
                </w:sdt>
                <w:sdt>
                  <w:sdtPr>
                    <w:rPr>
                      <w:spacing w:val="-10"/>
                      <w:sz w:val="13"/>
                      <w:szCs w:val="13"/>
                    </w:rPr>
                    <w:alias w:val="重要非全资子公司的主要财务信息明细-资产合计"/>
                    <w:tag w:val="_GBC_c6950c8786e648f6a0b28084bb140226"/>
                    <w:id w:val="-1665694532"/>
                    <w:lock w:val="sdtLocked"/>
                  </w:sdtPr>
                  <w:sdtEndPr/>
                  <w:sdtContent>
                    <w:tc>
                      <w:tcPr>
                        <w:tcW w:w="455"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1,039,134,533.41</w:t>
                        </w:r>
                      </w:p>
                    </w:tc>
                  </w:sdtContent>
                </w:sdt>
                <w:sdt>
                  <w:sdtPr>
                    <w:rPr>
                      <w:spacing w:val="-10"/>
                      <w:sz w:val="13"/>
                      <w:szCs w:val="13"/>
                    </w:rPr>
                    <w:alias w:val="重要非全资子公司的主要财务信息明细-流动负债"/>
                    <w:tag w:val="_GBC_37ad6b3699164553bff2446458d4282a"/>
                    <w:id w:val="-2055999887"/>
                    <w:lock w:val="sdtLocked"/>
                  </w:sdtPr>
                  <w:sdtEndPr/>
                  <w:sdtContent>
                    <w:tc>
                      <w:tcPr>
                        <w:tcW w:w="460"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1,018,848,151.69</w:t>
                        </w:r>
                      </w:p>
                    </w:tc>
                  </w:sdtContent>
                </w:sdt>
                <w:sdt>
                  <w:sdtPr>
                    <w:rPr>
                      <w:spacing w:val="-10"/>
                      <w:sz w:val="13"/>
                      <w:szCs w:val="13"/>
                    </w:rPr>
                    <w:alias w:val="重要非全资子公司的主要财务信息明细-非流动负债"/>
                    <w:tag w:val="_GBC_83b71020e2564d288d2d13d39e9e0d0c"/>
                    <w:id w:val="-789589837"/>
                    <w:lock w:val="sdtLocked"/>
                  </w:sdtPr>
                  <w:sdtEndPr/>
                  <w:sdtContent>
                    <w:tc>
                      <w:tcPr>
                        <w:tcW w:w="122" w:type="pct"/>
                        <w:tcBorders>
                          <w:top w:val="single" w:sz="6" w:space="0" w:color="auto"/>
                          <w:left w:val="single" w:sz="6" w:space="0" w:color="auto"/>
                          <w:bottom w:val="single" w:sz="4" w:space="0" w:color="auto"/>
                          <w:right w:val="single" w:sz="6" w:space="0" w:color="auto"/>
                        </w:tcBorders>
                        <w:vAlign w:val="center"/>
                      </w:tcPr>
                      <w:p w:rsidR="0011530E" w:rsidRPr="004C07F3" w:rsidRDefault="0011530E" w:rsidP="00B13BF5">
                        <w:pPr>
                          <w:jc w:val="right"/>
                          <w:rPr>
                            <w:spacing w:val="-10"/>
                            <w:sz w:val="13"/>
                            <w:szCs w:val="13"/>
                          </w:rPr>
                        </w:pPr>
                      </w:p>
                    </w:tc>
                  </w:sdtContent>
                </w:sdt>
                <w:sdt>
                  <w:sdtPr>
                    <w:rPr>
                      <w:spacing w:val="-10"/>
                      <w:sz w:val="13"/>
                      <w:szCs w:val="13"/>
                    </w:rPr>
                    <w:alias w:val="重要非全资子公司的主要财务信息明细-负债合计"/>
                    <w:tag w:val="_GBC_e5d006bb445942a484d0c1dffe89d6a7"/>
                    <w:id w:val="-842393994"/>
                    <w:lock w:val="sdtLocked"/>
                  </w:sdtPr>
                  <w:sdtEndPr/>
                  <w:sdtContent>
                    <w:tc>
                      <w:tcPr>
                        <w:tcW w:w="443"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1,018,848,151.69</w:t>
                        </w:r>
                      </w:p>
                    </w:tc>
                  </w:sdtContent>
                </w:sdt>
                <w:sdt>
                  <w:sdtPr>
                    <w:rPr>
                      <w:spacing w:val="-10"/>
                      <w:sz w:val="13"/>
                      <w:szCs w:val="13"/>
                    </w:rPr>
                    <w:alias w:val="重要非全资子公司的主要财务信息明细-流动资产"/>
                    <w:tag w:val="_GBC_23580993a82340578b8cb82c78e5b317"/>
                    <w:id w:val="-291291284"/>
                    <w:lock w:val="sdtLocked"/>
                  </w:sdtPr>
                  <w:sdtEndPr/>
                  <w:sdtContent>
                    <w:tc>
                      <w:tcPr>
                        <w:tcW w:w="431"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175,980,302.33</w:t>
                        </w:r>
                      </w:p>
                    </w:tc>
                  </w:sdtContent>
                </w:sdt>
                <w:sdt>
                  <w:sdtPr>
                    <w:rPr>
                      <w:spacing w:val="-10"/>
                      <w:sz w:val="13"/>
                      <w:szCs w:val="13"/>
                    </w:rPr>
                    <w:alias w:val="重要非全资子公司的主要财务信息明细-非流动资产"/>
                    <w:tag w:val="_GBC_22b1682add794491a91ec4b40f917e28"/>
                    <w:id w:val="1994439296"/>
                    <w:lock w:val="sdtLocked"/>
                  </w:sdtPr>
                  <w:sdtEndPr/>
                  <w:sdtContent>
                    <w:tc>
                      <w:tcPr>
                        <w:tcW w:w="393"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879,790,869.36</w:t>
                        </w:r>
                      </w:p>
                    </w:tc>
                  </w:sdtContent>
                </w:sdt>
                <w:sdt>
                  <w:sdtPr>
                    <w:rPr>
                      <w:spacing w:val="-10"/>
                      <w:sz w:val="13"/>
                      <w:szCs w:val="13"/>
                    </w:rPr>
                    <w:alias w:val="重要非全资子公司的主要财务信息明细-资产合计"/>
                    <w:tag w:val="_GBC_3c65c46f6aab43a08b6e2e0210c10e51"/>
                    <w:id w:val="660733064"/>
                    <w:lock w:val="sdtLocked"/>
                  </w:sdtPr>
                  <w:sdtEndPr/>
                  <w:sdtContent>
                    <w:tc>
                      <w:tcPr>
                        <w:tcW w:w="462"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1,055,771,171.69</w:t>
                        </w:r>
                      </w:p>
                    </w:tc>
                  </w:sdtContent>
                </w:sdt>
                <w:sdt>
                  <w:sdtPr>
                    <w:rPr>
                      <w:spacing w:val="-10"/>
                      <w:sz w:val="13"/>
                      <w:szCs w:val="13"/>
                    </w:rPr>
                    <w:alias w:val="重要非全资子公司的主要财务信息明细-流动负债"/>
                    <w:tag w:val="_GBC_0309eb36a1b44a8a8f24f39c458efeb7"/>
                    <w:id w:val="1820843093"/>
                    <w:lock w:val="sdtLocked"/>
                  </w:sdtPr>
                  <w:sdtEndPr/>
                  <w:sdtContent>
                    <w:tc>
                      <w:tcPr>
                        <w:tcW w:w="462"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1,037,292,222.77</w:t>
                        </w:r>
                      </w:p>
                    </w:tc>
                  </w:sdtContent>
                </w:sdt>
                <w:sdt>
                  <w:sdtPr>
                    <w:rPr>
                      <w:spacing w:val="-10"/>
                      <w:sz w:val="13"/>
                      <w:szCs w:val="13"/>
                    </w:rPr>
                    <w:alias w:val="重要非全资子公司的主要财务信息明细-非流动负债"/>
                    <w:tag w:val="_GBC_5b4077f405d84851b7b2f5fb51ec7892"/>
                    <w:id w:val="458162611"/>
                    <w:lock w:val="sdtLocked"/>
                    <w:showingPlcHdr/>
                  </w:sdtPr>
                  <w:sdtEndPr/>
                  <w:sdtContent>
                    <w:tc>
                      <w:tcPr>
                        <w:tcW w:w="93" w:type="pct"/>
                        <w:tcBorders>
                          <w:top w:val="single" w:sz="6" w:space="0" w:color="auto"/>
                          <w:left w:val="single" w:sz="6" w:space="0" w:color="auto"/>
                          <w:bottom w:val="single" w:sz="4" w:space="0" w:color="auto"/>
                          <w:right w:val="single" w:sz="6" w:space="0" w:color="auto"/>
                        </w:tcBorders>
                        <w:vAlign w:val="center"/>
                      </w:tcPr>
                      <w:p w:rsidR="0011530E" w:rsidRPr="004C07F3" w:rsidRDefault="00155D42" w:rsidP="00B13BF5">
                        <w:pPr>
                          <w:jc w:val="right"/>
                          <w:rPr>
                            <w:spacing w:val="-10"/>
                            <w:sz w:val="13"/>
                            <w:szCs w:val="13"/>
                          </w:rPr>
                        </w:pPr>
                        <w:r w:rsidRPr="004C07F3">
                          <w:rPr>
                            <w:spacing w:val="-10"/>
                            <w:sz w:val="13"/>
                            <w:szCs w:val="13"/>
                          </w:rPr>
                          <w:t xml:space="preserve">     </w:t>
                        </w:r>
                      </w:p>
                    </w:tc>
                  </w:sdtContent>
                </w:sdt>
                <w:sdt>
                  <w:sdtPr>
                    <w:rPr>
                      <w:spacing w:val="-10"/>
                      <w:sz w:val="13"/>
                      <w:szCs w:val="13"/>
                    </w:rPr>
                    <w:alias w:val="重要非全资子公司的主要财务信息明细-负债合计"/>
                    <w:tag w:val="_GBC_c8dc74c1edfb42e9b858254aac8a5c65"/>
                    <w:id w:val="-1938667045"/>
                    <w:lock w:val="sdtLocked"/>
                  </w:sdtPr>
                  <w:sdtEndPr/>
                  <w:sdtContent>
                    <w:tc>
                      <w:tcPr>
                        <w:tcW w:w="465" w:type="pct"/>
                        <w:tcBorders>
                          <w:top w:val="single" w:sz="6" w:space="0" w:color="auto"/>
                          <w:left w:val="single" w:sz="6" w:space="0" w:color="auto"/>
                          <w:bottom w:val="single" w:sz="4" w:space="0" w:color="auto"/>
                          <w:right w:val="single" w:sz="4" w:space="0" w:color="auto"/>
                        </w:tcBorders>
                        <w:vAlign w:val="center"/>
                      </w:tcPr>
                      <w:p w:rsidR="0011530E" w:rsidRPr="004C07F3" w:rsidRDefault="00217E26" w:rsidP="00B13BF5">
                        <w:pPr>
                          <w:jc w:val="right"/>
                          <w:rPr>
                            <w:spacing w:val="-10"/>
                            <w:sz w:val="13"/>
                            <w:szCs w:val="13"/>
                          </w:rPr>
                        </w:pPr>
                        <w:r w:rsidRPr="004C07F3">
                          <w:rPr>
                            <w:spacing w:val="-10"/>
                            <w:sz w:val="13"/>
                            <w:szCs w:val="13"/>
                          </w:rPr>
                          <w:t>1,037,292,222.77</w:t>
                        </w:r>
                      </w:p>
                    </w:tc>
                  </w:sdtContent>
                </w:sdt>
              </w:tr>
            </w:sdtContent>
          </w:sdt>
          <w:sdt>
            <w:sdtPr>
              <w:rPr>
                <w:sz w:val="13"/>
                <w:szCs w:val="13"/>
              </w:rPr>
              <w:alias w:val="重要非全资子公司的主要财务信息明细"/>
              <w:tag w:val="_GBC_feef0d2d67a84217a9099e634bb2d3df"/>
              <w:id w:val="-1364195551"/>
              <w:lock w:val="sdtLocked"/>
            </w:sdtPr>
            <w:sdtEndPr>
              <w:rPr>
                <w:spacing w:val="-10"/>
              </w:rPr>
            </w:sdtEndPr>
            <w:sdtContent>
              <w:tr w:rsidR="00B13BF5" w:rsidRPr="004F37D0" w:rsidTr="00B13BF5">
                <w:trPr>
                  <w:jc w:val="center"/>
                </w:trPr>
                <w:sdt>
                  <w:sdtPr>
                    <w:rPr>
                      <w:sz w:val="13"/>
                      <w:szCs w:val="13"/>
                    </w:rPr>
                    <w:alias w:val="重要非全资子公司的主要财务信息明细-子公司名称"/>
                    <w:tag w:val="_GBC_47bc477dc4754e4abd2f8c711daf4050"/>
                    <w:id w:val="-102339144"/>
                    <w:lock w:val="sdtLocked"/>
                  </w:sdtPr>
                  <w:sdtEndPr/>
                  <w:sdtContent>
                    <w:tc>
                      <w:tcPr>
                        <w:tcW w:w="391" w:type="pct"/>
                        <w:tcBorders>
                          <w:top w:val="single" w:sz="6" w:space="0" w:color="auto"/>
                          <w:left w:val="single" w:sz="4" w:space="0" w:color="auto"/>
                          <w:bottom w:val="single" w:sz="4" w:space="0" w:color="auto"/>
                          <w:right w:val="single" w:sz="6" w:space="0" w:color="auto"/>
                        </w:tcBorders>
                      </w:tcPr>
                      <w:p w:rsidR="0011530E" w:rsidRPr="004C07F3" w:rsidRDefault="00217E26" w:rsidP="0011530E">
                        <w:pPr>
                          <w:rPr>
                            <w:sz w:val="13"/>
                            <w:szCs w:val="13"/>
                          </w:rPr>
                        </w:pPr>
                        <w:r w:rsidRPr="004C07F3">
                          <w:rPr>
                            <w:sz w:val="13"/>
                            <w:szCs w:val="13"/>
                          </w:rPr>
                          <w:t>绍兴</w:t>
                        </w:r>
                        <w:proofErr w:type="gramStart"/>
                        <w:r w:rsidRPr="004C07F3">
                          <w:rPr>
                            <w:sz w:val="13"/>
                            <w:szCs w:val="13"/>
                          </w:rPr>
                          <w:t>县中国</w:t>
                        </w:r>
                        <w:proofErr w:type="gramEnd"/>
                        <w:r w:rsidRPr="004C07F3">
                          <w:rPr>
                            <w:sz w:val="13"/>
                            <w:szCs w:val="13"/>
                          </w:rPr>
                          <w:t>轻纺城新东区市场开发有限公司[注2]</w:t>
                        </w:r>
                      </w:p>
                    </w:tc>
                  </w:sdtContent>
                </w:sdt>
                <w:sdt>
                  <w:sdtPr>
                    <w:rPr>
                      <w:spacing w:val="-10"/>
                      <w:sz w:val="13"/>
                      <w:szCs w:val="13"/>
                    </w:rPr>
                    <w:alias w:val="重要非全资子公司的主要财务信息明细-流动资产"/>
                    <w:tag w:val="_GBC_e4074d7f7cd4405e91eac5f049dca7e2"/>
                    <w:id w:val="-1865977588"/>
                    <w:lock w:val="sdtLocked"/>
                  </w:sdtPr>
                  <w:sdtEndPr/>
                  <w:sdtContent>
                    <w:tc>
                      <w:tcPr>
                        <w:tcW w:w="429"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141,735,231.56</w:t>
                        </w:r>
                      </w:p>
                    </w:tc>
                  </w:sdtContent>
                </w:sdt>
                <w:sdt>
                  <w:sdtPr>
                    <w:rPr>
                      <w:spacing w:val="-10"/>
                      <w:sz w:val="13"/>
                      <w:szCs w:val="13"/>
                    </w:rPr>
                    <w:alias w:val="重要非全资子公司的主要财务信息明细-非流动资产"/>
                    <w:tag w:val="_GBC_b0286703fff349229a49028f22bf3235"/>
                    <w:id w:val="683329329"/>
                    <w:lock w:val="sdtLocked"/>
                  </w:sdtPr>
                  <w:sdtEndPr/>
                  <w:sdtContent>
                    <w:tc>
                      <w:tcPr>
                        <w:tcW w:w="394"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864,638,964.93</w:t>
                        </w:r>
                      </w:p>
                    </w:tc>
                  </w:sdtContent>
                </w:sdt>
                <w:sdt>
                  <w:sdtPr>
                    <w:rPr>
                      <w:spacing w:val="-10"/>
                      <w:sz w:val="13"/>
                      <w:szCs w:val="13"/>
                    </w:rPr>
                    <w:alias w:val="重要非全资子公司的主要财务信息明细-资产合计"/>
                    <w:tag w:val="_GBC_c6950c8786e648f6a0b28084bb140226"/>
                    <w:id w:val="386546177"/>
                    <w:lock w:val="sdtLocked"/>
                  </w:sdtPr>
                  <w:sdtEndPr/>
                  <w:sdtContent>
                    <w:tc>
                      <w:tcPr>
                        <w:tcW w:w="455"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1,006,374,196.49</w:t>
                        </w:r>
                      </w:p>
                    </w:tc>
                  </w:sdtContent>
                </w:sdt>
                <w:sdt>
                  <w:sdtPr>
                    <w:rPr>
                      <w:spacing w:val="-10"/>
                      <w:sz w:val="13"/>
                      <w:szCs w:val="13"/>
                    </w:rPr>
                    <w:alias w:val="重要非全资子公司的主要财务信息明细-流动负债"/>
                    <w:tag w:val="_GBC_37ad6b3699164553bff2446458d4282a"/>
                    <w:id w:val="-2144720587"/>
                    <w:lock w:val="sdtLocked"/>
                  </w:sdtPr>
                  <w:sdtEndPr/>
                  <w:sdtContent>
                    <w:tc>
                      <w:tcPr>
                        <w:tcW w:w="460"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1,018,848,151.69</w:t>
                        </w:r>
                      </w:p>
                    </w:tc>
                  </w:sdtContent>
                </w:sdt>
                <w:sdt>
                  <w:sdtPr>
                    <w:rPr>
                      <w:spacing w:val="-10"/>
                      <w:sz w:val="13"/>
                      <w:szCs w:val="13"/>
                    </w:rPr>
                    <w:alias w:val="重要非全资子公司的主要财务信息明细-非流动负债"/>
                    <w:tag w:val="_GBC_83b71020e2564d288d2d13d39e9e0d0c"/>
                    <w:id w:val="817464366"/>
                    <w:lock w:val="sdtLocked"/>
                  </w:sdtPr>
                  <w:sdtEndPr/>
                  <w:sdtContent>
                    <w:tc>
                      <w:tcPr>
                        <w:tcW w:w="122" w:type="pct"/>
                        <w:tcBorders>
                          <w:top w:val="single" w:sz="6" w:space="0" w:color="auto"/>
                          <w:left w:val="single" w:sz="6" w:space="0" w:color="auto"/>
                          <w:bottom w:val="single" w:sz="4" w:space="0" w:color="auto"/>
                          <w:right w:val="single" w:sz="6" w:space="0" w:color="auto"/>
                        </w:tcBorders>
                        <w:vAlign w:val="center"/>
                      </w:tcPr>
                      <w:p w:rsidR="0011530E" w:rsidRPr="004C07F3" w:rsidRDefault="0011530E" w:rsidP="00B13BF5">
                        <w:pPr>
                          <w:jc w:val="right"/>
                          <w:rPr>
                            <w:spacing w:val="-10"/>
                            <w:sz w:val="13"/>
                            <w:szCs w:val="13"/>
                          </w:rPr>
                        </w:pPr>
                      </w:p>
                    </w:tc>
                  </w:sdtContent>
                </w:sdt>
                <w:sdt>
                  <w:sdtPr>
                    <w:rPr>
                      <w:spacing w:val="-10"/>
                      <w:sz w:val="13"/>
                      <w:szCs w:val="13"/>
                    </w:rPr>
                    <w:alias w:val="重要非全资子公司的主要财务信息明细-负债合计"/>
                    <w:tag w:val="_GBC_e5d006bb445942a484d0c1dffe89d6a7"/>
                    <w:id w:val="924536787"/>
                    <w:lock w:val="sdtLocked"/>
                  </w:sdtPr>
                  <w:sdtEndPr/>
                  <w:sdtContent>
                    <w:tc>
                      <w:tcPr>
                        <w:tcW w:w="443"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1,018,848,151.69</w:t>
                        </w:r>
                      </w:p>
                    </w:tc>
                  </w:sdtContent>
                </w:sdt>
                <w:sdt>
                  <w:sdtPr>
                    <w:rPr>
                      <w:spacing w:val="-10"/>
                      <w:sz w:val="13"/>
                      <w:szCs w:val="13"/>
                    </w:rPr>
                    <w:alias w:val="重要非全资子公司的主要财务信息明细-流动资产"/>
                    <w:tag w:val="_GBC_23580993a82340578b8cb82c78e5b317"/>
                    <w:id w:val="-1545601992"/>
                    <w:lock w:val="sdtLocked"/>
                  </w:sdtPr>
                  <w:sdtEndPr/>
                  <w:sdtContent>
                    <w:tc>
                      <w:tcPr>
                        <w:tcW w:w="431"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143,219,545.46</w:t>
                        </w:r>
                      </w:p>
                    </w:tc>
                  </w:sdtContent>
                </w:sdt>
                <w:sdt>
                  <w:sdtPr>
                    <w:rPr>
                      <w:spacing w:val="-10"/>
                      <w:sz w:val="13"/>
                      <w:szCs w:val="13"/>
                    </w:rPr>
                    <w:alias w:val="重要非全资子公司的主要财务信息明细-非流动资产"/>
                    <w:tag w:val="_GBC_22b1682add794491a91ec4b40f917e28"/>
                    <w:id w:val="1537551708"/>
                    <w:lock w:val="sdtLocked"/>
                  </w:sdtPr>
                  <w:sdtEndPr/>
                  <w:sdtContent>
                    <w:tc>
                      <w:tcPr>
                        <w:tcW w:w="393"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879,790,869.36</w:t>
                        </w:r>
                      </w:p>
                    </w:tc>
                  </w:sdtContent>
                </w:sdt>
                <w:sdt>
                  <w:sdtPr>
                    <w:rPr>
                      <w:spacing w:val="-10"/>
                      <w:sz w:val="13"/>
                      <w:szCs w:val="13"/>
                    </w:rPr>
                    <w:alias w:val="重要非全资子公司的主要财务信息明细-资产合计"/>
                    <w:tag w:val="_GBC_3c65c46f6aab43a08b6e2e0210c10e51"/>
                    <w:id w:val="2007932689"/>
                    <w:lock w:val="sdtLocked"/>
                  </w:sdtPr>
                  <w:sdtEndPr/>
                  <w:sdtContent>
                    <w:tc>
                      <w:tcPr>
                        <w:tcW w:w="462"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1,023,010,414.82</w:t>
                        </w:r>
                      </w:p>
                    </w:tc>
                  </w:sdtContent>
                </w:sdt>
                <w:sdt>
                  <w:sdtPr>
                    <w:rPr>
                      <w:spacing w:val="-10"/>
                      <w:sz w:val="13"/>
                      <w:szCs w:val="13"/>
                    </w:rPr>
                    <w:alias w:val="重要非全资子公司的主要财务信息明细-流动负债"/>
                    <w:tag w:val="_GBC_0309eb36a1b44a8a8f24f39c458efeb7"/>
                    <w:id w:val="-1586990138"/>
                    <w:lock w:val="sdtLocked"/>
                  </w:sdtPr>
                  <w:sdtEndPr/>
                  <w:sdtContent>
                    <w:tc>
                      <w:tcPr>
                        <w:tcW w:w="462"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1,037,292,222.77</w:t>
                        </w:r>
                      </w:p>
                    </w:tc>
                  </w:sdtContent>
                </w:sdt>
                <w:sdt>
                  <w:sdtPr>
                    <w:rPr>
                      <w:spacing w:val="-10"/>
                      <w:sz w:val="13"/>
                      <w:szCs w:val="13"/>
                    </w:rPr>
                    <w:alias w:val="重要非全资子公司的主要财务信息明细-非流动负债"/>
                    <w:tag w:val="_GBC_5b4077f405d84851b7b2f5fb51ec7892"/>
                    <w:id w:val="-716659062"/>
                    <w:lock w:val="sdtLocked"/>
                  </w:sdtPr>
                  <w:sdtEndPr/>
                  <w:sdtContent>
                    <w:tc>
                      <w:tcPr>
                        <w:tcW w:w="93" w:type="pct"/>
                        <w:tcBorders>
                          <w:top w:val="single" w:sz="6" w:space="0" w:color="auto"/>
                          <w:left w:val="single" w:sz="6" w:space="0" w:color="auto"/>
                          <w:bottom w:val="single" w:sz="4" w:space="0" w:color="auto"/>
                          <w:right w:val="single" w:sz="6" w:space="0" w:color="auto"/>
                        </w:tcBorders>
                        <w:vAlign w:val="center"/>
                      </w:tcPr>
                      <w:p w:rsidR="0011530E" w:rsidRPr="004C07F3" w:rsidRDefault="0011530E" w:rsidP="00B13BF5">
                        <w:pPr>
                          <w:jc w:val="right"/>
                          <w:rPr>
                            <w:spacing w:val="-10"/>
                            <w:sz w:val="13"/>
                            <w:szCs w:val="13"/>
                          </w:rPr>
                        </w:pPr>
                      </w:p>
                    </w:tc>
                  </w:sdtContent>
                </w:sdt>
                <w:sdt>
                  <w:sdtPr>
                    <w:rPr>
                      <w:spacing w:val="-10"/>
                      <w:sz w:val="13"/>
                      <w:szCs w:val="13"/>
                    </w:rPr>
                    <w:alias w:val="重要非全资子公司的主要财务信息明细-负债合计"/>
                    <w:tag w:val="_GBC_c8dc74c1edfb42e9b858254aac8a5c65"/>
                    <w:id w:val="1668906827"/>
                    <w:lock w:val="sdtLocked"/>
                  </w:sdtPr>
                  <w:sdtEndPr/>
                  <w:sdtContent>
                    <w:tc>
                      <w:tcPr>
                        <w:tcW w:w="465" w:type="pct"/>
                        <w:tcBorders>
                          <w:top w:val="single" w:sz="6" w:space="0" w:color="auto"/>
                          <w:left w:val="single" w:sz="6" w:space="0" w:color="auto"/>
                          <w:bottom w:val="single" w:sz="4" w:space="0" w:color="auto"/>
                          <w:right w:val="single" w:sz="4" w:space="0" w:color="auto"/>
                        </w:tcBorders>
                        <w:vAlign w:val="center"/>
                      </w:tcPr>
                      <w:p w:rsidR="0011530E" w:rsidRPr="004C07F3" w:rsidRDefault="00217E26" w:rsidP="00B13BF5">
                        <w:pPr>
                          <w:jc w:val="right"/>
                          <w:rPr>
                            <w:spacing w:val="-10"/>
                            <w:sz w:val="13"/>
                            <w:szCs w:val="13"/>
                          </w:rPr>
                        </w:pPr>
                        <w:r w:rsidRPr="004C07F3">
                          <w:rPr>
                            <w:spacing w:val="-10"/>
                            <w:sz w:val="13"/>
                            <w:szCs w:val="13"/>
                          </w:rPr>
                          <w:t>1,037,292,222.77</w:t>
                        </w:r>
                      </w:p>
                    </w:tc>
                  </w:sdtContent>
                </w:sdt>
              </w:tr>
            </w:sdtContent>
          </w:sdt>
          <w:sdt>
            <w:sdtPr>
              <w:rPr>
                <w:sz w:val="13"/>
                <w:szCs w:val="13"/>
              </w:rPr>
              <w:alias w:val="重要非全资子公司的主要财务信息明细"/>
              <w:tag w:val="_GBC_feef0d2d67a84217a9099e634bb2d3df"/>
              <w:id w:val="2006164935"/>
              <w:lock w:val="sdtLocked"/>
            </w:sdtPr>
            <w:sdtEndPr>
              <w:rPr>
                <w:spacing w:val="-10"/>
              </w:rPr>
            </w:sdtEndPr>
            <w:sdtContent>
              <w:tr w:rsidR="00B13BF5" w:rsidRPr="004F37D0" w:rsidTr="00B13BF5">
                <w:trPr>
                  <w:jc w:val="center"/>
                </w:trPr>
                <w:sdt>
                  <w:sdtPr>
                    <w:rPr>
                      <w:sz w:val="13"/>
                      <w:szCs w:val="13"/>
                    </w:rPr>
                    <w:alias w:val="重要非全资子公司的主要财务信息明细-子公司名称"/>
                    <w:tag w:val="_GBC_47bc477dc4754e4abd2f8c711daf4050"/>
                    <w:id w:val="-1200004114"/>
                    <w:lock w:val="sdtLocked"/>
                  </w:sdtPr>
                  <w:sdtEndPr/>
                  <w:sdtContent>
                    <w:tc>
                      <w:tcPr>
                        <w:tcW w:w="391" w:type="pct"/>
                        <w:tcBorders>
                          <w:top w:val="single" w:sz="6" w:space="0" w:color="auto"/>
                          <w:left w:val="single" w:sz="4" w:space="0" w:color="auto"/>
                          <w:bottom w:val="single" w:sz="4" w:space="0" w:color="auto"/>
                          <w:right w:val="single" w:sz="6" w:space="0" w:color="auto"/>
                        </w:tcBorders>
                      </w:tcPr>
                      <w:p w:rsidR="0011530E" w:rsidRPr="004C07F3" w:rsidRDefault="00217E26" w:rsidP="0011530E">
                        <w:pPr>
                          <w:rPr>
                            <w:sz w:val="13"/>
                            <w:szCs w:val="13"/>
                          </w:rPr>
                        </w:pPr>
                        <w:r w:rsidRPr="004C07F3">
                          <w:rPr>
                            <w:sz w:val="13"/>
                            <w:szCs w:val="13"/>
                          </w:rPr>
                          <w:t>绍兴</w:t>
                        </w:r>
                        <w:proofErr w:type="gramStart"/>
                        <w:r w:rsidRPr="004C07F3">
                          <w:rPr>
                            <w:sz w:val="13"/>
                            <w:szCs w:val="13"/>
                          </w:rPr>
                          <w:t>县中国</w:t>
                        </w:r>
                        <w:proofErr w:type="gramEnd"/>
                        <w:r w:rsidRPr="004C07F3">
                          <w:rPr>
                            <w:sz w:val="13"/>
                            <w:szCs w:val="13"/>
                          </w:rPr>
                          <w:t>轻纺城市场营业房转让转租交易服务中心有限公司</w:t>
                        </w:r>
                      </w:p>
                    </w:tc>
                  </w:sdtContent>
                </w:sdt>
                <w:sdt>
                  <w:sdtPr>
                    <w:rPr>
                      <w:spacing w:val="-10"/>
                      <w:sz w:val="13"/>
                      <w:szCs w:val="13"/>
                    </w:rPr>
                    <w:alias w:val="重要非全资子公司的主要财务信息明细-流动资产"/>
                    <w:tag w:val="_GBC_e4074d7f7cd4405e91eac5f049dca7e2"/>
                    <w:id w:val="107011854"/>
                    <w:lock w:val="sdtLocked"/>
                  </w:sdtPr>
                  <w:sdtEndPr/>
                  <w:sdtContent>
                    <w:tc>
                      <w:tcPr>
                        <w:tcW w:w="429"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3,047,138.20</w:t>
                        </w:r>
                      </w:p>
                    </w:tc>
                  </w:sdtContent>
                </w:sdt>
                <w:sdt>
                  <w:sdtPr>
                    <w:rPr>
                      <w:spacing w:val="-10"/>
                      <w:sz w:val="13"/>
                      <w:szCs w:val="13"/>
                    </w:rPr>
                    <w:alias w:val="重要非全资子公司的主要财务信息明细-非流动资产"/>
                    <w:tag w:val="_GBC_b0286703fff349229a49028f22bf3235"/>
                    <w:id w:val="2063975848"/>
                    <w:lock w:val="sdtLocked"/>
                  </w:sdtPr>
                  <w:sdtEndPr/>
                  <w:sdtContent>
                    <w:tc>
                      <w:tcPr>
                        <w:tcW w:w="394"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55,609.10</w:t>
                        </w:r>
                      </w:p>
                    </w:tc>
                  </w:sdtContent>
                </w:sdt>
                <w:sdt>
                  <w:sdtPr>
                    <w:rPr>
                      <w:spacing w:val="-10"/>
                      <w:sz w:val="13"/>
                      <w:szCs w:val="13"/>
                    </w:rPr>
                    <w:alias w:val="重要非全资子公司的主要财务信息明细-资产合计"/>
                    <w:tag w:val="_GBC_c6950c8786e648f6a0b28084bb140226"/>
                    <w:id w:val="349772106"/>
                    <w:lock w:val="sdtLocked"/>
                  </w:sdtPr>
                  <w:sdtEndPr/>
                  <w:sdtContent>
                    <w:tc>
                      <w:tcPr>
                        <w:tcW w:w="455"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3,102,747.30</w:t>
                        </w:r>
                      </w:p>
                    </w:tc>
                  </w:sdtContent>
                </w:sdt>
                <w:sdt>
                  <w:sdtPr>
                    <w:rPr>
                      <w:spacing w:val="-10"/>
                      <w:sz w:val="13"/>
                      <w:szCs w:val="13"/>
                    </w:rPr>
                    <w:alias w:val="重要非全资子公司的主要财务信息明细-流动负债"/>
                    <w:tag w:val="_GBC_37ad6b3699164553bff2446458d4282a"/>
                    <w:id w:val="2016646790"/>
                    <w:lock w:val="sdtLocked"/>
                  </w:sdtPr>
                  <w:sdtEndPr/>
                  <w:sdtContent>
                    <w:tc>
                      <w:tcPr>
                        <w:tcW w:w="460"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115,480.44</w:t>
                        </w:r>
                      </w:p>
                    </w:tc>
                  </w:sdtContent>
                </w:sdt>
                <w:sdt>
                  <w:sdtPr>
                    <w:rPr>
                      <w:spacing w:val="-10"/>
                      <w:sz w:val="13"/>
                      <w:szCs w:val="13"/>
                    </w:rPr>
                    <w:alias w:val="重要非全资子公司的主要财务信息明细-非流动负债"/>
                    <w:tag w:val="_GBC_83b71020e2564d288d2d13d39e9e0d0c"/>
                    <w:id w:val="-202178849"/>
                    <w:lock w:val="sdtLocked"/>
                  </w:sdtPr>
                  <w:sdtEndPr/>
                  <w:sdtContent>
                    <w:tc>
                      <w:tcPr>
                        <w:tcW w:w="122" w:type="pct"/>
                        <w:tcBorders>
                          <w:top w:val="single" w:sz="6" w:space="0" w:color="auto"/>
                          <w:left w:val="single" w:sz="6" w:space="0" w:color="auto"/>
                          <w:bottom w:val="single" w:sz="4" w:space="0" w:color="auto"/>
                          <w:right w:val="single" w:sz="6" w:space="0" w:color="auto"/>
                        </w:tcBorders>
                        <w:vAlign w:val="center"/>
                      </w:tcPr>
                      <w:p w:rsidR="0011530E" w:rsidRPr="004C07F3" w:rsidRDefault="0011530E" w:rsidP="00B13BF5">
                        <w:pPr>
                          <w:jc w:val="right"/>
                          <w:rPr>
                            <w:spacing w:val="-10"/>
                            <w:sz w:val="13"/>
                            <w:szCs w:val="13"/>
                          </w:rPr>
                        </w:pPr>
                      </w:p>
                    </w:tc>
                  </w:sdtContent>
                </w:sdt>
                <w:sdt>
                  <w:sdtPr>
                    <w:rPr>
                      <w:spacing w:val="-10"/>
                      <w:sz w:val="13"/>
                      <w:szCs w:val="13"/>
                    </w:rPr>
                    <w:alias w:val="重要非全资子公司的主要财务信息明细-负债合计"/>
                    <w:tag w:val="_GBC_e5d006bb445942a484d0c1dffe89d6a7"/>
                    <w:id w:val="833876559"/>
                    <w:lock w:val="sdtLocked"/>
                  </w:sdtPr>
                  <w:sdtEndPr/>
                  <w:sdtContent>
                    <w:tc>
                      <w:tcPr>
                        <w:tcW w:w="443"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115,480.44</w:t>
                        </w:r>
                      </w:p>
                    </w:tc>
                  </w:sdtContent>
                </w:sdt>
                <w:sdt>
                  <w:sdtPr>
                    <w:rPr>
                      <w:spacing w:val="-10"/>
                      <w:sz w:val="13"/>
                      <w:szCs w:val="13"/>
                    </w:rPr>
                    <w:alias w:val="重要非全资子公司的主要财务信息明细-流动资产"/>
                    <w:tag w:val="_GBC_23580993a82340578b8cb82c78e5b317"/>
                    <w:id w:val="1006556003"/>
                    <w:lock w:val="sdtLocked"/>
                  </w:sdtPr>
                  <w:sdtEndPr/>
                  <w:sdtContent>
                    <w:tc>
                      <w:tcPr>
                        <w:tcW w:w="431"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3,733,217.19</w:t>
                        </w:r>
                      </w:p>
                    </w:tc>
                  </w:sdtContent>
                </w:sdt>
                <w:sdt>
                  <w:sdtPr>
                    <w:rPr>
                      <w:spacing w:val="-10"/>
                      <w:sz w:val="13"/>
                      <w:szCs w:val="13"/>
                    </w:rPr>
                    <w:alias w:val="重要非全资子公司的主要财务信息明细-非流动资产"/>
                    <w:tag w:val="_GBC_22b1682add794491a91ec4b40f917e28"/>
                    <w:id w:val="-280117028"/>
                    <w:lock w:val="sdtLocked"/>
                  </w:sdtPr>
                  <w:sdtEndPr/>
                  <w:sdtContent>
                    <w:tc>
                      <w:tcPr>
                        <w:tcW w:w="393"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82,080.71</w:t>
                        </w:r>
                      </w:p>
                    </w:tc>
                  </w:sdtContent>
                </w:sdt>
                <w:sdt>
                  <w:sdtPr>
                    <w:rPr>
                      <w:spacing w:val="-10"/>
                      <w:sz w:val="13"/>
                      <w:szCs w:val="13"/>
                    </w:rPr>
                    <w:alias w:val="重要非全资子公司的主要财务信息明细-资产合计"/>
                    <w:tag w:val="_GBC_3c65c46f6aab43a08b6e2e0210c10e51"/>
                    <w:id w:val="385696785"/>
                    <w:lock w:val="sdtLocked"/>
                  </w:sdtPr>
                  <w:sdtEndPr/>
                  <w:sdtContent>
                    <w:tc>
                      <w:tcPr>
                        <w:tcW w:w="462"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3,815,297.90</w:t>
                        </w:r>
                      </w:p>
                    </w:tc>
                  </w:sdtContent>
                </w:sdt>
                <w:sdt>
                  <w:sdtPr>
                    <w:rPr>
                      <w:spacing w:val="-10"/>
                      <w:sz w:val="13"/>
                      <w:szCs w:val="13"/>
                    </w:rPr>
                    <w:alias w:val="重要非全资子公司的主要财务信息明细-流动负债"/>
                    <w:tag w:val="_GBC_0309eb36a1b44a8a8f24f39c458efeb7"/>
                    <w:id w:val="-1666621496"/>
                    <w:lock w:val="sdtLocked"/>
                  </w:sdtPr>
                  <w:sdtEndPr/>
                  <w:sdtContent>
                    <w:tc>
                      <w:tcPr>
                        <w:tcW w:w="462"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1,100,181.30</w:t>
                        </w:r>
                      </w:p>
                    </w:tc>
                  </w:sdtContent>
                </w:sdt>
                <w:sdt>
                  <w:sdtPr>
                    <w:rPr>
                      <w:spacing w:val="-10"/>
                      <w:sz w:val="13"/>
                      <w:szCs w:val="13"/>
                    </w:rPr>
                    <w:alias w:val="重要非全资子公司的主要财务信息明细-非流动负债"/>
                    <w:tag w:val="_GBC_5b4077f405d84851b7b2f5fb51ec7892"/>
                    <w:id w:val="-544761047"/>
                    <w:lock w:val="sdtLocked"/>
                  </w:sdtPr>
                  <w:sdtEndPr/>
                  <w:sdtContent>
                    <w:tc>
                      <w:tcPr>
                        <w:tcW w:w="93" w:type="pct"/>
                        <w:tcBorders>
                          <w:top w:val="single" w:sz="6" w:space="0" w:color="auto"/>
                          <w:left w:val="single" w:sz="6" w:space="0" w:color="auto"/>
                          <w:bottom w:val="single" w:sz="4" w:space="0" w:color="auto"/>
                          <w:right w:val="single" w:sz="6" w:space="0" w:color="auto"/>
                        </w:tcBorders>
                        <w:vAlign w:val="center"/>
                      </w:tcPr>
                      <w:p w:rsidR="0011530E" w:rsidRPr="004C07F3" w:rsidRDefault="0011530E" w:rsidP="00B13BF5">
                        <w:pPr>
                          <w:jc w:val="right"/>
                          <w:rPr>
                            <w:spacing w:val="-10"/>
                            <w:sz w:val="13"/>
                            <w:szCs w:val="13"/>
                          </w:rPr>
                        </w:pPr>
                      </w:p>
                    </w:tc>
                  </w:sdtContent>
                </w:sdt>
                <w:sdt>
                  <w:sdtPr>
                    <w:rPr>
                      <w:spacing w:val="-10"/>
                      <w:sz w:val="13"/>
                      <w:szCs w:val="13"/>
                    </w:rPr>
                    <w:alias w:val="重要非全资子公司的主要财务信息明细-负债合计"/>
                    <w:tag w:val="_GBC_c8dc74c1edfb42e9b858254aac8a5c65"/>
                    <w:id w:val="-810171433"/>
                    <w:lock w:val="sdtLocked"/>
                  </w:sdtPr>
                  <w:sdtEndPr/>
                  <w:sdtContent>
                    <w:tc>
                      <w:tcPr>
                        <w:tcW w:w="465" w:type="pct"/>
                        <w:tcBorders>
                          <w:top w:val="single" w:sz="6" w:space="0" w:color="auto"/>
                          <w:left w:val="single" w:sz="6" w:space="0" w:color="auto"/>
                          <w:bottom w:val="single" w:sz="4" w:space="0" w:color="auto"/>
                          <w:right w:val="single" w:sz="4" w:space="0" w:color="auto"/>
                        </w:tcBorders>
                        <w:vAlign w:val="center"/>
                      </w:tcPr>
                      <w:p w:rsidR="0011530E" w:rsidRPr="004C07F3" w:rsidRDefault="00217E26" w:rsidP="00B13BF5">
                        <w:pPr>
                          <w:jc w:val="right"/>
                          <w:rPr>
                            <w:spacing w:val="-10"/>
                            <w:sz w:val="13"/>
                            <w:szCs w:val="13"/>
                          </w:rPr>
                        </w:pPr>
                        <w:r w:rsidRPr="004C07F3">
                          <w:rPr>
                            <w:spacing w:val="-10"/>
                            <w:sz w:val="13"/>
                            <w:szCs w:val="13"/>
                          </w:rPr>
                          <w:t>1,100,181.30</w:t>
                        </w:r>
                      </w:p>
                    </w:tc>
                  </w:sdtContent>
                </w:sdt>
              </w:tr>
            </w:sdtContent>
          </w:sdt>
          <w:sdt>
            <w:sdtPr>
              <w:rPr>
                <w:sz w:val="13"/>
                <w:szCs w:val="13"/>
              </w:rPr>
              <w:alias w:val="重要非全资子公司的主要财务信息明细"/>
              <w:tag w:val="_GBC_feef0d2d67a84217a9099e634bb2d3df"/>
              <w:id w:val="-2074338766"/>
              <w:lock w:val="sdtLocked"/>
            </w:sdtPr>
            <w:sdtEndPr>
              <w:rPr>
                <w:spacing w:val="-10"/>
              </w:rPr>
            </w:sdtEndPr>
            <w:sdtContent>
              <w:tr w:rsidR="00B13BF5" w:rsidRPr="004F37D0" w:rsidTr="00B13BF5">
                <w:trPr>
                  <w:jc w:val="center"/>
                </w:trPr>
                <w:sdt>
                  <w:sdtPr>
                    <w:rPr>
                      <w:sz w:val="13"/>
                      <w:szCs w:val="13"/>
                    </w:rPr>
                    <w:alias w:val="重要非全资子公司的主要财务信息明细-子公司名称"/>
                    <w:tag w:val="_GBC_47bc477dc4754e4abd2f8c711daf4050"/>
                    <w:id w:val="664756083"/>
                    <w:lock w:val="sdtLocked"/>
                  </w:sdtPr>
                  <w:sdtEndPr/>
                  <w:sdtContent>
                    <w:tc>
                      <w:tcPr>
                        <w:tcW w:w="391" w:type="pct"/>
                        <w:tcBorders>
                          <w:top w:val="single" w:sz="6" w:space="0" w:color="auto"/>
                          <w:left w:val="single" w:sz="4" w:space="0" w:color="auto"/>
                          <w:bottom w:val="single" w:sz="4" w:space="0" w:color="auto"/>
                          <w:right w:val="single" w:sz="6" w:space="0" w:color="auto"/>
                        </w:tcBorders>
                      </w:tcPr>
                      <w:p w:rsidR="0011530E" w:rsidRPr="004C07F3" w:rsidRDefault="00217E26" w:rsidP="0011530E">
                        <w:pPr>
                          <w:rPr>
                            <w:sz w:val="13"/>
                            <w:szCs w:val="13"/>
                          </w:rPr>
                        </w:pPr>
                        <w:r w:rsidRPr="004C07F3">
                          <w:rPr>
                            <w:sz w:val="13"/>
                            <w:szCs w:val="13"/>
                          </w:rPr>
                          <w:t>绍兴中轻物业管理有限公司</w:t>
                        </w:r>
                      </w:p>
                    </w:tc>
                  </w:sdtContent>
                </w:sdt>
                <w:sdt>
                  <w:sdtPr>
                    <w:rPr>
                      <w:spacing w:val="-10"/>
                      <w:sz w:val="13"/>
                      <w:szCs w:val="13"/>
                    </w:rPr>
                    <w:alias w:val="重要非全资子公司的主要财务信息明细-流动资产"/>
                    <w:tag w:val="_GBC_e4074d7f7cd4405e91eac5f049dca7e2"/>
                    <w:id w:val="58756974"/>
                    <w:lock w:val="sdtLocked"/>
                  </w:sdtPr>
                  <w:sdtEndPr/>
                  <w:sdtContent>
                    <w:tc>
                      <w:tcPr>
                        <w:tcW w:w="429"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1,554,975.62</w:t>
                        </w:r>
                      </w:p>
                    </w:tc>
                  </w:sdtContent>
                </w:sdt>
                <w:sdt>
                  <w:sdtPr>
                    <w:rPr>
                      <w:spacing w:val="-10"/>
                      <w:sz w:val="13"/>
                      <w:szCs w:val="13"/>
                    </w:rPr>
                    <w:alias w:val="重要非全资子公司的主要财务信息明细-非流动资产"/>
                    <w:tag w:val="_GBC_b0286703fff349229a49028f22bf3235"/>
                    <w:id w:val="-925185277"/>
                    <w:lock w:val="sdtLocked"/>
                  </w:sdtPr>
                  <w:sdtEndPr/>
                  <w:sdtContent>
                    <w:tc>
                      <w:tcPr>
                        <w:tcW w:w="394"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36,026.22</w:t>
                        </w:r>
                      </w:p>
                    </w:tc>
                  </w:sdtContent>
                </w:sdt>
                <w:sdt>
                  <w:sdtPr>
                    <w:rPr>
                      <w:spacing w:val="-10"/>
                      <w:sz w:val="13"/>
                      <w:szCs w:val="13"/>
                    </w:rPr>
                    <w:alias w:val="重要非全资子公司的主要财务信息明细-资产合计"/>
                    <w:tag w:val="_GBC_c6950c8786e648f6a0b28084bb140226"/>
                    <w:id w:val="-1658991024"/>
                    <w:lock w:val="sdtLocked"/>
                  </w:sdtPr>
                  <w:sdtEndPr/>
                  <w:sdtContent>
                    <w:tc>
                      <w:tcPr>
                        <w:tcW w:w="455"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1,591,001.84</w:t>
                        </w:r>
                      </w:p>
                    </w:tc>
                  </w:sdtContent>
                </w:sdt>
                <w:sdt>
                  <w:sdtPr>
                    <w:rPr>
                      <w:spacing w:val="-10"/>
                      <w:sz w:val="13"/>
                      <w:szCs w:val="13"/>
                    </w:rPr>
                    <w:alias w:val="重要非全资子公司的主要财务信息明细-流动负债"/>
                    <w:tag w:val="_GBC_37ad6b3699164553bff2446458d4282a"/>
                    <w:id w:val="946121426"/>
                    <w:lock w:val="sdtLocked"/>
                  </w:sdtPr>
                  <w:sdtEndPr/>
                  <w:sdtContent>
                    <w:tc>
                      <w:tcPr>
                        <w:tcW w:w="460"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391,079.49</w:t>
                        </w:r>
                      </w:p>
                    </w:tc>
                  </w:sdtContent>
                </w:sdt>
                <w:sdt>
                  <w:sdtPr>
                    <w:rPr>
                      <w:spacing w:val="-10"/>
                      <w:sz w:val="13"/>
                      <w:szCs w:val="13"/>
                    </w:rPr>
                    <w:alias w:val="重要非全资子公司的主要财务信息明细-非流动负债"/>
                    <w:tag w:val="_GBC_83b71020e2564d288d2d13d39e9e0d0c"/>
                    <w:id w:val="-1614586441"/>
                    <w:lock w:val="sdtLocked"/>
                  </w:sdtPr>
                  <w:sdtEndPr/>
                  <w:sdtContent>
                    <w:tc>
                      <w:tcPr>
                        <w:tcW w:w="122" w:type="pct"/>
                        <w:tcBorders>
                          <w:top w:val="single" w:sz="6" w:space="0" w:color="auto"/>
                          <w:left w:val="single" w:sz="6" w:space="0" w:color="auto"/>
                          <w:bottom w:val="single" w:sz="4" w:space="0" w:color="auto"/>
                          <w:right w:val="single" w:sz="6" w:space="0" w:color="auto"/>
                        </w:tcBorders>
                        <w:vAlign w:val="center"/>
                      </w:tcPr>
                      <w:p w:rsidR="0011530E" w:rsidRPr="004C07F3" w:rsidRDefault="0011530E" w:rsidP="00B13BF5">
                        <w:pPr>
                          <w:jc w:val="right"/>
                          <w:rPr>
                            <w:spacing w:val="-10"/>
                            <w:sz w:val="13"/>
                            <w:szCs w:val="13"/>
                          </w:rPr>
                        </w:pPr>
                      </w:p>
                    </w:tc>
                  </w:sdtContent>
                </w:sdt>
                <w:sdt>
                  <w:sdtPr>
                    <w:rPr>
                      <w:spacing w:val="-10"/>
                      <w:sz w:val="13"/>
                      <w:szCs w:val="13"/>
                    </w:rPr>
                    <w:alias w:val="重要非全资子公司的主要财务信息明细-负债合计"/>
                    <w:tag w:val="_GBC_e5d006bb445942a484d0c1dffe89d6a7"/>
                    <w:id w:val="-1614127108"/>
                    <w:lock w:val="sdtLocked"/>
                  </w:sdtPr>
                  <w:sdtEndPr/>
                  <w:sdtContent>
                    <w:tc>
                      <w:tcPr>
                        <w:tcW w:w="443"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391,079.49</w:t>
                        </w:r>
                      </w:p>
                    </w:tc>
                  </w:sdtContent>
                </w:sdt>
                <w:sdt>
                  <w:sdtPr>
                    <w:rPr>
                      <w:spacing w:val="-10"/>
                      <w:sz w:val="13"/>
                      <w:szCs w:val="13"/>
                    </w:rPr>
                    <w:alias w:val="重要非全资子公司的主要财务信息明细-流动资产"/>
                    <w:tag w:val="_GBC_23580993a82340578b8cb82c78e5b317"/>
                    <w:id w:val="-1855488291"/>
                    <w:lock w:val="sdtLocked"/>
                  </w:sdtPr>
                  <w:sdtEndPr/>
                  <w:sdtContent>
                    <w:tc>
                      <w:tcPr>
                        <w:tcW w:w="431"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1,694,044.58</w:t>
                        </w:r>
                      </w:p>
                    </w:tc>
                  </w:sdtContent>
                </w:sdt>
                <w:sdt>
                  <w:sdtPr>
                    <w:rPr>
                      <w:spacing w:val="-10"/>
                      <w:sz w:val="13"/>
                      <w:szCs w:val="13"/>
                    </w:rPr>
                    <w:alias w:val="重要非全资子公司的主要财务信息明细-非流动资产"/>
                    <w:tag w:val="_GBC_22b1682add794491a91ec4b40f917e28"/>
                    <w:id w:val="1258406742"/>
                    <w:lock w:val="sdtLocked"/>
                  </w:sdtPr>
                  <w:sdtEndPr/>
                  <w:sdtContent>
                    <w:tc>
                      <w:tcPr>
                        <w:tcW w:w="393"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27,668.00</w:t>
                        </w:r>
                      </w:p>
                    </w:tc>
                  </w:sdtContent>
                </w:sdt>
                <w:sdt>
                  <w:sdtPr>
                    <w:rPr>
                      <w:spacing w:val="-10"/>
                      <w:sz w:val="13"/>
                      <w:szCs w:val="13"/>
                    </w:rPr>
                    <w:alias w:val="重要非全资子公司的主要财务信息明细-资产合计"/>
                    <w:tag w:val="_GBC_3c65c46f6aab43a08b6e2e0210c10e51"/>
                    <w:id w:val="666748649"/>
                    <w:lock w:val="sdtLocked"/>
                  </w:sdtPr>
                  <w:sdtEndPr/>
                  <w:sdtContent>
                    <w:tc>
                      <w:tcPr>
                        <w:tcW w:w="462"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1,721,712.58</w:t>
                        </w:r>
                      </w:p>
                    </w:tc>
                  </w:sdtContent>
                </w:sdt>
                <w:sdt>
                  <w:sdtPr>
                    <w:rPr>
                      <w:spacing w:val="-10"/>
                      <w:sz w:val="13"/>
                      <w:szCs w:val="13"/>
                    </w:rPr>
                    <w:alias w:val="重要非全资子公司的主要财务信息明细-流动负债"/>
                    <w:tag w:val="_GBC_0309eb36a1b44a8a8f24f39c458efeb7"/>
                    <w:id w:val="1067688205"/>
                    <w:lock w:val="sdtLocked"/>
                  </w:sdtPr>
                  <w:sdtEndPr/>
                  <w:sdtContent>
                    <w:tc>
                      <w:tcPr>
                        <w:tcW w:w="462"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361,907.40</w:t>
                        </w:r>
                      </w:p>
                    </w:tc>
                  </w:sdtContent>
                </w:sdt>
                <w:sdt>
                  <w:sdtPr>
                    <w:rPr>
                      <w:spacing w:val="-10"/>
                      <w:sz w:val="13"/>
                      <w:szCs w:val="13"/>
                    </w:rPr>
                    <w:alias w:val="重要非全资子公司的主要财务信息明细-非流动负债"/>
                    <w:tag w:val="_GBC_5b4077f405d84851b7b2f5fb51ec7892"/>
                    <w:id w:val="-730692138"/>
                    <w:lock w:val="sdtLocked"/>
                  </w:sdtPr>
                  <w:sdtEndPr/>
                  <w:sdtContent>
                    <w:tc>
                      <w:tcPr>
                        <w:tcW w:w="93" w:type="pct"/>
                        <w:tcBorders>
                          <w:top w:val="single" w:sz="6" w:space="0" w:color="auto"/>
                          <w:left w:val="single" w:sz="6" w:space="0" w:color="auto"/>
                          <w:bottom w:val="single" w:sz="4" w:space="0" w:color="auto"/>
                          <w:right w:val="single" w:sz="6" w:space="0" w:color="auto"/>
                        </w:tcBorders>
                        <w:vAlign w:val="center"/>
                      </w:tcPr>
                      <w:p w:rsidR="0011530E" w:rsidRPr="004C07F3" w:rsidRDefault="0011530E" w:rsidP="00B13BF5">
                        <w:pPr>
                          <w:jc w:val="right"/>
                          <w:rPr>
                            <w:spacing w:val="-10"/>
                            <w:sz w:val="13"/>
                            <w:szCs w:val="13"/>
                          </w:rPr>
                        </w:pPr>
                      </w:p>
                    </w:tc>
                  </w:sdtContent>
                </w:sdt>
                <w:sdt>
                  <w:sdtPr>
                    <w:rPr>
                      <w:spacing w:val="-10"/>
                      <w:sz w:val="13"/>
                      <w:szCs w:val="13"/>
                    </w:rPr>
                    <w:alias w:val="重要非全资子公司的主要财务信息明细-负债合计"/>
                    <w:tag w:val="_GBC_c8dc74c1edfb42e9b858254aac8a5c65"/>
                    <w:id w:val="-908458462"/>
                    <w:lock w:val="sdtLocked"/>
                  </w:sdtPr>
                  <w:sdtEndPr/>
                  <w:sdtContent>
                    <w:tc>
                      <w:tcPr>
                        <w:tcW w:w="465" w:type="pct"/>
                        <w:tcBorders>
                          <w:top w:val="single" w:sz="6" w:space="0" w:color="auto"/>
                          <w:left w:val="single" w:sz="6" w:space="0" w:color="auto"/>
                          <w:bottom w:val="single" w:sz="4" w:space="0" w:color="auto"/>
                          <w:right w:val="single" w:sz="4" w:space="0" w:color="auto"/>
                        </w:tcBorders>
                        <w:vAlign w:val="center"/>
                      </w:tcPr>
                      <w:p w:rsidR="0011530E" w:rsidRPr="004C07F3" w:rsidRDefault="00217E26" w:rsidP="00B13BF5">
                        <w:pPr>
                          <w:jc w:val="right"/>
                          <w:rPr>
                            <w:spacing w:val="-10"/>
                            <w:sz w:val="13"/>
                            <w:szCs w:val="13"/>
                          </w:rPr>
                        </w:pPr>
                        <w:r w:rsidRPr="004C07F3">
                          <w:rPr>
                            <w:spacing w:val="-10"/>
                            <w:sz w:val="13"/>
                            <w:szCs w:val="13"/>
                          </w:rPr>
                          <w:t>361,907.40</w:t>
                        </w:r>
                      </w:p>
                    </w:tc>
                  </w:sdtContent>
                </w:sdt>
              </w:tr>
            </w:sdtContent>
          </w:sdt>
          <w:sdt>
            <w:sdtPr>
              <w:rPr>
                <w:sz w:val="13"/>
                <w:szCs w:val="13"/>
              </w:rPr>
              <w:alias w:val="重要非全资子公司的主要财务信息明细"/>
              <w:tag w:val="_GBC_feef0d2d67a84217a9099e634bb2d3df"/>
              <w:id w:val="1617869273"/>
              <w:lock w:val="sdtLocked"/>
            </w:sdtPr>
            <w:sdtEndPr>
              <w:rPr>
                <w:spacing w:val="-10"/>
              </w:rPr>
            </w:sdtEndPr>
            <w:sdtContent>
              <w:tr w:rsidR="00B13BF5" w:rsidRPr="004F37D0" w:rsidTr="00B13BF5">
                <w:trPr>
                  <w:jc w:val="center"/>
                </w:trPr>
                <w:sdt>
                  <w:sdtPr>
                    <w:rPr>
                      <w:sz w:val="13"/>
                      <w:szCs w:val="13"/>
                    </w:rPr>
                    <w:alias w:val="重要非全资子公司的主要财务信息明细-子公司名称"/>
                    <w:tag w:val="_GBC_47bc477dc4754e4abd2f8c711daf4050"/>
                    <w:id w:val="848766774"/>
                    <w:lock w:val="sdtLocked"/>
                  </w:sdtPr>
                  <w:sdtEndPr/>
                  <w:sdtContent>
                    <w:tc>
                      <w:tcPr>
                        <w:tcW w:w="391" w:type="pct"/>
                        <w:tcBorders>
                          <w:top w:val="single" w:sz="6" w:space="0" w:color="auto"/>
                          <w:left w:val="single" w:sz="4" w:space="0" w:color="auto"/>
                          <w:bottom w:val="single" w:sz="4" w:space="0" w:color="auto"/>
                          <w:right w:val="single" w:sz="6" w:space="0" w:color="auto"/>
                        </w:tcBorders>
                      </w:tcPr>
                      <w:p w:rsidR="0011530E" w:rsidRPr="004C07F3" w:rsidRDefault="00217E26" w:rsidP="0011530E">
                        <w:pPr>
                          <w:rPr>
                            <w:sz w:val="13"/>
                            <w:szCs w:val="13"/>
                          </w:rPr>
                        </w:pPr>
                        <w:r w:rsidRPr="004C07F3">
                          <w:rPr>
                            <w:sz w:val="13"/>
                            <w:szCs w:val="13"/>
                          </w:rPr>
                          <w:t>浙江中国轻纺</w:t>
                        </w:r>
                        <w:proofErr w:type="gramStart"/>
                        <w:r w:rsidRPr="004C07F3">
                          <w:rPr>
                            <w:sz w:val="13"/>
                            <w:szCs w:val="13"/>
                          </w:rPr>
                          <w:t>城网络</w:t>
                        </w:r>
                        <w:proofErr w:type="gramEnd"/>
                        <w:r w:rsidRPr="004C07F3">
                          <w:rPr>
                            <w:sz w:val="13"/>
                            <w:szCs w:val="13"/>
                          </w:rPr>
                          <w:t>有限公司[注3]</w:t>
                        </w:r>
                      </w:p>
                    </w:tc>
                  </w:sdtContent>
                </w:sdt>
                <w:sdt>
                  <w:sdtPr>
                    <w:rPr>
                      <w:spacing w:val="-10"/>
                      <w:sz w:val="13"/>
                      <w:szCs w:val="13"/>
                    </w:rPr>
                    <w:alias w:val="重要非全资子公司的主要财务信息明细-流动资产"/>
                    <w:tag w:val="_GBC_e4074d7f7cd4405e91eac5f049dca7e2"/>
                    <w:id w:val="-1632934331"/>
                    <w:lock w:val="sdtLocked"/>
                  </w:sdtPr>
                  <w:sdtEndPr/>
                  <w:sdtContent>
                    <w:tc>
                      <w:tcPr>
                        <w:tcW w:w="429"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9,329,638.91</w:t>
                        </w:r>
                      </w:p>
                    </w:tc>
                  </w:sdtContent>
                </w:sdt>
                <w:sdt>
                  <w:sdtPr>
                    <w:rPr>
                      <w:spacing w:val="-10"/>
                      <w:sz w:val="13"/>
                      <w:szCs w:val="13"/>
                    </w:rPr>
                    <w:alias w:val="重要非全资子公司的主要财务信息明细-非流动资产"/>
                    <w:tag w:val="_GBC_b0286703fff349229a49028f22bf3235"/>
                    <w:id w:val="-1183593159"/>
                    <w:lock w:val="sdtLocked"/>
                  </w:sdtPr>
                  <w:sdtEndPr/>
                  <w:sdtContent>
                    <w:tc>
                      <w:tcPr>
                        <w:tcW w:w="394"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5,525,993.37</w:t>
                        </w:r>
                      </w:p>
                    </w:tc>
                  </w:sdtContent>
                </w:sdt>
                <w:sdt>
                  <w:sdtPr>
                    <w:rPr>
                      <w:spacing w:val="-10"/>
                      <w:sz w:val="13"/>
                      <w:szCs w:val="13"/>
                    </w:rPr>
                    <w:alias w:val="重要非全资子公司的主要财务信息明细-资产合计"/>
                    <w:tag w:val="_GBC_c6950c8786e648f6a0b28084bb140226"/>
                    <w:id w:val="1989752387"/>
                    <w:lock w:val="sdtLocked"/>
                  </w:sdtPr>
                  <w:sdtEndPr/>
                  <w:sdtContent>
                    <w:tc>
                      <w:tcPr>
                        <w:tcW w:w="455"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14,855,632.28</w:t>
                        </w:r>
                      </w:p>
                    </w:tc>
                  </w:sdtContent>
                </w:sdt>
                <w:sdt>
                  <w:sdtPr>
                    <w:rPr>
                      <w:spacing w:val="-10"/>
                      <w:sz w:val="13"/>
                      <w:szCs w:val="13"/>
                    </w:rPr>
                    <w:alias w:val="重要非全资子公司的主要财务信息明细-流动负债"/>
                    <w:tag w:val="_GBC_37ad6b3699164553bff2446458d4282a"/>
                    <w:id w:val="-292060973"/>
                    <w:lock w:val="sdtLocked"/>
                  </w:sdtPr>
                  <w:sdtEndPr/>
                  <w:sdtContent>
                    <w:tc>
                      <w:tcPr>
                        <w:tcW w:w="460"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6,280,031.05</w:t>
                        </w:r>
                      </w:p>
                    </w:tc>
                  </w:sdtContent>
                </w:sdt>
                <w:sdt>
                  <w:sdtPr>
                    <w:rPr>
                      <w:spacing w:val="-10"/>
                      <w:sz w:val="13"/>
                      <w:szCs w:val="13"/>
                    </w:rPr>
                    <w:alias w:val="重要非全资子公司的主要财务信息明细-非流动负债"/>
                    <w:tag w:val="_GBC_83b71020e2564d288d2d13d39e9e0d0c"/>
                    <w:id w:val="1825777869"/>
                    <w:lock w:val="sdtLocked"/>
                  </w:sdtPr>
                  <w:sdtEndPr/>
                  <w:sdtContent>
                    <w:tc>
                      <w:tcPr>
                        <w:tcW w:w="122" w:type="pct"/>
                        <w:tcBorders>
                          <w:top w:val="single" w:sz="6" w:space="0" w:color="auto"/>
                          <w:left w:val="single" w:sz="6" w:space="0" w:color="auto"/>
                          <w:bottom w:val="single" w:sz="4" w:space="0" w:color="auto"/>
                          <w:right w:val="single" w:sz="6" w:space="0" w:color="auto"/>
                        </w:tcBorders>
                        <w:vAlign w:val="center"/>
                      </w:tcPr>
                      <w:p w:rsidR="0011530E" w:rsidRPr="004C07F3" w:rsidRDefault="0011530E" w:rsidP="00B13BF5">
                        <w:pPr>
                          <w:jc w:val="right"/>
                          <w:rPr>
                            <w:spacing w:val="-10"/>
                            <w:sz w:val="13"/>
                            <w:szCs w:val="13"/>
                          </w:rPr>
                        </w:pPr>
                      </w:p>
                    </w:tc>
                  </w:sdtContent>
                </w:sdt>
                <w:sdt>
                  <w:sdtPr>
                    <w:rPr>
                      <w:spacing w:val="-10"/>
                      <w:sz w:val="13"/>
                      <w:szCs w:val="13"/>
                    </w:rPr>
                    <w:alias w:val="重要非全资子公司的主要财务信息明细-负债合计"/>
                    <w:tag w:val="_GBC_e5d006bb445942a484d0c1dffe89d6a7"/>
                    <w:id w:val="-1623064500"/>
                    <w:lock w:val="sdtLocked"/>
                  </w:sdtPr>
                  <w:sdtEndPr/>
                  <w:sdtContent>
                    <w:tc>
                      <w:tcPr>
                        <w:tcW w:w="443"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6,280,031.05</w:t>
                        </w:r>
                      </w:p>
                    </w:tc>
                  </w:sdtContent>
                </w:sdt>
                <w:sdt>
                  <w:sdtPr>
                    <w:rPr>
                      <w:spacing w:val="-10"/>
                      <w:sz w:val="13"/>
                      <w:szCs w:val="13"/>
                    </w:rPr>
                    <w:alias w:val="重要非全资子公司的主要财务信息明细-流动资产"/>
                    <w:tag w:val="_GBC_23580993a82340578b8cb82c78e5b317"/>
                    <w:id w:val="-1458717619"/>
                    <w:lock w:val="sdtLocked"/>
                  </w:sdtPr>
                  <w:sdtEndPr/>
                  <w:sdtContent>
                    <w:tc>
                      <w:tcPr>
                        <w:tcW w:w="431"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17,957,367.29</w:t>
                        </w:r>
                      </w:p>
                    </w:tc>
                  </w:sdtContent>
                </w:sdt>
                <w:sdt>
                  <w:sdtPr>
                    <w:rPr>
                      <w:spacing w:val="-10"/>
                      <w:sz w:val="13"/>
                      <w:szCs w:val="13"/>
                    </w:rPr>
                    <w:alias w:val="重要非全资子公司的主要财务信息明细-非流动资产"/>
                    <w:tag w:val="_GBC_22b1682add794491a91ec4b40f917e28"/>
                    <w:id w:val="1265113132"/>
                    <w:lock w:val="sdtLocked"/>
                  </w:sdtPr>
                  <w:sdtEndPr/>
                  <w:sdtContent>
                    <w:tc>
                      <w:tcPr>
                        <w:tcW w:w="393"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6,522,201.97</w:t>
                        </w:r>
                      </w:p>
                    </w:tc>
                  </w:sdtContent>
                </w:sdt>
                <w:sdt>
                  <w:sdtPr>
                    <w:rPr>
                      <w:spacing w:val="-10"/>
                      <w:sz w:val="13"/>
                      <w:szCs w:val="13"/>
                    </w:rPr>
                    <w:alias w:val="重要非全资子公司的主要财务信息明细-资产合计"/>
                    <w:tag w:val="_GBC_3c65c46f6aab43a08b6e2e0210c10e51"/>
                    <w:id w:val="-1359507831"/>
                    <w:lock w:val="sdtLocked"/>
                  </w:sdtPr>
                  <w:sdtEndPr/>
                  <w:sdtContent>
                    <w:tc>
                      <w:tcPr>
                        <w:tcW w:w="462"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24,479,569.26</w:t>
                        </w:r>
                      </w:p>
                    </w:tc>
                  </w:sdtContent>
                </w:sdt>
                <w:sdt>
                  <w:sdtPr>
                    <w:rPr>
                      <w:spacing w:val="-10"/>
                      <w:sz w:val="13"/>
                      <w:szCs w:val="13"/>
                    </w:rPr>
                    <w:alias w:val="重要非全资子公司的主要财务信息明细-流动负债"/>
                    <w:tag w:val="_GBC_0309eb36a1b44a8a8f24f39c458efeb7"/>
                    <w:id w:val="1924074047"/>
                    <w:lock w:val="sdtLocked"/>
                  </w:sdtPr>
                  <w:sdtEndPr/>
                  <w:sdtContent>
                    <w:tc>
                      <w:tcPr>
                        <w:tcW w:w="462" w:type="pct"/>
                        <w:tcBorders>
                          <w:top w:val="single" w:sz="6" w:space="0" w:color="auto"/>
                          <w:left w:val="single" w:sz="6" w:space="0" w:color="auto"/>
                          <w:bottom w:val="single" w:sz="4" w:space="0" w:color="auto"/>
                          <w:right w:val="single" w:sz="6" w:space="0" w:color="auto"/>
                        </w:tcBorders>
                        <w:vAlign w:val="center"/>
                      </w:tcPr>
                      <w:p w:rsidR="0011530E" w:rsidRPr="004C07F3" w:rsidRDefault="00217E26" w:rsidP="00B13BF5">
                        <w:pPr>
                          <w:jc w:val="right"/>
                          <w:rPr>
                            <w:spacing w:val="-10"/>
                            <w:sz w:val="13"/>
                            <w:szCs w:val="13"/>
                          </w:rPr>
                        </w:pPr>
                        <w:r w:rsidRPr="004C07F3">
                          <w:rPr>
                            <w:spacing w:val="-10"/>
                            <w:sz w:val="13"/>
                            <w:szCs w:val="13"/>
                          </w:rPr>
                          <w:t>8,584,228.08</w:t>
                        </w:r>
                      </w:p>
                    </w:tc>
                  </w:sdtContent>
                </w:sdt>
                <w:sdt>
                  <w:sdtPr>
                    <w:rPr>
                      <w:spacing w:val="-10"/>
                      <w:sz w:val="13"/>
                      <w:szCs w:val="13"/>
                    </w:rPr>
                    <w:alias w:val="重要非全资子公司的主要财务信息明细-非流动负债"/>
                    <w:tag w:val="_GBC_5b4077f405d84851b7b2f5fb51ec7892"/>
                    <w:id w:val="1475179273"/>
                    <w:lock w:val="sdtLocked"/>
                  </w:sdtPr>
                  <w:sdtEndPr/>
                  <w:sdtContent>
                    <w:tc>
                      <w:tcPr>
                        <w:tcW w:w="93" w:type="pct"/>
                        <w:tcBorders>
                          <w:top w:val="single" w:sz="6" w:space="0" w:color="auto"/>
                          <w:left w:val="single" w:sz="6" w:space="0" w:color="auto"/>
                          <w:bottom w:val="single" w:sz="4" w:space="0" w:color="auto"/>
                          <w:right w:val="single" w:sz="6" w:space="0" w:color="auto"/>
                        </w:tcBorders>
                        <w:vAlign w:val="center"/>
                      </w:tcPr>
                      <w:p w:rsidR="0011530E" w:rsidRPr="004C07F3" w:rsidRDefault="0011530E" w:rsidP="00B13BF5">
                        <w:pPr>
                          <w:jc w:val="right"/>
                          <w:rPr>
                            <w:spacing w:val="-10"/>
                            <w:sz w:val="13"/>
                            <w:szCs w:val="13"/>
                          </w:rPr>
                        </w:pPr>
                      </w:p>
                    </w:tc>
                  </w:sdtContent>
                </w:sdt>
                <w:sdt>
                  <w:sdtPr>
                    <w:rPr>
                      <w:spacing w:val="-10"/>
                      <w:sz w:val="13"/>
                      <w:szCs w:val="13"/>
                    </w:rPr>
                    <w:alias w:val="重要非全资子公司的主要财务信息明细-负债合计"/>
                    <w:tag w:val="_GBC_c8dc74c1edfb42e9b858254aac8a5c65"/>
                    <w:id w:val="1460150836"/>
                    <w:lock w:val="sdtLocked"/>
                  </w:sdtPr>
                  <w:sdtEndPr/>
                  <w:sdtContent>
                    <w:tc>
                      <w:tcPr>
                        <w:tcW w:w="465" w:type="pct"/>
                        <w:tcBorders>
                          <w:top w:val="single" w:sz="6" w:space="0" w:color="auto"/>
                          <w:left w:val="single" w:sz="6" w:space="0" w:color="auto"/>
                          <w:bottom w:val="single" w:sz="4" w:space="0" w:color="auto"/>
                          <w:right w:val="single" w:sz="4" w:space="0" w:color="auto"/>
                        </w:tcBorders>
                        <w:vAlign w:val="center"/>
                      </w:tcPr>
                      <w:p w:rsidR="0011530E" w:rsidRPr="004C07F3" w:rsidRDefault="00217E26" w:rsidP="00B13BF5">
                        <w:pPr>
                          <w:jc w:val="right"/>
                          <w:rPr>
                            <w:spacing w:val="-10"/>
                            <w:sz w:val="13"/>
                            <w:szCs w:val="13"/>
                          </w:rPr>
                        </w:pPr>
                        <w:r w:rsidRPr="004C07F3">
                          <w:rPr>
                            <w:spacing w:val="-10"/>
                            <w:sz w:val="13"/>
                            <w:szCs w:val="13"/>
                          </w:rPr>
                          <w:t>8,584,228.08</w:t>
                        </w:r>
                      </w:p>
                    </w:tc>
                  </w:sdtContent>
                </w:sdt>
              </w:tr>
            </w:sdtContent>
          </w:sdt>
        </w:tbl>
        <w:p w:rsidR="0011530E" w:rsidRDefault="0011530E"/>
        <w:p w:rsidR="0011530E" w:rsidRDefault="0011530E">
          <w:pPr>
            <w:rPr>
              <w:rFonts w:cs="Arial"/>
              <w:szCs w:val="21"/>
            </w:rPr>
          </w:pPr>
        </w:p>
        <w:p w:rsidR="004C07F3" w:rsidRDefault="004C07F3">
          <w:pPr>
            <w:rPr>
              <w:rFonts w:cs="Arial"/>
              <w:szCs w:val="21"/>
            </w:rPr>
          </w:pPr>
        </w:p>
        <w:p w:rsidR="004C07F3" w:rsidRDefault="004C07F3">
          <w:pPr>
            <w:rPr>
              <w:rFonts w:cs="Arial"/>
              <w:szCs w:val="21"/>
            </w:rPr>
          </w:pPr>
        </w:p>
        <w:p w:rsidR="004C07F3" w:rsidRDefault="004C07F3">
          <w:pPr>
            <w:rPr>
              <w:rFonts w:cs="Arial"/>
              <w:szCs w:val="21"/>
            </w:rPr>
          </w:pPr>
        </w:p>
        <w:p w:rsidR="004C07F3" w:rsidRDefault="004C07F3">
          <w:pPr>
            <w:rPr>
              <w:rFonts w:cs="Arial"/>
              <w:szCs w:val="21"/>
            </w:rPr>
          </w:pPr>
        </w:p>
        <w:p w:rsidR="004C07F3" w:rsidRDefault="004C07F3">
          <w:pPr>
            <w:rPr>
              <w:rFonts w:cs="Arial"/>
              <w:szCs w:val="21"/>
            </w:rPr>
          </w:pPr>
        </w:p>
        <w:p w:rsidR="004C07F3" w:rsidRDefault="004C07F3">
          <w:pPr>
            <w:rPr>
              <w:rFonts w:cs="Arial"/>
              <w:szCs w:val="21"/>
            </w:rPr>
          </w:pPr>
        </w:p>
        <w:p w:rsidR="00B60DF8" w:rsidRDefault="00B60DF8">
          <w:pPr>
            <w:rPr>
              <w:rFonts w:cs="Arial"/>
              <w:szCs w:val="21"/>
            </w:rPr>
          </w:pPr>
        </w:p>
        <w:p w:rsidR="00F70B67" w:rsidRDefault="00F70B67">
          <w:pPr>
            <w:rPr>
              <w:rFonts w:cs="Arial"/>
              <w:szCs w:val="21"/>
            </w:rPr>
          </w:pPr>
        </w:p>
        <w:tbl>
          <w:tblPr>
            <w:tblStyle w:val="g1"/>
            <w:tblW w:w="5721" w:type="pct"/>
            <w:tblInd w:w="-8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88"/>
            <w:gridCol w:w="1191"/>
            <w:gridCol w:w="1371"/>
            <w:gridCol w:w="549"/>
            <w:gridCol w:w="1323"/>
            <w:gridCol w:w="1300"/>
            <w:gridCol w:w="1116"/>
            <w:gridCol w:w="549"/>
            <w:gridCol w:w="967"/>
          </w:tblGrid>
          <w:tr w:rsidR="0011530E" w:rsidTr="004C07F3">
            <w:trPr>
              <w:trHeight w:val="241"/>
            </w:trPr>
            <w:tc>
              <w:tcPr>
                <w:tcW w:w="960"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11530E" w:rsidRPr="004C07F3" w:rsidRDefault="00217E26" w:rsidP="0011530E">
                <w:pPr>
                  <w:spacing w:line="276" w:lineRule="auto"/>
                  <w:ind w:right="-16"/>
                  <w:jc w:val="center"/>
                  <w:rPr>
                    <w:rFonts w:cs="Arial"/>
                    <w:bCs/>
                    <w:sz w:val="18"/>
                    <w:szCs w:val="18"/>
                  </w:rPr>
                </w:pPr>
                <w:r w:rsidRPr="004C07F3">
                  <w:rPr>
                    <w:rFonts w:cs="Arial" w:hint="eastAsia"/>
                    <w:bCs/>
                    <w:sz w:val="18"/>
                    <w:szCs w:val="18"/>
                    <w:lang w:val="en-GB"/>
                  </w:rPr>
                  <w:t>子公司名称</w:t>
                </w:r>
              </w:p>
            </w:tc>
            <w:tc>
              <w:tcPr>
                <w:tcW w:w="2141"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spacing w:line="276" w:lineRule="auto"/>
                  <w:ind w:right="-16"/>
                  <w:jc w:val="center"/>
                  <w:rPr>
                    <w:rFonts w:cs="Arial"/>
                    <w:bCs/>
                    <w:sz w:val="18"/>
                    <w:szCs w:val="18"/>
                  </w:rPr>
                </w:pPr>
                <w:r w:rsidRPr="004C07F3">
                  <w:rPr>
                    <w:rFonts w:cs="Arial" w:hint="eastAsia"/>
                    <w:bCs/>
                    <w:sz w:val="18"/>
                    <w:szCs w:val="18"/>
                    <w:lang w:val="en-GB"/>
                  </w:rPr>
                  <w:t>本期发生额</w:t>
                </w:r>
              </w:p>
            </w:tc>
            <w:tc>
              <w:tcPr>
                <w:tcW w:w="1899"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11530E" w:rsidRPr="004C07F3" w:rsidRDefault="00217E26" w:rsidP="0011530E">
                <w:pPr>
                  <w:spacing w:line="276" w:lineRule="auto"/>
                  <w:ind w:right="-16"/>
                  <w:jc w:val="center"/>
                  <w:rPr>
                    <w:rFonts w:cs="Arial"/>
                    <w:bCs/>
                    <w:sz w:val="18"/>
                    <w:szCs w:val="18"/>
                  </w:rPr>
                </w:pPr>
                <w:r w:rsidRPr="004C07F3">
                  <w:rPr>
                    <w:rFonts w:cs="Arial" w:hint="eastAsia"/>
                    <w:bCs/>
                    <w:sz w:val="18"/>
                    <w:szCs w:val="18"/>
                    <w:lang w:val="en-GB"/>
                  </w:rPr>
                  <w:t>上期发生额</w:t>
                </w:r>
              </w:p>
            </w:tc>
          </w:tr>
          <w:tr w:rsidR="0011530E" w:rsidTr="004C07F3">
            <w:trPr>
              <w:trHeight w:val="241"/>
            </w:trPr>
            <w:tc>
              <w:tcPr>
                <w:tcW w:w="960" w:type="pct"/>
                <w:vMerge/>
                <w:tcBorders>
                  <w:top w:val="single" w:sz="4" w:space="0" w:color="auto"/>
                  <w:left w:val="single" w:sz="4" w:space="0" w:color="auto"/>
                  <w:bottom w:val="single" w:sz="6" w:space="0" w:color="auto"/>
                  <w:right w:val="single" w:sz="6" w:space="0" w:color="auto"/>
                </w:tcBorders>
                <w:shd w:val="clear" w:color="auto" w:fill="auto"/>
                <w:vAlign w:val="center"/>
              </w:tcPr>
              <w:p w:rsidR="0011530E" w:rsidRPr="004C07F3" w:rsidRDefault="0011530E" w:rsidP="0011530E">
                <w:pPr>
                  <w:jc w:val="center"/>
                  <w:rPr>
                    <w:rFonts w:cs="Arial"/>
                    <w:bCs/>
                    <w:sz w:val="18"/>
                    <w:szCs w:val="18"/>
                  </w:rPr>
                </w:pPr>
              </w:p>
            </w:tc>
            <w:tc>
              <w:tcPr>
                <w:tcW w:w="575"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spacing w:line="276" w:lineRule="auto"/>
                  <w:jc w:val="center"/>
                  <w:rPr>
                    <w:rFonts w:cs="Arial"/>
                    <w:sz w:val="18"/>
                    <w:szCs w:val="18"/>
                  </w:rPr>
                </w:pPr>
                <w:r w:rsidRPr="004C07F3">
                  <w:rPr>
                    <w:rFonts w:cs="Arial" w:hint="eastAsia"/>
                    <w:sz w:val="18"/>
                    <w:szCs w:val="18"/>
                    <w:lang w:val="en-GB"/>
                  </w:rPr>
                  <w:t>营业收入</w:t>
                </w:r>
              </w:p>
            </w:tc>
            <w:tc>
              <w:tcPr>
                <w:tcW w:w="662"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spacing w:line="276" w:lineRule="auto"/>
                  <w:jc w:val="center"/>
                  <w:rPr>
                    <w:rFonts w:cs="Arial"/>
                    <w:sz w:val="18"/>
                    <w:szCs w:val="18"/>
                  </w:rPr>
                </w:pPr>
                <w:r w:rsidRPr="004C07F3">
                  <w:rPr>
                    <w:rFonts w:cs="Arial" w:hint="eastAsia"/>
                    <w:sz w:val="18"/>
                    <w:szCs w:val="18"/>
                    <w:lang w:val="en-GB"/>
                  </w:rPr>
                  <w:t>净利润</w:t>
                </w:r>
              </w:p>
            </w:tc>
            <w:tc>
              <w:tcPr>
                <w:tcW w:w="265"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spacing w:line="276" w:lineRule="auto"/>
                  <w:jc w:val="center"/>
                  <w:rPr>
                    <w:rFonts w:cs="Arial"/>
                    <w:sz w:val="18"/>
                    <w:szCs w:val="18"/>
                  </w:rPr>
                </w:pPr>
                <w:r w:rsidRPr="004C07F3">
                  <w:rPr>
                    <w:rFonts w:cs="Arial" w:hint="eastAsia"/>
                    <w:sz w:val="18"/>
                    <w:szCs w:val="18"/>
                    <w:lang w:val="en-GB"/>
                  </w:rPr>
                  <w:t>综合收益总额</w:t>
                </w:r>
              </w:p>
            </w:tc>
            <w:tc>
              <w:tcPr>
                <w:tcW w:w="638"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spacing w:line="276" w:lineRule="auto"/>
                  <w:jc w:val="center"/>
                  <w:rPr>
                    <w:rFonts w:cs="Arial"/>
                    <w:sz w:val="18"/>
                    <w:szCs w:val="18"/>
                  </w:rPr>
                </w:pPr>
                <w:r w:rsidRPr="004C07F3">
                  <w:rPr>
                    <w:rFonts w:cs="Arial" w:hint="eastAsia"/>
                    <w:sz w:val="18"/>
                    <w:szCs w:val="18"/>
                    <w:lang w:val="en-GB"/>
                  </w:rPr>
                  <w:t>经营活动现金流量</w:t>
                </w:r>
              </w:p>
            </w:tc>
            <w:tc>
              <w:tcPr>
                <w:tcW w:w="628"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spacing w:line="276" w:lineRule="auto"/>
                  <w:jc w:val="center"/>
                  <w:rPr>
                    <w:rFonts w:cs="Arial"/>
                    <w:sz w:val="18"/>
                    <w:szCs w:val="18"/>
                  </w:rPr>
                </w:pPr>
                <w:r w:rsidRPr="004C07F3">
                  <w:rPr>
                    <w:rFonts w:cs="Arial" w:hint="eastAsia"/>
                    <w:sz w:val="18"/>
                    <w:szCs w:val="18"/>
                    <w:lang w:val="en-GB"/>
                  </w:rPr>
                  <w:t>营业收入</w:t>
                </w:r>
              </w:p>
            </w:tc>
            <w:tc>
              <w:tcPr>
                <w:tcW w:w="539"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spacing w:line="276" w:lineRule="auto"/>
                  <w:jc w:val="center"/>
                  <w:rPr>
                    <w:rFonts w:cs="Arial"/>
                    <w:sz w:val="18"/>
                    <w:szCs w:val="18"/>
                  </w:rPr>
                </w:pPr>
                <w:r w:rsidRPr="004C07F3">
                  <w:rPr>
                    <w:rFonts w:cs="Arial" w:hint="eastAsia"/>
                    <w:sz w:val="18"/>
                    <w:szCs w:val="18"/>
                    <w:lang w:val="en-GB"/>
                  </w:rPr>
                  <w:t>净利润</w:t>
                </w:r>
              </w:p>
            </w:tc>
            <w:tc>
              <w:tcPr>
                <w:tcW w:w="265" w:type="pct"/>
                <w:tcBorders>
                  <w:top w:val="single" w:sz="6" w:space="0" w:color="auto"/>
                  <w:left w:val="single" w:sz="6" w:space="0" w:color="auto"/>
                  <w:bottom w:val="single" w:sz="6" w:space="0" w:color="auto"/>
                  <w:right w:val="single" w:sz="6" w:space="0" w:color="auto"/>
                </w:tcBorders>
                <w:shd w:val="clear" w:color="auto" w:fill="auto"/>
                <w:vAlign w:val="center"/>
              </w:tcPr>
              <w:p w:rsidR="0011530E" w:rsidRPr="004C07F3" w:rsidRDefault="00217E26" w:rsidP="0011530E">
                <w:pPr>
                  <w:spacing w:line="276" w:lineRule="auto"/>
                  <w:jc w:val="center"/>
                  <w:rPr>
                    <w:rFonts w:cs="Arial"/>
                    <w:sz w:val="18"/>
                    <w:szCs w:val="18"/>
                  </w:rPr>
                </w:pPr>
                <w:r w:rsidRPr="004C07F3">
                  <w:rPr>
                    <w:rFonts w:cs="Arial" w:hint="eastAsia"/>
                    <w:sz w:val="18"/>
                    <w:szCs w:val="18"/>
                    <w:lang w:val="en-GB"/>
                  </w:rPr>
                  <w:t>综合收益总额</w:t>
                </w:r>
              </w:p>
            </w:tc>
            <w:tc>
              <w:tcPr>
                <w:tcW w:w="466" w:type="pct"/>
                <w:tcBorders>
                  <w:top w:val="single" w:sz="6" w:space="0" w:color="auto"/>
                  <w:left w:val="single" w:sz="6" w:space="0" w:color="auto"/>
                  <w:bottom w:val="single" w:sz="6" w:space="0" w:color="auto"/>
                  <w:right w:val="single" w:sz="4" w:space="0" w:color="auto"/>
                </w:tcBorders>
                <w:shd w:val="clear" w:color="auto" w:fill="auto"/>
                <w:vAlign w:val="center"/>
              </w:tcPr>
              <w:p w:rsidR="0011530E" w:rsidRPr="004C07F3" w:rsidRDefault="00217E26" w:rsidP="0011530E">
                <w:pPr>
                  <w:spacing w:line="276" w:lineRule="auto"/>
                  <w:jc w:val="center"/>
                  <w:rPr>
                    <w:rFonts w:cs="Arial"/>
                    <w:sz w:val="18"/>
                    <w:szCs w:val="18"/>
                  </w:rPr>
                </w:pPr>
                <w:r w:rsidRPr="004C07F3">
                  <w:rPr>
                    <w:rFonts w:cs="Arial" w:hint="eastAsia"/>
                    <w:sz w:val="18"/>
                    <w:szCs w:val="18"/>
                    <w:lang w:val="en-GB"/>
                  </w:rPr>
                  <w:t>经营活动现金流量</w:t>
                </w:r>
              </w:p>
            </w:tc>
          </w:tr>
          <w:sdt>
            <w:sdtPr>
              <w:rPr>
                <w:sz w:val="15"/>
                <w:szCs w:val="15"/>
              </w:rPr>
              <w:alias w:val="重要非全资子公司的主要财务信息明细"/>
              <w:tag w:val="_GBC_330f4405d49345f7b8f69770f6eb8b4a"/>
              <w:id w:val="-1858499473"/>
              <w:lock w:val="sdtLocked"/>
            </w:sdtPr>
            <w:sdtEndPr/>
            <w:sdtContent>
              <w:tr w:rsidR="0011530E" w:rsidTr="00B60DF8">
                <w:sdt>
                  <w:sdtPr>
                    <w:rPr>
                      <w:sz w:val="15"/>
                      <w:szCs w:val="15"/>
                    </w:rPr>
                    <w:alias w:val="重要非全资子公司的主要财务信息明细-子公司名称"/>
                    <w:tag w:val="_GBC_9fc5faea7a4c4b1684eee563cf6d1956"/>
                    <w:id w:val="438566009"/>
                    <w:lock w:val="sdtLocked"/>
                  </w:sdtPr>
                  <w:sdtEndPr/>
                  <w:sdtContent>
                    <w:tc>
                      <w:tcPr>
                        <w:tcW w:w="960" w:type="pct"/>
                        <w:tcBorders>
                          <w:top w:val="single" w:sz="6" w:space="0" w:color="auto"/>
                          <w:left w:val="single" w:sz="4" w:space="0" w:color="auto"/>
                          <w:bottom w:val="single" w:sz="4" w:space="0" w:color="auto"/>
                          <w:right w:val="single" w:sz="6" w:space="0" w:color="auto"/>
                        </w:tcBorders>
                      </w:tcPr>
                      <w:p w:rsidR="0011530E" w:rsidRPr="007922FB" w:rsidRDefault="00217E26" w:rsidP="0011530E">
                        <w:pPr>
                          <w:spacing w:line="276" w:lineRule="auto"/>
                          <w:rPr>
                            <w:sz w:val="15"/>
                            <w:szCs w:val="15"/>
                          </w:rPr>
                        </w:pPr>
                        <w:r w:rsidRPr="007922FB">
                          <w:rPr>
                            <w:sz w:val="15"/>
                            <w:szCs w:val="15"/>
                          </w:rPr>
                          <w:t>浙江中国轻纺城中金市场投资有限公司[注1]</w:t>
                        </w:r>
                      </w:p>
                    </w:tc>
                  </w:sdtContent>
                </w:sdt>
                <w:sdt>
                  <w:sdtPr>
                    <w:rPr>
                      <w:sz w:val="15"/>
                      <w:szCs w:val="15"/>
                    </w:rPr>
                    <w:alias w:val="重要非全资子公司的主要财务信息明细-营业收入"/>
                    <w:tag w:val="_GBC_a06dcec8ebf741dca9582288b3cca466"/>
                    <w:id w:val="398716822"/>
                    <w:lock w:val="sdtLocked"/>
                  </w:sdtPr>
                  <w:sdtEndPr/>
                  <w:sdtContent>
                    <w:tc>
                      <w:tcPr>
                        <w:tcW w:w="575"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27,549,780.08</w:t>
                        </w:r>
                      </w:p>
                    </w:tc>
                  </w:sdtContent>
                </w:sdt>
                <w:sdt>
                  <w:sdtPr>
                    <w:rPr>
                      <w:sz w:val="15"/>
                      <w:szCs w:val="15"/>
                    </w:rPr>
                    <w:alias w:val="重要非全资子公司的主要财务信息明细-净利润"/>
                    <w:tag w:val="_GBC_2caebeef2940406a89553b657ad98250"/>
                    <w:id w:val="-1116749086"/>
                    <w:lock w:val="sdtLocked"/>
                  </w:sdtPr>
                  <w:sdtEndPr/>
                  <w:sdtContent>
                    <w:tc>
                      <w:tcPr>
                        <w:tcW w:w="662"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1,807,432.80</w:t>
                        </w:r>
                      </w:p>
                    </w:tc>
                  </w:sdtContent>
                </w:sdt>
                <w:sdt>
                  <w:sdtPr>
                    <w:rPr>
                      <w:sz w:val="15"/>
                      <w:szCs w:val="15"/>
                    </w:rPr>
                    <w:alias w:val="重要非全资子公司的主要财务信息明细-综合收益总额"/>
                    <w:tag w:val="_GBC_1c8a65629ed746d6958f547807baf4c0"/>
                    <w:id w:val="-1125376516"/>
                    <w:lock w:val="sdtLocked"/>
                  </w:sdtPr>
                  <w:sdtEndPr/>
                  <w:sdtContent>
                    <w:tc>
                      <w:tcPr>
                        <w:tcW w:w="265" w:type="pct"/>
                        <w:tcBorders>
                          <w:top w:val="single" w:sz="6" w:space="0" w:color="auto"/>
                          <w:left w:val="single" w:sz="6" w:space="0" w:color="auto"/>
                          <w:bottom w:val="single" w:sz="4" w:space="0" w:color="auto"/>
                          <w:right w:val="single" w:sz="6" w:space="0" w:color="auto"/>
                        </w:tcBorders>
                        <w:vAlign w:val="center"/>
                      </w:tcPr>
                      <w:p w:rsidR="0011530E" w:rsidRPr="007922FB" w:rsidRDefault="0011530E" w:rsidP="00B60DF8">
                        <w:pPr>
                          <w:spacing w:line="276" w:lineRule="auto"/>
                          <w:jc w:val="right"/>
                          <w:rPr>
                            <w:sz w:val="15"/>
                            <w:szCs w:val="15"/>
                          </w:rPr>
                        </w:pPr>
                      </w:p>
                    </w:tc>
                  </w:sdtContent>
                </w:sdt>
                <w:sdt>
                  <w:sdtPr>
                    <w:rPr>
                      <w:sz w:val="15"/>
                      <w:szCs w:val="15"/>
                    </w:rPr>
                    <w:alias w:val="重要非全资子公司的主要财务信息明细-经营活动现金流量"/>
                    <w:tag w:val="_GBC_e9fc861d0dec42eba8a70f3841093cfc"/>
                    <w:id w:val="-1603879448"/>
                    <w:lock w:val="sdtLocked"/>
                  </w:sdtPr>
                  <w:sdtEndPr/>
                  <w:sdtContent>
                    <w:tc>
                      <w:tcPr>
                        <w:tcW w:w="638"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1,645,653.95</w:t>
                        </w:r>
                      </w:p>
                    </w:tc>
                  </w:sdtContent>
                </w:sdt>
                <w:sdt>
                  <w:sdtPr>
                    <w:rPr>
                      <w:sz w:val="15"/>
                      <w:szCs w:val="15"/>
                    </w:rPr>
                    <w:alias w:val="重要非全资子公司的主要财务信息明细-营业收入"/>
                    <w:tag w:val="_GBC_afc4176befe04c708d1db2687a1df772"/>
                    <w:id w:val="-645278168"/>
                    <w:lock w:val="sdtLocked"/>
                  </w:sdtPr>
                  <w:sdtEndPr/>
                  <w:sdtContent>
                    <w:tc>
                      <w:tcPr>
                        <w:tcW w:w="628"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28,088,395.10</w:t>
                        </w:r>
                      </w:p>
                    </w:tc>
                  </w:sdtContent>
                </w:sdt>
                <w:sdt>
                  <w:sdtPr>
                    <w:rPr>
                      <w:sz w:val="15"/>
                      <w:szCs w:val="15"/>
                    </w:rPr>
                    <w:alias w:val="重要非全资子公司的主要财务信息明细-净利润"/>
                    <w:tag w:val="_GBC_0eceb817ae4241e29199d3d5e649c455"/>
                    <w:id w:val="403494946"/>
                    <w:lock w:val="sdtLocked"/>
                  </w:sdtPr>
                  <w:sdtEndPr/>
                  <w:sdtContent>
                    <w:tc>
                      <w:tcPr>
                        <w:tcW w:w="539"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1,691,169.55</w:t>
                        </w:r>
                      </w:p>
                    </w:tc>
                  </w:sdtContent>
                </w:sdt>
                <w:sdt>
                  <w:sdtPr>
                    <w:rPr>
                      <w:sz w:val="15"/>
                      <w:szCs w:val="15"/>
                    </w:rPr>
                    <w:alias w:val="重要非全资子公司的主要财务信息明细-综合收益总额"/>
                    <w:tag w:val="_GBC_8d75b95800ba4fe491c474d3ef5ad908"/>
                    <w:id w:val="198139531"/>
                    <w:lock w:val="sdtLocked"/>
                  </w:sdtPr>
                  <w:sdtEndPr/>
                  <w:sdtContent>
                    <w:tc>
                      <w:tcPr>
                        <w:tcW w:w="265" w:type="pct"/>
                        <w:tcBorders>
                          <w:top w:val="single" w:sz="6" w:space="0" w:color="auto"/>
                          <w:left w:val="single" w:sz="6" w:space="0" w:color="auto"/>
                          <w:bottom w:val="single" w:sz="4" w:space="0" w:color="auto"/>
                          <w:right w:val="single" w:sz="6" w:space="0" w:color="auto"/>
                        </w:tcBorders>
                        <w:vAlign w:val="center"/>
                      </w:tcPr>
                      <w:p w:rsidR="0011530E" w:rsidRPr="007922FB" w:rsidRDefault="0011530E" w:rsidP="00B60DF8">
                        <w:pPr>
                          <w:spacing w:line="276" w:lineRule="auto"/>
                          <w:jc w:val="right"/>
                          <w:rPr>
                            <w:sz w:val="15"/>
                            <w:szCs w:val="15"/>
                          </w:rPr>
                        </w:pPr>
                      </w:p>
                    </w:tc>
                  </w:sdtContent>
                </w:sdt>
                <w:sdt>
                  <w:sdtPr>
                    <w:rPr>
                      <w:sz w:val="15"/>
                      <w:szCs w:val="15"/>
                    </w:rPr>
                    <w:alias w:val="重要非全资子公司的主要财务信息明细-经营活动现金流量"/>
                    <w:tag w:val="_GBC_6f53b5875cfd46e988f49e4b1e97aaf4"/>
                    <w:id w:val="1650794714"/>
                    <w:lock w:val="sdtLocked"/>
                  </w:sdtPr>
                  <w:sdtEndPr/>
                  <w:sdtContent>
                    <w:tc>
                      <w:tcPr>
                        <w:tcW w:w="466" w:type="pct"/>
                        <w:tcBorders>
                          <w:top w:val="single" w:sz="6" w:space="0" w:color="auto"/>
                          <w:left w:val="single" w:sz="6" w:space="0" w:color="auto"/>
                          <w:bottom w:val="single" w:sz="4" w:space="0" w:color="auto"/>
                          <w:right w:val="single" w:sz="4" w:space="0" w:color="auto"/>
                        </w:tcBorders>
                        <w:vAlign w:val="center"/>
                      </w:tcPr>
                      <w:p w:rsidR="0011530E" w:rsidRPr="007922FB" w:rsidRDefault="00217E26" w:rsidP="00B60DF8">
                        <w:pPr>
                          <w:spacing w:line="276" w:lineRule="auto"/>
                          <w:jc w:val="right"/>
                          <w:rPr>
                            <w:sz w:val="15"/>
                            <w:szCs w:val="15"/>
                          </w:rPr>
                        </w:pPr>
                        <w:r w:rsidRPr="007922FB">
                          <w:rPr>
                            <w:sz w:val="15"/>
                            <w:szCs w:val="15"/>
                          </w:rPr>
                          <w:t>95,198.69</w:t>
                        </w:r>
                      </w:p>
                    </w:tc>
                  </w:sdtContent>
                </w:sdt>
              </w:tr>
            </w:sdtContent>
          </w:sdt>
          <w:sdt>
            <w:sdtPr>
              <w:rPr>
                <w:sz w:val="15"/>
                <w:szCs w:val="15"/>
              </w:rPr>
              <w:alias w:val="重要非全资子公司的主要财务信息明细"/>
              <w:tag w:val="_GBC_330f4405d49345f7b8f69770f6eb8b4a"/>
              <w:id w:val="-363143523"/>
              <w:lock w:val="sdtLocked"/>
            </w:sdtPr>
            <w:sdtEndPr/>
            <w:sdtContent>
              <w:tr w:rsidR="0011530E" w:rsidTr="00B60DF8">
                <w:sdt>
                  <w:sdtPr>
                    <w:rPr>
                      <w:sz w:val="15"/>
                      <w:szCs w:val="15"/>
                    </w:rPr>
                    <w:alias w:val="重要非全资子公司的主要财务信息明细-子公司名称"/>
                    <w:tag w:val="_GBC_9fc5faea7a4c4b1684eee563cf6d1956"/>
                    <w:id w:val="-807855225"/>
                    <w:lock w:val="sdtLocked"/>
                  </w:sdtPr>
                  <w:sdtEndPr/>
                  <w:sdtContent>
                    <w:tc>
                      <w:tcPr>
                        <w:tcW w:w="960" w:type="pct"/>
                        <w:tcBorders>
                          <w:top w:val="single" w:sz="6" w:space="0" w:color="auto"/>
                          <w:left w:val="single" w:sz="4" w:space="0" w:color="auto"/>
                          <w:bottom w:val="single" w:sz="4" w:space="0" w:color="auto"/>
                          <w:right w:val="single" w:sz="6" w:space="0" w:color="auto"/>
                        </w:tcBorders>
                      </w:tcPr>
                      <w:p w:rsidR="0011530E" w:rsidRPr="007922FB" w:rsidRDefault="00217E26" w:rsidP="0011530E">
                        <w:pPr>
                          <w:spacing w:line="276" w:lineRule="auto"/>
                          <w:rPr>
                            <w:sz w:val="15"/>
                            <w:szCs w:val="15"/>
                          </w:rPr>
                        </w:pPr>
                        <w:r w:rsidRPr="007922FB">
                          <w:rPr>
                            <w:sz w:val="15"/>
                            <w:szCs w:val="15"/>
                          </w:rPr>
                          <w:t>绍兴</w:t>
                        </w:r>
                        <w:proofErr w:type="gramStart"/>
                        <w:r w:rsidRPr="007922FB">
                          <w:rPr>
                            <w:sz w:val="15"/>
                            <w:szCs w:val="15"/>
                          </w:rPr>
                          <w:t>县中国</w:t>
                        </w:r>
                        <w:proofErr w:type="gramEnd"/>
                        <w:r w:rsidRPr="007922FB">
                          <w:rPr>
                            <w:sz w:val="15"/>
                            <w:szCs w:val="15"/>
                          </w:rPr>
                          <w:t>轻纺城新东区市场开发有限公司[注2]</w:t>
                        </w:r>
                      </w:p>
                    </w:tc>
                  </w:sdtContent>
                </w:sdt>
                <w:sdt>
                  <w:sdtPr>
                    <w:rPr>
                      <w:sz w:val="15"/>
                      <w:szCs w:val="15"/>
                    </w:rPr>
                    <w:alias w:val="重要非全资子公司的主要财务信息明细-营业收入"/>
                    <w:tag w:val="_GBC_a06dcec8ebf741dca9582288b3cca466"/>
                    <w:id w:val="1679316055"/>
                    <w:lock w:val="sdtLocked"/>
                  </w:sdtPr>
                  <w:sdtEndPr/>
                  <w:sdtContent>
                    <w:tc>
                      <w:tcPr>
                        <w:tcW w:w="575"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27,549,780.08</w:t>
                        </w:r>
                      </w:p>
                    </w:tc>
                  </w:sdtContent>
                </w:sdt>
                <w:sdt>
                  <w:sdtPr>
                    <w:rPr>
                      <w:sz w:val="15"/>
                      <w:szCs w:val="15"/>
                    </w:rPr>
                    <w:alias w:val="重要非全资子公司的主要财务信息明细-净利润"/>
                    <w:tag w:val="_GBC_2caebeef2940406a89553b657ad98250"/>
                    <w:id w:val="-745809239"/>
                    <w:lock w:val="sdtLocked"/>
                  </w:sdtPr>
                  <w:sdtEndPr/>
                  <w:sdtContent>
                    <w:tc>
                      <w:tcPr>
                        <w:tcW w:w="662"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1,807,852.75</w:t>
                        </w:r>
                      </w:p>
                    </w:tc>
                  </w:sdtContent>
                </w:sdt>
                <w:sdt>
                  <w:sdtPr>
                    <w:rPr>
                      <w:sz w:val="15"/>
                      <w:szCs w:val="15"/>
                    </w:rPr>
                    <w:alias w:val="重要非全资子公司的主要财务信息明细-综合收益总额"/>
                    <w:tag w:val="_GBC_1c8a65629ed746d6958f547807baf4c0"/>
                    <w:id w:val="-220592227"/>
                    <w:lock w:val="sdtLocked"/>
                  </w:sdtPr>
                  <w:sdtEndPr/>
                  <w:sdtContent>
                    <w:tc>
                      <w:tcPr>
                        <w:tcW w:w="265" w:type="pct"/>
                        <w:tcBorders>
                          <w:top w:val="single" w:sz="6" w:space="0" w:color="auto"/>
                          <w:left w:val="single" w:sz="6" w:space="0" w:color="auto"/>
                          <w:bottom w:val="single" w:sz="4" w:space="0" w:color="auto"/>
                          <w:right w:val="single" w:sz="6" w:space="0" w:color="auto"/>
                        </w:tcBorders>
                        <w:vAlign w:val="center"/>
                      </w:tcPr>
                      <w:p w:rsidR="0011530E" w:rsidRPr="007922FB" w:rsidRDefault="0011530E" w:rsidP="00B60DF8">
                        <w:pPr>
                          <w:spacing w:line="276" w:lineRule="auto"/>
                          <w:jc w:val="right"/>
                          <w:rPr>
                            <w:sz w:val="15"/>
                            <w:szCs w:val="15"/>
                          </w:rPr>
                        </w:pPr>
                      </w:p>
                    </w:tc>
                  </w:sdtContent>
                </w:sdt>
                <w:sdt>
                  <w:sdtPr>
                    <w:rPr>
                      <w:sz w:val="15"/>
                      <w:szCs w:val="15"/>
                    </w:rPr>
                    <w:alias w:val="重要非全资子公司的主要财务信息明细-经营活动现金流量"/>
                    <w:tag w:val="_GBC_e9fc861d0dec42eba8a70f3841093cfc"/>
                    <w:id w:val="1327636691"/>
                    <w:lock w:val="sdtLocked"/>
                  </w:sdtPr>
                  <w:sdtEndPr/>
                  <w:sdtContent>
                    <w:tc>
                      <w:tcPr>
                        <w:tcW w:w="638"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1,646,073.90</w:t>
                        </w:r>
                      </w:p>
                    </w:tc>
                  </w:sdtContent>
                </w:sdt>
                <w:sdt>
                  <w:sdtPr>
                    <w:rPr>
                      <w:sz w:val="15"/>
                      <w:szCs w:val="15"/>
                    </w:rPr>
                    <w:alias w:val="重要非全资子公司的主要财务信息明细-营业收入"/>
                    <w:tag w:val="_GBC_afc4176befe04c708d1db2687a1df772"/>
                    <w:id w:val="-1977906161"/>
                    <w:lock w:val="sdtLocked"/>
                  </w:sdtPr>
                  <w:sdtEndPr/>
                  <w:sdtContent>
                    <w:tc>
                      <w:tcPr>
                        <w:tcW w:w="628"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28,088,395.10</w:t>
                        </w:r>
                      </w:p>
                    </w:tc>
                  </w:sdtContent>
                </w:sdt>
                <w:sdt>
                  <w:sdtPr>
                    <w:rPr>
                      <w:sz w:val="15"/>
                      <w:szCs w:val="15"/>
                    </w:rPr>
                    <w:alias w:val="重要非全资子公司的主要财务信息明细-净利润"/>
                    <w:tag w:val="_GBC_0eceb817ae4241e29199d3d5e649c455"/>
                    <w:id w:val="1772974731"/>
                    <w:lock w:val="sdtLocked"/>
                  </w:sdtPr>
                  <w:sdtEndPr/>
                  <w:sdtContent>
                    <w:tc>
                      <w:tcPr>
                        <w:tcW w:w="539"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1,691,534.27</w:t>
                        </w:r>
                      </w:p>
                    </w:tc>
                  </w:sdtContent>
                </w:sdt>
                <w:sdt>
                  <w:sdtPr>
                    <w:rPr>
                      <w:sz w:val="15"/>
                      <w:szCs w:val="15"/>
                    </w:rPr>
                    <w:alias w:val="重要非全资子公司的主要财务信息明细-综合收益总额"/>
                    <w:tag w:val="_GBC_8d75b95800ba4fe491c474d3ef5ad908"/>
                    <w:id w:val="-1976904858"/>
                    <w:lock w:val="sdtLocked"/>
                  </w:sdtPr>
                  <w:sdtEndPr/>
                  <w:sdtContent>
                    <w:tc>
                      <w:tcPr>
                        <w:tcW w:w="265" w:type="pct"/>
                        <w:tcBorders>
                          <w:top w:val="single" w:sz="6" w:space="0" w:color="auto"/>
                          <w:left w:val="single" w:sz="6" w:space="0" w:color="auto"/>
                          <w:bottom w:val="single" w:sz="4" w:space="0" w:color="auto"/>
                          <w:right w:val="single" w:sz="6" w:space="0" w:color="auto"/>
                        </w:tcBorders>
                        <w:vAlign w:val="center"/>
                      </w:tcPr>
                      <w:p w:rsidR="0011530E" w:rsidRPr="007922FB" w:rsidRDefault="0011530E" w:rsidP="00B60DF8">
                        <w:pPr>
                          <w:spacing w:line="276" w:lineRule="auto"/>
                          <w:jc w:val="right"/>
                          <w:rPr>
                            <w:sz w:val="15"/>
                            <w:szCs w:val="15"/>
                          </w:rPr>
                        </w:pPr>
                      </w:p>
                    </w:tc>
                  </w:sdtContent>
                </w:sdt>
                <w:sdt>
                  <w:sdtPr>
                    <w:rPr>
                      <w:sz w:val="15"/>
                      <w:szCs w:val="15"/>
                    </w:rPr>
                    <w:alias w:val="重要非全资子公司的主要财务信息明细-经营活动现金流量"/>
                    <w:tag w:val="_GBC_6f53b5875cfd46e988f49e4b1e97aaf4"/>
                    <w:id w:val="1505242103"/>
                    <w:lock w:val="sdtLocked"/>
                  </w:sdtPr>
                  <w:sdtEndPr/>
                  <w:sdtContent>
                    <w:tc>
                      <w:tcPr>
                        <w:tcW w:w="466" w:type="pct"/>
                        <w:tcBorders>
                          <w:top w:val="single" w:sz="6" w:space="0" w:color="auto"/>
                          <w:left w:val="single" w:sz="6" w:space="0" w:color="auto"/>
                          <w:bottom w:val="single" w:sz="4" w:space="0" w:color="auto"/>
                          <w:right w:val="single" w:sz="4" w:space="0" w:color="auto"/>
                        </w:tcBorders>
                        <w:vAlign w:val="center"/>
                      </w:tcPr>
                      <w:p w:rsidR="0011530E" w:rsidRPr="007922FB" w:rsidRDefault="00217E26" w:rsidP="00B60DF8">
                        <w:pPr>
                          <w:spacing w:line="276" w:lineRule="auto"/>
                          <w:jc w:val="right"/>
                          <w:rPr>
                            <w:sz w:val="15"/>
                            <w:szCs w:val="15"/>
                          </w:rPr>
                        </w:pPr>
                        <w:r w:rsidRPr="007922FB">
                          <w:rPr>
                            <w:sz w:val="15"/>
                            <w:szCs w:val="15"/>
                          </w:rPr>
                          <w:t>95,611.53</w:t>
                        </w:r>
                      </w:p>
                    </w:tc>
                  </w:sdtContent>
                </w:sdt>
              </w:tr>
            </w:sdtContent>
          </w:sdt>
          <w:sdt>
            <w:sdtPr>
              <w:rPr>
                <w:sz w:val="15"/>
                <w:szCs w:val="15"/>
              </w:rPr>
              <w:alias w:val="重要非全资子公司的主要财务信息明细"/>
              <w:tag w:val="_GBC_330f4405d49345f7b8f69770f6eb8b4a"/>
              <w:id w:val="54585295"/>
              <w:lock w:val="sdtLocked"/>
            </w:sdtPr>
            <w:sdtEndPr/>
            <w:sdtContent>
              <w:tr w:rsidR="0011530E" w:rsidTr="00B60DF8">
                <w:sdt>
                  <w:sdtPr>
                    <w:rPr>
                      <w:sz w:val="15"/>
                      <w:szCs w:val="15"/>
                    </w:rPr>
                    <w:alias w:val="重要非全资子公司的主要财务信息明细-子公司名称"/>
                    <w:tag w:val="_GBC_9fc5faea7a4c4b1684eee563cf6d1956"/>
                    <w:id w:val="-1502116331"/>
                    <w:lock w:val="sdtLocked"/>
                  </w:sdtPr>
                  <w:sdtEndPr/>
                  <w:sdtContent>
                    <w:tc>
                      <w:tcPr>
                        <w:tcW w:w="960" w:type="pct"/>
                        <w:tcBorders>
                          <w:top w:val="single" w:sz="6" w:space="0" w:color="auto"/>
                          <w:left w:val="single" w:sz="4" w:space="0" w:color="auto"/>
                          <w:bottom w:val="single" w:sz="4" w:space="0" w:color="auto"/>
                          <w:right w:val="single" w:sz="6" w:space="0" w:color="auto"/>
                        </w:tcBorders>
                      </w:tcPr>
                      <w:p w:rsidR="0011530E" w:rsidRPr="007922FB" w:rsidRDefault="00217E26" w:rsidP="0011530E">
                        <w:pPr>
                          <w:spacing w:line="276" w:lineRule="auto"/>
                          <w:rPr>
                            <w:sz w:val="15"/>
                            <w:szCs w:val="15"/>
                          </w:rPr>
                        </w:pPr>
                        <w:r w:rsidRPr="007922FB">
                          <w:rPr>
                            <w:sz w:val="15"/>
                            <w:szCs w:val="15"/>
                          </w:rPr>
                          <w:t>绍兴</w:t>
                        </w:r>
                        <w:proofErr w:type="gramStart"/>
                        <w:r w:rsidRPr="007922FB">
                          <w:rPr>
                            <w:sz w:val="15"/>
                            <w:szCs w:val="15"/>
                          </w:rPr>
                          <w:t>县中国</w:t>
                        </w:r>
                        <w:proofErr w:type="gramEnd"/>
                        <w:r w:rsidRPr="007922FB">
                          <w:rPr>
                            <w:sz w:val="15"/>
                            <w:szCs w:val="15"/>
                          </w:rPr>
                          <w:t>轻纺城市场营业房转让转租交易服务中心有限公司</w:t>
                        </w:r>
                      </w:p>
                    </w:tc>
                  </w:sdtContent>
                </w:sdt>
                <w:sdt>
                  <w:sdtPr>
                    <w:rPr>
                      <w:sz w:val="15"/>
                      <w:szCs w:val="15"/>
                    </w:rPr>
                    <w:alias w:val="重要非全资子公司的主要财务信息明细-营业收入"/>
                    <w:tag w:val="_GBC_a06dcec8ebf741dca9582288b3cca466"/>
                    <w:id w:val="779605816"/>
                    <w:lock w:val="sdtLocked"/>
                  </w:sdtPr>
                  <w:sdtEndPr/>
                  <w:sdtContent>
                    <w:tc>
                      <w:tcPr>
                        <w:tcW w:w="575"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639,690.70</w:t>
                        </w:r>
                      </w:p>
                    </w:tc>
                  </w:sdtContent>
                </w:sdt>
                <w:sdt>
                  <w:sdtPr>
                    <w:rPr>
                      <w:sz w:val="15"/>
                      <w:szCs w:val="15"/>
                    </w:rPr>
                    <w:alias w:val="重要非全资子公司的主要财务信息明细-净利润"/>
                    <w:tag w:val="_GBC_2caebeef2940406a89553b657ad98250"/>
                    <w:id w:val="-458644366"/>
                    <w:lock w:val="sdtLocked"/>
                  </w:sdtPr>
                  <w:sdtEndPr/>
                  <w:sdtContent>
                    <w:tc>
                      <w:tcPr>
                        <w:tcW w:w="662"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272,150.26</w:t>
                        </w:r>
                      </w:p>
                    </w:tc>
                  </w:sdtContent>
                </w:sdt>
                <w:sdt>
                  <w:sdtPr>
                    <w:rPr>
                      <w:sz w:val="15"/>
                      <w:szCs w:val="15"/>
                    </w:rPr>
                    <w:alias w:val="重要非全资子公司的主要财务信息明细-综合收益总额"/>
                    <w:tag w:val="_GBC_1c8a65629ed746d6958f547807baf4c0"/>
                    <w:id w:val="-108582066"/>
                    <w:lock w:val="sdtLocked"/>
                  </w:sdtPr>
                  <w:sdtEndPr/>
                  <w:sdtContent>
                    <w:tc>
                      <w:tcPr>
                        <w:tcW w:w="265" w:type="pct"/>
                        <w:tcBorders>
                          <w:top w:val="single" w:sz="6" w:space="0" w:color="auto"/>
                          <w:left w:val="single" w:sz="6" w:space="0" w:color="auto"/>
                          <w:bottom w:val="single" w:sz="4" w:space="0" w:color="auto"/>
                          <w:right w:val="single" w:sz="6" w:space="0" w:color="auto"/>
                        </w:tcBorders>
                        <w:vAlign w:val="center"/>
                      </w:tcPr>
                      <w:p w:rsidR="0011530E" w:rsidRPr="007922FB" w:rsidRDefault="0011530E" w:rsidP="00B60DF8">
                        <w:pPr>
                          <w:spacing w:line="276" w:lineRule="auto"/>
                          <w:jc w:val="right"/>
                          <w:rPr>
                            <w:sz w:val="15"/>
                            <w:szCs w:val="15"/>
                          </w:rPr>
                        </w:pPr>
                      </w:p>
                    </w:tc>
                  </w:sdtContent>
                </w:sdt>
                <w:sdt>
                  <w:sdtPr>
                    <w:rPr>
                      <w:sz w:val="15"/>
                      <w:szCs w:val="15"/>
                    </w:rPr>
                    <w:alias w:val="重要非全资子公司的主要财务信息明细-经营活动现金流量"/>
                    <w:tag w:val="_GBC_e9fc861d0dec42eba8a70f3841093cfc"/>
                    <w:id w:val="-1598545273"/>
                    <w:lock w:val="sdtLocked"/>
                  </w:sdtPr>
                  <w:sdtEndPr/>
                  <w:sdtContent>
                    <w:tc>
                      <w:tcPr>
                        <w:tcW w:w="638"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-686,078.99</w:t>
                        </w:r>
                      </w:p>
                    </w:tc>
                  </w:sdtContent>
                </w:sdt>
                <w:sdt>
                  <w:sdtPr>
                    <w:rPr>
                      <w:sz w:val="15"/>
                      <w:szCs w:val="15"/>
                    </w:rPr>
                    <w:alias w:val="重要非全资子公司的主要财务信息明细-营业收入"/>
                    <w:tag w:val="_GBC_afc4176befe04c708d1db2687a1df772"/>
                    <w:id w:val="-382408651"/>
                    <w:lock w:val="sdtLocked"/>
                  </w:sdtPr>
                  <w:sdtEndPr/>
                  <w:sdtContent>
                    <w:tc>
                      <w:tcPr>
                        <w:tcW w:w="628"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660,013.32</w:t>
                        </w:r>
                      </w:p>
                    </w:tc>
                  </w:sdtContent>
                </w:sdt>
                <w:sdt>
                  <w:sdtPr>
                    <w:rPr>
                      <w:sz w:val="15"/>
                      <w:szCs w:val="15"/>
                    </w:rPr>
                    <w:alias w:val="重要非全资子公司的主要财务信息明细-净利润"/>
                    <w:tag w:val="_GBC_0eceb817ae4241e29199d3d5e649c455"/>
                    <w:id w:val="-1324581766"/>
                    <w:lock w:val="sdtLocked"/>
                  </w:sdtPr>
                  <w:sdtEndPr/>
                  <w:sdtContent>
                    <w:tc>
                      <w:tcPr>
                        <w:tcW w:w="539"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84,344.71</w:t>
                        </w:r>
                      </w:p>
                    </w:tc>
                  </w:sdtContent>
                </w:sdt>
                <w:sdt>
                  <w:sdtPr>
                    <w:rPr>
                      <w:sz w:val="15"/>
                      <w:szCs w:val="15"/>
                    </w:rPr>
                    <w:alias w:val="重要非全资子公司的主要财务信息明细-综合收益总额"/>
                    <w:tag w:val="_GBC_8d75b95800ba4fe491c474d3ef5ad908"/>
                    <w:id w:val="-1562239399"/>
                    <w:lock w:val="sdtLocked"/>
                  </w:sdtPr>
                  <w:sdtEndPr/>
                  <w:sdtContent>
                    <w:tc>
                      <w:tcPr>
                        <w:tcW w:w="265" w:type="pct"/>
                        <w:tcBorders>
                          <w:top w:val="single" w:sz="6" w:space="0" w:color="auto"/>
                          <w:left w:val="single" w:sz="6" w:space="0" w:color="auto"/>
                          <w:bottom w:val="single" w:sz="4" w:space="0" w:color="auto"/>
                          <w:right w:val="single" w:sz="6" w:space="0" w:color="auto"/>
                        </w:tcBorders>
                        <w:vAlign w:val="center"/>
                      </w:tcPr>
                      <w:p w:rsidR="0011530E" w:rsidRPr="007922FB" w:rsidRDefault="0011530E" w:rsidP="00B60DF8">
                        <w:pPr>
                          <w:spacing w:line="276" w:lineRule="auto"/>
                          <w:jc w:val="right"/>
                          <w:rPr>
                            <w:sz w:val="15"/>
                            <w:szCs w:val="15"/>
                          </w:rPr>
                        </w:pPr>
                      </w:p>
                    </w:tc>
                  </w:sdtContent>
                </w:sdt>
                <w:sdt>
                  <w:sdtPr>
                    <w:rPr>
                      <w:sz w:val="15"/>
                      <w:szCs w:val="15"/>
                    </w:rPr>
                    <w:alias w:val="重要非全资子公司的主要财务信息明细-经营活动现金流量"/>
                    <w:tag w:val="_GBC_6f53b5875cfd46e988f49e4b1e97aaf4"/>
                    <w:id w:val="-1971587382"/>
                    <w:lock w:val="sdtLocked"/>
                  </w:sdtPr>
                  <w:sdtEndPr/>
                  <w:sdtContent>
                    <w:tc>
                      <w:tcPr>
                        <w:tcW w:w="466" w:type="pct"/>
                        <w:tcBorders>
                          <w:top w:val="single" w:sz="6" w:space="0" w:color="auto"/>
                          <w:left w:val="single" w:sz="6" w:space="0" w:color="auto"/>
                          <w:bottom w:val="single" w:sz="4" w:space="0" w:color="auto"/>
                          <w:right w:val="single" w:sz="4" w:space="0" w:color="auto"/>
                        </w:tcBorders>
                        <w:vAlign w:val="center"/>
                      </w:tcPr>
                      <w:p w:rsidR="0011530E" w:rsidRPr="007922FB" w:rsidRDefault="00217E26" w:rsidP="00B60DF8">
                        <w:pPr>
                          <w:spacing w:line="276" w:lineRule="auto"/>
                          <w:jc w:val="right"/>
                          <w:rPr>
                            <w:sz w:val="15"/>
                            <w:szCs w:val="15"/>
                          </w:rPr>
                        </w:pPr>
                        <w:r w:rsidRPr="007922FB">
                          <w:rPr>
                            <w:sz w:val="15"/>
                            <w:szCs w:val="15"/>
                          </w:rPr>
                          <w:t>108,091.20</w:t>
                        </w:r>
                      </w:p>
                    </w:tc>
                  </w:sdtContent>
                </w:sdt>
              </w:tr>
            </w:sdtContent>
          </w:sdt>
          <w:sdt>
            <w:sdtPr>
              <w:rPr>
                <w:sz w:val="15"/>
                <w:szCs w:val="15"/>
              </w:rPr>
              <w:alias w:val="重要非全资子公司的主要财务信息明细"/>
              <w:tag w:val="_GBC_330f4405d49345f7b8f69770f6eb8b4a"/>
              <w:id w:val="1342813171"/>
              <w:lock w:val="sdtLocked"/>
            </w:sdtPr>
            <w:sdtEndPr/>
            <w:sdtContent>
              <w:tr w:rsidR="0011530E" w:rsidTr="00B60DF8">
                <w:sdt>
                  <w:sdtPr>
                    <w:rPr>
                      <w:sz w:val="15"/>
                      <w:szCs w:val="15"/>
                    </w:rPr>
                    <w:alias w:val="重要非全资子公司的主要财务信息明细-子公司名称"/>
                    <w:tag w:val="_GBC_9fc5faea7a4c4b1684eee563cf6d1956"/>
                    <w:id w:val="1593894383"/>
                    <w:lock w:val="sdtLocked"/>
                  </w:sdtPr>
                  <w:sdtEndPr/>
                  <w:sdtContent>
                    <w:tc>
                      <w:tcPr>
                        <w:tcW w:w="960" w:type="pct"/>
                        <w:tcBorders>
                          <w:top w:val="single" w:sz="6" w:space="0" w:color="auto"/>
                          <w:left w:val="single" w:sz="4" w:space="0" w:color="auto"/>
                          <w:bottom w:val="single" w:sz="4" w:space="0" w:color="auto"/>
                          <w:right w:val="single" w:sz="6" w:space="0" w:color="auto"/>
                        </w:tcBorders>
                      </w:tcPr>
                      <w:p w:rsidR="0011530E" w:rsidRPr="007922FB" w:rsidRDefault="00217E26" w:rsidP="0011530E">
                        <w:pPr>
                          <w:spacing w:line="276" w:lineRule="auto"/>
                          <w:rPr>
                            <w:sz w:val="15"/>
                            <w:szCs w:val="15"/>
                          </w:rPr>
                        </w:pPr>
                        <w:r w:rsidRPr="007922FB">
                          <w:rPr>
                            <w:sz w:val="15"/>
                            <w:szCs w:val="15"/>
                          </w:rPr>
                          <w:t>绍兴中轻物业管理有限公司</w:t>
                        </w:r>
                      </w:p>
                    </w:tc>
                  </w:sdtContent>
                </w:sdt>
                <w:sdt>
                  <w:sdtPr>
                    <w:rPr>
                      <w:sz w:val="15"/>
                      <w:szCs w:val="15"/>
                    </w:rPr>
                    <w:alias w:val="重要非全资子公司的主要财务信息明细-营业收入"/>
                    <w:tag w:val="_GBC_a06dcec8ebf741dca9582288b3cca466"/>
                    <w:id w:val="2049561409"/>
                    <w:lock w:val="sdtLocked"/>
                  </w:sdtPr>
                  <w:sdtEndPr/>
                  <w:sdtContent>
                    <w:tc>
                      <w:tcPr>
                        <w:tcW w:w="575"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754,647.59</w:t>
                        </w:r>
                      </w:p>
                    </w:tc>
                  </w:sdtContent>
                </w:sdt>
                <w:sdt>
                  <w:sdtPr>
                    <w:rPr>
                      <w:sz w:val="15"/>
                      <w:szCs w:val="15"/>
                    </w:rPr>
                    <w:alias w:val="重要非全资子公司的主要财务信息明细-净利润"/>
                    <w:tag w:val="_GBC_2caebeef2940406a89553b657ad98250"/>
                    <w:id w:val="-555167566"/>
                    <w:lock w:val="sdtLocked"/>
                  </w:sdtPr>
                  <w:sdtEndPr/>
                  <w:sdtContent>
                    <w:tc>
                      <w:tcPr>
                        <w:tcW w:w="662"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-159,882.83</w:t>
                        </w:r>
                      </w:p>
                    </w:tc>
                  </w:sdtContent>
                </w:sdt>
                <w:sdt>
                  <w:sdtPr>
                    <w:rPr>
                      <w:sz w:val="15"/>
                      <w:szCs w:val="15"/>
                    </w:rPr>
                    <w:alias w:val="重要非全资子公司的主要财务信息明细-综合收益总额"/>
                    <w:tag w:val="_GBC_1c8a65629ed746d6958f547807baf4c0"/>
                    <w:id w:val="-1660454338"/>
                    <w:lock w:val="sdtLocked"/>
                  </w:sdtPr>
                  <w:sdtEndPr/>
                  <w:sdtContent>
                    <w:tc>
                      <w:tcPr>
                        <w:tcW w:w="265" w:type="pct"/>
                        <w:tcBorders>
                          <w:top w:val="single" w:sz="6" w:space="0" w:color="auto"/>
                          <w:left w:val="single" w:sz="6" w:space="0" w:color="auto"/>
                          <w:bottom w:val="single" w:sz="4" w:space="0" w:color="auto"/>
                          <w:right w:val="single" w:sz="6" w:space="0" w:color="auto"/>
                        </w:tcBorders>
                        <w:vAlign w:val="center"/>
                      </w:tcPr>
                      <w:p w:rsidR="0011530E" w:rsidRPr="007922FB" w:rsidRDefault="0011530E" w:rsidP="00B60DF8">
                        <w:pPr>
                          <w:spacing w:line="276" w:lineRule="auto"/>
                          <w:jc w:val="right"/>
                          <w:rPr>
                            <w:sz w:val="15"/>
                            <w:szCs w:val="15"/>
                          </w:rPr>
                        </w:pPr>
                      </w:p>
                    </w:tc>
                  </w:sdtContent>
                </w:sdt>
                <w:sdt>
                  <w:sdtPr>
                    <w:rPr>
                      <w:sz w:val="15"/>
                      <w:szCs w:val="15"/>
                    </w:rPr>
                    <w:alias w:val="重要非全资子公司的主要财务信息明细-经营活动现金流量"/>
                    <w:tag w:val="_GBC_e9fc861d0dec42eba8a70f3841093cfc"/>
                    <w:id w:val="-384187625"/>
                    <w:lock w:val="sdtLocked"/>
                  </w:sdtPr>
                  <w:sdtEndPr/>
                  <w:sdtContent>
                    <w:tc>
                      <w:tcPr>
                        <w:tcW w:w="638"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-139,068.96</w:t>
                        </w:r>
                      </w:p>
                    </w:tc>
                  </w:sdtContent>
                </w:sdt>
                <w:sdt>
                  <w:sdtPr>
                    <w:rPr>
                      <w:sz w:val="15"/>
                      <w:szCs w:val="15"/>
                    </w:rPr>
                    <w:alias w:val="重要非全资子公司的主要财务信息明细-营业收入"/>
                    <w:tag w:val="_GBC_afc4176befe04c708d1db2687a1df772"/>
                    <w:id w:val="-1362350818"/>
                    <w:lock w:val="sdtLocked"/>
                  </w:sdtPr>
                  <w:sdtEndPr/>
                  <w:sdtContent>
                    <w:tc>
                      <w:tcPr>
                        <w:tcW w:w="628"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853,900.00</w:t>
                        </w:r>
                      </w:p>
                    </w:tc>
                  </w:sdtContent>
                </w:sdt>
                <w:sdt>
                  <w:sdtPr>
                    <w:rPr>
                      <w:sz w:val="15"/>
                      <w:szCs w:val="15"/>
                    </w:rPr>
                    <w:alias w:val="重要非全资子公司的主要财务信息明细-净利润"/>
                    <w:tag w:val="_GBC_0eceb817ae4241e29199d3d5e649c455"/>
                    <w:id w:val="735668365"/>
                    <w:lock w:val="sdtLocked"/>
                  </w:sdtPr>
                  <w:sdtEndPr/>
                  <w:sdtContent>
                    <w:tc>
                      <w:tcPr>
                        <w:tcW w:w="539"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42,804.81</w:t>
                        </w:r>
                      </w:p>
                    </w:tc>
                  </w:sdtContent>
                </w:sdt>
                <w:sdt>
                  <w:sdtPr>
                    <w:rPr>
                      <w:sz w:val="15"/>
                      <w:szCs w:val="15"/>
                    </w:rPr>
                    <w:alias w:val="重要非全资子公司的主要财务信息明细-综合收益总额"/>
                    <w:tag w:val="_GBC_8d75b95800ba4fe491c474d3ef5ad908"/>
                    <w:id w:val="1000392359"/>
                    <w:lock w:val="sdtLocked"/>
                  </w:sdtPr>
                  <w:sdtEndPr/>
                  <w:sdtContent>
                    <w:tc>
                      <w:tcPr>
                        <w:tcW w:w="265" w:type="pct"/>
                        <w:tcBorders>
                          <w:top w:val="single" w:sz="6" w:space="0" w:color="auto"/>
                          <w:left w:val="single" w:sz="6" w:space="0" w:color="auto"/>
                          <w:bottom w:val="single" w:sz="4" w:space="0" w:color="auto"/>
                          <w:right w:val="single" w:sz="6" w:space="0" w:color="auto"/>
                        </w:tcBorders>
                        <w:vAlign w:val="center"/>
                      </w:tcPr>
                      <w:p w:rsidR="0011530E" w:rsidRPr="007922FB" w:rsidRDefault="0011530E" w:rsidP="00B60DF8">
                        <w:pPr>
                          <w:spacing w:line="276" w:lineRule="auto"/>
                          <w:jc w:val="right"/>
                          <w:rPr>
                            <w:sz w:val="15"/>
                            <w:szCs w:val="15"/>
                          </w:rPr>
                        </w:pPr>
                      </w:p>
                    </w:tc>
                  </w:sdtContent>
                </w:sdt>
                <w:sdt>
                  <w:sdtPr>
                    <w:rPr>
                      <w:sz w:val="15"/>
                      <w:szCs w:val="15"/>
                    </w:rPr>
                    <w:alias w:val="重要非全资子公司的主要财务信息明细-经营活动现金流量"/>
                    <w:tag w:val="_GBC_6f53b5875cfd46e988f49e4b1e97aaf4"/>
                    <w:id w:val="1757400103"/>
                    <w:lock w:val="sdtLocked"/>
                  </w:sdtPr>
                  <w:sdtEndPr/>
                  <w:sdtContent>
                    <w:tc>
                      <w:tcPr>
                        <w:tcW w:w="466" w:type="pct"/>
                        <w:tcBorders>
                          <w:top w:val="single" w:sz="6" w:space="0" w:color="auto"/>
                          <w:left w:val="single" w:sz="6" w:space="0" w:color="auto"/>
                          <w:bottom w:val="single" w:sz="4" w:space="0" w:color="auto"/>
                          <w:right w:val="single" w:sz="4" w:space="0" w:color="auto"/>
                        </w:tcBorders>
                        <w:vAlign w:val="center"/>
                      </w:tcPr>
                      <w:p w:rsidR="0011530E" w:rsidRPr="007922FB" w:rsidRDefault="00217E26" w:rsidP="00B60DF8">
                        <w:pPr>
                          <w:spacing w:line="276" w:lineRule="auto"/>
                          <w:jc w:val="right"/>
                          <w:rPr>
                            <w:sz w:val="15"/>
                            <w:szCs w:val="15"/>
                          </w:rPr>
                        </w:pPr>
                        <w:r w:rsidRPr="007922FB">
                          <w:rPr>
                            <w:sz w:val="15"/>
                            <w:szCs w:val="15"/>
                          </w:rPr>
                          <w:t>5,653.16</w:t>
                        </w:r>
                      </w:p>
                    </w:tc>
                  </w:sdtContent>
                </w:sdt>
              </w:tr>
            </w:sdtContent>
          </w:sdt>
          <w:sdt>
            <w:sdtPr>
              <w:rPr>
                <w:sz w:val="15"/>
                <w:szCs w:val="15"/>
              </w:rPr>
              <w:alias w:val="重要非全资子公司的主要财务信息明细"/>
              <w:tag w:val="_GBC_330f4405d49345f7b8f69770f6eb8b4a"/>
              <w:id w:val="-1138035574"/>
              <w:lock w:val="sdtLocked"/>
            </w:sdtPr>
            <w:sdtEndPr/>
            <w:sdtContent>
              <w:tr w:rsidR="0011530E" w:rsidTr="00B60DF8">
                <w:sdt>
                  <w:sdtPr>
                    <w:rPr>
                      <w:sz w:val="15"/>
                      <w:szCs w:val="15"/>
                    </w:rPr>
                    <w:alias w:val="重要非全资子公司的主要财务信息明细-子公司名称"/>
                    <w:tag w:val="_GBC_9fc5faea7a4c4b1684eee563cf6d1956"/>
                    <w:id w:val="-600636848"/>
                    <w:lock w:val="sdtLocked"/>
                  </w:sdtPr>
                  <w:sdtEndPr/>
                  <w:sdtContent>
                    <w:tc>
                      <w:tcPr>
                        <w:tcW w:w="960" w:type="pct"/>
                        <w:tcBorders>
                          <w:top w:val="single" w:sz="6" w:space="0" w:color="auto"/>
                          <w:left w:val="single" w:sz="4" w:space="0" w:color="auto"/>
                          <w:bottom w:val="single" w:sz="4" w:space="0" w:color="auto"/>
                          <w:right w:val="single" w:sz="6" w:space="0" w:color="auto"/>
                        </w:tcBorders>
                      </w:tcPr>
                      <w:p w:rsidR="0011530E" w:rsidRPr="007922FB" w:rsidRDefault="00217E26" w:rsidP="0011530E">
                        <w:pPr>
                          <w:spacing w:line="276" w:lineRule="auto"/>
                          <w:rPr>
                            <w:sz w:val="15"/>
                            <w:szCs w:val="15"/>
                          </w:rPr>
                        </w:pPr>
                        <w:r w:rsidRPr="007922FB">
                          <w:rPr>
                            <w:sz w:val="15"/>
                            <w:szCs w:val="15"/>
                          </w:rPr>
                          <w:t>浙江中国轻纺</w:t>
                        </w:r>
                        <w:proofErr w:type="gramStart"/>
                        <w:r w:rsidRPr="007922FB">
                          <w:rPr>
                            <w:sz w:val="15"/>
                            <w:szCs w:val="15"/>
                          </w:rPr>
                          <w:t>城网络</w:t>
                        </w:r>
                        <w:proofErr w:type="gramEnd"/>
                        <w:r w:rsidRPr="007922FB">
                          <w:rPr>
                            <w:sz w:val="15"/>
                            <w:szCs w:val="15"/>
                          </w:rPr>
                          <w:t>有限公司[注3]</w:t>
                        </w:r>
                      </w:p>
                    </w:tc>
                  </w:sdtContent>
                </w:sdt>
                <w:sdt>
                  <w:sdtPr>
                    <w:rPr>
                      <w:sz w:val="15"/>
                      <w:szCs w:val="15"/>
                    </w:rPr>
                    <w:alias w:val="重要非全资子公司的主要财务信息明细-营业收入"/>
                    <w:tag w:val="_GBC_a06dcec8ebf741dca9582288b3cca466"/>
                    <w:id w:val="-231164673"/>
                    <w:lock w:val="sdtLocked"/>
                  </w:sdtPr>
                  <w:sdtEndPr/>
                  <w:sdtContent>
                    <w:tc>
                      <w:tcPr>
                        <w:tcW w:w="575"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2,805,419.07</w:t>
                        </w:r>
                      </w:p>
                    </w:tc>
                  </w:sdtContent>
                </w:sdt>
                <w:sdt>
                  <w:sdtPr>
                    <w:rPr>
                      <w:sz w:val="15"/>
                      <w:szCs w:val="15"/>
                    </w:rPr>
                    <w:alias w:val="重要非全资子公司的主要财务信息明细-净利润"/>
                    <w:tag w:val="_GBC_2caebeef2940406a89553b657ad98250"/>
                    <w:id w:val="238986773"/>
                    <w:lock w:val="sdtLocked"/>
                  </w:sdtPr>
                  <w:sdtEndPr/>
                  <w:sdtContent>
                    <w:tc>
                      <w:tcPr>
                        <w:tcW w:w="662"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-7,319,739.95</w:t>
                        </w:r>
                      </w:p>
                    </w:tc>
                  </w:sdtContent>
                </w:sdt>
                <w:sdt>
                  <w:sdtPr>
                    <w:rPr>
                      <w:sz w:val="15"/>
                      <w:szCs w:val="15"/>
                    </w:rPr>
                    <w:alias w:val="重要非全资子公司的主要财务信息明细-综合收益总额"/>
                    <w:tag w:val="_GBC_1c8a65629ed746d6958f547807baf4c0"/>
                    <w:id w:val="-974988121"/>
                    <w:lock w:val="sdtLocked"/>
                  </w:sdtPr>
                  <w:sdtEndPr/>
                  <w:sdtContent>
                    <w:tc>
                      <w:tcPr>
                        <w:tcW w:w="265" w:type="pct"/>
                        <w:tcBorders>
                          <w:top w:val="single" w:sz="6" w:space="0" w:color="auto"/>
                          <w:left w:val="single" w:sz="6" w:space="0" w:color="auto"/>
                          <w:bottom w:val="single" w:sz="4" w:space="0" w:color="auto"/>
                          <w:right w:val="single" w:sz="6" w:space="0" w:color="auto"/>
                        </w:tcBorders>
                        <w:vAlign w:val="center"/>
                      </w:tcPr>
                      <w:p w:rsidR="0011530E" w:rsidRPr="007922FB" w:rsidRDefault="0011530E" w:rsidP="00B60DF8">
                        <w:pPr>
                          <w:spacing w:line="276" w:lineRule="auto"/>
                          <w:jc w:val="right"/>
                          <w:rPr>
                            <w:sz w:val="15"/>
                            <w:szCs w:val="15"/>
                          </w:rPr>
                        </w:pPr>
                      </w:p>
                    </w:tc>
                  </w:sdtContent>
                </w:sdt>
                <w:sdt>
                  <w:sdtPr>
                    <w:rPr>
                      <w:sz w:val="15"/>
                      <w:szCs w:val="15"/>
                    </w:rPr>
                    <w:alias w:val="重要非全资子公司的主要财务信息明细-经营活动现金流量"/>
                    <w:tag w:val="_GBC_e9fc861d0dec42eba8a70f3841093cfc"/>
                    <w:id w:val="1316454171"/>
                    <w:lock w:val="sdtLocked"/>
                  </w:sdtPr>
                  <w:sdtEndPr/>
                  <w:sdtContent>
                    <w:tc>
                      <w:tcPr>
                        <w:tcW w:w="638" w:type="pct"/>
                        <w:tcBorders>
                          <w:top w:val="single" w:sz="6" w:space="0" w:color="auto"/>
                          <w:left w:val="single" w:sz="6" w:space="0" w:color="auto"/>
                          <w:bottom w:val="single" w:sz="4" w:space="0" w:color="auto"/>
                          <w:right w:val="single" w:sz="6" w:space="0" w:color="auto"/>
                        </w:tcBorders>
                        <w:vAlign w:val="center"/>
                      </w:tcPr>
                      <w:p w:rsidR="0011530E" w:rsidRPr="007922FB" w:rsidRDefault="00217E26" w:rsidP="00B60DF8">
                        <w:pPr>
                          <w:spacing w:line="276" w:lineRule="auto"/>
                          <w:jc w:val="right"/>
                          <w:rPr>
                            <w:sz w:val="15"/>
                            <w:szCs w:val="15"/>
                          </w:rPr>
                        </w:pPr>
                        <w:r w:rsidRPr="007922FB">
                          <w:rPr>
                            <w:sz w:val="15"/>
                            <w:szCs w:val="15"/>
                          </w:rPr>
                          <w:t>-8,559,277.14</w:t>
                        </w:r>
                      </w:p>
                    </w:tc>
                  </w:sdtContent>
                </w:sdt>
                <w:sdt>
                  <w:sdtPr>
                    <w:rPr>
                      <w:sz w:val="15"/>
                      <w:szCs w:val="15"/>
                    </w:rPr>
                    <w:alias w:val="重要非全资子公司的主要财务信息明细-营业收入"/>
                    <w:tag w:val="_GBC_afc4176befe04c708d1db2687a1df772"/>
                    <w:id w:val="-1937893702"/>
                    <w:lock w:val="sdtLocked"/>
                  </w:sdtPr>
                  <w:sdtEndPr/>
                  <w:sdtContent>
                    <w:tc>
                      <w:tcPr>
                        <w:tcW w:w="628" w:type="pct"/>
                        <w:tcBorders>
                          <w:top w:val="single" w:sz="6" w:space="0" w:color="auto"/>
                          <w:left w:val="single" w:sz="6" w:space="0" w:color="auto"/>
                          <w:bottom w:val="single" w:sz="4" w:space="0" w:color="auto"/>
                          <w:right w:val="single" w:sz="6" w:space="0" w:color="auto"/>
                        </w:tcBorders>
                        <w:vAlign w:val="center"/>
                      </w:tcPr>
                      <w:p w:rsidR="0011530E" w:rsidRPr="007922FB" w:rsidRDefault="0011530E" w:rsidP="00B60DF8">
                        <w:pPr>
                          <w:spacing w:line="276" w:lineRule="auto"/>
                          <w:jc w:val="right"/>
                          <w:rPr>
                            <w:sz w:val="15"/>
                            <w:szCs w:val="15"/>
                          </w:rPr>
                        </w:pPr>
                      </w:p>
                    </w:tc>
                  </w:sdtContent>
                </w:sdt>
                <w:sdt>
                  <w:sdtPr>
                    <w:rPr>
                      <w:sz w:val="15"/>
                      <w:szCs w:val="15"/>
                    </w:rPr>
                    <w:alias w:val="重要非全资子公司的主要财务信息明细-净利润"/>
                    <w:tag w:val="_GBC_0eceb817ae4241e29199d3d5e649c455"/>
                    <w:id w:val="585658270"/>
                    <w:lock w:val="sdtLocked"/>
                  </w:sdtPr>
                  <w:sdtEndPr/>
                  <w:sdtContent>
                    <w:tc>
                      <w:tcPr>
                        <w:tcW w:w="539" w:type="pct"/>
                        <w:tcBorders>
                          <w:top w:val="single" w:sz="6" w:space="0" w:color="auto"/>
                          <w:left w:val="single" w:sz="6" w:space="0" w:color="auto"/>
                          <w:bottom w:val="single" w:sz="4" w:space="0" w:color="auto"/>
                          <w:right w:val="single" w:sz="6" w:space="0" w:color="auto"/>
                        </w:tcBorders>
                        <w:vAlign w:val="center"/>
                      </w:tcPr>
                      <w:p w:rsidR="0011530E" w:rsidRPr="007922FB" w:rsidRDefault="0011530E" w:rsidP="00B60DF8">
                        <w:pPr>
                          <w:spacing w:line="276" w:lineRule="auto"/>
                          <w:jc w:val="right"/>
                          <w:rPr>
                            <w:sz w:val="15"/>
                            <w:szCs w:val="15"/>
                          </w:rPr>
                        </w:pPr>
                      </w:p>
                    </w:tc>
                  </w:sdtContent>
                </w:sdt>
                <w:sdt>
                  <w:sdtPr>
                    <w:rPr>
                      <w:sz w:val="15"/>
                      <w:szCs w:val="15"/>
                    </w:rPr>
                    <w:alias w:val="重要非全资子公司的主要财务信息明细-综合收益总额"/>
                    <w:tag w:val="_GBC_8d75b95800ba4fe491c474d3ef5ad908"/>
                    <w:id w:val="1795104181"/>
                    <w:lock w:val="sdtLocked"/>
                  </w:sdtPr>
                  <w:sdtEndPr/>
                  <w:sdtContent>
                    <w:tc>
                      <w:tcPr>
                        <w:tcW w:w="265" w:type="pct"/>
                        <w:tcBorders>
                          <w:top w:val="single" w:sz="6" w:space="0" w:color="auto"/>
                          <w:left w:val="single" w:sz="6" w:space="0" w:color="auto"/>
                          <w:bottom w:val="single" w:sz="4" w:space="0" w:color="auto"/>
                          <w:right w:val="single" w:sz="6" w:space="0" w:color="auto"/>
                        </w:tcBorders>
                        <w:vAlign w:val="center"/>
                      </w:tcPr>
                      <w:p w:rsidR="0011530E" w:rsidRPr="007922FB" w:rsidRDefault="0011530E" w:rsidP="00B60DF8">
                        <w:pPr>
                          <w:spacing w:line="276" w:lineRule="auto"/>
                          <w:jc w:val="right"/>
                          <w:rPr>
                            <w:sz w:val="15"/>
                            <w:szCs w:val="15"/>
                          </w:rPr>
                        </w:pPr>
                      </w:p>
                    </w:tc>
                  </w:sdtContent>
                </w:sdt>
                <w:sdt>
                  <w:sdtPr>
                    <w:rPr>
                      <w:sz w:val="15"/>
                      <w:szCs w:val="15"/>
                    </w:rPr>
                    <w:alias w:val="重要非全资子公司的主要财务信息明细-经营活动现金流量"/>
                    <w:tag w:val="_GBC_6f53b5875cfd46e988f49e4b1e97aaf4"/>
                    <w:id w:val="-98189595"/>
                    <w:lock w:val="sdtLocked"/>
                  </w:sdtPr>
                  <w:sdtEndPr/>
                  <w:sdtContent>
                    <w:tc>
                      <w:tcPr>
                        <w:tcW w:w="466" w:type="pct"/>
                        <w:tcBorders>
                          <w:top w:val="single" w:sz="6" w:space="0" w:color="auto"/>
                          <w:left w:val="single" w:sz="6" w:space="0" w:color="auto"/>
                          <w:bottom w:val="single" w:sz="4" w:space="0" w:color="auto"/>
                          <w:right w:val="single" w:sz="4" w:space="0" w:color="auto"/>
                        </w:tcBorders>
                        <w:vAlign w:val="center"/>
                      </w:tcPr>
                      <w:p w:rsidR="0011530E" w:rsidRPr="007922FB" w:rsidRDefault="0011530E" w:rsidP="00B60DF8">
                        <w:pPr>
                          <w:spacing w:line="276" w:lineRule="auto"/>
                          <w:jc w:val="right"/>
                          <w:rPr>
                            <w:sz w:val="15"/>
                            <w:szCs w:val="15"/>
                          </w:rPr>
                        </w:pPr>
                      </w:p>
                    </w:tc>
                  </w:sdtContent>
                </w:sdt>
              </w:tr>
            </w:sdtContent>
          </w:sdt>
        </w:tbl>
        <w:p w:rsidR="0011530E" w:rsidRDefault="0011530E"/>
        <w:p w:rsidR="0011530E" w:rsidRDefault="00217E26">
          <w:pPr>
            <w:rPr>
              <w:rFonts w:cs="Arial"/>
              <w:szCs w:val="21"/>
            </w:rPr>
          </w:pPr>
          <w:r>
            <w:rPr>
              <w:rFonts w:cs="Arial" w:hint="eastAsia"/>
              <w:szCs w:val="21"/>
            </w:rPr>
            <w:t>其他说明：</w:t>
          </w:r>
        </w:p>
        <w:sdt>
          <w:sdtPr>
            <w:rPr>
              <w:rFonts w:hAnsi="宋体" w:cs="Arial"/>
              <w:kern w:val="0"/>
              <w:szCs w:val="21"/>
            </w:rPr>
            <w:alias w:val="重要非全资子公司的主要财务信息的其他说明"/>
            <w:tag w:val="_GBC_c6413d961dad488aae6fcf0fda2bf33a"/>
            <w:id w:val="-1208025469"/>
            <w:lock w:val="sdtLocked"/>
            <w:placeholder>
              <w:docPart w:val="GBC22222222222222222222222222222"/>
            </w:placeholder>
          </w:sdtPr>
          <w:sdtEndPr/>
          <w:sdtContent>
            <w:p w:rsidR="0011530E" w:rsidRDefault="00217E26" w:rsidP="0011530E">
              <w:pPr>
                <w:pStyle w:val="ad"/>
                <w:spacing w:line="360" w:lineRule="auto"/>
                <w:rPr>
                  <w:rFonts w:hAnsi="宋体"/>
                  <w:szCs w:val="21"/>
                </w:rPr>
              </w:pPr>
              <w:r w:rsidRPr="001E17B7">
                <w:rPr>
                  <w:rFonts w:hAnsi="宋体" w:hint="eastAsia"/>
                  <w:szCs w:val="21"/>
                </w:rPr>
                <w:t>[注</w:t>
              </w:r>
              <w:r>
                <w:rPr>
                  <w:rFonts w:hAnsi="宋体" w:hint="eastAsia"/>
                  <w:szCs w:val="21"/>
                </w:rPr>
                <w:t>1</w:t>
              </w:r>
              <w:r w:rsidRPr="001E17B7">
                <w:rPr>
                  <w:rFonts w:hAnsi="宋体" w:hint="eastAsia"/>
                  <w:szCs w:val="21"/>
                </w:rPr>
                <w:t>]</w:t>
              </w:r>
              <w:r>
                <w:rPr>
                  <w:rFonts w:hAnsi="宋体" w:hint="eastAsia"/>
                  <w:szCs w:val="21"/>
                </w:rPr>
                <w:t>：浙江中国轻纺城中金市场投资有限公司的财务数据合并了</w:t>
              </w:r>
              <w:r w:rsidRPr="001E17B7">
                <w:rPr>
                  <w:rFonts w:hAnsi="宋体" w:hint="eastAsia"/>
                  <w:szCs w:val="21"/>
                </w:rPr>
                <w:t>绍兴</w:t>
              </w:r>
              <w:proofErr w:type="gramStart"/>
              <w:r w:rsidRPr="001E17B7">
                <w:rPr>
                  <w:rFonts w:hAnsi="宋体" w:hint="eastAsia"/>
                  <w:szCs w:val="21"/>
                </w:rPr>
                <w:t>县中国</w:t>
              </w:r>
              <w:proofErr w:type="gramEnd"/>
              <w:r w:rsidRPr="001E17B7">
                <w:rPr>
                  <w:rFonts w:hAnsi="宋体" w:hint="eastAsia"/>
                  <w:szCs w:val="21"/>
                </w:rPr>
                <w:t>轻纺城新东区市场开发有限公司</w:t>
              </w:r>
              <w:r>
                <w:rPr>
                  <w:rFonts w:hAnsi="宋体" w:hint="eastAsia"/>
                  <w:szCs w:val="21"/>
                </w:rPr>
                <w:t>的相关财务数据。</w:t>
              </w:r>
            </w:p>
            <w:p w:rsidR="0011530E" w:rsidRDefault="00217E26" w:rsidP="0011530E">
              <w:pPr>
                <w:pStyle w:val="ad"/>
                <w:spacing w:line="360" w:lineRule="auto"/>
                <w:rPr>
                  <w:rFonts w:hAnsi="宋体"/>
                  <w:szCs w:val="21"/>
                </w:rPr>
              </w:pPr>
              <w:r w:rsidRPr="001E17B7">
                <w:rPr>
                  <w:rFonts w:hAnsi="宋体" w:hint="eastAsia"/>
                  <w:szCs w:val="21"/>
                </w:rPr>
                <w:t>[注</w:t>
              </w:r>
              <w:r>
                <w:rPr>
                  <w:rFonts w:hAnsi="宋体" w:hint="eastAsia"/>
                  <w:szCs w:val="21"/>
                </w:rPr>
                <w:t>2</w:t>
              </w:r>
              <w:r w:rsidRPr="001E17B7">
                <w:rPr>
                  <w:rFonts w:hAnsi="宋体" w:hint="eastAsia"/>
                  <w:szCs w:val="21"/>
                </w:rPr>
                <w:t>]</w:t>
              </w:r>
              <w:r>
                <w:rPr>
                  <w:rFonts w:hAnsi="宋体" w:hint="eastAsia"/>
                  <w:szCs w:val="21"/>
                </w:rPr>
                <w:t>：</w:t>
              </w:r>
              <w:r w:rsidRPr="00C91100">
                <w:rPr>
                  <w:rFonts w:hAnsi="宋体" w:hint="eastAsia"/>
                  <w:szCs w:val="21"/>
                </w:rPr>
                <w:t>绍兴</w:t>
              </w:r>
              <w:proofErr w:type="gramStart"/>
              <w:r w:rsidRPr="00C91100">
                <w:rPr>
                  <w:rFonts w:hAnsi="宋体" w:hint="eastAsia"/>
                  <w:szCs w:val="21"/>
                </w:rPr>
                <w:t>县中国</w:t>
              </w:r>
              <w:proofErr w:type="gramEnd"/>
              <w:r w:rsidRPr="00C91100">
                <w:rPr>
                  <w:rFonts w:hAnsi="宋体" w:hint="eastAsia"/>
                  <w:szCs w:val="21"/>
                </w:rPr>
                <w:t>轻纺城新东区市场开发有限公司</w:t>
              </w:r>
              <w:r>
                <w:rPr>
                  <w:rFonts w:hAnsi="宋体" w:hint="eastAsia"/>
                  <w:szCs w:val="21"/>
                </w:rPr>
                <w:t>的财务数据合并了</w:t>
              </w:r>
              <w:r w:rsidRPr="00C91100">
                <w:rPr>
                  <w:rFonts w:hAnsi="宋体" w:hint="eastAsia"/>
                  <w:szCs w:val="21"/>
                </w:rPr>
                <w:t>绍兴</w:t>
              </w:r>
              <w:proofErr w:type="gramStart"/>
              <w:r w:rsidRPr="00C91100">
                <w:rPr>
                  <w:rFonts w:hAnsi="宋体" w:hint="eastAsia"/>
                  <w:szCs w:val="21"/>
                </w:rPr>
                <w:t>县众联</w:t>
              </w:r>
              <w:proofErr w:type="gramEnd"/>
              <w:r w:rsidRPr="00C91100">
                <w:rPr>
                  <w:rFonts w:hAnsi="宋体" w:hint="eastAsia"/>
                  <w:szCs w:val="21"/>
                </w:rPr>
                <w:t>市场物业管理有限公司</w:t>
              </w:r>
              <w:r>
                <w:rPr>
                  <w:rFonts w:hAnsi="宋体" w:hint="eastAsia"/>
                  <w:szCs w:val="21"/>
                </w:rPr>
                <w:t>的相关财务数据。</w:t>
              </w:r>
            </w:p>
            <w:p w:rsidR="0011530E" w:rsidRDefault="00217E26" w:rsidP="0011530E">
              <w:pPr>
                <w:pStyle w:val="ad"/>
                <w:spacing w:line="360" w:lineRule="auto"/>
                <w:rPr>
                  <w:rFonts w:hAnsi="宋体"/>
                  <w:szCs w:val="21"/>
                </w:rPr>
              </w:pPr>
              <w:r w:rsidRPr="001E17B7">
                <w:rPr>
                  <w:rFonts w:hAnsi="宋体" w:hint="eastAsia"/>
                  <w:szCs w:val="21"/>
                </w:rPr>
                <w:t>[注</w:t>
              </w:r>
              <w:r>
                <w:rPr>
                  <w:rFonts w:hAnsi="宋体" w:hint="eastAsia"/>
                  <w:szCs w:val="21"/>
                </w:rPr>
                <w:t>3</w:t>
              </w:r>
              <w:r w:rsidRPr="001E17B7">
                <w:rPr>
                  <w:rFonts w:hAnsi="宋体" w:hint="eastAsia"/>
                  <w:szCs w:val="21"/>
                </w:rPr>
                <w:t>]</w:t>
              </w:r>
              <w:r>
                <w:rPr>
                  <w:rFonts w:hAnsi="宋体" w:hint="eastAsia"/>
                  <w:szCs w:val="21"/>
                </w:rPr>
                <w:t>：</w:t>
              </w:r>
              <w:r w:rsidRPr="00933219">
                <w:rPr>
                  <w:rFonts w:hAnsi="宋体" w:hint="eastAsia"/>
                  <w:szCs w:val="21"/>
                </w:rPr>
                <w:t>浙江中国轻纺</w:t>
              </w:r>
              <w:proofErr w:type="gramStart"/>
              <w:r w:rsidRPr="00933219">
                <w:rPr>
                  <w:rFonts w:hAnsi="宋体" w:hint="eastAsia"/>
                  <w:szCs w:val="21"/>
                </w:rPr>
                <w:t>城网络</w:t>
              </w:r>
              <w:proofErr w:type="gramEnd"/>
              <w:r w:rsidRPr="00933219">
                <w:rPr>
                  <w:rFonts w:hAnsi="宋体" w:hint="eastAsia"/>
                  <w:szCs w:val="21"/>
                </w:rPr>
                <w:t>有限公司</w:t>
              </w:r>
              <w:r>
                <w:rPr>
                  <w:rFonts w:hAnsi="宋体" w:hint="eastAsia"/>
                  <w:szCs w:val="21"/>
                </w:rPr>
                <w:t>的财务数据合并了</w:t>
              </w:r>
              <w:r w:rsidRPr="00933219">
                <w:rPr>
                  <w:rFonts w:hAnsi="宋体" w:hint="eastAsia"/>
                  <w:szCs w:val="21"/>
                </w:rPr>
                <w:t>绍兴市柯桥区中国轻纺城</w:t>
              </w:r>
              <w:proofErr w:type="gramStart"/>
              <w:r w:rsidRPr="00933219">
                <w:rPr>
                  <w:rFonts w:hAnsi="宋体" w:hint="eastAsia"/>
                  <w:szCs w:val="21"/>
                </w:rPr>
                <w:t>网商服务</w:t>
              </w:r>
              <w:proofErr w:type="gramEnd"/>
              <w:r w:rsidRPr="00933219">
                <w:rPr>
                  <w:rFonts w:hAnsi="宋体" w:hint="eastAsia"/>
                  <w:szCs w:val="21"/>
                </w:rPr>
                <w:t>有限公司</w:t>
              </w:r>
              <w:r>
                <w:rPr>
                  <w:rFonts w:hAnsi="宋体" w:hint="eastAsia"/>
                  <w:szCs w:val="21"/>
                </w:rPr>
                <w:t>的相关财务数据。</w:t>
              </w:r>
            </w:p>
            <w:p w:rsidR="0011530E" w:rsidRDefault="00DF503C">
              <w:pPr>
                <w:rPr>
                  <w:rFonts w:cs="Arial"/>
                  <w:szCs w:val="21"/>
                </w:rPr>
              </w:pPr>
            </w:p>
          </w:sdtContent>
        </w:sdt>
      </w:sdtContent>
    </w:sdt>
    <w:p w:rsidR="0011530E" w:rsidRDefault="0011530E">
      <w:pPr>
        <w:rPr>
          <w:rFonts w:cs="Arial"/>
          <w:szCs w:val="21"/>
        </w:rPr>
      </w:pPr>
    </w:p>
    <w:sdt>
      <w:sdtPr>
        <w:rPr>
          <w:rFonts w:ascii="宋体" w:hAnsi="宋体" w:cs="Arial" w:hint="eastAsia"/>
          <w:b w:val="0"/>
          <w:bCs w:val="0"/>
          <w:kern w:val="0"/>
          <w:szCs w:val="21"/>
        </w:rPr>
        <w:alias w:val="模块:使用企业集团资产和清偿企业集团债务的重大限制"/>
        <w:tag w:val="_GBC_573fe5c9daf0401da00d8fc5198daf66"/>
        <w:id w:val="-1069189540"/>
        <w:lock w:val="sdtLocked"/>
        <w:placeholder>
          <w:docPart w:val="GBC22222222222222222222222222222"/>
        </w:placeholder>
      </w:sdtPr>
      <w:sdtEndPr>
        <w:rPr>
          <w:b/>
        </w:rPr>
      </w:sdtEndPr>
      <w:sdtContent>
        <w:p w:rsidR="0011530E" w:rsidRDefault="00217E26" w:rsidP="00217E26">
          <w:pPr>
            <w:pStyle w:val="4"/>
            <w:numPr>
              <w:ilvl w:val="3"/>
              <w:numId w:val="63"/>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rPr>
              <w:rFonts w:cs="Arial" w:hint="eastAsia"/>
              <w:szCs w:val="21"/>
            </w:rPr>
            <w:alias w:val="使用企业集团资产和清偿企业集团债务的重大限制"/>
            <w:tag w:val="_GBC_70924ed1805b4f7e90bf0d6f19c9c169"/>
            <w:id w:val="-1195613424"/>
            <w:lock w:val="sdtLocked"/>
            <w:placeholder>
              <w:docPart w:val="GBC22222222222222222222222222222"/>
            </w:placeholder>
          </w:sdtPr>
          <w:sdtEndPr>
            <w:rPr>
              <w:b/>
            </w:rPr>
          </w:sdtEndPr>
          <w:sdtContent>
            <w:p w:rsidR="0011530E" w:rsidRDefault="00217E26">
              <w:pPr>
                <w:rPr>
                  <w:rFonts w:cs="Arial"/>
                  <w:b/>
                  <w:szCs w:val="21"/>
                </w:rPr>
              </w:pPr>
              <w:r>
                <w:rPr>
                  <w:rFonts w:cs="Arial" w:hint="eastAsia"/>
                  <w:szCs w:val="21"/>
                </w:rPr>
                <w:t>无</w:t>
              </w:r>
            </w:p>
          </w:sdtContent>
        </w:sdt>
      </w:sdtContent>
    </w:sdt>
    <w:p w:rsidR="0011530E" w:rsidRDefault="0011530E">
      <w:pPr>
        <w:rPr>
          <w:rFonts w:cs="Arial"/>
          <w:szCs w:val="21"/>
        </w:rPr>
      </w:pPr>
    </w:p>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1928837496"/>
        <w:lock w:val="sdtLocked"/>
        <w:placeholder>
          <w:docPart w:val="GBC22222222222222222222222222222"/>
        </w:placeholder>
      </w:sdtPr>
      <w:sdtEndPr/>
      <w:sdtContent>
        <w:p w:rsidR="0011530E" w:rsidRDefault="00217E26" w:rsidP="00217E26">
          <w:pPr>
            <w:pStyle w:val="4"/>
            <w:numPr>
              <w:ilvl w:val="3"/>
              <w:numId w:val="63"/>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rPr>
              <w:rFonts w:cs="Arial"/>
              <w:szCs w:val="21"/>
            </w:rPr>
            <w:alias w:val="向纳入合并财务报表范围的结构化主体提供的财务支持或其他支持"/>
            <w:tag w:val="_GBC_2f7c9214123a4cd3b90b7516dd19afee"/>
            <w:id w:val="-198237697"/>
            <w:lock w:val="sdtLocked"/>
            <w:placeholder>
              <w:docPart w:val="GBC22222222222222222222222222222"/>
            </w:placeholder>
          </w:sdtPr>
          <w:sdtEndPr>
            <w:rPr>
              <w:b/>
            </w:rPr>
          </w:sdtEndPr>
          <w:sdtContent>
            <w:p w:rsidR="0011530E" w:rsidRDefault="00217E26">
              <w:pPr>
                <w:rPr>
                  <w:rFonts w:cs="Arial"/>
                  <w:szCs w:val="21"/>
                </w:rPr>
              </w:pPr>
              <w:r>
                <w:rPr>
                  <w:rFonts w:cs="Arial" w:hint="eastAsia"/>
                  <w:szCs w:val="21"/>
                </w:rPr>
                <w:t>无</w:t>
              </w:r>
            </w:p>
          </w:sdtContent>
        </w:sdt>
      </w:sdtContent>
    </w:sdt>
    <w:p w:rsidR="0011530E" w:rsidRDefault="0011530E">
      <w:pPr>
        <w:rPr>
          <w:rFonts w:cs="Arial"/>
          <w:b/>
          <w:szCs w:val="21"/>
        </w:rPr>
      </w:pPr>
    </w:p>
    <w:sdt>
      <w:sdtPr>
        <w:rPr>
          <w:szCs w:val="21"/>
        </w:rPr>
        <w:alias w:val="模块:在子公司中的权益其他说明"/>
        <w:tag w:val="_GBC_a0f68dc0a3a24efaa431a8c8d768eb0f"/>
        <w:id w:val="70011599"/>
        <w:lock w:val="sdtLocked"/>
        <w:placeholder>
          <w:docPart w:val="GBC22222222222222222222222222222"/>
        </w:placeholder>
      </w:sdtPr>
      <w:sdtEndPr/>
      <w:sdtContent>
        <w:p w:rsidR="0011530E" w:rsidRDefault="00217E26">
          <w:pPr>
            <w:rPr>
              <w:szCs w:val="21"/>
            </w:rPr>
          </w:pPr>
          <w:r>
            <w:rPr>
              <w:rFonts w:hint="eastAsia"/>
              <w:szCs w:val="21"/>
            </w:rPr>
            <w:t>其他说明：</w:t>
          </w:r>
        </w:p>
        <w:sdt>
          <w:sdtPr>
            <w:rPr>
              <w:szCs w:val="21"/>
            </w:rPr>
            <w:alias w:val="在子公司中的权益其他说明"/>
            <w:tag w:val="_GBC_ad30ae2d72e243c1a0376f0e3c4f0aae"/>
            <w:id w:val="-1959794613"/>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p w:rsidR="00EC754E" w:rsidRDefault="00EC754E">
      <w:pPr>
        <w:rPr>
          <w:szCs w:val="21"/>
        </w:rPr>
      </w:pPr>
    </w:p>
    <w:p w:rsidR="0011530E" w:rsidRDefault="00217E26" w:rsidP="00217E26">
      <w:pPr>
        <w:pStyle w:val="3"/>
        <w:numPr>
          <w:ilvl w:val="2"/>
          <w:numId w:val="62"/>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879818597"/>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11530E">
      <w:pPr>
        <w:rPr>
          <w:szCs w:val="21"/>
        </w:rPr>
      </w:pPr>
    </w:p>
    <w:p w:rsidR="0011530E" w:rsidRDefault="00217E26" w:rsidP="00217E26">
      <w:pPr>
        <w:pStyle w:val="3"/>
        <w:numPr>
          <w:ilvl w:val="2"/>
          <w:numId w:val="62"/>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077400769"/>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b w:val="0"/>
          <w:bCs w:val="0"/>
          <w:kern w:val="0"/>
          <w:szCs w:val="24"/>
        </w:rPr>
        <w:alias w:val="模块:重要的合营企业或联营企业"/>
        <w:tag w:val="_GBC_49e4a749316a464e89485cda5774fc07"/>
        <w:id w:val="-1143501055"/>
        <w:lock w:val="sdtLocked"/>
        <w:placeholder>
          <w:docPart w:val="GBC22222222222222222222222222222"/>
        </w:placeholder>
      </w:sdtPr>
      <w:sdtEndPr>
        <w:rPr>
          <w:rFonts w:cstheme="minorBidi" w:hint="default"/>
          <w:szCs w:val="21"/>
        </w:rPr>
      </w:sdtEndPr>
      <w:sdtContent>
        <w:p w:rsidR="0011530E" w:rsidRDefault="00217E26" w:rsidP="00217E26">
          <w:pPr>
            <w:pStyle w:val="4"/>
            <w:numPr>
              <w:ilvl w:val="3"/>
              <w:numId w:val="64"/>
            </w:numPr>
            <w:tabs>
              <w:tab w:val="left" w:pos="630"/>
            </w:tabs>
          </w:pPr>
          <w:r>
            <w:rPr>
              <w:rFonts w:hint="eastAsia"/>
            </w:rPr>
            <w:t>重要的合营企业或联营企业</w:t>
          </w:r>
        </w:p>
        <w:p w:rsidR="0011530E" w:rsidRDefault="0011530E">
          <w:pPr>
            <w:jc w:val="right"/>
          </w:pPr>
        </w:p>
        <w:tbl>
          <w:tblPr>
            <w:tblStyle w:val="g1"/>
            <w:tblW w:w="5007" w:type="pct"/>
            <w:jc w:val="center"/>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44"/>
            <w:gridCol w:w="1275"/>
            <w:gridCol w:w="1135"/>
            <w:gridCol w:w="1203"/>
            <w:gridCol w:w="1064"/>
            <w:gridCol w:w="874"/>
            <w:gridCol w:w="1667"/>
          </w:tblGrid>
          <w:tr w:rsidR="0011530E" w:rsidTr="00EC754E">
            <w:trPr>
              <w:trHeight w:val="451"/>
              <w:jc w:val="center"/>
            </w:trPr>
            <w:tc>
              <w:tcPr>
                <w:tcW w:w="10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11530E" w:rsidRDefault="00217E26" w:rsidP="0011530E">
                <w:pPr>
                  <w:jc w:val="center"/>
                  <w:rPr>
                    <w:rFonts w:cs="Arial"/>
                    <w:szCs w:val="21"/>
                  </w:rPr>
                </w:pPr>
                <w:r>
                  <w:rPr>
                    <w:rFonts w:cs="Arial" w:hint="eastAsia"/>
                    <w:szCs w:val="21"/>
                    <w:lang w:val="en-GB"/>
                  </w:rPr>
                  <w:lastRenderedPageBreak/>
                  <w:t>合营企业或联营企业名称</w:t>
                </w:r>
              </w:p>
            </w:tc>
            <w:tc>
              <w:tcPr>
                <w:tcW w:w="70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rFonts w:cs="Arial"/>
                    <w:szCs w:val="21"/>
                  </w:rPr>
                </w:pPr>
                <w:r>
                  <w:rPr>
                    <w:rFonts w:cs="Arial" w:hint="eastAsia"/>
                    <w:szCs w:val="21"/>
                    <w:lang w:val="en-GB"/>
                  </w:rPr>
                  <w:t>主要经营地</w:t>
                </w:r>
              </w:p>
            </w:tc>
            <w:tc>
              <w:tcPr>
                <w:tcW w:w="626"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rFonts w:cs="Arial"/>
                    <w:szCs w:val="21"/>
                  </w:rPr>
                </w:pPr>
                <w:r>
                  <w:rPr>
                    <w:rFonts w:cs="Arial" w:hint="eastAsia"/>
                    <w:szCs w:val="21"/>
                    <w:lang w:val="en-GB"/>
                  </w:rPr>
                  <w:t>注册地</w:t>
                </w:r>
              </w:p>
            </w:tc>
            <w:tc>
              <w:tcPr>
                <w:tcW w:w="664"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rFonts w:cs="Arial"/>
                    <w:szCs w:val="21"/>
                  </w:rPr>
                </w:pPr>
                <w:r>
                  <w:rPr>
                    <w:rFonts w:cs="Arial" w:hint="eastAsia"/>
                    <w:szCs w:val="21"/>
                    <w:lang w:val="en-GB"/>
                  </w:rPr>
                  <w:t>业务性质</w:t>
                </w:r>
              </w:p>
            </w:tc>
            <w:tc>
              <w:tcPr>
                <w:tcW w:w="1069"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rFonts w:cs="Arial"/>
                    <w:szCs w:val="21"/>
                  </w:rPr>
                </w:pPr>
                <w:r>
                  <w:rPr>
                    <w:rFonts w:cs="Arial" w:hint="eastAsia"/>
                    <w:szCs w:val="21"/>
                    <w:lang w:val="en-GB"/>
                  </w:rPr>
                  <w:t>持股比例</w:t>
                </w:r>
                <w:r>
                  <w:rPr>
                    <w:rFonts w:cs="Arial"/>
                    <w:szCs w:val="21"/>
                  </w:rPr>
                  <w:t>(%)</w:t>
                </w:r>
              </w:p>
            </w:tc>
            <w:tc>
              <w:tcPr>
                <w:tcW w:w="920"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11530E" w:rsidRDefault="00217E26" w:rsidP="0011530E">
                <w:pPr>
                  <w:jc w:val="center"/>
                  <w:rPr>
                    <w:rFonts w:cs="Arial"/>
                    <w:szCs w:val="21"/>
                  </w:rPr>
                </w:pPr>
                <w:r>
                  <w:rPr>
                    <w:rFonts w:cs="Arial" w:hint="eastAsia"/>
                    <w:szCs w:val="21"/>
                    <w:lang w:val="en-GB"/>
                  </w:rPr>
                  <w:t>对合营企业或联营企业投资的会计处理方法</w:t>
                </w:r>
              </w:p>
            </w:tc>
          </w:tr>
          <w:tr w:rsidR="0011530E" w:rsidTr="00EC754E">
            <w:trPr>
              <w:trHeight w:val="278"/>
              <w:jc w:val="center"/>
            </w:trPr>
            <w:tc>
              <w:tcPr>
                <w:tcW w:w="1017" w:type="pct"/>
                <w:vMerge/>
                <w:tcBorders>
                  <w:top w:val="single" w:sz="4" w:space="0" w:color="auto"/>
                  <w:left w:val="single" w:sz="4" w:space="0" w:color="auto"/>
                  <w:bottom w:val="single" w:sz="6" w:space="0" w:color="auto"/>
                  <w:right w:val="single" w:sz="6" w:space="0" w:color="auto"/>
                </w:tcBorders>
                <w:shd w:val="clear" w:color="auto" w:fill="auto"/>
                <w:vAlign w:val="center"/>
              </w:tcPr>
              <w:p w:rsidR="0011530E" w:rsidRDefault="0011530E" w:rsidP="0011530E">
                <w:pPr>
                  <w:rPr>
                    <w:rFonts w:cs="Arial"/>
                    <w:szCs w:val="21"/>
                  </w:rPr>
                </w:pPr>
              </w:p>
            </w:tc>
            <w:tc>
              <w:tcPr>
                <w:tcW w:w="703" w:type="pct"/>
                <w:vMerge/>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11530E" w:rsidP="0011530E">
                <w:pPr>
                  <w:rPr>
                    <w:rFonts w:cs="Arial"/>
                    <w:szCs w:val="21"/>
                  </w:rPr>
                </w:pPr>
              </w:p>
            </w:tc>
            <w:tc>
              <w:tcPr>
                <w:tcW w:w="626" w:type="pct"/>
                <w:vMerge/>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11530E" w:rsidP="0011530E">
                <w:pPr>
                  <w:rPr>
                    <w:rFonts w:cs="Arial"/>
                    <w:szCs w:val="21"/>
                  </w:rPr>
                </w:pPr>
              </w:p>
            </w:tc>
            <w:tc>
              <w:tcPr>
                <w:tcW w:w="664" w:type="pct"/>
                <w:vMerge/>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11530E" w:rsidP="0011530E">
                <w:pPr>
                  <w:rPr>
                    <w:rFonts w:cs="Arial"/>
                    <w:szCs w:val="21"/>
                  </w:rPr>
                </w:pPr>
              </w:p>
            </w:tc>
            <w:tc>
              <w:tcPr>
                <w:tcW w:w="587" w:type="pct"/>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rFonts w:cs="Arial"/>
                    <w:szCs w:val="21"/>
                  </w:rPr>
                </w:pPr>
                <w:r>
                  <w:rPr>
                    <w:rFonts w:cs="Arial" w:hint="eastAsia"/>
                    <w:szCs w:val="21"/>
                    <w:lang w:val="en-GB"/>
                  </w:rPr>
                  <w:t>直接</w:t>
                </w:r>
              </w:p>
            </w:tc>
            <w:tc>
              <w:tcPr>
                <w:tcW w:w="482" w:type="pct"/>
                <w:tcBorders>
                  <w:top w:val="single" w:sz="4" w:space="0" w:color="auto"/>
                  <w:left w:val="single" w:sz="6" w:space="0" w:color="auto"/>
                  <w:bottom w:val="single" w:sz="6" w:space="0" w:color="auto"/>
                  <w:right w:val="single" w:sz="6" w:space="0" w:color="auto"/>
                </w:tcBorders>
                <w:shd w:val="clear" w:color="auto" w:fill="auto"/>
                <w:vAlign w:val="center"/>
              </w:tcPr>
              <w:p w:rsidR="0011530E" w:rsidRDefault="00217E26" w:rsidP="0011530E">
                <w:pPr>
                  <w:jc w:val="center"/>
                  <w:rPr>
                    <w:rFonts w:cs="Arial"/>
                    <w:szCs w:val="21"/>
                  </w:rPr>
                </w:pPr>
                <w:r>
                  <w:rPr>
                    <w:rFonts w:cs="Arial" w:hint="eastAsia"/>
                    <w:szCs w:val="21"/>
                    <w:lang w:val="en-GB"/>
                  </w:rPr>
                  <w:t>间接</w:t>
                </w:r>
              </w:p>
            </w:tc>
            <w:tc>
              <w:tcPr>
                <w:tcW w:w="920" w:type="pct"/>
                <w:vMerge/>
                <w:tcBorders>
                  <w:top w:val="single" w:sz="4" w:space="0" w:color="auto"/>
                  <w:left w:val="single" w:sz="6" w:space="0" w:color="auto"/>
                  <w:bottom w:val="single" w:sz="6" w:space="0" w:color="auto"/>
                  <w:right w:val="single" w:sz="4" w:space="0" w:color="auto"/>
                </w:tcBorders>
                <w:vAlign w:val="center"/>
              </w:tcPr>
              <w:p w:rsidR="0011530E" w:rsidRDefault="0011530E" w:rsidP="0011530E">
                <w:pPr>
                  <w:rPr>
                    <w:rFonts w:cs="Arial"/>
                    <w:szCs w:val="21"/>
                  </w:rPr>
                </w:pPr>
              </w:p>
            </w:tc>
          </w:tr>
          <w:sdt>
            <w:sdtPr>
              <w:rPr>
                <w:szCs w:val="21"/>
              </w:rPr>
              <w:alias w:val="重要的合营企业或联营企业明细"/>
              <w:tag w:val="_GBC_a1baed559822472c8c78b05cadceb35a"/>
              <w:id w:val="1567691808"/>
              <w:lock w:val="sdtLocked"/>
            </w:sdtPr>
            <w:sdtEndPr/>
            <w:sdtContent>
              <w:tr w:rsidR="0011530E" w:rsidTr="00356DFB">
                <w:trPr>
                  <w:jc w:val="center"/>
                </w:trPr>
                <w:sdt>
                  <w:sdtPr>
                    <w:rPr>
                      <w:szCs w:val="21"/>
                    </w:rPr>
                    <w:alias w:val="重要的合营企业或联营企业明细-企业名称"/>
                    <w:tag w:val="_GBC_6012a21c254c4c55a99615b2a357b5b8"/>
                    <w:id w:val="1096835208"/>
                    <w:lock w:val="sdtLocked"/>
                  </w:sdtPr>
                  <w:sdtEndPr/>
                  <w:sdtContent>
                    <w:tc>
                      <w:tcPr>
                        <w:tcW w:w="1017" w:type="pct"/>
                        <w:tcBorders>
                          <w:top w:val="single" w:sz="6" w:space="0" w:color="auto"/>
                          <w:left w:val="single" w:sz="4" w:space="0" w:color="auto"/>
                          <w:bottom w:val="single" w:sz="4" w:space="0" w:color="auto"/>
                          <w:right w:val="single" w:sz="6" w:space="0" w:color="auto"/>
                        </w:tcBorders>
                        <w:vAlign w:val="center"/>
                      </w:tcPr>
                      <w:p w:rsidR="0011530E" w:rsidRDefault="00217E26" w:rsidP="00356DFB">
                        <w:pPr>
                          <w:jc w:val="both"/>
                          <w:rPr>
                            <w:szCs w:val="21"/>
                          </w:rPr>
                        </w:pPr>
                        <w:r>
                          <w:rPr>
                            <w:szCs w:val="21"/>
                          </w:rPr>
                          <w:t>会</w:t>
                        </w:r>
                        <w:proofErr w:type="gramStart"/>
                        <w:r>
                          <w:rPr>
                            <w:szCs w:val="21"/>
                          </w:rPr>
                          <w:t>稽</w:t>
                        </w:r>
                        <w:proofErr w:type="gramEnd"/>
                        <w:r>
                          <w:rPr>
                            <w:szCs w:val="21"/>
                          </w:rPr>
                          <w:t>山绍兴酒股份有限公司</w:t>
                        </w:r>
                      </w:p>
                    </w:tc>
                  </w:sdtContent>
                </w:sdt>
                <w:sdt>
                  <w:sdtPr>
                    <w:rPr>
                      <w:szCs w:val="21"/>
                    </w:rPr>
                    <w:alias w:val="重要的合营企业或联营企业明细-主要经营地"/>
                    <w:tag w:val="_GBC_ef30cc704c124c95a209c58df521b41e"/>
                    <w:id w:val="-1843694682"/>
                    <w:lock w:val="sdtLocked"/>
                  </w:sdtPr>
                  <w:sdtEndPr/>
                  <w:sdtContent>
                    <w:tc>
                      <w:tcPr>
                        <w:tcW w:w="703" w:type="pct"/>
                        <w:tcBorders>
                          <w:top w:val="single" w:sz="6" w:space="0" w:color="auto"/>
                          <w:left w:val="single" w:sz="6" w:space="0" w:color="auto"/>
                          <w:bottom w:val="single" w:sz="4" w:space="0" w:color="auto"/>
                          <w:right w:val="single" w:sz="6" w:space="0" w:color="auto"/>
                        </w:tcBorders>
                        <w:vAlign w:val="center"/>
                      </w:tcPr>
                      <w:p w:rsidR="0011530E" w:rsidRDefault="00217E26" w:rsidP="00356DFB">
                        <w:pPr>
                          <w:jc w:val="both"/>
                          <w:rPr>
                            <w:szCs w:val="21"/>
                          </w:rPr>
                        </w:pPr>
                        <w:r>
                          <w:rPr>
                            <w:szCs w:val="21"/>
                          </w:rPr>
                          <w:t>浙江绍兴</w:t>
                        </w:r>
                      </w:p>
                    </w:tc>
                  </w:sdtContent>
                </w:sdt>
                <w:sdt>
                  <w:sdtPr>
                    <w:rPr>
                      <w:szCs w:val="21"/>
                    </w:rPr>
                    <w:alias w:val="重要的合营企业或联营企业明细-注册地"/>
                    <w:tag w:val="_GBC_15b7a7fea18b45519acd2ab5159490a8"/>
                    <w:id w:val="311381023"/>
                    <w:lock w:val="sdtLocked"/>
                  </w:sdtPr>
                  <w:sdtEndPr/>
                  <w:sdtContent>
                    <w:tc>
                      <w:tcPr>
                        <w:tcW w:w="626" w:type="pct"/>
                        <w:tcBorders>
                          <w:top w:val="single" w:sz="6" w:space="0" w:color="auto"/>
                          <w:left w:val="single" w:sz="6" w:space="0" w:color="auto"/>
                          <w:bottom w:val="single" w:sz="4" w:space="0" w:color="auto"/>
                          <w:right w:val="single" w:sz="6" w:space="0" w:color="auto"/>
                        </w:tcBorders>
                        <w:vAlign w:val="center"/>
                      </w:tcPr>
                      <w:p w:rsidR="0011530E" w:rsidRDefault="00217E26" w:rsidP="00356DFB">
                        <w:pPr>
                          <w:jc w:val="both"/>
                          <w:rPr>
                            <w:szCs w:val="21"/>
                          </w:rPr>
                        </w:pPr>
                        <w:r>
                          <w:rPr>
                            <w:szCs w:val="21"/>
                          </w:rPr>
                          <w:t>浙江绍兴</w:t>
                        </w:r>
                      </w:p>
                    </w:tc>
                  </w:sdtContent>
                </w:sdt>
                <w:sdt>
                  <w:sdtPr>
                    <w:rPr>
                      <w:szCs w:val="21"/>
                    </w:rPr>
                    <w:alias w:val="重要的合营企业或联营企业明细-业务性质"/>
                    <w:tag w:val="_GBC_6e3df046930f4577aed2e2f0d183f386"/>
                    <w:id w:val="-1645892040"/>
                    <w:lock w:val="sdtLocked"/>
                  </w:sdtPr>
                  <w:sdtEndPr/>
                  <w:sdtContent>
                    <w:tc>
                      <w:tcPr>
                        <w:tcW w:w="664" w:type="pct"/>
                        <w:tcBorders>
                          <w:top w:val="single" w:sz="6" w:space="0" w:color="auto"/>
                          <w:left w:val="single" w:sz="6" w:space="0" w:color="auto"/>
                          <w:bottom w:val="single" w:sz="4" w:space="0" w:color="auto"/>
                          <w:right w:val="single" w:sz="6" w:space="0" w:color="auto"/>
                        </w:tcBorders>
                        <w:vAlign w:val="center"/>
                      </w:tcPr>
                      <w:p w:rsidR="0011530E" w:rsidRDefault="00217E26" w:rsidP="00356DFB">
                        <w:pPr>
                          <w:jc w:val="center"/>
                          <w:rPr>
                            <w:szCs w:val="21"/>
                          </w:rPr>
                        </w:pPr>
                        <w:r>
                          <w:rPr>
                            <w:szCs w:val="21"/>
                          </w:rPr>
                          <w:t>制造业</w:t>
                        </w:r>
                      </w:p>
                    </w:tc>
                  </w:sdtContent>
                </w:sdt>
                <w:sdt>
                  <w:sdtPr>
                    <w:rPr>
                      <w:szCs w:val="21"/>
                    </w:rPr>
                    <w:alias w:val="重要的合营企业或联营企业明细-直接持股比例"/>
                    <w:tag w:val="_GBC_45b510b1f8bd4167b53720c6d055ce31"/>
                    <w:id w:val="-211270439"/>
                    <w:lock w:val="sdtLocked"/>
                  </w:sdtPr>
                  <w:sdtEndPr/>
                  <w:sdtContent>
                    <w:tc>
                      <w:tcPr>
                        <w:tcW w:w="587" w:type="pct"/>
                        <w:tcBorders>
                          <w:top w:val="single" w:sz="6" w:space="0" w:color="auto"/>
                          <w:left w:val="single" w:sz="6" w:space="0" w:color="auto"/>
                          <w:bottom w:val="single" w:sz="4" w:space="0" w:color="auto"/>
                          <w:right w:val="single" w:sz="6" w:space="0" w:color="auto"/>
                        </w:tcBorders>
                        <w:vAlign w:val="center"/>
                      </w:tcPr>
                      <w:p w:rsidR="0011530E" w:rsidRDefault="00217E26" w:rsidP="00356DFB">
                        <w:pPr>
                          <w:jc w:val="center"/>
                          <w:rPr>
                            <w:szCs w:val="21"/>
                          </w:rPr>
                        </w:pPr>
                        <w:r>
                          <w:rPr>
                            <w:szCs w:val="21"/>
                          </w:rPr>
                          <w:t>25.5</w:t>
                        </w:r>
                        <w:r w:rsidR="00EC754E">
                          <w:rPr>
                            <w:rFonts w:hint="eastAsia"/>
                            <w:szCs w:val="21"/>
                          </w:rPr>
                          <w:t>0</w:t>
                        </w:r>
                      </w:p>
                    </w:tc>
                  </w:sdtContent>
                </w:sdt>
                <w:sdt>
                  <w:sdtPr>
                    <w:rPr>
                      <w:szCs w:val="21"/>
                    </w:rPr>
                    <w:alias w:val="重要的合营企业或联营企业明细-间接持股比例"/>
                    <w:tag w:val="_GBC_2fb425eda7a04343a70fc45ef307b870"/>
                    <w:id w:val="-1745478781"/>
                    <w:lock w:val="sdtLocked"/>
                    <w:showingPlcHdr/>
                  </w:sdtPr>
                  <w:sdtEndPr/>
                  <w:sdtContent>
                    <w:tc>
                      <w:tcPr>
                        <w:tcW w:w="482" w:type="pct"/>
                        <w:tcBorders>
                          <w:top w:val="single" w:sz="6" w:space="0" w:color="auto"/>
                          <w:left w:val="single" w:sz="6" w:space="0" w:color="auto"/>
                          <w:bottom w:val="single" w:sz="4" w:space="0" w:color="auto"/>
                          <w:right w:val="single" w:sz="6" w:space="0" w:color="auto"/>
                        </w:tcBorders>
                        <w:vAlign w:val="center"/>
                      </w:tcPr>
                      <w:p w:rsidR="0011530E" w:rsidRDefault="00EC754E" w:rsidP="00356DFB">
                        <w:pPr>
                          <w:jc w:val="both"/>
                          <w:rPr>
                            <w:szCs w:val="21"/>
                          </w:rPr>
                        </w:pPr>
                        <w:r>
                          <w:rPr>
                            <w:szCs w:val="21"/>
                          </w:rPr>
                          <w:t xml:space="preserve">     </w:t>
                        </w:r>
                      </w:p>
                    </w:tc>
                  </w:sdtContent>
                </w:sdt>
                <w:sdt>
                  <w:sdtPr>
                    <w:rPr>
                      <w:szCs w:val="21"/>
                    </w:rPr>
                    <w:alias w:val="重要的合营企业或联营企业明细-对合营企业或联营企业投资的会计处理方法"/>
                    <w:tag w:val="_GBC_7f56437342a045aa91ca3cd5786c836e"/>
                    <w:id w:val="-809552481"/>
                    <w:lock w:val="sdtLocked"/>
                  </w:sdtPr>
                  <w:sdtEndPr/>
                  <w:sdtContent>
                    <w:tc>
                      <w:tcPr>
                        <w:tcW w:w="920" w:type="pct"/>
                        <w:tcBorders>
                          <w:top w:val="single" w:sz="6" w:space="0" w:color="auto"/>
                          <w:left w:val="single" w:sz="6" w:space="0" w:color="auto"/>
                          <w:bottom w:val="single" w:sz="4" w:space="0" w:color="auto"/>
                          <w:right w:val="single" w:sz="4" w:space="0" w:color="auto"/>
                        </w:tcBorders>
                        <w:vAlign w:val="center"/>
                      </w:tcPr>
                      <w:p w:rsidR="0011530E" w:rsidRDefault="00217E26" w:rsidP="00356DFB">
                        <w:pPr>
                          <w:jc w:val="both"/>
                          <w:rPr>
                            <w:szCs w:val="21"/>
                          </w:rPr>
                        </w:pPr>
                        <w:r>
                          <w:rPr>
                            <w:szCs w:val="21"/>
                          </w:rPr>
                          <w:t>权益法核算</w:t>
                        </w:r>
                      </w:p>
                    </w:tc>
                  </w:sdtContent>
                </w:sdt>
              </w:tr>
            </w:sdtContent>
          </w:sdt>
          <w:sdt>
            <w:sdtPr>
              <w:rPr>
                <w:szCs w:val="21"/>
              </w:rPr>
              <w:alias w:val="重要的合营企业或联营企业明细"/>
              <w:tag w:val="_GBC_a1baed559822472c8c78b05cadceb35a"/>
              <w:id w:val="-575363691"/>
              <w:lock w:val="sdtLocked"/>
            </w:sdtPr>
            <w:sdtEndPr/>
            <w:sdtContent>
              <w:tr w:rsidR="0011530E" w:rsidTr="00356DFB">
                <w:trPr>
                  <w:jc w:val="center"/>
                </w:trPr>
                <w:sdt>
                  <w:sdtPr>
                    <w:rPr>
                      <w:szCs w:val="21"/>
                    </w:rPr>
                    <w:alias w:val="重要的合营企业或联营企业明细-企业名称"/>
                    <w:tag w:val="_GBC_6012a21c254c4c55a99615b2a357b5b8"/>
                    <w:id w:val="1609703263"/>
                    <w:lock w:val="sdtLocked"/>
                  </w:sdtPr>
                  <w:sdtEndPr/>
                  <w:sdtContent>
                    <w:tc>
                      <w:tcPr>
                        <w:tcW w:w="1017" w:type="pct"/>
                        <w:tcBorders>
                          <w:top w:val="single" w:sz="6" w:space="0" w:color="auto"/>
                          <w:left w:val="single" w:sz="4" w:space="0" w:color="auto"/>
                          <w:bottom w:val="single" w:sz="4" w:space="0" w:color="auto"/>
                          <w:right w:val="single" w:sz="6" w:space="0" w:color="auto"/>
                        </w:tcBorders>
                        <w:vAlign w:val="center"/>
                      </w:tcPr>
                      <w:p w:rsidR="0011530E" w:rsidRDefault="00217E26" w:rsidP="00356DFB">
                        <w:pPr>
                          <w:jc w:val="both"/>
                          <w:rPr>
                            <w:szCs w:val="21"/>
                          </w:rPr>
                        </w:pPr>
                        <w:r>
                          <w:rPr>
                            <w:szCs w:val="21"/>
                          </w:rPr>
                          <w:t>绍兴平安创新投资有限责任公司</w:t>
                        </w:r>
                      </w:p>
                    </w:tc>
                  </w:sdtContent>
                </w:sdt>
                <w:sdt>
                  <w:sdtPr>
                    <w:rPr>
                      <w:szCs w:val="21"/>
                    </w:rPr>
                    <w:alias w:val="重要的合营企业或联营企业明细-主要经营地"/>
                    <w:tag w:val="_GBC_ef30cc704c124c95a209c58df521b41e"/>
                    <w:id w:val="-1055308491"/>
                    <w:lock w:val="sdtLocked"/>
                  </w:sdtPr>
                  <w:sdtEndPr/>
                  <w:sdtContent>
                    <w:tc>
                      <w:tcPr>
                        <w:tcW w:w="703" w:type="pct"/>
                        <w:tcBorders>
                          <w:top w:val="single" w:sz="6" w:space="0" w:color="auto"/>
                          <w:left w:val="single" w:sz="6" w:space="0" w:color="auto"/>
                          <w:bottom w:val="single" w:sz="4" w:space="0" w:color="auto"/>
                          <w:right w:val="single" w:sz="6" w:space="0" w:color="auto"/>
                        </w:tcBorders>
                        <w:vAlign w:val="center"/>
                      </w:tcPr>
                      <w:p w:rsidR="0011530E" w:rsidRDefault="00217E26" w:rsidP="00356DFB">
                        <w:pPr>
                          <w:jc w:val="both"/>
                          <w:rPr>
                            <w:szCs w:val="21"/>
                          </w:rPr>
                        </w:pPr>
                        <w:r>
                          <w:rPr>
                            <w:szCs w:val="21"/>
                          </w:rPr>
                          <w:t>浙江绍兴</w:t>
                        </w:r>
                      </w:p>
                    </w:tc>
                  </w:sdtContent>
                </w:sdt>
                <w:sdt>
                  <w:sdtPr>
                    <w:rPr>
                      <w:szCs w:val="21"/>
                    </w:rPr>
                    <w:alias w:val="重要的合营企业或联营企业明细-注册地"/>
                    <w:tag w:val="_GBC_15b7a7fea18b45519acd2ab5159490a8"/>
                    <w:id w:val="1269811151"/>
                    <w:lock w:val="sdtLocked"/>
                  </w:sdtPr>
                  <w:sdtEndPr/>
                  <w:sdtContent>
                    <w:tc>
                      <w:tcPr>
                        <w:tcW w:w="626" w:type="pct"/>
                        <w:tcBorders>
                          <w:top w:val="single" w:sz="6" w:space="0" w:color="auto"/>
                          <w:left w:val="single" w:sz="6" w:space="0" w:color="auto"/>
                          <w:bottom w:val="single" w:sz="4" w:space="0" w:color="auto"/>
                          <w:right w:val="single" w:sz="6" w:space="0" w:color="auto"/>
                        </w:tcBorders>
                        <w:vAlign w:val="center"/>
                      </w:tcPr>
                      <w:p w:rsidR="0011530E" w:rsidRDefault="00217E26" w:rsidP="00356DFB">
                        <w:pPr>
                          <w:jc w:val="both"/>
                          <w:rPr>
                            <w:szCs w:val="21"/>
                          </w:rPr>
                        </w:pPr>
                        <w:r>
                          <w:rPr>
                            <w:szCs w:val="21"/>
                          </w:rPr>
                          <w:t>浙江绍兴</w:t>
                        </w:r>
                      </w:p>
                    </w:tc>
                  </w:sdtContent>
                </w:sdt>
                <w:sdt>
                  <w:sdtPr>
                    <w:rPr>
                      <w:szCs w:val="21"/>
                    </w:rPr>
                    <w:alias w:val="重要的合营企业或联营企业明细-业务性质"/>
                    <w:tag w:val="_GBC_6e3df046930f4577aed2e2f0d183f386"/>
                    <w:id w:val="-1160073462"/>
                    <w:lock w:val="sdtLocked"/>
                  </w:sdtPr>
                  <w:sdtEndPr/>
                  <w:sdtContent>
                    <w:tc>
                      <w:tcPr>
                        <w:tcW w:w="664" w:type="pct"/>
                        <w:tcBorders>
                          <w:top w:val="single" w:sz="6" w:space="0" w:color="auto"/>
                          <w:left w:val="single" w:sz="6" w:space="0" w:color="auto"/>
                          <w:bottom w:val="single" w:sz="4" w:space="0" w:color="auto"/>
                          <w:right w:val="single" w:sz="6" w:space="0" w:color="auto"/>
                        </w:tcBorders>
                        <w:vAlign w:val="center"/>
                      </w:tcPr>
                      <w:p w:rsidR="0011530E" w:rsidRDefault="00217E26" w:rsidP="00356DFB">
                        <w:pPr>
                          <w:jc w:val="center"/>
                          <w:rPr>
                            <w:szCs w:val="21"/>
                          </w:rPr>
                        </w:pPr>
                        <w:r>
                          <w:rPr>
                            <w:szCs w:val="21"/>
                          </w:rPr>
                          <w:t>投资</w:t>
                        </w:r>
                      </w:p>
                    </w:tc>
                  </w:sdtContent>
                </w:sdt>
                <w:sdt>
                  <w:sdtPr>
                    <w:rPr>
                      <w:szCs w:val="21"/>
                    </w:rPr>
                    <w:alias w:val="重要的合营企业或联营企业明细-直接持股比例"/>
                    <w:tag w:val="_GBC_45b510b1f8bd4167b53720c6d055ce31"/>
                    <w:id w:val="1685477836"/>
                    <w:lock w:val="sdtLocked"/>
                  </w:sdtPr>
                  <w:sdtEndPr/>
                  <w:sdtContent>
                    <w:tc>
                      <w:tcPr>
                        <w:tcW w:w="587" w:type="pct"/>
                        <w:tcBorders>
                          <w:top w:val="single" w:sz="6" w:space="0" w:color="auto"/>
                          <w:left w:val="single" w:sz="6" w:space="0" w:color="auto"/>
                          <w:bottom w:val="single" w:sz="4" w:space="0" w:color="auto"/>
                          <w:right w:val="single" w:sz="6" w:space="0" w:color="auto"/>
                        </w:tcBorders>
                        <w:vAlign w:val="center"/>
                      </w:tcPr>
                      <w:p w:rsidR="0011530E" w:rsidRDefault="00217E26" w:rsidP="00356DFB">
                        <w:pPr>
                          <w:jc w:val="center"/>
                          <w:rPr>
                            <w:szCs w:val="21"/>
                          </w:rPr>
                        </w:pPr>
                        <w:r>
                          <w:rPr>
                            <w:szCs w:val="21"/>
                          </w:rPr>
                          <w:t>25</w:t>
                        </w:r>
                        <w:r w:rsidR="00EC754E">
                          <w:rPr>
                            <w:rFonts w:hint="eastAsia"/>
                            <w:szCs w:val="21"/>
                          </w:rPr>
                          <w:t>.00</w:t>
                        </w:r>
                      </w:p>
                    </w:tc>
                  </w:sdtContent>
                </w:sdt>
                <w:sdt>
                  <w:sdtPr>
                    <w:rPr>
                      <w:szCs w:val="21"/>
                    </w:rPr>
                    <w:alias w:val="重要的合营企业或联营企业明细-间接持股比例"/>
                    <w:tag w:val="_GBC_2fb425eda7a04343a70fc45ef307b870"/>
                    <w:id w:val="1219861192"/>
                    <w:lock w:val="sdtLocked"/>
                    <w:showingPlcHdr/>
                  </w:sdtPr>
                  <w:sdtEndPr/>
                  <w:sdtContent>
                    <w:tc>
                      <w:tcPr>
                        <w:tcW w:w="482" w:type="pct"/>
                        <w:tcBorders>
                          <w:top w:val="single" w:sz="6" w:space="0" w:color="auto"/>
                          <w:left w:val="single" w:sz="6" w:space="0" w:color="auto"/>
                          <w:bottom w:val="single" w:sz="4" w:space="0" w:color="auto"/>
                          <w:right w:val="single" w:sz="6" w:space="0" w:color="auto"/>
                        </w:tcBorders>
                        <w:vAlign w:val="center"/>
                      </w:tcPr>
                      <w:p w:rsidR="0011530E" w:rsidRDefault="00EC754E" w:rsidP="00356DFB">
                        <w:pPr>
                          <w:jc w:val="both"/>
                          <w:rPr>
                            <w:szCs w:val="21"/>
                          </w:rPr>
                        </w:pPr>
                        <w:r>
                          <w:rPr>
                            <w:szCs w:val="21"/>
                          </w:rPr>
                          <w:t xml:space="preserve">     </w:t>
                        </w:r>
                      </w:p>
                    </w:tc>
                  </w:sdtContent>
                </w:sdt>
                <w:sdt>
                  <w:sdtPr>
                    <w:rPr>
                      <w:szCs w:val="21"/>
                    </w:rPr>
                    <w:alias w:val="重要的合营企业或联营企业明细-对合营企业或联营企业投资的会计处理方法"/>
                    <w:tag w:val="_GBC_7f56437342a045aa91ca3cd5786c836e"/>
                    <w:id w:val="1171532617"/>
                    <w:lock w:val="sdtLocked"/>
                  </w:sdtPr>
                  <w:sdtEndPr/>
                  <w:sdtContent>
                    <w:tc>
                      <w:tcPr>
                        <w:tcW w:w="920" w:type="pct"/>
                        <w:tcBorders>
                          <w:top w:val="single" w:sz="6" w:space="0" w:color="auto"/>
                          <w:left w:val="single" w:sz="6" w:space="0" w:color="auto"/>
                          <w:bottom w:val="single" w:sz="4" w:space="0" w:color="auto"/>
                          <w:right w:val="single" w:sz="4" w:space="0" w:color="auto"/>
                        </w:tcBorders>
                        <w:vAlign w:val="center"/>
                      </w:tcPr>
                      <w:p w:rsidR="0011530E" w:rsidRDefault="00217E26" w:rsidP="00356DFB">
                        <w:pPr>
                          <w:jc w:val="both"/>
                          <w:rPr>
                            <w:szCs w:val="21"/>
                          </w:rPr>
                        </w:pPr>
                        <w:r>
                          <w:rPr>
                            <w:szCs w:val="21"/>
                          </w:rPr>
                          <w:t>权益法核算</w:t>
                        </w:r>
                      </w:p>
                    </w:tc>
                  </w:sdtContent>
                </w:sdt>
              </w:tr>
            </w:sdtContent>
          </w:sdt>
        </w:tbl>
        <w:p w:rsidR="0011530E" w:rsidRDefault="0011530E"/>
        <w:p w:rsidR="0011530E" w:rsidRDefault="00217E26">
          <w:pPr>
            <w:rPr>
              <w:rFonts w:cs="Arial"/>
              <w:szCs w:val="21"/>
            </w:rPr>
          </w:pPr>
          <w:r>
            <w:rPr>
              <w:rFonts w:cs="Arial" w:hint="eastAsia"/>
              <w:szCs w:val="21"/>
            </w:rPr>
            <w:t>在合营企业或联营企业的持股比例不同于表决权比例的说明：</w:t>
          </w:r>
        </w:p>
        <w:p w:rsidR="0011530E" w:rsidRDefault="00DF503C">
          <w:pPr>
            <w:rPr>
              <w:rFonts w:cs="Arial"/>
              <w:szCs w:val="21"/>
            </w:rPr>
          </w:pPr>
          <w:sdt>
            <w:sdtPr>
              <w:rPr>
                <w:rFonts w:cs="Arial"/>
                <w:szCs w:val="21"/>
              </w:rPr>
              <w:alias w:val="在合营企业或联营企业的持股比例不同于表决权比例的说明"/>
              <w:tag w:val="_GBC_b18385c11aff4424b360bd0cb4f81376"/>
              <w:id w:val="-1303390521"/>
              <w:lock w:val="sdtLocked"/>
              <w:placeholder>
                <w:docPart w:val="GBC22222222222222222222222222222"/>
              </w:placeholder>
            </w:sdtPr>
            <w:sdtEndPr/>
            <w:sdtContent>
              <w:r w:rsidR="00217E26">
                <w:rPr>
                  <w:rFonts w:cs="Arial" w:hint="eastAsia"/>
                  <w:szCs w:val="21"/>
                </w:rPr>
                <w:t>不适用</w:t>
              </w:r>
            </w:sdtContent>
          </w:sdt>
        </w:p>
        <w:p w:rsidR="0011530E" w:rsidRDefault="0011530E">
          <w:pPr>
            <w:rPr>
              <w:rFonts w:cs="Arial"/>
              <w:szCs w:val="21"/>
            </w:rPr>
          </w:pPr>
        </w:p>
        <w:p w:rsidR="0011530E" w:rsidRDefault="00217E26">
          <w:pPr>
            <w:rPr>
              <w:rFonts w:cs="Arial"/>
              <w:szCs w:val="21"/>
            </w:rPr>
          </w:pPr>
          <w:r>
            <w:rPr>
              <w:rFonts w:cs="Arial" w:hint="eastAsia"/>
              <w:szCs w:val="21"/>
            </w:rPr>
            <w:t>持有</w:t>
          </w:r>
          <w:r>
            <w:rPr>
              <w:rFonts w:cs="Arial"/>
              <w:szCs w:val="21"/>
            </w:rPr>
            <w:t>20%以下表决权但具有重大影响，或者持有20%或以上表决权但不具有重大影响的依据：</w:t>
          </w:r>
        </w:p>
        <w:p w:rsidR="0011530E" w:rsidRDefault="00DF503C">
          <w:pPr>
            <w:rPr>
              <w:rFonts w:cs="Arial"/>
              <w:szCs w:val="21"/>
            </w:rPr>
          </w:pPr>
          <w:sdt>
            <w:sdtPr>
              <w:rPr>
                <w:rFonts w:cs="Arial"/>
                <w:szCs w:val="21"/>
              </w:rPr>
              <w:alias w:val="持有20%以下表决权但具有重大影响，或者持有20%或以上表决权但不具有重大影响的依据"/>
              <w:tag w:val="_GBC_08a71a8c491f4c758da0748f7570fb28"/>
              <w:id w:val="161680605"/>
              <w:lock w:val="sdtLocked"/>
              <w:placeholder>
                <w:docPart w:val="GBC22222222222222222222222222222"/>
              </w:placeholder>
            </w:sdtPr>
            <w:sdtEndPr/>
            <w:sdtContent>
              <w:r w:rsidR="00217E26">
                <w:rPr>
                  <w:rFonts w:cs="Arial" w:hint="eastAsia"/>
                  <w:szCs w:val="21"/>
                </w:rPr>
                <w:t>不适用</w:t>
              </w:r>
            </w:sdtContent>
          </w:sdt>
        </w:p>
        <w:p w:rsidR="0011530E" w:rsidRDefault="00DF503C">
          <w:pPr>
            <w:rPr>
              <w:rFonts w:cstheme="minorBidi"/>
              <w:szCs w:val="21"/>
            </w:rPr>
          </w:pPr>
        </w:p>
      </w:sdtContent>
    </w:sdt>
    <w:p w:rsidR="0011530E" w:rsidRDefault="00217E26" w:rsidP="00217E26">
      <w:pPr>
        <w:pStyle w:val="4"/>
        <w:numPr>
          <w:ilvl w:val="3"/>
          <w:numId w:val="64"/>
        </w:numPr>
        <w:tabs>
          <w:tab w:val="left" w:pos="630"/>
        </w:tabs>
        <w:rPr>
          <w:rFonts w:ascii="宋体" w:hAnsi="宋体" w:cs="Arial"/>
          <w:szCs w:val="21"/>
        </w:rPr>
      </w:pPr>
      <w:r>
        <w:rPr>
          <w:rFonts w:ascii="宋体" w:hAnsi="宋体" w:cs="Arial" w:hint="eastAsia"/>
          <w:szCs w:val="21"/>
        </w:rPr>
        <w:t>重要合营企业的主要财务信息</w:t>
      </w:r>
    </w:p>
    <w:sdt>
      <w:sdtPr>
        <w:rPr>
          <w:rFonts w:cs="Arial" w:hint="eastAsia"/>
          <w:b/>
          <w:bCs/>
          <w:szCs w:val="21"/>
        </w:rPr>
        <w:alias w:val="模块:重要合营企业的主要财务信息"/>
        <w:tag w:val="_GBC_10d60417c84d41c1b3386073557d9d05"/>
        <w:id w:val="1969701807"/>
        <w:lock w:val="sdtLocked"/>
        <w:placeholder>
          <w:docPart w:val="GBC22222222222222222222222222222"/>
        </w:placeholder>
      </w:sdtPr>
      <w:sdtEndPr>
        <w:rPr>
          <w:rFonts w:cstheme="minorBidi" w:hint="default"/>
          <w:b w:val="0"/>
          <w:bCs w:val="0"/>
        </w:rPr>
      </w:sdtEndPr>
      <w:sdtContent>
        <w:p w:rsidR="0011530E" w:rsidRDefault="00217E26">
          <w:pPr>
            <w:jc w:val="right"/>
          </w:pPr>
          <w:r>
            <w:rPr>
              <w:rFonts w:hint="eastAsia"/>
            </w:rPr>
            <w:t>单位:</w:t>
          </w:r>
          <w:sdt>
            <w:sdtPr>
              <w:rPr>
                <w:rFonts w:hint="eastAsia"/>
              </w:rPr>
              <w:alias w:val="单位：财务附注：重要合营企业的主要财务信息"/>
              <w:tag w:val="_GBC_c3e62c0d62494c0bb865a164a263a4c4"/>
              <w:id w:val="173033555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重要合营企业的主要财务信息"/>
              <w:tag w:val="_GBC_dbf325e8ec10449ba127b878292f7bb1"/>
              <w:id w:val="-16932950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5"/>
            <w:gridCol w:w="1896"/>
            <w:gridCol w:w="1581"/>
            <w:gridCol w:w="1896"/>
            <w:gridCol w:w="1581"/>
          </w:tblGrid>
          <w:tr w:rsidR="0011530E" w:rsidTr="00D41ED0">
            <w:trPr>
              <w:trHeight w:val="120"/>
            </w:trPr>
            <w:tc>
              <w:tcPr>
                <w:tcW w:w="1158" w:type="pct"/>
                <w:vMerge w:val="restart"/>
                <w:tcBorders>
                  <w:top w:val="single" w:sz="4" w:space="0" w:color="auto"/>
                  <w:left w:val="single" w:sz="4" w:space="0" w:color="auto"/>
                  <w:bottom w:val="single" w:sz="6" w:space="0" w:color="auto"/>
                  <w:right w:val="single" w:sz="6" w:space="0" w:color="auto"/>
                </w:tcBorders>
                <w:shd w:val="clear" w:color="auto" w:fill="auto"/>
              </w:tcPr>
              <w:p w:rsidR="0011530E" w:rsidRDefault="0011530E" w:rsidP="0011530E">
                <w:pPr>
                  <w:jc w:val="center"/>
                  <w:rPr>
                    <w:rFonts w:cs="Arial"/>
                    <w:szCs w:val="21"/>
                  </w:rPr>
                </w:pPr>
              </w:p>
            </w:tc>
            <w:tc>
              <w:tcPr>
                <w:tcW w:w="1921" w:type="pct"/>
                <w:gridSpan w:val="2"/>
                <w:tcBorders>
                  <w:top w:val="single" w:sz="4" w:space="0" w:color="auto"/>
                  <w:left w:val="single" w:sz="6" w:space="0" w:color="auto"/>
                  <w:bottom w:val="single" w:sz="6" w:space="0" w:color="auto"/>
                  <w:right w:val="single" w:sz="6" w:space="0" w:color="auto"/>
                </w:tcBorders>
                <w:shd w:val="clear" w:color="auto" w:fill="auto"/>
                <w:vAlign w:val="center"/>
              </w:tcPr>
              <w:sdt>
                <w:sdtPr>
                  <w:rPr>
                    <w:rFonts w:cs="Arial" w:hint="eastAsia"/>
                    <w:szCs w:val="21"/>
                    <w:lang w:val="en-GB"/>
                  </w:rPr>
                  <w:alias w:val="重要合营企业的主要财务信息-发生期间"/>
                  <w:tag w:val="_GBC_da11830a5c6b42c39530416552c12c01"/>
                  <w:id w:val="191811507"/>
                  <w:lock w:val="sdtLocked"/>
                </w:sdtPr>
                <w:sdtEndPr/>
                <w:sdtContent>
                  <w:p w:rsidR="0011530E" w:rsidRDefault="00217E26" w:rsidP="0011530E">
                    <w:pPr>
                      <w:jc w:val="center"/>
                      <w:rPr>
                        <w:rFonts w:cs="Arial"/>
                        <w:szCs w:val="21"/>
                        <w:lang w:val="en-GB"/>
                      </w:rPr>
                    </w:pPr>
                    <w:r>
                      <w:rPr>
                        <w:rFonts w:cs="Arial" w:hint="eastAsia"/>
                        <w:szCs w:val="21"/>
                        <w:lang w:val="en-GB"/>
                      </w:rPr>
                      <w:t>期末余额</w:t>
                    </w:r>
                    <w:r>
                      <w:rPr>
                        <w:rFonts w:cs="Arial"/>
                        <w:szCs w:val="21"/>
                      </w:rPr>
                      <w:t xml:space="preserve">/ </w:t>
                    </w:r>
                    <w:r>
                      <w:rPr>
                        <w:rFonts w:cs="Arial" w:hint="eastAsia"/>
                        <w:szCs w:val="21"/>
                        <w:lang w:val="en-GB"/>
                      </w:rPr>
                      <w:t>本期发生额</w:t>
                    </w:r>
                  </w:p>
                </w:sdtContent>
              </w:sdt>
            </w:tc>
            <w:tc>
              <w:tcPr>
                <w:tcW w:w="1921" w:type="pct"/>
                <w:gridSpan w:val="2"/>
                <w:tcBorders>
                  <w:top w:val="single" w:sz="4" w:space="0" w:color="auto"/>
                  <w:left w:val="single" w:sz="6" w:space="0" w:color="auto"/>
                  <w:bottom w:val="single" w:sz="6" w:space="0" w:color="auto"/>
                  <w:right w:val="single" w:sz="6" w:space="0" w:color="auto"/>
                </w:tcBorders>
                <w:shd w:val="clear" w:color="auto" w:fill="auto"/>
                <w:vAlign w:val="center"/>
              </w:tcPr>
              <w:sdt>
                <w:sdtPr>
                  <w:rPr>
                    <w:rFonts w:cs="Arial" w:hint="eastAsia"/>
                    <w:szCs w:val="21"/>
                    <w:lang w:val="en-GB"/>
                  </w:rPr>
                  <w:alias w:val="重要合营企业的主要财务信息-发生期间"/>
                  <w:tag w:val="_GBC_8b48c7a93d07464a88248f7e552371a3"/>
                  <w:id w:val="2030747153"/>
                  <w:lock w:val="sdtLocked"/>
                </w:sdtPr>
                <w:sdtEndPr/>
                <w:sdtContent>
                  <w:p w:rsidR="0011530E" w:rsidRDefault="00217E26" w:rsidP="0011530E">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sdtContent>
              </w:sdt>
            </w:tc>
          </w:tr>
          <w:tr w:rsidR="0011530E" w:rsidTr="00ED7492">
            <w:trPr>
              <w:trHeight w:val="120"/>
            </w:trPr>
            <w:tc>
              <w:tcPr>
                <w:tcW w:w="1158" w:type="pct"/>
                <w:vMerge/>
                <w:tcBorders>
                  <w:top w:val="single" w:sz="4" w:space="0" w:color="auto"/>
                  <w:left w:val="single" w:sz="4" w:space="0" w:color="auto"/>
                  <w:bottom w:val="single" w:sz="6" w:space="0" w:color="auto"/>
                  <w:right w:val="single" w:sz="6" w:space="0" w:color="auto"/>
                </w:tcBorders>
                <w:shd w:val="clear" w:color="auto" w:fill="auto"/>
                <w:vAlign w:val="center"/>
              </w:tcPr>
              <w:p w:rsidR="0011530E" w:rsidRDefault="0011530E" w:rsidP="0011530E">
                <w:pPr>
                  <w:rPr>
                    <w:rFonts w:cs="Arial"/>
                    <w:szCs w:val="21"/>
                  </w:rPr>
                </w:pPr>
              </w:p>
            </w:tc>
            <w:sdt>
              <w:sdtPr>
                <w:rPr>
                  <w:szCs w:val="21"/>
                </w:rPr>
                <w:alias w:val="重要合营企业的主要财务信息明细-企业名称"/>
                <w:tag w:val="_GBC_d9a0ee9c16f4461bb0893d7696aafe61"/>
                <w:id w:val="-187761437"/>
                <w:lock w:val="sdtLocked"/>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Default="00217E26" w:rsidP="00ED7492">
                    <w:pPr>
                      <w:jc w:val="center"/>
                      <w:rPr>
                        <w:szCs w:val="21"/>
                      </w:rPr>
                    </w:pPr>
                    <w:r w:rsidRPr="000C1FF7">
                      <w:rPr>
                        <w:rFonts w:hint="eastAsia"/>
                        <w:szCs w:val="21"/>
                      </w:rPr>
                      <w:t>会</w:t>
                    </w:r>
                    <w:proofErr w:type="gramStart"/>
                    <w:r w:rsidRPr="000C1FF7">
                      <w:rPr>
                        <w:rFonts w:hint="eastAsia"/>
                        <w:szCs w:val="21"/>
                      </w:rPr>
                      <w:t>稽</w:t>
                    </w:r>
                    <w:proofErr w:type="gramEnd"/>
                    <w:r w:rsidRPr="000C1FF7">
                      <w:rPr>
                        <w:rFonts w:hint="eastAsia"/>
                        <w:szCs w:val="21"/>
                      </w:rPr>
                      <w:t>山绍兴酒股份有限公司</w:t>
                    </w:r>
                  </w:p>
                </w:tc>
              </w:sdtContent>
            </w:sdt>
            <w:sdt>
              <w:sdtPr>
                <w:rPr>
                  <w:szCs w:val="21"/>
                </w:rPr>
                <w:alias w:val="重要合营企业的主要财务信息明细-企业名称"/>
                <w:tag w:val="_GBC_d9a0ee9c16f4461bb0893d7696aafe61"/>
                <w:id w:val="-128254828"/>
                <w:lock w:val="sdtLocked"/>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ED7492">
                    <w:pPr>
                      <w:jc w:val="center"/>
                      <w:rPr>
                        <w:szCs w:val="21"/>
                      </w:rPr>
                    </w:pPr>
                    <w:r w:rsidRPr="000C1FF7">
                      <w:rPr>
                        <w:rFonts w:hint="eastAsia"/>
                        <w:szCs w:val="21"/>
                      </w:rPr>
                      <w:t>绍兴平安创新投资有限责任公司</w:t>
                    </w:r>
                  </w:p>
                </w:tc>
              </w:sdtContent>
            </w:sdt>
            <w:sdt>
              <w:sdtPr>
                <w:rPr>
                  <w:szCs w:val="21"/>
                </w:rPr>
                <w:alias w:val="重要合营企业的主要财务信息明细-企业名称"/>
                <w:tag w:val="_GBC_f0a327068ce741c6ba092282ff5bc80d"/>
                <w:id w:val="486297678"/>
                <w:lock w:val="sdtLocked"/>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ED7492">
                    <w:pPr>
                      <w:jc w:val="center"/>
                      <w:rPr>
                        <w:szCs w:val="21"/>
                      </w:rPr>
                    </w:pPr>
                    <w:r>
                      <w:rPr>
                        <w:rFonts w:hint="eastAsia"/>
                        <w:szCs w:val="21"/>
                      </w:rPr>
                      <w:t>会</w:t>
                    </w:r>
                    <w:proofErr w:type="gramStart"/>
                    <w:r>
                      <w:rPr>
                        <w:rFonts w:hint="eastAsia"/>
                        <w:szCs w:val="21"/>
                      </w:rPr>
                      <w:t>稽</w:t>
                    </w:r>
                    <w:proofErr w:type="gramEnd"/>
                    <w:r>
                      <w:rPr>
                        <w:rFonts w:hint="eastAsia"/>
                        <w:szCs w:val="21"/>
                      </w:rPr>
                      <w:t>山绍兴酒股份有限公司</w:t>
                    </w:r>
                  </w:p>
                </w:tc>
              </w:sdtContent>
            </w:sdt>
            <w:sdt>
              <w:sdtPr>
                <w:rPr>
                  <w:szCs w:val="21"/>
                </w:rPr>
                <w:alias w:val="重要合营企业的主要财务信息明细-企业名称"/>
                <w:tag w:val="_GBC_f0a327068ce741c6ba092282ff5bc80d"/>
                <w:id w:val="522524850"/>
                <w:lock w:val="sdtLocked"/>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ED7492">
                    <w:pPr>
                      <w:jc w:val="center"/>
                      <w:rPr>
                        <w:szCs w:val="21"/>
                      </w:rPr>
                    </w:pPr>
                    <w:r>
                      <w:rPr>
                        <w:rFonts w:hint="eastAsia"/>
                        <w:szCs w:val="21"/>
                      </w:rPr>
                      <w:t>绍兴平安创新投资有限责任公司</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流动资产</w:t>
                </w:r>
              </w:p>
            </w:tc>
            <w:sdt>
              <w:sdtPr>
                <w:rPr>
                  <w:szCs w:val="21"/>
                </w:rPr>
                <w:alias w:val="重要合营企业的主要财务信息明细-流动资产"/>
                <w:tag w:val="_GBC_d9f613f0aa4e4fe79acc2bee825b353d"/>
                <w:id w:val="-1073040232"/>
                <w:lock w:val="sdtLocked"/>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BC4C70" w:rsidRDefault="00F30A3C" w:rsidP="00B60DF8">
                    <w:pPr>
                      <w:jc w:val="right"/>
                      <w:rPr>
                        <w:szCs w:val="21"/>
                      </w:rPr>
                    </w:pPr>
                    <w:r>
                      <w:rPr>
                        <w:szCs w:val="21"/>
                      </w:rPr>
                      <w:t>1,168,426,104.77</w:t>
                    </w:r>
                  </w:p>
                </w:tc>
              </w:sdtContent>
            </w:sdt>
            <w:sdt>
              <w:sdtPr>
                <w:rPr>
                  <w:szCs w:val="21"/>
                </w:rPr>
                <w:alias w:val="重要合营企业的主要财务信息明细-流动资产"/>
                <w:tag w:val="_GBC_d9f613f0aa4e4fe79acc2bee825b353d"/>
                <w:id w:val="-1568025528"/>
                <w:lock w:val="sdtLocked"/>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szCs w:val="21"/>
                      </w:rPr>
                      <w:t>44,323,368.88</w:t>
                    </w:r>
                  </w:p>
                </w:tc>
              </w:sdtContent>
            </w:sdt>
            <w:sdt>
              <w:sdtPr>
                <w:rPr>
                  <w:szCs w:val="21"/>
                </w:rPr>
                <w:alias w:val="重要合营企业的主要财务信息明细-流动资产"/>
                <w:tag w:val="_GBC_663e3dc578cd420abbc76ddede78c2e9"/>
                <w:id w:val="886149960"/>
                <w:lock w:val="sdtLocked"/>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1,214,271,548.24</w:t>
                    </w:r>
                  </w:p>
                </w:tc>
              </w:sdtContent>
            </w:sdt>
            <w:sdt>
              <w:sdtPr>
                <w:rPr>
                  <w:szCs w:val="21"/>
                </w:rPr>
                <w:alias w:val="重要合营企业的主要财务信息明细-流动资产"/>
                <w:tag w:val="_GBC_663e3dc578cd420abbc76ddede78c2e9"/>
                <w:id w:val="-1686201701"/>
                <w:lock w:val="sdtLocked"/>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47,848,993.44</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ind w:firstLineChars="200" w:firstLine="420"/>
                </w:pPr>
                <w:r>
                  <w:rPr>
                    <w:rFonts w:hint="eastAsia"/>
                  </w:rPr>
                  <w:t>其中：现金和现金等价物</w:t>
                </w:r>
              </w:p>
            </w:tc>
            <w:sdt>
              <w:sdtPr>
                <w:rPr>
                  <w:szCs w:val="21"/>
                </w:rPr>
                <w:alias w:val="重要合营企业的主要财务信息明细-现金和现金等价物"/>
                <w:tag w:val="_GBC_befdfda671a54d9094f03a79b1c23971"/>
                <w:id w:val="-1910990160"/>
                <w:lock w:val="sdtLocked"/>
              </w:sdtPr>
              <w:sdtEndPr>
                <w:rPr>
                  <w:color w:val="FF0000"/>
                </w:r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BC4C70" w:rsidRDefault="00F30A3C" w:rsidP="00B60DF8">
                    <w:pPr>
                      <w:jc w:val="right"/>
                      <w:rPr>
                        <w:szCs w:val="21"/>
                      </w:rPr>
                    </w:pPr>
                    <w:r>
                      <w:rPr>
                        <w:szCs w:val="21"/>
                      </w:rPr>
                      <w:t>130,510,645.22</w:t>
                    </w:r>
                  </w:p>
                </w:tc>
              </w:sdtContent>
            </w:sdt>
            <w:sdt>
              <w:sdtPr>
                <w:rPr>
                  <w:szCs w:val="21"/>
                </w:rPr>
                <w:alias w:val="重要合营企业的主要财务信息明细-现金和现金等价物"/>
                <w:tag w:val="_GBC_befdfda671a54d9094f03a79b1c23971"/>
                <w:id w:val="-1532180310"/>
                <w:lock w:val="sdtLocked"/>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szCs w:val="21"/>
                      </w:rPr>
                      <w:t>44,314,198.29</w:t>
                    </w:r>
                  </w:p>
                </w:tc>
              </w:sdtContent>
            </w:sdt>
            <w:sdt>
              <w:sdtPr>
                <w:rPr>
                  <w:szCs w:val="21"/>
                </w:rPr>
                <w:alias w:val="重要合营企业的主要财务信息明细-现金和现金等价物"/>
                <w:tag w:val="_GBC_f8393275fbeb467dae282ccb1068a6ce"/>
                <w:id w:val="-1915463942"/>
                <w:lock w:val="sdtLocked"/>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291,261,973.23</w:t>
                    </w:r>
                  </w:p>
                </w:tc>
              </w:sdtContent>
            </w:sdt>
            <w:sdt>
              <w:sdtPr>
                <w:rPr>
                  <w:szCs w:val="21"/>
                </w:rPr>
                <w:alias w:val="重要合营企业的主要财务信息明细-现金和现金等价物"/>
                <w:tag w:val="_GBC_f8393275fbeb467dae282ccb1068a6ce"/>
                <w:id w:val="326021346"/>
                <w:lock w:val="sdtLocked"/>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47,826,066.95</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非流动资产</w:t>
                </w:r>
              </w:p>
            </w:tc>
            <w:sdt>
              <w:sdtPr>
                <w:rPr>
                  <w:szCs w:val="21"/>
                </w:rPr>
                <w:alias w:val="重要合营企业的主要财务信息明细-非流动资产"/>
                <w:tag w:val="_GBC_d9b27e6e93f84fa1b65b3e9886900cc8"/>
                <w:id w:val="606385581"/>
                <w:lock w:val="sdtLocked"/>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BC4C70" w:rsidRDefault="00F30A3C" w:rsidP="00B60DF8">
                    <w:pPr>
                      <w:jc w:val="right"/>
                      <w:rPr>
                        <w:szCs w:val="21"/>
                      </w:rPr>
                    </w:pPr>
                    <w:r>
                      <w:rPr>
                        <w:szCs w:val="21"/>
                      </w:rPr>
                      <w:t>1,268,391,422.08</w:t>
                    </w:r>
                  </w:p>
                </w:tc>
              </w:sdtContent>
            </w:sdt>
            <w:sdt>
              <w:sdtPr>
                <w:rPr>
                  <w:szCs w:val="21"/>
                </w:rPr>
                <w:alias w:val="重要合营企业的主要财务信息明细-非流动资产"/>
                <w:tag w:val="_GBC_d9b27e6e93f84fa1b65b3e9886900cc8"/>
                <w:id w:val="1646163503"/>
                <w:lock w:val="sdtLocked"/>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szCs w:val="21"/>
                      </w:rPr>
                      <w:t>7,120,823.19</w:t>
                    </w:r>
                  </w:p>
                </w:tc>
              </w:sdtContent>
            </w:sdt>
            <w:sdt>
              <w:sdtPr>
                <w:rPr>
                  <w:szCs w:val="21"/>
                </w:rPr>
                <w:alias w:val="重要合营企业的主要财务信息明细-非流动资产"/>
                <w:tag w:val="_GBC_28ff5bb4f0f240d682ce4684e206a2e5"/>
                <w:id w:val="1319698756"/>
                <w:lock w:val="sdtLocked"/>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1,215,548,731.78</w:t>
                    </w:r>
                  </w:p>
                </w:tc>
              </w:sdtContent>
            </w:sdt>
            <w:sdt>
              <w:sdtPr>
                <w:rPr>
                  <w:szCs w:val="21"/>
                </w:rPr>
                <w:alias w:val="重要合营企业的主要财务信息明细-非流动资产"/>
                <w:tag w:val="_GBC_28ff5bb4f0f240d682ce4684e206a2e5"/>
                <w:id w:val="-1005202886"/>
                <w:lock w:val="sdtLocked"/>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7,120,823.19</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资产合计</w:t>
                </w:r>
              </w:p>
            </w:tc>
            <w:sdt>
              <w:sdtPr>
                <w:rPr>
                  <w:szCs w:val="21"/>
                </w:rPr>
                <w:alias w:val="重要合营企业的主要财务信息明细-资产合计"/>
                <w:tag w:val="_GBC_1c4528cd17fb471d97a9cb07d4840c7e"/>
                <w:id w:val="1911428405"/>
                <w:lock w:val="sdtLocked"/>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BC4C70" w:rsidRDefault="00F30A3C" w:rsidP="00B60DF8">
                    <w:pPr>
                      <w:jc w:val="right"/>
                      <w:rPr>
                        <w:szCs w:val="21"/>
                      </w:rPr>
                    </w:pPr>
                    <w:r>
                      <w:rPr>
                        <w:szCs w:val="21"/>
                      </w:rPr>
                      <w:t>2,436,817,526.85</w:t>
                    </w:r>
                  </w:p>
                </w:tc>
              </w:sdtContent>
            </w:sdt>
            <w:sdt>
              <w:sdtPr>
                <w:rPr>
                  <w:szCs w:val="21"/>
                </w:rPr>
                <w:alias w:val="重要合营企业的主要财务信息明细-资产合计"/>
                <w:tag w:val="_GBC_1c4528cd17fb471d97a9cb07d4840c7e"/>
                <w:id w:val="-842389389"/>
                <w:lock w:val="sdtLocked"/>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szCs w:val="21"/>
                      </w:rPr>
                      <w:t>51,444,192.07</w:t>
                    </w:r>
                  </w:p>
                </w:tc>
              </w:sdtContent>
            </w:sdt>
            <w:sdt>
              <w:sdtPr>
                <w:rPr>
                  <w:szCs w:val="21"/>
                </w:rPr>
                <w:alias w:val="重要合营企业的主要财务信息明细-资产合计"/>
                <w:tag w:val="_GBC_bf6104b14a214dc48e65952fa308a9a6"/>
                <w:id w:val="398179360"/>
                <w:lock w:val="sdtLocked"/>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2,429,820,280.02</w:t>
                    </w:r>
                  </w:p>
                </w:tc>
              </w:sdtContent>
            </w:sdt>
            <w:sdt>
              <w:sdtPr>
                <w:rPr>
                  <w:szCs w:val="21"/>
                </w:rPr>
                <w:alias w:val="重要合营企业的主要财务信息明细-资产合计"/>
                <w:tag w:val="_GBC_bf6104b14a214dc48e65952fa308a9a6"/>
                <w:id w:val="1787229990"/>
                <w:lock w:val="sdtLocked"/>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54,969,816.63</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流动负债</w:t>
                </w:r>
              </w:p>
            </w:tc>
            <w:sdt>
              <w:sdtPr>
                <w:rPr>
                  <w:szCs w:val="21"/>
                </w:rPr>
                <w:alias w:val="重要合营企业的主要财务信息明细-流动负债"/>
                <w:tag w:val="_GBC_d679c1911a3d47eb8fe0b16abcd86ddb"/>
                <w:id w:val="-897668168"/>
                <w:lock w:val="sdtLocked"/>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BC4C70" w:rsidRDefault="00F30A3C" w:rsidP="00B60DF8">
                    <w:pPr>
                      <w:jc w:val="right"/>
                      <w:rPr>
                        <w:szCs w:val="21"/>
                      </w:rPr>
                    </w:pPr>
                    <w:r>
                      <w:rPr>
                        <w:szCs w:val="21"/>
                      </w:rPr>
                      <w:t>826,704,789.29</w:t>
                    </w:r>
                  </w:p>
                </w:tc>
              </w:sdtContent>
            </w:sdt>
            <w:sdt>
              <w:sdtPr>
                <w:rPr>
                  <w:szCs w:val="21"/>
                </w:rPr>
                <w:alias w:val="重要合营企业的主要财务信息明细-流动负债"/>
                <w:tag w:val="_GBC_d679c1911a3d47eb8fe0b16abcd86ddb"/>
                <w:id w:val="237835819"/>
                <w:lock w:val="sdtLocked"/>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szCs w:val="21"/>
                      </w:rPr>
                      <w:t>900,010.00</w:t>
                    </w:r>
                  </w:p>
                </w:tc>
              </w:sdtContent>
            </w:sdt>
            <w:sdt>
              <w:sdtPr>
                <w:rPr>
                  <w:szCs w:val="21"/>
                </w:rPr>
                <w:alias w:val="重要合营企业的主要财务信息明细-流动负债"/>
                <w:tag w:val="_GBC_724883561bcd4460920c9c26754127b8"/>
                <w:id w:val="-1429425919"/>
                <w:lock w:val="sdtLocked"/>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869,999,667.79</w:t>
                    </w:r>
                  </w:p>
                </w:tc>
              </w:sdtContent>
            </w:sdt>
            <w:sdt>
              <w:sdtPr>
                <w:rPr>
                  <w:szCs w:val="21"/>
                </w:rPr>
                <w:alias w:val="重要合营企业的主要财务信息明细-流动负债"/>
                <w:tag w:val="_GBC_724883561bcd4460920c9c26754127b8"/>
                <w:id w:val="-381953846"/>
                <w:lock w:val="sdtLocked"/>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4,309,395.28</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非流动负债</w:t>
                </w:r>
              </w:p>
            </w:tc>
            <w:sdt>
              <w:sdtPr>
                <w:rPr>
                  <w:szCs w:val="21"/>
                </w:rPr>
                <w:alias w:val="重要合营企业的主要财务信息明细-非流动负债"/>
                <w:tag w:val="_GBC_b801afee2c7542b58a061ceabb626b3b"/>
                <w:id w:val="502481425"/>
                <w:lock w:val="sdtLocked"/>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BC4C70" w:rsidRDefault="00217E26" w:rsidP="00B60DF8">
                    <w:pPr>
                      <w:jc w:val="right"/>
                      <w:rPr>
                        <w:szCs w:val="21"/>
                      </w:rPr>
                    </w:pPr>
                    <w:r w:rsidRPr="00BC4C70">
                      <w:rPr>
                        <w:szCs w:val="21"/>
                      </w:rPr>
                      <w:t>60,006,656.64</w:t>
                    </w:r>
                  </w:p>
                </w:tc>
              </w:sdtContent>
            </w:sdt>
            <w:sdt>
              <w:sdtPr>
                <w:rPr>
                  <w:szCs w:val="21"/>
                </w:rPr>
                <w:alias w:val="重要合营企业的主要财务信息明细-非流动负债"/>
                <w:tag w:val="_GBC_b801afee2c7542b58a061ceabb626b3b"/>
                <w:id w:val="-608198971"/>
                <w:lock w:val="sdtLocked"/>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11530E" w:rsidP="00B60DF8">
                    <w:pPr>
                      <w:jc w:val="right"/>
                      <w:rPr>
                        <w:szCs w:val="21"/>
                      </w:rPr>
                    </w:pPr>
                  </w:p>
                </w:tc>
              </w:sdtContent>
            </w:sdt>
            <w:sdt>
              <w:sdtPr>
                <w:rPr>
                  <w:szCs w:val="21"/>
                </w:rPr>
                <w:alias w:val="重要合营企业的主要财务信息明细-非流动负债"/>
                <w:tag w:val="_GBC_cc374a0081644258bf243ab1b8c55eb2"/>
                <w:id w:val="1359852128"/>
                <w:lock w:val="sdtLocked"/>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33,513,994.94</w:t>
                    </w:r>
                  </w:p>
                </w:tc>
              </w:sdtContent>
            </w:sdt>
            <w:sdt>
              <w:sdtPr>
                <w:rPr>
                  <w:szCs w:val="21"/>
                </w:rPr>
                <w:alias w:val="重要合营企业的主要财务信息明细-非流动负债"/>
                <w:tag w:val="_GBC_cc374a0081644258bf243ab1b8c55eb2"/>
                <w:id w:val="1843192745"/>
                <w:lock w:val="sdtLocked"/>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11530E" w:rsidP="00B60DF8">
                    <w:pPr>
                      <w:jc w:val="right"/>
                      <w:rPr>
                        <w:szCs w:val="21"/>
                      </w:rPr>
                    </w:pP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负债合计</w:t>
                </w:r>
              </w:p>
            </w:tc>
            <w:sdt>
              <w:sdtPr>
                <w:rPr>
                  <w:szCs w:val="21"/>
                </w:rPr>
                <w:alias w:val="重要合营企业的主要财务信息明细-负债合计"/>
                <w:tag w:val="_GBC_ca6db8e916f44fa58c7b9c64f865cef7"/>
                <w:id w:val="626594401"/>
                <w:lock w:val="sdtLocked"/>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BC4C70" w:rsidRDefault="00F30A3C" w:rsidP="00B60DF8">
                    <w:pPr>
                      <w:jc w:val="right"/>
                      <w:rPr>
                        <w:szCs w:val="21"/>
                      </w:rPr>
                    </w:pPr>
                    <w:r>
                      <w:rPr>
                        <w:szCs w:val="21"/>
                      </w:rPr>
                      <w:t>886,711,445.93</w:t>
                    </w:r>
                  </w:p>
                </w:tc>
              </w:sdtContent>
            </w:sdt>
            <w:sdt>
              <w:sdtPr>
                <w:rPr>
                  <w:szCs w:val="21"/>
                </w:rPr>
                <w:alias w:val="重要合营企业的主要财务信息明细-负债合计"/>
                <w:tag w:val="_GBC_ca6db8e916f44fa58c7b9c64f865cef7"/>
                <w:id w:val="1709366864"/>
                <w:lock w:val="sdtLocked"/>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szCs w:val="21"/>
                      </w:rPr>
                      <w:t>900,010.00</w:t>
                    </w:r>
                  </w:p>
                </w:tc>
              </w:sdtContent>
            </w:sdt>
            <w:sdt>
              <w:sdtPr>
                <w:rPr>
                  <w:szCs w:val="21"/>
                </w:rPr>
                <w:alias w:val="重要合营企业的主要财务信息明细-负债合计"/>
                <w:tag w:val="_GBC_927d7e4888064462b5ad4cdc5cfd63f4"/>
                <w:id w:val="-9217504"/>
                <w:lock w:val="sdtLocked"/>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903,513,662.73</w:t>
                    </w:r>
                  </w:p>
                </w:tc>
              </w:sdtContent>
            </w:sdt>
            <w:sdt>
              <w:sdtPr>
                <w:rPr>
                  <w:szCs w:val="21"/>
                </w:rPr>
                <w:alias w:val="重要合营企业的主要财务信息明细-负债合计"/>
                <w:tag w:val="_GBC_927d7e4888064462b5ad4cdc5cfd63f4"/>
                <w:id w:val="-713267906"/>
                <w:lock w:val="sdtLocked"/>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4,309,395.28</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少数股东权益</w:t>
                </w:r>
              </w:p>
            </w:tc>
            <w:sdt>
              <w:sdtPr>
                <w:rPr>
                  <w:szCs w:val="21"/>
                </w:rPr>
                <w:alias w:val="重要合营企业的主要财务信息明细-少数股东权益"/>
                <w:tag w:val="_GBC_d468ad5da5654c739e0fb51c93dd5a3d"/>
                <w:id w:val="1544016371"/>
                <w:lock w:val="sdtLocked"/>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BC4C70" w:rsidRDefault="00F30A3C" w:rsidP="00B60DF8">
                    <w:pPr>
                      <w:jc w:val="right"/>
                      <w:rPr>
                        <w:szCs w:val="21"/>
                      </w:rPr>
                    </w:pPr>
                    <w:r>
                      <w:rPr>
                        <w:szCs w:val="21"/>
                      </w:rPr>
                      <w:t>21,754,182.18</w:t>
                    </w:r>
                  </w:p>
                </w:tc>
              </w:sdtContent>
            </w:sdt>
            <w:sdt>
              <w:sdtPr>
                <w:rPr>
                  <w:szCs w:val="21"/>
                </w:rPr>
                <w:alias w:val="重要合营企业的主要财务信息明细-少数股东权益"/>
                <w:tag w:val="_GBC_d468ad5da5654c739e0fb51c93dd5a3d"/>
                <w:id w:val="-1306459377"/>
                <w:lock w:val="sdtLocked"/>
                <w:showingPlcHdr/>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szCs w:val="21"/>
                      </w:rPr>
                      <w:t xml:space="preserve">     </w:t>
                    </w:r>
                  </w:p>
                </w:tc>
              </w:sdtContent>
            </w:sdt>
            <w:sdt>
              <w:sdtPr>
                <w:rPr>
                  <w:szCs w:val="21"/>
                </w:rPr>
                <w:alias w:val="重要合营企业的主要财务信息明细-少数股东权益"/>
                <w:tag w:val="_GBC_c60196ffffa54fd481b2c7626ed01658"/>
                <w:id w:val="-1706161787"/>
                <w:lock w:val="sdtLocked"/>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23,253,814.23</w:t>
                    </w:r>
                  </w:p>
                </w:tc>
              </w:sdtContent>
            </w:sdt>
            <w:sdt>
              <w:sdtPr>
                <w:rPr>
                  <w:szCs w:val="21"/>
                </w:rPr>
                <w:alias w:val="重要合营企业的主要财务信息明细-少数股东权益"/>
                <w:tag w:val="_GBC_c60196ffffa54fd481b2c7626ed01658"/>
                <w:id w:val="-2019230237"/>
                <w:lock w:val="sdtLocked"/>
                <w:showingPlcHdr/>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 xml:space="preserve">     </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归属于母公司股东权益</w:t>
                </w:r>
              </w:p>
            </w:tc>
            <w:sdt>
              <w:sdtPr>
                <w:rPr>
                  <w:szCs w:val="21"/>
                </w:rPr>
                <w:alias w:val="重要合营企业的主要财务信息明细-归属于母公司股东权益"/>
                <w:tag w:val="_GBC_1dbe2c6eca8e4d29954a31ed8424a8b0"/>
                <w:id w:val="1623803459"/>
                <w:lock w:val="sdtLocked"/>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BC4C70" w:rsidRDefault="00F30A3C" w:rsidP="00B60DF8">
                    <w:pPr>
                      <w:jc w:val="right"/>
                      <w:rPr>
                        <w:szCs w:val="21"/>
                      </w:rPr>
                    </w:pPr>
                    <w:r>
                      <w:rPr>
                        <w:szCs w:val="21"/>
                      </w:rPr>
                      <w:t>1,528,351,898.74</w:t>
                    </w:r>
                  </w:p>
                </w:tc>
              </w:sdtContent>
            </w:sdt>
            <w:sdt>
              <w:sdtPr>
                <w:rPr>
                  <w:szCs w:val="21"/>
                </w:rPr>
                <w:alias w:val="重要合营企业的主要财务信息明细-归属于母公司股东权益"/>
                <w:tag w:val="_GBC_1dbe2c6eca8e4d29954a31ed8424a8b0"/>
                <w:id w:val="-1107046377"/>
                <w:lock w:val="sdtLocked"/>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szCs w:val="21"/>
                      </w:rPr>
                      <w:t>50,544,182.07</w:t>
                    </w:r>
                  </w:p>
                </w:tc>
              </w:sdtContent>
            </w:sdt>
            <w:sdt>
              <w:sdtPr>
                <w:rPr>
                  <w:szCs w:val="21"/>
                </w:rPr>
                <w:alias w:val="重要合营企业的主要财务信息明细-归属于母公司股东权益"/>
                <w:tag w:val="_GBC_cb399a22c2af4827840d4c3de240963a"/>
                <w:id w:val="1705442193"/>
                <w:lock w:val="sdtLocked"/>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1,503,052,803.06</w:t>
                    </w:r>
                  </w:p>
                </w:tc>
              </w:sdtContent>
            </w:sdt>
            <w:sdt>
              <w:sdtPr>
                <w:rPr>
                  <w:szCs w:val="21"/>
                </w:rPr>
                <w:alias w:val="重要合营企业的主要财务信息明细-归属于母公司股东权益"/>
                <w:tag w:val="_GBC_cb399a22c2af4827840d4c3de240963a"/>
                <w:id w:val="1555814571"/>
                <w:lock w:val="sdtLocked"/>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50,660,421.35</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按持股比例计算的净资产份额</w:t>
                </w:r>
              </w:p>
            </w:tc>
            <w:sdt>
              <w:sdtPr>
                <w:rPr>
                  <w:szCs w:val="21"/>
                </w:rPr>
                <w:alias w:val="重要合营企业的主要财务信息明细-按持股比例计算的净资产份额"/>
                <w:tag w:val="_GBC_0fd0d835985744b494653a9085d64410"/>
                <w:id w:val="1863773265"/>
                <w:lock w:val="sdtLocked"/>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BC4C70" w:rsidRDefault="00F30A3C" w:rsidP="00B60DF8">
                    <w:pPr>
                      <w:jc w:val="right"/>
                      <w:rPr>
                        <w:szCs w:val="21"/>
                      </w:rPr>
                    </w:pPr>
                    <w:r>
                      <w:rPr>
                        <w:szCs w:val="21"/>
                      </w:rPr>
                      <w:t>389,729,734.18</w:t>
                    </w:r>
                  </w:p>
                </w:tc>
              </w:sdtContent>
            </w:sdt>
            <w:sdt>
              <w:sdtPr>
                <w:rPr>
                  <w:szCs w:val="21"/>
                </w:rPr>
                <w:alias w:val="重要合营企业的主要财务信息明细-按持股比例计算的净资产份额"/>
                <w:tag w:val="_GBC_0fd0d835985744b494653a9085d64410"/>
                <w:id w:val="1089821765"/>
                <w:lock w:val="sdtLocked"/>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szCs w:val="21"/>
                      </w:rPr>
                      <w:t>12,636,045.52</w:t>
                    </w:r>
                  </w:p>
                </w:tc>
              </w:sdtContent>
            </w:sdt>
            <w:sdt>
              <w:sdtPr>
                <w:rPr>
                  <w:szCs w:val="21"/>
                </w:rPr>
                <w:alias w:val="重要合营企业的主要财务信息明细-按持股比例计算的净资产份额"/>
                <w:tag w:val="_GBC_f71683e589b44fc599c787491d901009"/>
                <w:id w:val="360247501"/>
                <w:lock w:val="sdtLocked"/>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383,278,464.78</w:t>
                    </w:r>
                  </w:p>
                </w:tc>
              </w:sdtContent>
            </w:sdt>
            <w:sdt>
              <w:sdtPr>
                <w:rPr>
                  <w:szCs w:val="21"/>
                </w:rPr>
                <w:alias w:val="重要合营企业的主要财务信息明细-按持股比例计算的净资产份额"/>
                <w:tag w:val="_GBC_f71683e589b44fc599c787491d901009"/>
                <w:id w:val="1661737971"/>
                <w:lock w:val="sdtLocked"/>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12,665,105.34</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调整事项</w:t>
                </w:r>
              </w:p>
            </w:tc>
            <w:sdt>
              <w:sdtPr>
                <w:rPr>
                  <w:szCs w:val="21"/>
                </w:rPr>
                <w:alias w:val="重要合营企业的主要财务信息明细-调整事项"/>
                <w:tag w:val="_GBC_4351241f8ac04c69b912dad07b251253"/>
                <w:id w:val="-1813625505"/>
                <w:lock w:val="sdtLocked"/>
                <w:showingPlcHdr/>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BC4C70" w:rsidRDefault="00217E26" w:rsidP="00B60DF8">
                    <w:pPr>
                      <w:jc w:val="right"/>
                      <w:rPr>
                        <w:szCs w:val="21"/>
                      </w:rPr>
                    </w:pPr>
                    <w:r w:rsidRPr="00BC4C70">
                      <w:rPr>
                        <w:rFonts w:hint="eastAsia"/>
                        <w:szCs w:val="21"/>
                      </w:rPr>
                      <w:t xml:space="preserve">　</w:t>
                    </w:r>
                  </w:p>
                </w:tc>
              </w:sdtContent>
            </w:sdt>
            <w:sdt>
              <w:sdtPr>
                <w:rPr>
                  <w:szCs w:val="21"/>
                </w:rPr>
                <w:alias w:val="重要合营企业的主要财务信息明细-调整事项"/>
                <w:tag w:val="_GBC_4351241f8ac04c69b912dad07b251253"/>
                <w:id w:val="-1794888651"/>
                <w:lock w:val="sdtLocked"/>
                <w:showingPlcHdr/>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rFonts w:hint="eastAsia"/>
                        <w:szCs w:val="21"/>
                      </w:rPr>
                      <w:t xml:space="preserve">　</w:t>
                    </w:r>
                  </w:p>
                </w:tc>
              </w:sdtContent>
            </w:sdt>
            <w:sdt>
              <w:sdtPr>
                <w:rPr>
                  <w:szCs w:val="21"/>
                </w:rPr>
                <w:alias w:val="重要合营企业的主要财务信息明细-调整事项"/>
                <w:tag w:val="_GBC_ffb099b4c74d43ed82010acf5acb4cdc"/>
                <w:id w:val="903876823"/>
                <w:lock w:val="sdtLocked"/>
                <w:showingPlcHdr/>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rFonts w:hint="eastAsia"/>
                        <w:color w:val="333399"/>
                        <w:szCs w:val="21"/>
                      </w:rPr>
                      <w:t xml:space="preserve">　</w:t>
                    </w:r>
                  </w:p>
                </w:tc>
              </w:sdtContent>
            </w:sdt>
            <w:sdt>
              <w:sdtPr>
                <w:rPr>
                  <w:szCs w:val="21"/>
                </w:rPr>
                <w:alias w:val="重要合营企业的主要财务信息明细-调整事项"/>
                <w:tag w:val="_GBC_ffb099b4c74d43ed82010acf5acb4cdc"/>
                <w:id w:val="1465618554"/>
                <w:lock w:val="sdtLocked"/>
                <w:showingPlcHdr/>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rFonts w:hint="eastAsia"/>
                        <w:szCs w:val="21"/>
                      </w:rPr>
                      <w:t xml:space="preserve">　</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color w:val="000000"/>
                    <w:szCs w:val="21"/>
                  </w:rPr>
                  <w:t>--</w:t>
                </w:r>
                <w:r>
                  <w:rPr>
                    <w:rFonts w:cs="Arial" w:hint="eastAsia"/>
                    <w:color w:val="000000"/>
                    <w:szCs w:val="21"/>
                    <w:lang w:val="en-GB"/>
                  </w:rPr>
                  <w:t>商誉</w:t>
                </w:r>
              </w:p>
            </w:tc>
            <w:sdt>
              <w:sdtPr>
                <w:rPr>
                  <w:color w:val="FF0000"/>
                  <w:szCs w:val="21"/>
                </w:rPr>
                <w:alias w:val="重要合营企业的主要财务信息明细-商誉"/>
                <w:tag w:val="_GBC_61b12003b591473388b823a2f13d6006"/>
                <w:id w:val="-31345501"/>
                <w:lock w:val="sdtLocked"/>
                <w:showingPlcHdr/>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095FF0" w:rsidRDefault="00217E26" w:rsidP="00B60DF8">
                    <w:pPr>
                      <w:jc w:val="right"/>
                      <w:rPr>
                        <w:color w:val="FF0000"/>
                        <w:szCs w:val="21"/>
                      </w:rPr>
                    </w:pPr>
                    <w:r w:rsidRPr="00095FF0">
                      <w:rPr>
                        <w:rFonts w:hint="eastAsia"/>
                        <w:color w:val="FF0000"/>
                        <w:szCs w:val="21"/>
                      </w:rPr>
                      <w:t xml:space="preserve">　</w:t>
                    </w:r>
                  </w:p>
                </w:tc>
              </w:sdtContent>
            </w:sdt>
            <w:sdt>
              <w:sdtPr>
                <w:rPr>
                  <w:szCs w:val="21"/>
                </w:rPr>
                <w:alias w:val="重要合营企业的主要财务信息明细-商誉"/>
                <w:tag w:val="_GBC_61b12003b591473388b823a2f13d6006"/>
                <w:id w:val="908500634"/>
                <w:lock w:val="sdtLocked"/>
                <w:showingPlcHdr/>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rFonts w:hint="eastAsia"/>
                        <w:szCs w:val="21"/>
                      </w:rPr>
                      <w:t xml:space="preserve">　</w:t>
                    </w:r>
                  </w:p>
                </w:tc>
              </w:sdtContent>
            </w:sdt>
            <w:sdt>
              <w:sdtPr>
                <w:rPr>
                  <w:szCs w:val="21"/>
                </w:rPr>
                <w:alias w:val="重要合营企业的主要财务信息明细-商誉"/>
                <w:tag w:val="_GBC_f49a9e7b9054424aa1aa6cee443b14b7"/>
                <w:id w:val="-597014722"/>
                <w:lock w:val="sdtLocked"/>
                <w:showingPlcHdr/>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rFonts w:hint="eastAsia"/>
                        <w:color w:val="333399"/>
                        <w:szCs w:val="21"/>
                      </w:rPr>
                      <w:t xml:space="preserve">　</w:t>
                    </w:r>
                  </w:p>
                </w:tc>
              </w:sdtContent>
            </w:sdt>
            <w:sdt>
              <w:sdtPr>
                <w:rPr>
                  <w:szCs w:val="21"/>
                </w:rPr>
                <w:alias w:val="重要合营企业的主要财务信息明细-商誉"/>
                <w:tag w:val="_GBC_f49a9e7b9054424aa1aa6cee443b14b7"/>
                <w:id w:val="1830631565"/>
                <w:lock w:val="sdtLocked"/>
                <w:showingPlcHdr/>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rFonts w:hint="eastAsia"/>
                        <w:szCs w:val="21"/>
                      </w:rPr>
                      <w:t xml:space="preserve">　</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color w:val="000000"/>
                    <w:szCs w:val="21"/>
                  </w:rPr>
                  <w:t>--</w:t>
                </w:r>
                <w:r>
                  <w:rPr>
                    <w:rFonts w:cs="Arial" w:hint="eastAsia"/>
                    <w:color w:val="000000"/>
                    <w:szCs w:val="21"/>
                    <w:lang w:val="en-GB"/>
                  </w:rPr>
                  <w:t>内部交易未实现利润</w:t>
                </w:r>
              </w:p>
            </w:tc>
            <w:sdt>
              <w:sdtPr>
                <w:rPr>
                  <w:color w:val="FF0000"/>
                  <w:szCs w:val="21"/>
                </w:rPr>
                <w:alias w:val="重要合营企业的主要财务信息明细-内部交易未实现利润"/>
                <w:tag w:val="_GBC_476b42bcacc84fb5bbf1412bf41e5df2"/>
                <w:id w:val="-1027328193"/>
                <w:lock w:val="sdtLocked"/>
                <w:showingPlcHdr/>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095FF0" w:rsidRDefault="00217E26" w:rsidP="00B60DF8">
                    <w:pPr>
                      <w:jc w:val="right"/>
                      <w:rPr>
                        <w:color w:val="FF0000"/>
                        <w:szCs w:val="21"/>
                      </w:rPr>
                    </w:pPr>
                    <w:r w:rsidRPr="00095FF0">
                      <w:rPr>
                        <w:rFonts w:hint="eastAsia"/>
                        <w:color w:val="FF0000"/>
                        <w:szCs w:val="21"/>
                      </w:rPr>
                      <w:t xml:space="preserve">　</w:t>
                    </w:r>
                  </w:p>
                </w:tc>
              </w:sdtContent>
            </w:sdt>
            <w:sdt>
              <w:sdtPr>
                <w:rPr>
                  <w:szCs w:val="21"/>
                </w:rPr>
                <w:alias w:val="重要合营企业的主要财务信息明细-内部交易未实现利润"/>
                <w:tag w:val="_GBC_476b42bcacc84fb5bbf1412bf41e5df2"/>
                <w:id w:val="-1158989055"/>
                <w:lock w:val="sdtLocked"/>
                <w:showingPlcHdr/>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rFonts w:hint="eastAsia"/>
                        <w:szCs w:val="21"/>
                      </w:rPr>
                      <w:t xml:space="preserve">　</w:t>
                    </w:r>
                  </w:p>
                </w:tc>
              </w:sdtContent>
            </w:sdt>
            <w:sdt>
              <w:sdtPr>
                <w:rPr>
                  <w:szCs w:val="21"/>
                </w:rPr>
                <w:alias w:val="重要合营企业的主要财务信息明细-内部交易未实现利润"/>
                <w:tag w:val="_GBC_c154d3c88fef400694c66cd5c154516a"/>
                <w:id w:val="-723532028"/>
                <w:lock w:val="sdtLocked"/>
                <w:showingPlcHdr/>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rFonts w:hint="eastAsia"/>
                        <w:color w:val="333399"/>
                        <w:szCs w:val="21"/>
                      </w:rPr>
                      <w:t xml:space="preserve">　</w:t>
                    </w:r>
                  </w:p>
                </w:tc>
              </w:sdtContent>
            </w:sdt>
            <w:sdt>
              <w:sdtPr>
                <w:rPr>
                  <w:szCs w:val="21"/>
                </w:rPr>
                <w:alias w:val="重要合营企业的主要财务信息明细-内部交易未实现利润"/>
                <w:tag w:val="_GBC_c154d3c88fef400694c66cd5c154516a"/>
                <w:id w:val="1091500250"/>
                <w:lock w:val="sdtLocked"/>
                <w:showingPlcHdr/>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rFonts w:hint="eastAsia"/>
                        <w:szCs w:val="21"/>
                      </w:rPr>
                      <w:t xml:space="preserve">　</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color w:val="000000"/>
                    <w:szCs w:val="21"/>
                  </w:rPr>
                  <w:t>--</w:t>
                </w:r>
                <w:r>
                  <w:rPr>
                    <w:rFonts w:cs="Arial" w:hint="eastAsia"/>
                    <w:color w:val="000000"/>
                    <w:szCs w:val="21"/>
                    <w:lang w:val="en-GB"/>
                  </w:rPr>
                  <w:t>其他</w:t>
                </w:r>
              </w:p>
            </w:tc>
            <w:sdt>
              <w:sdtPr>
                <w:rPr>
                  <w:color w:val="FF0000"/>
                  <w:szCs w:val="21"/>
                </w:rPr>
                <w:alias w:val="重要合营企业的主要财务信息明细-其他"/>
                <w:tag w:val="_GBC_0e03822ba15b4742b444fc006a1842ac"/>
                <w:id w:val="689491121"/>
                <w:lock w:val="sdtLocked"/>
                <w:showingPlcHdr/>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095FF0" w:rsidRDefault="00217E26" w:rsidP="00B60DF8">
                    <w:pPr>
                      <w:jc w:val="right"/>
                      <w:rPr>
                        <w:color w:val="FF0000"/>
                        <w:szCs w:val="21"/>
                      </w:rPr>
                    </w:pPr>
                    <w:r w:rsidRPr="00095FF0">
                      <w:rPr>
                        <w:rFonts w:hint="eastAsia"/>
                        <w:color w:val="FF0000"/>
                        <w:szCs w:val="21"/>
                      </w:rPr>
                      <w:t xml:space="preserve">　</w:t>
                    </w:r>
                  </w:p>
                </w:tc>
              </w:sdtContent>
            </w:sdt>
            <w:sdt>
              <w:sdtPr>
                <w:rPr>
                  <w:szCs w:val="21"/>
                </w:rPr>
                <w:alias w:val="重要合营企业的主要财务信息明细-其他"/>
                <w:tag w:val="_GBC_0e03822ba15b4742b444fc006a1842ac"/>
                <w:id w:val="190663690"/>
                <w:lock w:val="sdtLocked"/>
                <w:showingPlcHdr/>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rFonts w:hint="eastAsia"/>
                        <w:szCs w:val="21"/>
                      </w:rPr>
                      <w:t xml:space="preserve">　</w:t>
                    </w:r>
                  </w:p>
                </w:tc>
              </w:sdtContent>
            </w:sdt>
            <w:sdt>
              <w:sdtPr>
                <w:rPr>
                  <w:szCs w:val="21"/>
                </w:rPr>
                <w:alias w:val="重要合营企业的主要财务信息明细-其他"/>
                <w:tag w:val="_GBC_11290bd2b8a14bf9b5b90437f8ddbf30"/>
                <w:id w:val="1937167493"/>
                <w:lock w:val="sdtLocked"/>
                <w:showingPlcHdr/>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rFonts w:hint="eastAsia"/>
                        <w:color w:val="333399"/>
                        <w:szCs w:val="21"/>
                      </w:rPr>
                      <w:t xml:space="preserve">　</w:t>
                    </w:r>
                  </w:p>
                </w:tc>
              </w:sdtContent>
            </w:sdt>
            <w:sdt>
              <w:sdtPr>
                <w:rPr>
                  <w:szCs w:val="21"/>
                </w:rPr>
                <w:alias w:val="重要合营企业的主要财务信息明细-其他"/>
                <w:tag w:val="_GBC_11290bd2b8a14bf9b5b90437f8ddbf30"/>
                <w:id w:val="1584028404"/>
                <w:lock w:val="sdtLocked"/>
                <w:showingPlcHdr/>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rFonts w:hint="eastAsia"/>
                        <w:szCs w:val="21"/>
                      </w:rPr>
                      <w:t xml:space="preserve">　</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对合营企业权益投资的账面价值</w:t>
                </w:r>
              </w:p>
            </w:tc>
            <w:sdt>
              <w:sdtPr>
                <w:rPr>
                  <w:color w:val="FF0000"/>
                  <w:szCs w:val="21"/>
                </w:rPr>
                <w:alias w:val="重要合营企业的主要财务信息明细-对合营企业权益投资的账面价值"/>
                <w:tag w:val="_GBC_85093be838114d1483d4a0c8a849916e"/>
                <w:id w:val="-1453776868"/>
                <w:lock w:val="sdtLocked"/>
                <w:showingPlcHdr/>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095FF0" w:rsidRDefault="00217E26" w:rsidP="00B60DF8">
                    <w:pPr>
                      <w:jc w:val="right"/>
                      <w:rPr>
                        <w:color w:val="FF0000"/>
                        <w:szCs w:val="21"/>
                      </w:rPr>
                    </w:pPr>
                    <w:r w:rsidRPr="00095FF0">
                      <w:rPr>
                        <w:rFonts w:hint="eastAsia"/>
                        <w:color w:val="FF0000"/>
                        <w:szCs w:val="21"/>
                      </w:rPr>
                      <w:t xml:space="preserve">　</w:t>
                    </w:r>
                  </w:p>
                </w:tc>
              </w:sdtContent>
            </w:sdt>
            <w:sdt>
              <w:sdtPr>
                <w:rPr>
                  <w:szCs w:val="21"/>
                </w:rPr>
                <w:alias w:val="重要合营企业的主要财务信息明细-对合营企业权益投资的账面价值"/>
                <w:tag w:val="_GBC_85093be838114d1483d4a0c8a849916e"/>
                <w:id w:val="663975891"/>
                <w:lock w:val="sdtLocked"/>
                <w:showingPlcHdr/>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rFonts w:hint="eastAsia"/>
                        <w:szCs w:val="21"/>
                      </w:rPr>
                      <w:t xml:space="preserve">　</w:t>
                    </w:r>
                  </w:p>
                </w:tc>
              </w:sdtContent>
            </w:sdt>
            <w:sdt>
              <w:sdtPr>
                <w:rPr>
                  <w:szCs w:val="21"/>
                </w:rPr>
                <w:alias w:val="重要合营企业的主要财务信息明细-对合营企业权益投资的账面价值"/>
                <w:tag w:val="_GBC_4d9486531f024111ac48a063a0b7f638"/>
                <w:id w:val="834495212"/>
                <w:lock w:val="sdtLocked"/>
                <w:showingPlcHdr/>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rFonts w:hint="eastAsia"/>
                        <w:color w:val="333399"/>
                        <w:szCs w:val="21"/>
                      </w:rPr>
                      <w:t xml:space="preserve">　</w:t>
                    </w:r>
                  </w:p>
                </w:tc>
              </w:sdtContent>
            </w:sdt>
            <w:sdt>
              <w:sdtPr>
                <w:rPr>
                  <w:szCs w:val="21"/>
                </w:rPr>
                <w:alias w:val="重要合营企业的主要财务信息明细-对合营企业权益投资的账面价值"/>
                <w:tag w:val="_GBC_4d9486531f024111ac48a063a0b7f638"/>
                <w:id w:val="1235199431"/>
                <w:lock w:val="sdtLocked"/>
                <w:showingPlcHdr/>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rFonts w:hint="eastAsia"/>
                        <w:szCs w:val="21"/>
                      </w:rPr>
                      <w:t xml:space="preserve">　</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存在公开报价的合营企业权益投资的公允价值</w:t>
                </w:r>
              </w:p>
            </w:tc>
            <w:sdt>
              <w:sdtPr>
                <w:rPr>
                  <w:color w:val="FF0000"/>
                  <w:szCs w:val="21"/>
                </w:rPr>
                <w:alias w:val="重要合营企业的主要财务信息明细-存在公开报价的合营企业权益投资的公允价值"/>
                <w:tag w:val="_GBC_c856e6baf6114a0cb85575e5e9b9cb64"/>
                <w:id w:val="494158933"/>
                <w:lock w:val="sdtLocked"/>
                <w:showingPlcHdr/>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095FF0" w:rsidRDefault="00217E26" w:rsidP="00B60DF8">
                    <w:pPr>
                      <w:jc w:val="right"/>
                      <w:rPr>
                        <w:color w:val="FF0000"/>
                        <w:szCs w:val="21"/>
                      </w:rPr>
                    </w:pPr>
                    <w:r w:rsidRPr="00095FF0">
                      <w:rPr>
                        <w:rFonts w:hint="eastAsia"/>
                        <w:color w:val="FF0000"/>
                        <w:szCs w:val="21"/>
                      </w:rPr>
                      <w:t xml:space="preserve">　</w:t>
                    </w:r>
                  </w:p>
                </w:tc>
              </w:sdtContent>
            </w:sdt>
            <w:sdt>
              <w:sdtPr>
                <w:rPr>
                  <w:szCs w:val="21"/>
                </w:rPr>
                <w:alias w:val="重要合营企业的主要财务信息明细-存在公开报价的合营企业权益投资的公允价值"/>
                <w:tag w:val="_GBC_c856e6baf6114a0cb85575e5e9b9cb64"/>
                <w:id w:val="-699243654"/>
                <w:lock w:val="sdtLocked"/>
                <w:showingPlcHdr/>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rFonts w:hint="eastAsia"/>
                        <w:szCs w:val="21"/>
                      </w:rPr>
                      <w:t xml:space="preserve">　</w:t>
                    </w:r>
                  </w:p>
                </w:tc>
              </w:sdtContent>
            </w:sdt>
            <w:sdt>
              <w:sdtPr>
                <w:rPr>
                  <w:szCs w:val="21"/>
                </w:rPr>
                <w:alias w:val="重要合营企业的主要财务信息明细-存在公开报价的合营企业权益投资的公允价值"/>
                <w:tag w:val="_GBC_fa9a67e483a9458a852ee246305a894d"/>
                <w:id w:val="-1715262267"/>
                <w:lock w:val="sdtLocked"/>
                <w:showingPlcHdr/>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rFonts w:hint="eastAsia"/>
                        <w:color w:val="333399"/>
                        <w:szCs w:val="21"/>
                      </w:rPr>
                      <w:t xml:space="preserve">　</w:t>
                    </w:r>
                  </w:p>
                </w:tc>
              </w:sdtContent>
            </w:sdt>
            <w:sdt>
              <w:sdtPr>
                <w:rPr>
                  <w:szCs w:val="21"/>
                </w:rPr>
                <w:alias w:val="重要合营企业的主要财务信息明细-存在公开报价的合营企业权益投资的公允价值"/>
                <w:tag w:val="_GBC_fa9a67e483a9458a852ee246305a894d"/>
                <w:id w:val="-921169726"/>
                <w:lock w:val="sdtLocked"/>
                <w:showingPlcHdr/>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rFonts w:hint="eastAsia"/>
                        <w:szCs w:val="21"/>
                      </w:rPr>
                      <w:t xml:space="preserve">　</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营业收入</w:t>
                </w:r>
              </w:p>
            </w:tc>
            <w:sdt>
              <w:sdtPr>
                <w:rPr>
                  <w:szCs w:val="21"/>
                </w:rPr>
                <w:alias w:val="重要合营企业的主要财务信息明细-营业收入"/>
                <w:tag w:val="_GBC_97b3c5d4c36945a5b3e2ed1779e9c6f9"/>
                <w:id w:val="617650207"/>
                <w:lock w:val="sdtLocked"/>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BC4C70" w:rsidRDefault="00217E26" w:rsidP="00B60DF8">
                    <w:pPr>
                      <w:jc w:val="right"/>
                      <w:rPr>
                        <w:szCs w:val="21"/>
                      </w:rPr>
                    </w:pPr>
                    <w:r w:rsidRPr="00BC4C70">
                      <w:rPr>
                        <w:szCs w:val="21"/>
                      </w:rPr>
                      <w:t>442,315,114.81</w:t>
                    </w:r>
                  </w:p>
                </w:tc>
              </w:sdtContent>
            </w:sdt>
            <w:sdt>
              <w:sdtPr>
                <w:rPr>
                  <w:szCs w:val="21"/>
                </w:rPr>
                <w:alias w:val="重要合营企业的主要财务信息明细-营业收入"/>
                <w:tag w:val="_GBC_97b3c5d4c36945a5b3e2ed1779e9c6f9"/>
                <w:id w:val="877126623"/>
                <w:lock w:val="sdtLocked"/>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11530E" w:rsidP="00B60DF8">
                    <w:pPr>
                      <w:jc w:val="right"/>
                      <w:rPr>
                        <w:szCs w:val="21"/>
                      </w:rPr>
                    </w:pPr>
                  </w:p>
                </w:tc>
              </w:sdtContent>
            </w:sdt>
            <w:sdt>
              <w:sdtPr>
                <w:rPr>
                  <w:szCs w:val="21"/>
                </w:rPr>
                <w:alias w:val="重要合营企业的主要财务信息明细-营业收入"/>
                <w:tag w:val="_GBC_d26e3ae7f131468099c252f0af29559e"/>
                <w:id w:val="1550416904"/>
                <w:lock w:val="sdtLocked"/>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439,574,358.52</w:t>
                    </w:r>
                  </w:p>
                </w:tc>
              </w:sdtContent>
            </w:sdt>
            <w:sdt>
              <w:sdtPr>
                <w:rPr>
                  <w:szCs w:val="21"/>
                </w:rPr>
                <w:alias w:val="重要合营企业的主要财务信息明细-营业收入"/>
                <w:tag w:val="_GBC_d26e3ae7f131468099c252f0af29559e"/>
                <w:id w:val="-1956009238"/>
                <w:lock w:val="sdtLocked"/>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11530E" w:rsidP="00B60DF8">
                    <w:pPr>
                      <w:jc w:val="right"/>
                      <w:rPr>
                        <w:szCs w:val="21"/>
                      </w:rPr>
                    </w:pP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财务费用</w:t>
                </w:r>
              </w:p>
            </w:tc>
            <w:sdt>
              <w:sdtPr>
                <w:rPr>
                  <w:szCs w:val="21"/>
                </w:rPr>
                <w:alias w:val="重要合营企业的主要财务信息明细-财务费用"/>
                <w:tag w:val="_GBC_d972cbdfacd7421cad4b142af57ec165"/>
                <w:id w:val="988206928"/>
                <w:lock w:val="sdtLocked"/>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BC4C70" w:rsidRDefault="00217E26" w:rsidP="00B60DF8">
                    <w:pPr>
                      <w:jc w:val="right"/>
                      <w:rPr>
                        <w:szCs w:val="21"/>
                      </w:rPr>
                    </w:pPr>
                    <w:r w:rsidRPr="00BC4C70">
                      <w:rPr>
                        <w:szCs w:val="21"/>
                      </w:rPr>
                      <w:t>7,740,655.52</w:t>
                    </w:r>
                  </w:p>
                </w:tc>
              </w:sdtContent>
            </w:sdt>
            <w:sdt>
              <w:sdtPr>
                <w:rPr>
                  <w:szCs w:val="21"/>
                </w:rPr>
                <w:alias w:val="重要合营企业的主要财务信息明细-财务费用"/>
                <w:tag w:val="_GBC_d972cbdfacd7421cad4b142af57ec165"/>
                <w:id w:val="-2098699424"/>
                <w:lock w:val="sdtLocked"/>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szCs w:val="21"/>
                      </w:rPr>
                      <w:t>-262,166.10</w:t>
                    </w:r>
                  </w:p>
                </w:tc>
              </w:sdtContent>
            </w:sdt>
            <w:sdt>
              <w:sdtPr>
                <w:rPr>
                  <w:szCs w:val="21"/>
                </w:rPr>
                <w:alias w:val="重要合营企业的主要财务信息明细-财务费用"/>
                <w:tag w:val="_GBC_7fbdcf1cd786430591723f2208f4cf65"/>
                <w:id w:val="-1253500317"/>
                <w:lock w:val="sdtLocked"/>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6,114,918.03</w:t>
                    </w:r>
                  </w:p>
                </w:tc>
              </w:sdtContent>
            </w:sdt>
            <w:sdt>
              <w:sdtPr>
                <w:rPr>
                  <w:szCs w:val="21"/>
                </w:rPr>
                <w:alias w:val="重要合营企业的主要财务信息明细-财务费用"/>
                <w:tag w:val="_GBC_7fbdcf1cd786430591723f2208f4cf65"/>
                <w:id w:val="-1722739833"/>
                <w:lock w:val="sdtLocked"/>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-12,696.24</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所得税费用</w:t>
                </w:r>
              </w:p>
            </w:tc>
            <w:sdt>
              <w:sdtPr>
                <w:rPr>
                  <w:szCs w:val="21"/>
                </w:rPr>
                <w:alias w:val="重要合营企业的主要财务信息明细-所得税费用"/>
                <w:tag w:val="_GBC_550b71eb0afa48c290f777242771d83e"/>
                <w:id w:val="1651165953"/>
                <w:lock w:val="sdtLocked"/>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BC4C70" w:rsidRDefault="00217E26" w:rsidP="00B60DF8">
                    <w:pPr>
                      <w:jc w:val="right"/>
                      <w:rPr>
                        <w:szCs w:val="21"/>
                      </w:rPr>
                    </w:pPr>
                    <w:r w:rsidRPr="00BC4C70">
                      <w:rPr>
                        <w:szCs w:val="21"/>
                      </w:rPr>
                      <w:t>25,052,209.22</w:t>
                    </w:r>
                  </w:p>
                </w:tc>
              </w:sdtContent>
            </w:sdt>
            <w:sdt>
              <w:sdtPr>
                <w:rPr>
                  <w:szCs w:val="21"/>
                </w:rPr>
                <w:alias w:val="重要合营企业的主要财务信息明细-所得税费用"/>
                <w:tag w:val="_GBC_550b71eb0afa48c290f777242771d83e"/>
                <w:id w:val="1256485612"/>
                <w:lock w:val="sdtLocked"/>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szCs w:val="21"/>
                      </w:rPr>
                      <w:t>30,511.94</w:t>
                    </w:r>
                  </w:p>
                </w:tc>
              </w:sdtContent>
            </w:sdt>
            <w:sdt>
              <w:sdtPr>
                <w:rPr>
                  <w:szCs w:val="21"/>
                </w:rPr>
                <w:alias w:val="重要合营企业的主要财务信息明细-所得税费用"/>
                <w:tag w:val="_GBC_9ea846c6df7d40d88e80e97c8c9f63ce"/>
                <w:id w:val="612016666"/>
                <w:lock w:val="sdtLocked"/>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25,491,175.67</w:t>
                    </w:r>
                  </w:p>
                </w:tc>
              </w:sdtContent>
            </w:sdt>
            <w:sdt>
              <w:sdtPr>
                <w:rPr>
                  <w:szCs w:val="21"/>
                </w:rPr>
                <w:alias w:val="重要合营企业的主要财务信息明细-所得税费用"/>
                <w:tag w:val="_GBC_9ea846c6df7d40d88e80e97c8c9f63ce"/>
                <w:id w:val="290950284"/>
                <w:lock w:val="sdtLocked"/>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25,615.01</w:t>
                    </w: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净利润</w:t>
                </w:r>
              </w:p>
            </w:tc>
            <w:sdt>
              <w:sdtPr>
                <w:rPr>
                  <w:szCs w:val="21"/>
                </w:rPr>
                <w:alias w:val="重要合营企业的主要财务信息明细-净利润"/>
                <w:tag w:val="_GBC_2c142fd2790b4621b519713c9cbbe028"/>
                <w:id w:val="594911433"/>
                <w:lock w:val="sdtLocked"/>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BC4C70" w:rsidRDefault="00217E26" w:rsidP="00B60DF8">
                    <w:pPr>
                      <w:jc w:val="right"/>
                      <w:rPr>
                        <w:szCs w:val="21"/>
                      </w:rPr>
                    </w:pPr>
                    <w:r w:rsidRPr="00BC4C70">
                      <w:rPr>
                        <w:szCs w:val="21"/>
                      </w:rPr>
                      <w:t>69,583,283.63</w:t>
                    </w:r>
                  </w:p>
                </w:tc>
              </w:sdtContent>
            </w:sdt>
            <w:sdt>
              <w:sdtPr>
                <w:rPr>
                  <w:szCs w:val="21"/>
                </w:rPr>
                <w:alias w:val="重要合营企业的主要财务信息明细-净利润"/>
                <w:tag w:val="_GBC_2c142fd2790b4621b519713c9cbbe028"/>
                <w:id w:val="-1669777910"/>
                <w:lock w:val="sdtLocked"/>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szCs w:val="21"/>
                      </w:rPr>
                      <w:t>-116,239.28</w:t>
                    </w:r>
                  </w:p>
                </w:tc>
              </w:sdtContent>
            </w:sdt>
            <w:sdt>
              <w:sdtPr>
                <w:rPr>
                  <w:szCs w:val="21"/>
                </w:rPr>
                <w:alias w:val="重要合营企业的主要财务信息明细-净利润"/>
                <w:tag w:val="_GBC_b7ec8e2853844747a4267421d6102d65"/>
                <w:id w:val="1758941121"/>
                <w:lock w:val="sdtLocked"/>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70,225,613.36</w:t>
                    </w:r>
                  </w:p>
                </w:tc>
              </w:sdtContent>
            </w:sdt>
            <w:sdt>
              <w:sdtPr>
                <w:rPr>
                  <w:szCs w:val="21"/>
                </w:rPr>
                <w:alias w:val="重要合营企业的主要财务信息明细-净利润"/>
                <w:tag w:val="_GBC_b7ec8e2853844747a4267421d6102d65"/>
                <w:id w:val="101783384"/>
                <w:lock w:val="sdtLocked"/>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-368,775.97</w:t>
                    </w:r>
                  </w:p>
                </w:tc>
              </w:sdtContent>
            </w:sdt>
          </w:tr>
          <w:tr w:rsidR="0011530E" w:rsidTr="00D41ED0">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lang w:val="en-GB"/>
                  </w:rPr>
                </w:pPr>
                <w:r>
                  <w:rPr>
                    <w:rFonts w:cs="Arial" w:hint="eastAsia"/>
                    <w:color w:val="000000"/>
                    <w:szCs w:val="21"/>
                    <w:lang w:val="en-GB"/>
                  </w:rPr>
                  <w:t>终止经营的净利润</w:t>
                </w:r>
              </w:p>
            </w:tc>
            <w:sdt>
              <w:sdtPr>
                <w:rPr>
                  <w:szCs w:val="21"/>
                </w:rPr>
                <w:alias w:val="重要合营企业的主要财务信息明细-终止经营的净利润"/>
                <w:tag w:val="_GBC_30d679aaedca4a3d8d2a173b801e6db0"/>
                <w:id w:val="-785112921"/>
                <w:lock w:val="sdtLocked"/>
                <w:showingPlcHdr/>
              </w:sdtPr>
              <w:sdtEndPr/>
              <w:sdtContent>
                <w:tc>
                  <w:tcPr>
                    <w:tcW w:w="1048" w:type="pct"/>
                    <w:tcBorders>
                      <w:top w:val="single" w:sz="6" w:space="0" w:color="auto"/>
                      <w:left w:val="single" w:sz="6" w:space="0" w:color="auto"/>
                      <w:bottom w:val="single" w:sz="4" w:space="0" w:color="auto"/>
                      <w:right w:val="single" w:sz="6" w:space="0" w:color="auto"/>
                    </w:tcBorders>
                  </w:tcPr>
                  <w:p w:rsidR="0011530E" w:rsidRPr="00BC4C70" w:rsidRDefault="00217E26" w:rsidP="0011530E">
                    <w:pPr>
                      <w:jc w:val="right"/>
                      <w:rPr>
                        <w:szCs w:val="21"/>
                      </w:rPr>
                    </w:pPr>
                    <w:r w:rsidRPr="00BC4C70">
                      <w:rPr>
                        <w:szCs w:val="21"/>
                      </w:rPr>
                      <w:t xml:space="preserve">     </w:t>
                    </w:r>
                  </w:p>
                </w:tc>
              </w:sdtContent>
            </w:sdt>
            <w:sdt>
              <w:sdtPr>
                <w:rPr>
                  <w:szCs w:val="21"/>
                </w:rPr>
                <w:alias w:val="重要合营企业的主要财务信息明细-终止经营的净利润"/>
                <w:tag w:val="_GBC_30d679aaedca4a3d8d2a173b801e6db0"/>
                <w:id w:val="-259372227"/>
                <w:lock w:val="sdtLocked"/>
              </w:sdtPr>
              <w:sdtEndPr/>
              <w:sdtContent>
                <w:tc>
                  <w:tcPr>
                    <w:tcW w:w="874" w:type="pct"/>
                    <w:tcBorders>
                      <w:top w:val="single" w:sz="6" w:space="0" w:color="auto"/>
                      <w:left w:val="single" w:sz="6" w:space="0" w:color="auto"/>
                      <w:bottom w:val="single" w:sz="4" w:space="0" w:color="auto"/>
                      <w:right w:val="single" w:sz="6" w:space="0" w:color="auto"/>
                    </w:tcBorders>
                  </w:tcPr>
                  <w:p w:rsidR="0011530E" w:rsidRDefault="0011530E" w:rsidP="0011530E">
                    <w:pPr>
                      <w:jc w:val="right"/>
                      <w:rPr>
                        <w:szCs w:val="21"/>
                      </w:rPr>
                    </w:pPr>
                  </w:p>
                </w:tc>
              </w:sdtContent>
            </w:sdt>
            <w:sdt>
              <w:sdtPr>
                <w:rPr>
                  <w:szCs w:val="21"/>
                </w:rPr>
                <w:alias w:val="重要合营企业的主要财务信息明细-终止经营的净利润"/>
                <w:tag w:val="_GBC_cb86f86674bc454aa2918f3d8a6c9b48"/>
                <w:id w:val="-1087381801"/>
                <w:lock w:val="sdtLocked"/>
              </w:sdtPr>
              <w:sdtEndPr/>
              <w:sdtContent>
                <w:tc>
                  <w:tcPr>
                    <w:tcW w:w="1048" w:type="pct"/>
                    <w:tcBorders>
                      <w:top w:val="single" w:sz="6" w:space="0" w:color="auto"/>
                      <w:left w:val="single" w:sz="6" w:space="0" w:color="auto"/>
                      <w:bottom w:val="single" w:sz="6" w:space="0" w:color="auto"/>
                      <w:right w:val="single" w:sz="6" w:space="0" w:color="auto"/>
                    </w:tcBorders>
                  </w:tcPr>
                  <w:p w:rsidR="0011530E" w:rsidRDefault="0011530E" w:rsidP="0011530E">
                    <w:pPr>
                      <w:jc w:val="right"/>
                      <w:rPr>
                        <w:szCs w:val="21"/>
                      </w:rPr>
                    </w:pPr>
                  </w:p>
                </w:tc>
              </w:sdtContent>
            </w:sdt>
            <w:sdt>
              <w:sdtPr>
                <w:rPr>
                  <w:szCs w:val="21"/>
                </w:rPr>
                <w:alias w:val="重要合营企业的主要财务信息明细-终止经营的净利润"/>
                <w:tag w:val="_GBC_cb86f86674bc454aa2918f3d8a6c9b48"/>
                <w:id w:val="1384053707"/>
                <w:lock w:val="sdtLocked"/>
              </w:sdtPr>
              <w:sdtEndPr/>
              <w:sdtContent>
                <w:tc>
                  <w:tcPr>
                    <w:tcW w:w="874" w:type="pct"/>
                    <w:tcBorders>
                      <w:top w:val="single" w:sz="6" w:space="0" w:color="auto"/>
                      <w:left w:val="single" w:sz="6" w:space="0" w:color="auto"/>
                      <w:bottom w:val="single" w:sz="6" w:space="0" w:color="auto"/>
                      <w:right w:val="single" w:sz="6" w:space="0" w:color="auto"/>
                    </w:tcBorders>
                  </w:tcPr>
                  <w:p w:rsidR="0011530E" w:rsidRDefault="0011530E" w:rsidP="0011530E">
                    <w:pPr>
                      <w:jc w:val="right"/>
                      <w:rPr>
                        <w:szCs w:val="21"/>
                      </w:rPr>
                    </w:pPr>
                  </w:p>
                </w:tc>
              </w:sdtContent>
            </w:sdt>
          </w:tr>
          <w:tr w:rsidR="0011530E" w:rsidTr="00D41ED0">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lastRenderedPageBreak/>
                  <w:t>其他综合收益</w:t>
                </w:r>
              </w:p>
            </w:tc>
            <w:sdt>
              <w:sdtPr>
                <w:rPr>
                  <w:szCs w:val="21"/>
                </w:rPr>
                <w:alias w:val="重要合营企业的主要财务信息明细-其他综合收益"/>
                <w:tag w:val="_GBC_9cd861ba47c54a0a95f8d8e76f19922b"/>
                <w:id w:val="215950655"/>
                <w:lock w:val="sdtLocked"/>
                <w:showingPlcHdr/>
              </w:sdtPr>
              <w:sdtEndPr/>
              <w:sdtContent>
                <w:tc>
                  <w:tcPr>
                    <w:tcW w:w="1048" w:type="pct"/>
                    <w:tcBorders>
                      <w:top w:val="single" w:sz="6" w:space="0" w:color="auto"/>
                      <w:left w:val="single" w:sz="6" w:space="0" w:color="auto"/>
                      <w:bottom w:val="single" w:sz="4" w:space="0" w:color="auto"/>
                      <w:right w:val="single" w:sz="6" w:space="0" w:color="auto"/>
                    </w:tcBorders>
                  </w:tcPr>
                  <w:p w:rsidR="0011530E" w:rsidRPr="00BC4C70" w:rsidRDefault="00217E26" w:rsidP="0011530E">
                    <w:pPr>
                      <w:jc w:val="right"/>
                      <w:rPr>
                        <w:szCs w:val="21"/>
                      </w:rPr>
                    </w:pPr>
                    <w:r w:rsidRPr="00BC4C70">
                      <w:rPr>
                        <w:szCs w:val="21"/>
                      </w:rPr>
                      <w:t xml:space="preserve">     </w:t>
                    </w:r>
                  </w:p>
                </w:tc>
              </w:sdtContent>
            </w:sdt>
            <w:sdt>
              <w:sdtPr>
                <w:rPr>
                  <w:szCs w:val="21"/>
                </w:rPr>
                <w:alias w:val="重要合营企业的主要财务信息明细-其他综合收益"/>
                <w:tag w:val="_GBC_9cd861ba47c54a0a95f8d8e76f19922b"/>
                <w:id w:val="741061804"/>
                <w:lock w:val="sdtLocked"/>
              </w:sdtPr>
              <w:sdtEndPr/>
              <w:sdtContent>
                <w:tc>
                  <w:tcPr>
                    <w:tcW w:w="874" w:type="pct"/>
                    <w:tcBorders>
                      <w:top w:val="single" w:sz="6" w:space="0" w:color="auto"/>
                      <w:left w:val="single" w:sz="6" w:space="0" w:color="auto"/>
                      <w:bottom w:val="single" w:sz="4" w:space="0" w:color="auto"/>
                      <w:right w:val="single" w:sz="6" w:space="0" w:color="auto"/>
                    </w:tcBorders>
                  </w:tcPr>
                  <w:p w:rsidR="0011530E" w:rsidRDefault="0011530E" w:rsidP="0011530E">
                    <w:pPr>
                      <w:jc w:val="right"/>
                      <w:rPr>
                        <w:szCs w:val="21"/>
                      </w:rPr>
                    </w:pPr>
                  </w:p>
                </w:tc>
              </w:sdtContent>
            </w:sdt>
            <w:sdt>
              <w:sdtPr>
                <w:rPr>
                  <w:szCs w:val="21"/>
                </w:rPr>
                <w:alias w:val="重要合营企业的主要财务信息明细-其他综合收益"/>
                <w:tag w:val="_GBC_3948897dc6f94af6b08ea781144516fc"/>
                <w:id w:val="-1888559223"/>
                <w:lock w:val="sdtLocked"/>
              </w:sdtPr>
              <w:sdtEndPr/>
              <w:sdtContent>
                <w:tc>
                  <w:tcPr>
                    <w:tcW w:w="1048" w:type="pct"/>
                    <w:tcBorders>
                      <w:top w:val="single" w:sz="6" w:space="0" w:color="auto"/>
                      <w:left w:val="single" w:sz="6" w:space="0" w:color="auto"/>
                      <w:bottom w:val="single" w:sz="6" w:space="0" w:color="auto"/>
                      <w:right w:val="single" w:sz="6" w:space="0" w:color="auto"/>
                    </w:tcBorders>
                  </w:tcPr>
                  <w:p w:rsidR="0011530E" w:rsidRDefault="0011530E" w:rsidP="0011530E">
                    <w:pPr>
                      <w:jc w:val="right"/>
                      <w:rPr>
                        <w:szCs w:val="21"/>
                      </w:rPr>
                    </w:pPr>
                  </w:p>
                </w:tc>
              </w:sdtContent>
            </w:sdt>
            <w:sdt>
              <w:sdtPr>
                <w:rPr>
                  <w:szCs w:val="21"/>
                </w:rPr>
                <w:alias w:val="重要合营企业的主要财务信息明细-其他综合收益"/>
                <w:tag w:val="_GBC_3948897dc6f94af6b08ea781144516fc"/>
                <w:id w:val="-281035832"/>
                <w:lock w:val="sdtLocked"/>
              </w:sdtPr>
              <w:sdtEndPr/>
              <w:sdtContent>
                <w:tc>
                  <w:tcPr>
                    <w:tcW w:w="874" w:type="pct"/>
                    <w:tcBorders>
                      <w:top w:val="single" w:sz="6" w:space="0" w:color="auto"/>
                      <w:left w:val="single" w:sz="6" w:space="0" w:color="auto"/>
                      <w:bottom w:val="single" w:sz="6" w:space="0" w:color="auto"/>
                      <w:right w:val="single" w:sz="6" w:space="0" w:color="auto"/>
                    </w:tcBorders>
                  </w:tcPr>
                  <w:p w:rsidR="0011530E" w:rsidRDefault="0011530E" w:rsidP="0011530E">
                    <w:pPr>
                      <w:jc w:val="right"/>
                      <w:rPr>
                        <w:szCs w:val="21"/>
                      </w:rPr>
                    </w:pPr>
                  </w:p>
                </w:tc>
              </w:sdtContent>
            </w:sdt>
          </w:tr>
          <w:tr w:rsidR="0011530E" w:rsidTr="00B60DF8">
            <w:tc>
              <w:tcPr>
                <w:tcW w:w="1158" w:type="pct"/>
                <w:tcBorders>
                  <w:top w:val="single" w:sz="6" w:space="0" w:color="auto"/>
                  <w:left w:val="single" w:sz="4" w:space="0" w:color="auto"/>
                  <w:bottom w:val="single" w:sz="6"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综合收益总额</w:t>
                </w:r>
              </w:p>
            </w:tc>
            <w:sdt>
              <w:sdtPr>
                <w:rPr>
                  <w:szCs w:val="21"/>
                </w:rPr>
                <w:alias w:val="重要合营企业的主要财务信息明细-综合收益总额"/>
                <w:tag w:val="_GBC_04cc8396b1af40b79e072b49585c923f"/>
                <w:id w:val="1464011129"/>
                <w:lock w:val="sdtLocked"/>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BC4C70" w:rsidRDefault="00217E26" w:rsidP="00B60DF8">
                    <w:pPr>
                      <w:jc w:val="right"/>
                      <w:rPr>
                        <w:szCs w:val="21"/>
                      </w:rPr>
                    </w:pPr>
                    <w:r w:rsidRPr="00BC4C70">
                      <w:rPr>
                        <w:szCs w:val="21"/>
                      </w:rPr>
                      <w:t>69,583,283.63</w:t>
                    </w:r>
                  </w:p>
                </w:tc>
              </w:sdtContent>
            </w:sdt>
            <w:sdt>
              <w:sdtPr>
                <w:rPr>
                  <w:szCs w:val="21"/>
                </w:rPr>
                <w:alias w:val="重要合营企业的主要财务信息明细-综合收益总额"/>
                <w:tag w:val="_GBC_04cc8396b1af40b79e072b49585c923f"/>
                <w:id w:val="-1481296558"/>
                <w:lock w:val="sdtLocked"/>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szCs w:val="21"/>
                      </w:rPr>
                      <w:t>-116,239.28</w:t>
                    </w:r>
                  </w:p>
                </w:tc>
              </w:sdtContent>
            </w:sdt>
            <w:sdt>
              <w:sdtPr>
                <w:rPr>
                  <w:szCs w:val="21"/>
                </w:rPr>
                <w:alias w:val="重要合营企业的主要财务信息明细-综合收益总额"/>
                <w:tag w:val="_GBC_03b3d85e12e64ec2b55008976735525d"/>
                <w:id w:val="-542675031"/>
                <w:lock w:val="sdtLocked"/>
              </w:sdtPr>
              <w:sdtEndPr/>
              <w:sdtContent>
                <w:tc>
                  <w:tcPr>
                    <w:tcW w:w="1048"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70,225,613.36</w:t>
                    </w:r>
                  </w:p>
                </w:tc>
              </w:sdtContent>
            </w:sdt>
            <w:sdt>
              <w:sdtPr>
                <w:rPr>
                  <w:szCs w:val="21"/>
                </w:rPr>
                <w:alias w:val="重要合营企业的主要财务信息明细-综合收益总额"/>
                <w:tag w:val="_GBC_03b3d85e12e64ec2b55008976735525d"/>
                <w:id w:val="278232548"/>
                <w:lock w:val="sdtLocked"/>
              </w:sdtPr>
              <w:sdtEndPr/>
              <w:sdtContent>
                <w:tc>
                  <w:tcPr>
                    <w:tcW w:w="874" w:type="pct"/>
                    <w:tcBorders>
                      <w:top w:val="single" w:sz="6" w:space="0" w:color="auto"/>
                      <w:left w:val="single" w:sz="6" w:space="0" w:color="auto"/>
                      <w:bottom w:val="single" w:sz="6" w:space="0" w:color="auto"/>
                      <w:right w:val="single" w:sz="6" w:space="0" w:color="auto"/>
                    </w:tcBorders>
                    <w:vAlign w:val="center"/>
                  </w:tcPr>
                  <w:p w:rsidR="0011530E" w:rsidRDefault="00217E26" w:rsidP="00B60DF8">
                    <w:pPr>
                      <w:jc w:val="right"/>
                      <w:rPr>
                        <w:szCs w:val="21"/>
                      </w:rPr>
                    </w:pPr>
                    <w:r>
                      <w:rPr>
                        <w:szCs w:val="21"/>
                      </w:rPr>
                      <w:t>-368,775.97</w:t>
                    </w:r>
                  </w:p>
                </w:tc>
              </w:sdtContent>
            </w:sdt>
          </w:tr>
          <w:tr w:rsidR="0011530E" w:rsidTr="00B60DF8">
            <w:tc>
              <w:tcPr>
                <w:tcW w:w="1158" w:type="pct"/>
                <w:tcBorders>
                  <w:top w:val="single" w:sz="6" w:space="0" w:color="auto"/>
                  <w:left w:val="single" w:sz="4" w:space="0" w:color="auto"/>
                  <w:bottom w:val="single" w:sz="4" w:space="0" w:color="auto"/>
                  <w:right w:val="single" w:sz="6" w:space="0" w:color="auto"/>
                </w:tcBorders>
                <w:shd w:val="clear" w:color="auto" w:fill="auto"/>
                <w:vAlign w:val="bottom"/>
              </w:tcPr>
              <w:p w:rsidR="0011530E" w:rsidRDefault="00217E26" w:rsidP="0011530E">
                <w:pPr>
                  <w:rPr>
                    <w:rFonts w:cs="Arial"/>
                    <w:color w:val="000000"/>
                    <w:szCs w:val="21"/>
                  </w:rPr>
                </w:pPr>
                <w:r>
                  <w:rPr>
                    <w:rFonts w:cs="Arial" w:hint="eastAsia"/>
                    <w:color w:val="000000"/>
                    <w:szCs w:val="21"/>
                    <w:lang w:val="en-GB"/>
                  </w:rPr>
                  <w:t>本年度收到的来自合营企业的股利</w:t>
                </w:r>
              </w:p>
            </w:tc>
            <w:sdt>
              <w:sdtPr>
                <w:rPr>
                  <w:szCs w:val="21"/>
                </w:rPr>
                <w:alias w:val="重要合营企业的主要财务信息明细-本年度收到的来自合营企业的股利"/>
                <w:tag w:val="_GBC_204bb91d0c3349a590cfed28477162bd"/>
                <w:id w:val="-135104043"/>
                <w:lock w:val="sdtLocked"/>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Pr="00BC4C70" w:rsidRDefault="00217E26" w:rsidP="00B60DF8">
                    <w:pPr>
                      <w:jc w:val="right"/>
                      <w:rPr>
                        <w:szCs w:val="21"/>
                      </w:rPr>
                    </w:pPr>
                    <w:r w:rsidRPr="00BC4C70">
                      <w:rPr>
                        <w:szCs w:val="21"/>
                      </w:rPr>
                      <w:t>11,220,000.00</w:t>
                    </w:r>
                  </w:p>
                </w:tc>
              </w:sdtContent>
            </w:sdt>
            <w:sdt>
              <w:sdtPr>
                <w:rPr>
                  <w:szCs w:val="21"/>
                </w:rPr>
                <w:alias w:val="重要合营企业的主要财务信息明细-本年度收到的来自合营企业的股利"/>
                <w:tag w:val="_GBC_204bb91d0c3349a590cfed28477162bd"/>
                <w:id w:val="1281219693"/>
                <w:lock w:val="sdtLocked"/>
                <w:showingPlcHdr/>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szCs w:val="21"/>
                      </w:rPr>
                      <w:t xml:space="preserve">     </w:t>
                    </w:r>
                  </w:p>
                </w:tc>
              </w:sdtContent>
            </w:sdt>
            <w:sdt>
              <w:sdtPr>
                <w:rPr>
                  <w:szCs w:val="21"/>
                </w:rPr>
                <w:alias w:val="重要合营企业的主要财务信息明细-本年度收到的来自合营企业的股利"/>
                <w:tag w:val="_GBC_43e1757a0a184256b7b5f88eb3cced05"/>
                <w:id w:val="-1223444352"/>
                <w:lock w:val="sdtLocked"/>
              </w:sdtPr>
              <w:sdtEndPr/>
              <w:sdtContent>
                <w:tc>
                  <w:tcPr>
                    <w:tcW w:w="1048"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szCs w:val="21"/>
                      </w:rPr>
                      <w:t>11,220,000.00</w:t>
                    </w:r>
                  </w:p>
                </w:tc>
              </w:sdtContent>
            </w:sdt>
            <w:sdt>
              <w:sdtPr>
                <w:rPr>
                  <w:szCs w:val="21"/>
                </w:rPr>
                <w:alias w:val="重要合营企业的主要财务信息明细-本年度收到的来自合营企业的股利"/>
                <w:tag w:val="_GBC_43e1757a0a184256b7b5f88eb3cced05"/>
                <w:id w:val="1715850786"/>
                <w:lock w:val="sdtLocked"/>
                <w:showingPlcHdr/>
              </w:sdtPr>
              <w:sdtEndPr/>
              <w:sdtContent>
                <w:tc>
                  <w:tcPr>
                    <w:tcW w:w="874" w:type="pct"/>
                    <w:tcBorders>
                      <w:top w:val="single" w:sz="6" w:space="0" w:color="auto"/>
                      <w:left w:val="single" w:sz="6" w:space="0" w:color="auto"/>
                      <w:bottom w:val="single" w:sz="4" w:space="0" w:color="auto"/>
                      <w:right w:val="single" w:sz="6" w:space="0" w:color="auto"/>
                    </w:tcBorders>
                    <w:vAlign w:val="center"/>
                  </w:tcPr>
                  <w:p w:rsidR="0011530E" w:rsidRDefault="00217E26" w:rsidP="00B60DF8">
                    <w:pPr>
                      <w:jc w:val="right"/>
                      <w:rPr>
                        <w:szCs w:val="21"/>
                      </w:rPr>
                    </w:pPr>
                    <w:r>
                      <w:rPr>
                        <w:rFonts w:hint="eastAsia"/>
                        <w:szCs w:val="21"/>
                      </w:rPr>
                      <w:t xml:space="preserve">　</w:t>
                    </w:r>
                  </w:p>
                </w:tc>
              </w:sdtContent>
            </w:sdt>
          </w:tr>
        </w:tbl>
        <w:p w:rsidR="0011530E" w:rsidRDefault="0011530E"/>
        <w:p w:rsidR="0011530E" w:rsidRDefault="00217E26">
          <w:pPr>
            <w:rPr>
              <w:rFonts w:cs="Arial"/>
              <w:szCs w:val="21"/>
            </w:rPr>
          </w:pPr>
          <w:r>
            <w:rPr>
              <w:rFonts w:cs="Arial" w:hint="eastAsia"/>
              <w:szCs w:val="21"/>
            </w:rPr>
            <w:t>其他说明</w:t>
          </w:r>
        </w:p>
        <w:sdt>
          <w:sdtPr>
            <w:rPr>
              <w:rFonts w:cs="Arial"/>
              <w:szCs w:val="21"/>
            </w:rPr>
            <w:alias w:val="重要合营企业的主要财务信息其他说明方法"/>
            <w:tag w:val="_GBC_2eee1d37a6f94778acc1b70493f48755"/>
            <w:id w:val="1570921643"/>
            <w:lock w:val="sdtLocked"/>
            <w:placeholder>
              <w:docPart w:val="GBC22222222222222222222222222222"/>
            </w:placeholder>
          </w:sdtPr>
          <w:sdtEndPr/>
          <w:sdtContent>
            <w:p w:rsidR="0011530E" w:rsidRDefault="00217E26">
              <w:pPr>
                <w:rPr>
                  <w:rFonts w:cs="Arial"/>
                  <w:szCs w:val="21"/>
                </w:rPr>
              </w:pPr>
              <w:r>
                <w:rPr>
                  <w:rFonts w:cs="Arial" w:hint="eastAsia"/>
                  <w:szCs w:val="21"/>
                </w:rPr>
                <w:t>无</w:t>
              </w:r>
            </w:p>
          </w:sdtContent>
        </w:sdt>
        <w:p w:rsidR="0011530E" w:rsidRDefault="00DF503C">
          <w:pPr>
            <w:rPr>
              <w:rFonts w:cstheme="minorBidi"/>
              <w:szCs w:val="21"/>
            </w:rPr>
          </w:pPr>
        </w:p>
      </w:sdtContent>
    </w:sdt>
    <w:sdt>
      <w:sdtPr>
        <w:rPr>
          <w:rFonts w:cs="Arial" w:hint="eastAsia"/>
          <w:b/>
          <w:bCs/>
          <w:szCs w:val="21"/>
        </w:rPr>
        <w:alias w:val="模块:重要联营企业的主要财务信息"/>
        <w:tag w:val="_GBC_ac3eed998bbd4658ab651a88daefefb1"/>
        <w:id w:val="-125393666"/>
        <w:lock w:val="sdtLocked"/>
        <w:placeholder>
          <w:docPart w:val="GBC22222222222222222222222222222"/>
        </w:placeholder>
        <w:showingPlcHdr/>
      </w:sdtPr>
      <w:sdtEndPr>
        <w:rPr>
          <w:rFonts w:cstheme="minorBidi" w:hint="default"/>
          <w:b w:val="0"/>
          <w:bCs w:val="0"/>
        </w:rPr>
      </w:sdtEndPr>
      <w:sdtContent>
        <w:p w:rsidR="0011530E" w:rsidRDefault="00EC754E" w:rsidP="00EC754E">
          <w:pPr>
            <w:jc w:val="right"/>
            <w:rPr>
              <w:rFonts w:cs="Arial"/>
              <w:szCs w:val="21"/>
            </w:rPr>
          </w:pPr>
          <w:r w:rsidRPr="001852D3">
            <w:rPr>
              <w:rStyle w:val="af5"/>
              <w:rFonts w:hint="eastAsia"/>
              <w:u w:val="single"/>
            </w:rPr>
            <w:t xml:space="preserve">　　　</w:t>
          </w:r>
        </w:p>
      </w:sdtContent>
    </w:sdt>
    <w:sdt>
      <w:sdtPr>
        <w:rPr>
          <w:rFonts w:ascii="宋体" w:hAnsi="宋体" w:cs="Arial" w:hint="eastAsia"/>
          <w:b w:val="0"/>
          <w:bCs w:val="0"/>
          <w:kern w:val="0"/>
          <w:szCs w:val="21"/>
        </w:rPr>
        <w:alias w:val="模块:合营企业或联营企业向公司转移资金的能力存在重大限制的说明"/>
        <w:tag w:val="_GBC_2874973c28b34357bf81a60947721baa"/>
        <w:id w:val="640778106"/>
        <w:lock w:val="sdtLocked"/>
        <w:placeholder>
          <w:docPart w:val="GBC22222222222222222222222222222"/>
        </w:placeholder>
      </w:sdtPr>
      <w:sdtEndPr/>
      <w:sdtContent>
        <w:p w:rsidR="0011530E" w:rsidRDefault="00217E26" w:rsidP="00217E26">
          <w:pPr>
            <w:pStyle w:val="4"/>
            <w:numPr>
              <w:ilvl w:val="3"/>
              <w:numId w:val="64"/>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p w:rsidR="0011530E" w:rsidRDefault="00DF503C">
          <w:sdt>
            <w:sdtPr>
              <w:rPr>
                <w:rFonts w:cs="Arial"/>
                <w:szCs w:val="21"/>
              </w:rPr>
              <w:alias w:val="合营企业或联营企业向本公司转移资金的能力存在重大限制的说明"/>
              <w:tag w:val="_GBC_16bb0d7d2c714ae68e18516bdc862263"/>
              <w:id w:val="1732583792"/>
              <w:lock w:val="sdtLocked"/>
              <w:placeholder>
                <w:docPart w:val="GBC22222222222222222222222222222"/>
              </w:placeholder>
            </w:sdtPr>
            <w:sdtEndPr>
              <w:rPr>
                <w:rFonts w:cs="宋体"/>
                <w:szCs w:val="24"/>
              </w:rPr>
            </w:sdtEndPr>
            <w:sdtContent>
              <w:r w:rsidR="00217E26">
                <w:rPr>
                  <w:rFonts w:cs="Arial" w:hint="eastAsia"/>
                  <w:szCs w:val="21"/>
                </w:rPr>
                <w:t>无</w:t>
              </w:r>
            </w:sdtContent>
          </w:sdt>
        </w:p>
        <w:p w:rsidR="0011530E" w:rsidRDefault="00DF503C">
          <w:pPr>
            <w:rPr>
              <w:rFonts w:cs="Arial"/>
              <w:szCs w:val="21"/>
            </w:rPr>
          </w:pPr>
        </w:p>
      </w:sdtContent>
    </w:sdt>
    <w:sdt>
      <w:sdtPr>
        <w:rPr>
          <w:rFonts w:ascii="宋体" w:hAnsi="宋体" w:cs="Arial" w:hint="eastAsia"/>
          <w:b w:val="0"/>
          <w:bCs w:val="0"/>
          <w:kern w:val="0"/>
          <w:szCs w:val="21"/>
        </w:rPr>
        <w:alias w:val="模块:与合营企业投资相关的未确认承诺"/>
        <w:tag w:val="_GBC_da055842bf8c4e9598b87bd760d969ec"/>
        <w:id w:val="-915856382"/>
        <w:lock w:val="sdtLocked"/>
        <w:placeholder>
          <w:docPart w:val="GBC22222222222222222222222222222"/>
        </w:placeholder>
      </w:sdtPr>
      <w:sdtEndPr/>
      <w:sdtContent>
        <w:p w:rsidR="0011530E" w:rsidRDefault="00217E26" w:rsidP="00217E26">
          <w:pPr>
            <w:pStyle w:val="4"/>
            <w:numPr>
              <w:ilvl w:val="3"/>
              <w:numId w:val="64"/>
            </w:numPr>
            <w:tabs>
              <w:tab w:val="left" w:pos="630"/>
            </w:tabs>
            <w:rPr>
              <w:rFonts w:cs="Arial"/>
              <w:szCs w:val="21"/>
            </w:rPr>
          </w:pPr>
          <w:r>
            <w:rPr>
              <w:rFonts w:cs="Arial" w:hint="eastAsia"/>
              <w:szCs w:val="21"/>
            </w:rPr>
            <w:t>与合营企业</w:t>
          </w:r>
          <w:r>
            <w:rPr>
              <w:rFonts w:ascii="宋体" w:hAnsi="宋体" w:cs="Arial" w:hint="eastAsia"/>
              <w:szCs w:val="21"/>
            </w:rPr>
            <w:t>投资</w:t>
          </w:r>
          <w:r>
            <w:rPr>
              <w:rFonts w:cs="Arial" w:hint="eastAsia"/>
              <w:szCs w:val="21"/>
            </w:rPr>
            <w:t>相关的未确认承诺</w:t>
          </w:r>
        </w:p>
        <w:sdt>
          <w:sdtPr>
            <w:rPr>
              <w:rFonts w:cs="Arial" w:hint="eastAsia"/>
              <w:szCs w:val="21"/>
            </w:rPr>
            <w:alias w:val="与合营企业投资相关的未确认承诺"/>
            <w:tag w:val="_GBC_304f742025af4d29b1146cb79b0e720f"/>
            <w:id w:val="1699359474"/>
            <w:lock w:val="sdtLocked"/>
            <w:placeholder>
              <w:docPart w:val="GBC22222222222222222222222222222"/>
            </w:placeholder>
          </w:sdtPr>
          <w:sdtEndPr/>
          <w:sdtContent>
            <w:p w:rsidR="0011530E" w:rsidRDefault="00217E26">
              <w:pPr>
                <w:rPr>
                  <w:rFonts w:cs="Arial"/>
                  <w:szCs w:val="21"/>
                </w:rPr>
              </w:pPr>
              <w:r>
                <w:rPr>
                  <w:rFonts w:cs="Arial" w:hint="eastAsia"/>
                  <w:szCs w:val="21"/>
                </w:rPr>
                <w:t>无</w:t>
              </w:r>
            </w:p>
          </w:sdtContent>
        </w:sdt>
      </w:sdtContent>
    </w:sdt>
    <w:p w:rsidR="0011530E" w:rsidRDefault="0011530E">
      <w:pPr>
        <w:rPr>
          <w:rFonts w:cs="Arial"/>
          <w:szCs w:val="21"/>
        </w:rPr>
      </w:pPr>
    </w:p>
    <w:sdt>
      <w:sdtPr>
        <w:rPr>
          <w:rFonts w:ascii="宋体" w:hAnsi="宋体" w:cs="Arial" w:hint="eastAsia"/>
          <w:b w:val="0"/>
          <w:bCs w:val="0"/>
          <w:kern w:val="0"/>
          <w:szCs w:val="21"/>
        </w:rPr>
        <w:alias w:val="模块:与合营企业或联营企业投资相关的或有负债"/>
        <w:tag w:val="_GBC_1f803def681a42ba91cdde709a067b3f"/>
        <w:id w:val="-1064642598"/>
        <w:lock w:val="sdtLocked"/>
        <w:placeholder>
          <w:docPart w:val="GBC22222222222222222222222222222"/>
        </w:placeholder>
      </w:sdtPr>
      <w:sdtEndPr/>
      <w:sdtContent>
        <w:p w:rsidR="0011530E" w:rsidRDefault="00217E26" w:rsidP="00217E26">
          <w:pPr>
            <w:pStyle w:val="4"/>
            <w:numPr>
              <w:ilvl w:val="3"/>
              <w:numId w:val="64"/>
            </w:numPr>
            <w:tabs>
              <w:tab w:val="left" w:pos="630"/>
            </w:tabs>
            <w:rPr>
              <w:rFonts w:cs="Arial"/>
              <w:szCs w:val="21"/>
            </w:rPr>
          </w:pPr>
          <w:r>
            <w:rPr>
              <w:rFonts w:cs="Arial" w:hint="eastAsia"/>
              <w:szCs w:val="21"/>
            </w:rPr>
            <w:t>与合营企业或联营企业投资相关的或有负债</w:t>
          </w:r>
        </w:p>
        <w:sdt>
          <w:sdtPr>
            <w:rPr>
              <w:rFonts w:cs="Arial" w:hint="eastAsia"/>
              <w:szCs w:val="21"/>
            </w:rPr>
            <w:alias w:val="与合营企业或联营企业投资相关的或有负债"/>
            <w:tag w:val="_GBC_253b38b77ad745b99f9086678d461424"/>
            <w:id w:val="-1266458494"/>
            <w:lock w:val="sdtLocked"/>
            <w:placeholder>
              <w:docPart w:val="GBC22222222222222222222222222222"/>
            </w:placeholder>
          </w:sdtPr>
          <w:sdtEndPr/>
          <w:sdtContent>
            <w:p w:rsidR="0011530E" w:rsidRDefault="00217E26">
              <w:pPr>
                <w:rPr>
                  <w:rFonts w:cs="Arial"/>
                  <w:szCs w:val="21"/>
                </w:rPr>
              </w:pPr>
              <w:r>
                <w:rPr>
                  <w:rFonts w:cs="Arial" w:hint="eastAsia"/>
                  <w:szCs w:val="21"/>
                </w:rPr>
                <w:t>无</w:t>
              </w:r>
            </w:p>
          </w:sdtContent>
        </w:sdt>
      </w:sdtContent>
    </w:sdt>
    <w:p w:rsidR="0011530E" w:rsidRDefault="0011530E">
      <w:pPr>
        <w:rPr>
          <w:rFonts w:cs="Arial"/>
          <w:szCs w:val="21"/>
        </w:rPr>
      </w:pPr>
    </w:p>
    <w:sdt>
      <w:sdtPr>
        <w:rPr>
          <w:rFonts w:ascii="宋体" w:hAnsi="宋体" w:cs="Arial" w:hint="eastAsia"/>
          <w:b w:val="0"/>
          <w:bCs w:val="0"/>
          <w:kern w:val="0"/>
          <w:szCs w:val="21"/>
        </w:rPr>
        <w:alias w:val="模块:重要的共同经营"/>
        <w:tag w:val="_GBC_90d44eb1222944759107483908112493"/>
        <w:id w:val="764505162"/>
        <w:lock w:val="sdtLocked"/>
        <w:placeholder>
          <w:docPart w:val="GBC22222222222222222222222222222"/>
        </w:placeholder>
      </w:sdtPr>
      <w:sdtEndPr>
        <w:rPr>
          <w:rFonts w:cs="宋体" w:hint="default"/>
          <w:szCs w:val="24"/>
        </w:rPr>
      </w:sdtEndPr>
      <w:sdtContent>
        <w:p w:rsidR="0011530E" w:rsidRDefault="00217E26" w:rsidP="00217E26">
          <w:pPr>
            <w:pStyle w:val="3"/>
            <w:numPr>
              <w:ilvl w:val="2"/>
              <w:numId w:val="62"/>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918672656"/>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C357CF" w:rsidRDefault="00DF503C" w:rsidP="0011530E"/>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1280686192"/>
        <w:lock w:val="sdtLocked"/>
        <w:placeholder>
          <w:docPart w:val="GBC22222222222222222222222222222"/>
        </w:placeholder>
      </w:sdtPr>
      <w:sdtEndPr/>
      <w:sdtContent>
        <w:p w:rsidR="0011530E" w:rsidRDefault="00217E26" w:rsidP="00217E26">
          <w:pPr>
            <w:pStyle w:val="3"/>
            <w:numPr>
              <w:ilvl w:val="2"/>
              <w:numId w:val="62"/>
            </w:numPr>
            <w:rPr>
              <w:rFonts w:ascii="宋体" w:hAnsi="宋体" w:cs="Arial"/>
              <w:szCs w:val="21"/>
            </w:rPr>
          </w:pPr>
          <w:r>
            <w:rPr>
              <w:rFonts w:ascii="宋体" w:hAnsi="宋体" w:cs="Arial" w:hint="eastAsia"/>
              <w:szCs w:val="21"/>
            </w:rPr>
            <w:t>在未纳入合并财务报表范围的结构化主体中的权益</w:t>
          </w:r>
        </w:p>
        <w:p w:rsidR="0011530E" w:rsidRDefault="00217E26">
          <w:pPr>
            <w:rPr>
              <w:rFonts w:cs="Arial"/>
              <w:szCs w:val="21"/>
            </w:rPr>
          </w:pPr>
          <w:r>
            <w:rPr>
              <w:rFonts w:cs="Arial" w:hint="eastAsia"/>
              <w:szCs w:val="21"/>
            </w:rPr>
            <w:t>未纳入合并财务报表范围的结构化主体的相关说明：</w:t>
          </w:r>
        </w:p>
        <w:sdt>
          <w:sdtPr>
            <w:rPr>
              <w:rFonts w:cs="Arial"/>
              <w:szCs w:val="21"/>
            </w:rPr>
            <w:alias w:val="未纳入合并财务报表范围的结构化主体的相关说明"/>
            <w:tag w:val="_GBC_f8aec7ab1bb940bd9d7d8db21860f9ea"/>
            <w:id w:val="-1255822440"/>
            <w:lock w:val="sdtLocked"/>
            <w:placeholder>
              <w:docPart w:val="GBC22222222222222222222222222222"/>
            </w:placeholder>
          </w:sdtPr>
          <w:sdtEndPr/>
          <w:sdtContent>
            <w:p w:rsidR="0011530E" w:rsidRDefault="00217E26">
              <w:pPr>
                <w:rPr>
                  <w:rFonts w:cs="Arial"/>
                  <w:szCs w:val="21"/>
                </w:rPr>
              </w:pPr>
              <w:r>
                <w:rPr>
                  <w:rFonts w:cs="Arial" w:hint="eastAsia"/>
                  <w:szCs w:val="21"/>
                </w:rPr>
                <w:t>无</w:t>
              </w:r>
            </w:p>
          </w:sdtContent>
        </w:sdt>
        <w:p w:rsidR="0011530E" w:rsidRDefault="00DF503C">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300355910"/>
        <w:lock w:val="sdtLocked"/>
        <w:placeholder>
          <w:docPart w:val="GBC22222222222222222222222222222"/>
        </w:placeholder>
      </w:sdtPr>
      <w:sdtEndPr/>
      <w:sdtContent>
        <w:p w:rsidR="0011530E" w:rsidRDefault="00217E26" w:rsidP="00217E26">
          <w:pPr>
            <w:pStyle w:val="3"/>
            <w:numPr>
              <w:ilvl w:val="2"/>
              <w:numId w:val="62"/>
            </w:numPr>
            <w:rPr>
              <w:rFonts w:ascii="宋体" w:hAnsi="宋体" w:cs="Arial"/>
              <w:szCs w:val="21"/>
            </w:rPr>
          </w:pPr>
          <w:r>
            <w:rPr>
              <w:rFonts w:ascii="宋体" w:hAnsi="宋体" w:cs="Arial" w:hint="eastAsia"/>
              <w:szCs w:val="21"/>
            </w:rPr>
            <w:t>其他</w:t>
          </w:r>
        </w:p>
        <w:sdt>
          <w:sdtPr>
            <w:rPr>
              <w:rFonts w:hint="eastAsia"/>
            </w:rPr>
            <w:alias w:val="在其他主体中的权益其他需要说明的事项"/>
            <w:tag w:val="_GBC_136deac01881418db7cb9600cfb86de9"/>
            <w:id w:val="-110902903"/>
            <w:lock w:val="sdtLocked"/>
            <w:placeholder>
              <w:docPart w:val="GBC22222222222222222222222222222"/>
            </w:placeholder>
          </w:sdtPr>
          <w:sdtEndPr/>
          <w:sdtContent>
            <w:p w:rsidR="0011530E" w:rsidRDefault="00217E26">
              <w:r>
                <w:rPr>
                  <w:rFonts w:hint="eastAsia"/>
                </w:rPr>
                <w:t>无</w:t>
              </w:r>
            </w:p>
          </w:sdtContent>
        </w:sdt>
      </w:sdtContent>
    </w:sdt>
    <w:p w:rsidR="0011530E" w:rsidRDefault="0011530E"/>
    <w:sdt>
      <w:sdtPr>
        <w:rPr>
          <w:rFonts w:ascii="宋体" w:hAnsi="宋体" w:cs="宋体" w:hint="eastAsia"/>
          <w:b w:val="0"/>
          <w:bCs w:val="0"/>
          <w:kern w:val="0"/>
          <w:szCs w:val="24"/>
        </w:rPr>
        <w:alias w:val="模块:与金融工具相关的风险"/>
        <w:tag w:val="_GBC_815d628fea814e7191d23a3fcbe2783c"/>
        <w:id w:val="-1430571470"/>
        <w:lock w:val="sdtLocked"/>
        <w:placeholder>
          <w:docPart w:val="GBC22222222222222222222222222222"/>
        </w:placeholder>
      </w:sdtPr>
      <w:sdtEndPr/>
      <w:sdtContent>
        <w:p w:rsidR="0011530E" w:rsidRDefault="00217E26" w:rsidP="00217E26">
          <w:pPr>
            <w:pStyle w:val="2"/>
            <w:numPr>
              <w:ilvl w:val="0"/>
              <w:numId w:val="28"/>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417018964"/>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与金融工具相关的风险"/>
            <w:tag w:val="_GBC_f6714dfdbb554edeb7e7fde71c65346d"/>
            <w:id w:val="-44071874"/>
            <w:lock w:val="sdtLocked"/>
            <w:placeholder>
              <w:docPart w:val="GBC22222222222222222222222222222"/>
            </w:placeholder>
          </w:sdtPr>
          <w:sdtEndPr>
            <w:rPr>
              <w:b/>
            </w:rPr>
          </w:sdtEndPr>
          <w:sdtContent>
            <w:p w:rsidR="0011530E" w:rsidRPr="004B03FD" w:rsidRDefault="00217E26" w:rsidP="0011530E">
              <w:pPr>
                <w:spacing w:line="360" w:lineRule="auto"/>
                <w:ind w:firstLine="420"/>
              </w:pPr>
              <w:r w:rsidRPr="004B03FD">
                <w:rPr>
                  <w:rFonts w:hint="eastAsia"/>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w:t>
              </w:r>
            </w:p>
            <w:p w:rsidR="0011530E" w:rsidRPr="004B03FD" w:rsidRDefault="00217E26" w:rsidP="0011530E">
              <w:pPr>
                <w:spacing w:line="360" w:lineRule="auto"/>
                <w:ind w:firstLine="420"/>
              </w:pPr>
              <w:r w:rsidRPr="004B03FD">
                <w:rPr>
                  <w:rFonts w:hint="eastAsia"/>
                </w:rPr>
                <w:t>本公司在日常活动中面临各种与金融工具相关的风险，主要包括信用风险、流动风险及市场风险。管理层已审议并批准管理这些风险的政策，概括如下。</w:t>
              </w:r>
            </w:p>
            <w:p w:rsidR="0011530E" w:rsidRPr="00042351" w:rsidRDefault="00217E26" w:rsidP="00D41ED0">
              <w:pPr>
                <w:ind w:firstLineChars="200" w:firstLine="420"/>
              </w:pPr>
              <w:r w:rsidRPr="00042351">
                <w:rPr>
                  <w:rFonts w:hint="eastAsia"/>
                </w:rPr>
                <w:t>(</w:t>
              </w:r>
              <w:proofErr w:type="gramStart"/>
              <w:r w:rsidRPr="00042351">
                <w:rPr>
                  <w:rFonts w:hint="eastAsia"/>
                </w:rPr>
                <w:t>一</w:t>
              </w:r>
              <w:proofErr w:type="gramEnd"/>
              <w:r w:rsidRPr="00042351">
                <w:rPr>
                  <w:rFonts w:hint="eastAsia"/>
                </w:rPr>
                <w:t>) 信用风险</w:t>
              </w:r>
            </w:p>
            <w:p w:rsidR="0011530E" w:rsidRPr="00042351" w:rsidRDefault="00217E26" w:rsidP="0011530E">
              <w:pPr>
                <w:spacing w:line="360" w:lineRule="auto"/>
                <w:ind w:firstLine="420"/>
              </w:pPr>
              <w:r w:rsidRPr="00042351">
                <w:rPr>
                  <w:rFonts w:hint="eastAsia"/>
                </w:rPr>
                <w:t>信用风险，是指金融工具的一方不能履行义务，造成另一方发生财务损失的风险。</w:t>
              </w:r>
            </w:p>
            <w:p w:rsidR="0011530E" w:rsidRPr="00B83699" w:rsidRDefault="00217E26" w:rsidP="0011530E">
              <w:pPr>
                <w:spacing w:line="360" w:lineRule="auto"/>
                <w:ind w:firstLine="420"/>
              </w:pPr>
              <w:r w:rsidRPr="00B83699">
                <w:rPr>
                  <w:rFonts w:hint="eastAsia"/>
                </w:rPr>
                <w:t>本公司的信用风险主要来自银行存款。为控制上述相关风险，本公司分别采取了以下措施。</w:t>
              </w:r>
            </w:p>
            <w:p w:rsidR="0011530E" w:rsidRPr="00B83699" w:rsidRDefault="00217E26" w:rsidP="0011530E">
              <w:pPr>
                <w:spacing w:line="360" w:lineRule="auto"/>
                <w:ind w:firstLineChars="200" w:firstLine="420"/>
              </w:pPr>
              <w:r w:rsidRPr="00B83699">
                <w:rPr>
                  <w:rFonts w:hint="eastAsia"/>
                </w:rPr>
                <w:t>1. 银行存款</w:t>
              </w:r>
            </w:p>
            <w:p w:rsidR="0011530E" w:rsidRPr="00B83699" w:rsidRDefault="00217E26" w:rsidP="0011530E">
              <w:pPr>
                <w:spacing w:line="360" w:lineRule="auto"/>
                <w:ind w:left="420"/>
              </w:pPr>
              <w:r w:rsidRPr="00B83699">
                <w:rPr>
                  <w:rFonts w:hint="eastAsia"/>
                </w:rPr>
                <w:t>本公司将银行存款存放于信用评级较高的金融机构，故其信用风险较低。</w:t>
              </w:r>
            </w:p>
            <w:p w:rsidR="0011530E" w:rsidRDefault="00217E26" w:rsidP="0011530E">
              <w:pPr>
                <w:spacing w:line="360" w:lineRule="auto"/>
                <w:ind w:firstLineChars="200" w:firstLine="420"/>
              </w:pPr>
              <w:r w:rsidRPr="00B83699">
                <w:rPr>
                  <w:rFonts w:hint="eastAsia"/>
                </w:rPr>
                <w:t>2. 应收款项</w:t>
              </w:r>
            </w:p>
            <w:p w:rsidR="0011530E" w:rsidRDefault="00217E26" w:rsidP="0011530E">
              <w:pPr>
                <w:spacing w:line="360" w:lineRule="auto"/>
                <w:ind w:firstLine="420"/>
              </w:pPr>
              <w:r>
                <w:rPr>
                  <w:rFonts w:hint="eastAsia"/>
                </w:rPr>
                <w:lastRenderedPageBreak/>
                <w:t>本公司的应收账款主要系应收单个市场经营户的物业管理费、水电费等，根据信用评估结果，信用风险较低。本公司对其他应收款余额进行监控，以确保不会面临重大坏账风险。</w:t>
              </w:r>
            </w:p>
            <w:p w:rsidR="0011530E" w:rsidRPr="00042351" w:rsidRDefault="00217E26" w:rsidP="00D41ED0">
              <w:pPr>
                <w:ind w:firstLineChars="200" w:firstLine="420"/>
              </w:pPr>
              <w:r w:rsidRPr="00042351">
                <w:rPr>
                  <w:rFonts w:hint="eastAsia"/>
                </w:rPr>
                <w:t>(二) 流动风险</w:t>
              </w:r>
            </w:p>
            <w:p w:rsidR="0011530E" w:rsidRPr="00042351" w:rsidRDefault="00217E26" w:rsidP="0011530E">
              <w:pPr>
                <w:spacing w:line="360" w:lineRule="auto"/>
                <w:ind w:firstLine="420"/>
                <w:rPr>
                  <w:i/>
                </w:rPr>
              </w:pPr>
              <w:r w:rsidRPr="00042351">
                <w:rPr>
                  <w:rFonts w:hint="eastAsia"/>
                </w:rPr>
                <w:t>流动风险，是指本公司在履行以交付现金或其他金融资产的方式结算的义务时发生资金短缺的风险。</w:t>
              </w:r>
              <w:r w:rsidRPr="00E63276">
                <w:rPr>
                  <w:rFonts w:hint="eastAsia"/>
                </w:rPr>
                <w:t>流动风险可能源于无法尽快以公允价值售出金融资产；或者源于对方无法偿还其合同债务；或者源于提前到期的债务；或者源于无法产生预期的现金流量。</w:t>
              </w:r>
            </w:p>
            <w:p w:rsidR="0011530E" w:rsidRPr="00042351" w:rsidRDefault="00217E26" w:rsidP="0011530E">
              <w:pPr>
                <w:spacing w:line="360" w:lineRule="auto"/>
                <w:ind w:firstLine="420"/>
                <w:rPr>
                  <w:i/>
                </w:rPr>
              </w:pPr>
              <w:r w:rsidRPr="00AE1E0D">
                <w:rPr>
                  <w:rFonts w:hint="eastAsia"/>
                </w:rPr>
                <w:t>为控制该项风险，本公司运用票据，保持融资持续性与灵活性</w:t>
              </w:r>
              <w:r>
                <w:rPr>
                  <w:rFonts w:hint="eastAsia"/>
                </w:rPr>
                <w:t>，流动性风险较小。</w:t>
              </w:r>
            </w:p>
            <w:p w:rsidR="0011530E" w:rsidRPr="00AE1E0D" w:rsidRDefault="00217E26" w:rsidP="0011530E">
              <w:pPr>
                <w:spacing w:line="360" w:lineRule="auto"/>
                <w:ind w:firstLine="420"/>
                <w:rPr>
                  <w:rFonts w:eastAsia="黑体"/>
                  <w:b/>
                </w:rPr>
              </w:pPr>
              <w:r w:rsidRPr="00042351">
                <w:rPr>
                  <w:rFonts w:hint="eastAsia"/>
                </w:rPr>
                <w:t>金融负债按剩余到期日分类</w:t>
              </w:r>
            </w:p>
            <w:tbl>
              <w:tblPr>
                <w:tblStyle w:val="g1"/>
                <w:tblW w:w="0" w:type="auto"/>
                <w:jc w:val="center"/>
                <w:tblInd w:w="-17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36"/>
                <w:gridCol w:w="1686"/>
                <w:gridCol w:w="1686"/>
                <w:gridCol w:w="1686"/>
                <w:gridCol w:w="1128"/>
                <w:gridCol w:w="1176"/>
              </w:tblGrid>
              <w:tr w:rsidR="0011530E" w:rsidRPr="00042351" w:rsidTr="00251198">
                <w:trPr>
                  <w:jc w:val="center"/>
                </w:trPr>
                <w:tc>
                  <w:tcPr>
                    <w:tcW w:w="1336" w:type="dxa"/>
                    <w:vMerge w:val="restart"/>
                    <w:shd w:val="clear" w:color="auto" w:fill="auto"/>
                    <w:vAlign w:val="center"/>
                  </w:tcPr>
                  <w:p w:rsidR="0011530E" w:rsidRPr="00042351" w:rsidRDefault="00217E26" w:rsidP="0011530E">
                    <w:pPr>
                      <w:spacing w:line="360" w:lineRule="auto"/>
                      <w:ind w:firstLineChars="100" w:firstLine="210"/>
                    </w:pPr>
                    <w:r w:rsidRPr="00042351">
                      <w:rPr>
                        <w:rFonts w:hint="eastAsia"/>
                      </w:rPr>
                      <w:t>项  目</w:t>
                    </w:r>
                  </w:p>
                </w:tc>
                <w:tc>
                  <w:tcPr>
                    <w:tcW w:w="7362" w:type="dxa"/>
                    <w:gridSpan w:val="5"/>
                    <w:shd w:val="clear" w:color="auto" w:fill="auto"/>
                  </w:tcPr>
                  <w:p w:rsidR="0011530E" w:rsidRPr="00042351" w:rsidRDefault="00217E26" w:rsidP="0011530E">
                    <w:pPr>
                      <w:spacing w:line="360" w:lineRule="auto"/>
                      <w:jc w:val="center"/>
                    </w:pPr>
                    <w:r w:rsidRPr="00042351">
                      <w:rPr>
                        <w:rFonts w:hint="eastAsia"/>
                      </w:rPr>
                      <w:t>期末数</w:t>
                    </w:r>
                  </w:p>
                </w:tc>
              </w:tr>
              <w:tr w:rsidR="0011530E" w:rsidRPr="00042351" w:rsidTr="00251198">
                <w:trPr>
                  <w:jc w:val="center"/>
                </w:trPr>
                <w:tc>
                  <w:tcPr>
                    <w:tcW w:w="1336" w:type="dxa"/>
                    <w:vMerge/>
                    <w:shd w:val="clear" w:color="auto" w:fill="auto"/>
                  </w:tcPr>
                  <w:p w:rsidR="0011530E" w:rsidRPr="00042351" w:rsidRDefault="0011530E" w:rsidP="0011530E">
                    <w:pPr>
                      <w:spacing w:line="360" w:lineRule="auto"/>
                    </w:pPr>
                  </w:p>
                </w:tc>
                <w:tc>
                  <w:tcPr>
                    <w:tcW w:w="1686" w:type="dxa"/>
                    <w:shd w:val="clear" w:color="auto" w:fill="auto"/>
                  </w:tcPr>
                  <w:p w:rsidR="0011530E" w:rsidRPr="00042351" w:rsidRDefault="00217E26" w:rsidP="0011530E">
                    <w:pPr>
                      <w:spacing w:line="360" w:lineRule="auto"/>
                      <w:jc w:val="center"/>
                    </w:pPr>
                    <w:r w:rsidRPr="00042351">
                      <w:rPr>
                        <w:rFonts w:hint="eastAsia"/>
                      </w:rPr>
                      <w:t>账面价值</w:t>
                    </w:r>
                  </w:p>
                </w:tc>
                <w:tc>
                  <w:tcPr>
                    <w:tcW w:w="1686" w:type="dxa"/>
                    <w:shd w:val="clear" w:color="auto" w:fill="auto"/>
                  </w:tcPr>
                  <w:p w:rsidR="0011530E" w:rsidRPr="00042351" w:rsidRDefault="00217E26" w:rsidP="0011530E">
                    <w:pPr>
                      <w:spacing w:line="360" w:lineRule="auto"/>
                      <w:jc w:val="center"/>
                    </w:pPr>
                    <w:r w:rsidRPr="00042351">
                      <w:rPr>
                        <w:rFonts w:hint="eastAsia"/>
                      </w:rPr>
                      <w:t>未折现合同金额</w:t>
                    </w:r>
                  </w:p>
                </w:tc>
                <w:tc>
                  <w:tcPr>
                    <w:tcW w:w="1686" w:type="dxa"/>
                    <w:shd w:val="clear" w:color="auto" w:fill="auto"/>
                  </w:tcPr>
                  <w:p w:rsidR="0011530E" w:rsidRPr="00042351" w:rsidRDefault="00217E26" w:rsidP="0011530E">
                    <w:pPr>
                      <w:spacing w:line="360" w:lineRule="auto"/>
                      <w:jc w:val="center"/>
                    </w:pPr>
                    <w:r w:rsidRPr="00042351">
                      <w:rPr>
                        <w:rFonts w:hint="eastAsia"/>
                      </w:rPr>
                      <w:t>1年以内</w:t>
                    </w:r>
                  </w:p>
                </w:tc>
                <w:tc>
                  <w:tcPr>
                    <w:tcW w:w="1128" w:type="dxa"/>
                    <w:shd w:val="clear" w:color="auto" w:fill="auto"/>
                  </w:tcPr>
                  <w:p w:rsidR="0011530E" w:rsidRPr="00042351" w:rsidRDefault="00217E26" w:rsidP="0011530E">
                    <w:pPr>
                      <w:spacing w:line="360" w:lineRule="auto"/>
                      <w:jc w:val="center"/>
                    </w:pPr>
                    <w:r w:rsidRPr="00042351">
                      <w:rPr>
                        <w:rFonts w:hint="eastAsia"/>
                      </w:rPr>
                      <w:t>1-3年</w:t>
                    </w:r>
                  </w:p>
                </w:tc>
                <w:tc>
                  <w:tcPr>
                    <w:tcW w:w="1176" w:type="dxa"/>
                    <w:shd w:val="clear" w:color="auto" w:fill="auto"/>
                  </w:tcPr>
                  <w:p w:rsidR="0011530E" w:rsidRPr="00042351" w:rsidRDefault="00217E26" w:rsidP="0011530E">
                    <w:pPr>
                      <w:spacing w:line="360" w:lineRule="auto"/>
                      <w:jc w:val="center"/>
                    </w:pPr>
                    <w:r w:rsidRPr="00042351">
                      <w:rPr>
                        <w:rFonts w:hint="eastAsia"/>
                      </w:rPr>
                      <w:t>3年以上</w:t>
                    </w:r>
                  </w:p>
                </w:tc>
              </w:tr>
              <w:tr w:rsidR="0011530E" w:rsidRPr="00042351" w:rsidTr="00251198">
                <w:trPr>
                  <w:jc w:val="center"/>
                </w:trPr>
                <w:tc>
                  <w:tcPr>
                    <w:tcW w:w="1336" w:type="dxa"/>
                    <w:shd w:val="clear" w:color="auto" w:fill="auto"/>
                  </w:tcPr>
                  <w:p w:rsidR="0011530E" w:rsidRPr="00595F78" w:rsidRDefault="00217E26" w:rsidP="0011530E">
                    <w:pPr>
                      <w:spacing w:line="360" w:lineRule="auto"/>
                    </w:pPr>
                    <w:r w:rsidRPr="00045ED0">
                      <w:rPr>
                        <w:rFonts w:hint="eastAsia"/>
                      </w:rPr>
                      <w:t>应付账款</w:t>
                    </w:r>
                  </w:p>
                </w:tc>
                <w:tc>
                  <w:tcPr>
                    <w:tcW w:w="1686" w:type="dxa"/>
                    <w:shd w:val="clear" w:color="auto" w:fill="auto"/>
                    <w:vAlign w:val="center"/>
                  </w:tcPr>
                  <w:p w:rsidR="0011530E" w:rsidRPr="006F4CD2" w:rsidRDefault="00217E26" w:rsidP="0011530E">
                    <w:pPr>
                      <w:spacing w:line="360" w:lineRule="auto"/>
                      <w:jc w:val="right"/>
                    </w:pPr>
                    <w:r w:rsidRPr="006F4CD2">
                      <w:rPr>
                        <w:rFonts w:hint="eastAsia"/>
                      </w:rPr>
                      <w:t>116,148,628.33</w:t>
                    </w:r>
                  </w:p>
                </w:tc>
                <w:tc>
                  <w:tcPr>
                    <w:tcW w:w="1686" w:type="dxa"/>
                    <w:shd w:val="clear" w:color="auto" w:fill="auto"/>
                    <w:vAlign w:val="center"/>
                  </w:tcPr>
                  <w:p w:rsidR="0011530E" w:rsidRPr="006F4CD2" w:rsidRDefault="00217E26" w:rsidP="0011530E">
                    <w:pPr>
                      <w:spacing w:line="360" w:lineRule="auto"/>
                      <w:jc w:val="right"/>
                    </w:pPr>
                    <w:r w:rsidRPr="006F4CD2">
                      <w:rPr>
                        <w:rFonts w:hint="eastAsia"/>
                      </w:rPr>
                      <w:t>116,148,628.33</w:t>
                    </w:r>
                  </w:p>
                </w:tc>
                <w:tc>
                  <w:tcPr>
                    <w:tcW w:w="1686" w:type="dxa"/>
                    <w:shd w:val="clear" w:color="auto" w:fill="auto"/>
                    <w:vAlign w:val="center"/>
                  </w:tcPr>
                  <w:p w:rsidR="0011530E" w:rsidRPr="006F4CD2" w:rsidRDefault="00217E26" w:rsidP="0011530E">
                    <w:pPr>
                      <w:spacing w:line="360" w:lineRule="auto"/>
                      <w:jc w:val="right"/>
                    </w:pPr>
                    <w:r w:rsidRPr="006F4CD2">
                      <w:rPr>
                        <w:rFonts w:hint="eastAsia"/>
                      </w:rPr>
                      <w:t>116,148,628.33</w:t>
                    </w:r>
                  </w:p>
                </w:tc>
                <w:tc>
                  <w:tcPr>
                    <w:tcW w:w="1128" w:type="dxa"/>
                    <w:shd w:val="clear" w:color="auto" w:fill="auto"/>
                    <w:vAlign w:val="center"/>
                  </w:tcPr>
                  <w:p w:rsidR="0011530E" w:rsidRPr="00042351" w:rsidRDefault="0011530E" w:rsidP="0011530E">
                    <w:pPr>
                      <w:spacing w:line="360" w:lineRule="auto"/>
                      <w:jc w:val="right"/>
                    </w:pPr>
                  </w:p>
                </w:tc>
                <w:tc>
                  <w:tcPr>
                    <w:tcW w:w="1176" w:type="dxa"/>
                    <w:shd w:val="clear" w:color="auto" w:fill="auto"/>
                    <w:vAlign w:val="center"/>
                  </w:tcPr>
                  <w:p w:rsidR="0011530E" w:rsidRPr="00042351" w:rsidRDefault="0011530E" w:rsidP="0011530E">
                    <w:pPr>
                      <w:spacing w:line="360" w:lineRule="auto"/>
                      <w:jc w:val="right"/>
                    </w:pPr>
                  </w:p>
                </w:tc>
              </w:tr>
              <w:tr w:rsidR="0011530E" w:rsidRPr="00042351" w:rsidTr="00251198">
                <w:trPr>
                  <w:jc w:val="center"/>
                </w:trPr>
                <w:tc>
                  <w:tcPr>
                    <w:tcW w:w="1336" w:type="dxa"/>
                    <w:shd w:val="clear" w:color="auto" w:fill="auto"/>
                  </w:tcPr>
                  <w:p w:rsidR="0011530E" w:rsidRPr="00045ED0" w:rsidRDefault="00217E26" w:rsidP="0011530E">
                    <w:pPr>
                      <w:spacing w:line="360" w:lineRule="auto"/>
                    </w:pPr>
                    <w:r w:rsidRPr="00045ED0">
                      <w:rPr>
                        <w:rFonts w:hint="eastAsia"/>
                      </w:rPr>
                      <w:t>其他应付款</w:t>
                    </w:r>
                  </w:p>
                </w:tc>
                <w:tc>
                  <w:tcPr>
                    <w:tcW w:w="1686" w:type="dxa"/>
                    <w:shd w:val="clear" w:color="auto" w:fill="auto"/>
                    <w:vAlign w:val="center"/>
                  </w:tcPr>
                  <w:p w:rsidR="0011530E" w:rsidRPr="006F4CD2" w:rsidRDefault="00217E26" w:rsidP="0011530E">
                    <w:pPr>
                      <w:spacing w:line="360" w:lineRule="auto"/>
                      <w:jc w:val="right"/>
                    </w:pPr>
                    <w:r w:rsidRPr="006F4CD2">
                      <w:rPr>
                        <w:rFonts w:hint="eastAsia"/>
                      </w:rPr>
                      <w:t>129,752,590.35</w:t>
                    </w:r>
                  </w:p>
                </w:tc>
                <w:tc>
                  <w:tcPr>
                    <w:tcW w:w="1686" w:type="dxa"/>
                    <w:shd w:val="clear" w:color="auto" w:fill="auto"/>
                    <w:vAlign w:val="center"/>
                  </w:tcPr>
                  <w:p w:rsidR="0011530E" w:rsidRPr="006F4CD2" w:rsidRDefault="00217E26" w:rsidP="0011530E">
                    <w:pPr>
                      <w:spacing w:line="360" w:lineRule="auto"/>
                      <w:jc w:val="right"/>
                    </w:pPr>
                    <w:r w:rsidRPr="006F4CD2">
                      <w:rPr>
                        <w:rFonts w:hint="eastAsia"/>
                      </w:rPr>
                      <w:t>129,752,590.35</w:t>
                    </w:r>
                  </w:p>
                </w:tc>
                <w:tc>
                  <w:tcPr>
                    <w:tcW w:w="1686" w:type="dxa"/>
                    <w:shd w:val="clear" w:color="auto" w:fill="auto"/>
                    <w:vAlign w:val="center"/>
                  </w:tcPr>
                  <w:p w:rsidR="0011530E" w:rsidRPr="006F4CD2" w:rsidRDefault="00217E26" w:rsidP="0011530E">
                    <w:pPr>
                      <w:spacing w:line="360" w:lineRule="auto"/>
                      <w:jc w:val="right"/>
                    </w:pPr>
                    <w:r w:rsidRPr="006F4CD2">
                      <w:rPr>
                        <w:rFonts w:hint="eastAsia"/>
                      </w:rPr>
                      <w:t>129,752,590.35</w:t>
                    </w:r>
                  </w:p>
                </w:tc>
                <w:tc>
                  <w:tcPr>
                    <w:tcW w:w="1128" w:type="dxa"/>
                    <w:shd w:val="clear" w:color="auto" w:fill="auto"/>
                    <w:vAlign w:val="center"/>
                  </w:tcPr>
                  <w:p w:rsidR="0011530E" w:rsidRPr="00042351" w:rsidRDefault="0011530E" w:rsidP="0011530E">
                    <w:pPr>
                      <w:spacing w:line="360" w:lineRule="auto"/>
                      <w:jc w:val="right"/>
                    </w:pPr>
                  </w:p>
                </w:tc>
                <w:tc>
                  <w:tcPr>
                    <w:tcW w:w="1176" w:type="dxa"/>
                    <w:shd w:val="clear" w:color="auto" w:fill="auto"/>
                    <w:vAlign w:val="center"/>
                  </w:tcPr>
                  <w:p w:rsidR="0011530E" w:rsidRPr="00042351" w:rsidRDefault="0011530E" w:rsidP="0011530E">
                    <w:pPr>
                      <w:spacing w:line="360" w:lineRule="auto"/>
                      <w:jc w:val="right"/>
                    </w:pPr>
                  </w:p>
                </w:tc>
              </w:tr>
              <w:tr w:rsidR="0011530E" w:rsidRPr="00042351" w:rsidTr="00251198">
                <w:trPr>
                  <w:jc w:val="center"/>
                </w:trPr>
                <w:tc>
                  <w:tcPr>
                    <w:tcW w:w="1336" w:type="dxa"/>
                    <w:shd w:val="clear" w:color="auto" w:fill="auto"/>
                  </w:tcPr>
                  <w:p w:rsidR="0011530E" w:rsidRPr="00042351" w:rsidRDefault="00217E26" w:rsidP="0011530E">
                    <w:pPr>
                      <w:spacing w:line="360" w:lineRule="auto"/>
                      <w:ind w:firstLineChars="100" w:firstLine="210"/>
                    </w:pPr>
                    <w:r w:rsidRPr="00042351">
                      <w:rPr>
                        <w:rFonts w:hint="eastAsia"/>
                      </w:rPr>
                      <w:t>小  计</w:t>
                    </w:r>
                  </w:p>
                </w:tc>
                <w:tc>
                  <w:tcPr>
                    <w:tcW w:w="1686" w:type="dxa"/>
                    <w:shd w:val="clear" w:color="auto" w:fill="auto"/>
                    <w:vAlign w:val="center"/>
                  </w:tcPr>
                  <w:p w:rsidR="0011530E" w:rsidRPr="006F4CD2" w:rsidRDefault="00217E26" w:rsidP="0011530E">
                    <w:pPr>
                      <w:spacing w:line="360" w:lineRule="auto"/>
                      <w:jc w:val="right"/>
                    </w:pPr>
                    <w:r w:rsidRPr="006F4CD2">
                      <w:rPr>
                        <w:rFonts w:hint="eastAsia"/>
                      </w:rPr>
                      <w:t>245,901,218.68</w:t>
                    </w:r>
                  </w:p>
                </w:tc>
                <w:tc>
                  <w:tcPr>
                    <w:tcW w:w="1686" w:type="dxa"/>
                    <w:shd w:val="clear" w:color="auto" w:fill="auto"/>
                    <w:vAlign w:val="center"/>
                  </w:tcPr>
                  <w:p w:rsidR="0011530E" w:rsidRPr="006F4CD2" w:rsidRDefault="00217E26" w:rsidP="0011530E">
                    <w:pPr>
                      <w:spacing w:line="360" w:lineRule="auto"/>
                      <w:jc w:val="right"/>
                    </w:pPr>
                    <w:r w:rsidRPr="006F4CD2">
                      <w:rPr>
                        <w:rFonts w:hint="eastAsia"/>
                      </w:rPr>
                      <w:t>245,901,218.68</w:t>
                    </w:r>
                  </w:p>
                </w:tc>
                <w:tc>
                  <w:tcPr>
                    <w:tcW w:w="1686" w:type="dxa"/>
                    <w:shd w:val="clear" w:color="auto" w:fill="auto"/>
                    <w:vAlign w:val="center"/>
                  </w:tcPr>
                  <w:p w:rsidR="0011530E" w:rsidRPr="006F4CD2" w:rsidRDefault="00217E26" w:rsidP="0011530E">
                    <w:pPr>
                      <w:spacing w:line="360" w:lineRule="auto"/>
                      <w:jc w:val="right"/>
                    </w:pPr>
                    <w:r w:rsidRPr="006F4CD2">
                      <w:rPr>
                        <w:rFonts w:hint="eastAsia"/>
                      </w:rPr>
                      <w:t>245,901,218.68</w:t>
                    </w:r>
                  </w:p>
                </w:tc>
                <w:tc>
                  <w:tcPr>
                    <w:tcW w:w="1128" w:type="dxa"/>
                    <w:shd w:val="clear" w:color="auto" w:fill="auto"/>
                    <w:vAlign w:val="center"/>
                  </w:tcPr>
                  <w:p w:rsidR="0011530E" w:rsidRPr="00042351" w:rsidRDefault="0011530E" w:rsidP="0011530E">
                    <w:pPr>
                      <w:spacing w:line="360" w:lineRule="auto"/>
                      <w:jc w:val="right"/>
                    </w:pPr>
                  </w:p>
                </w:tc>
                <w:tc>
                  <w:tcPr>
                    <w:tcW w:w="1176" w:type="dxa"/>
                    <w:shd w:val="clear" w:color="auto" w:fill="auto"/>
                    <w:vAlign w:val="center"/>
                  </w:tcPr>
                  <w:p w:rsidR="0011530E" w:rsidRPr="00042351" w:rsidRDefault="0011530E" w:rsidP="0011530E">
                    <w:pPr>
                      <w:spacing w:line="360" w:lineRule="auto"/>
                      <w:jc w:val="right"/>
                    </w:pPr>
                  </w:p>
                </w:tc>
              </w:tr>
            </w:tbl>
            <w:p w:rsidR="0011530E" w:rsidRPr="00042351" w:rsidRDefault="00217E26" w:rsidP="0011530E">
              <w:pPr>
                <w:spacing w:line="360" w:lineRule="auto"/>
                <w:ind w:firstLine="420"/>
              </w:pPr>
              <w:r w:rsidRPr="00042351">
                <w:rPr>
                  <w:rFonts w:hint="eastAsia"/>
                </w:rPr>
                <w:t>(续上表)</w:t>
              </w:r>
            </w:p>
            <w:tbl>
              <w:tblPr>
                <w:tblStyle w:val="g1"/>
                <w:tblW w:w="0" w:type="auto"/>
                <w:jc w:val="center"/>
                <w:tblInd w:w="-17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42"/>
                <w:gridCol w:w="1686"/>
                <w:gridCol w:w="1697"/>
                <w:gridCol w:w="1686"/>
                <w:gridCol w:w="1120"/>
                <w:gridCol w:w="1167"/>
              </w:tblGrid>
              <w:tr w:rsidR="0011530E" w:rsidRPr="00042351" w:rsidTr="00251198">
                <w:trPr>
                  <w:jc w:val="center"/>
                </w:trPr>
                <w:tc>
                  <w:tcPr>
                    <w:tcW w:w="1342" w:type="dxa"/>
                    <w:vMerge w:val="restart"/>
                    <w:shd w:val="clear" w:color="auto" w:fill="auto"/>
                    <w:vAlign w:val="center"/>
                  </w:tcPr>
                  <w:p w:rsidR="0011530E" w:rsidRPr="00042351" w:rsidRDefault="00217E26" w:rsidP="0011530E">
                    <w:pPr>
                      <w:spacing w:line="360" w:lineRule="auto"/>
                      <w:ind w:firstLineChars="100" w:firstLine="210"/>
                    </w:pPr>
                    <w:r w:rsidRPr="00042351">
                      <w:rPr>
                        <w:rFonts w:hint="eastAsia"/>
                      </w:rPr>
                      <w:t>项  目</w:t>
                    </w:r>
                  </w:p>
                </w:tc>
                <w:tc>
                  <w:tcPr>
                    <w:tcW w:w="7356" w:type="dxa"/>
                    <w:gridSpan w:val="5"/>
                    <w:shd w:val="clear" w:color="auto" w:fill="auto"/>
                  </w:tcPr>
                  <w:p w:rsidR="0011530E" w:rsidRPr="00042351" w:rsidRDefault="00217E26" w:rsidP="0011530E">
                    <w:pPr>
                      <w:spacing w:line="360" w:lineRule="auto"/>
                      <w:jc w:val="center"/>
                    </w:pPr>
                    <w:r w:rsidRPr="00042351">
                      <w:rPr>
                        <w:rFonts w:hint="eastAsia"/>
                      </w:rPr>
                      <w:t>期初数</w:t>
                    </w:r>
                  </w:p>
                </w:tc>
              </w:tr>
              <w:tr w:rsidR="0011530E" w:rsidRPr="00042351" w:rsidTr="00251198">
                <w:trPr>
                  <w:jc w:val="center"/>
                </w:trPr>
                <w:tc>
                  <w:tcPr>
                    <w:tcW w:w="1342" w:type="dxa"/>
                    <w:vMerge/>
                    <w:shd w:val="clear" w:color="auto" w:fill="auto"/>
                  </w:tcPr>
                  <w:p w:rsidR="0011530E" w:rsidRPr="00042351" w:rsidRDefault="0011530E" w:rsidP="0011530E">
                    <w:pPr>
                      <w:spacing w:line="360" w:lineRule="auto"/>
                    </w:pPr>
                  </w:p>
                </w:tc>
                <w:tc>
                  <w:tcPr>
                    <w:tcW w:w="1686" w:type="dxa"/>
                    <w:shd w:val="clear" w:color="auto" w:fill="auto"/>
                  </w:tcPr>
                  <w:p w:rsidR="0011530E" w:rsidRPr="00042351" w:rsidRDefault="00217E26" w:rsidP="0011530E">
                    <w:pPr>
                      <w:spacing w:line="360" w:lineRule="auto"/>
                      <w:jc w:val="center"/>
                    </w:pPr>
                    <w:r w:rsidRPr="00042351">
                      <w:rPr>
                        <w:rFonts w:hint="eastAsia"/>
                      </w:rPr>
                      <w:t>账面价值</w:t>
                    </w:r>
                  </w:p>
                </w:tc>
                <w:tc>
                  <w:tcPr>
                    <w:tcW w:w="1697" w:type="dxa"/>
                    <w:shd w:val="clear" w:color="auto" w:fill="auto"/>
                  </w:tcPr>
                  <w:p w:rsidR="0011530E" w:rsidRPr="00042351" w:rsidRDefault="00217E26" w:rsidP="0011530E">
                    <w:pPr>
                      <w:spacing w:line="360" w:lineRule="auto"/>
                      <w:jc w:val="center"/>
                    </w:pPr>
                    <w:r w:rsidRPr="00042351">
                      <w:rPr>
                        <w:rFonts w:hint="eastAsia"/>
                      </w:rPr>
                      <w:t>未折现合同金额</w:t>
                    </w:r>
                  </w:p>
                </w:tc>
                <w:tc>
                  <w:tcPr>
                    <w:tcW w:w="1686" w:type="dxa"/>
                    <w:shd w:val="clear" w:color="auto" w:fill="auto"/>
                  </w:tcPr>
                  <w:p w:rsidR="0011530E" w:rsidRPr="00042351" w:rsidRDefault="00217E26" w:rsidP="0011530E">
                    <w:pPr>
                      <w:spacing w:line="360" w:lineRule="auto"/>
                      <w:jc w:val="center"/>
                    </w:pPr>
                    <w:r w:rsidRPr="00042351">
                      <w:rPr>
                        <w:rFonts w:hint="eastAsia"/>
                      </w:rPr>
                      <w:t>1年以内</w:t>
                    </w:r>
                  </w:p>
                </w:tc>
                <w:tc>
                  <w:tcPr>
                    <w:tcW w:w="1120" w:type="dxa"/>
                    <w:shd w:val="clear" w:color="auto" w:fill="auto"/>
                  </w:tcPr>
                  <w:p w:rsidR="0011530E" w:rsidRPr="00042351" w:rsidRDefault="00217E26" w:rsidP="0011530E">
                    <w:pPr>
                      <w:spacing w:line="360" w:lineRule="auto"/>
                      <w:jc w:val="center"/>
                    </w:pPr>
                    <w:r w:rsidRPr="00042351">
                      <w:rPr>
                        <w:rFonts w:hint="eastAsia"/>
                      </w:rPr>
                      <w:t>1-3年</w:t>
                    </w:r>
                  </w:p>
                </w:tc>
                <w:tc>
                  <w:tcPr>
                    <w:tcW w:w="1167" w:type="dxa"/>
                    <w:shd w:val="clear" w:color="auto" w:fill="auto"/>
                  </w:tcPr>
                  <w:p w:rsidR="0011530E" w:rsidRPr="00042351" w:rsidRDefault="00217E26" w:rsidP="0011530E">
                    <w:pPr>
                      <w:spacing w:line="360" w:lineRule="auto"/>
                      <w:jc w:val="center"/>
                    </w:pPr>
                    <w:r w:rsidRPr="00042351">
                      <w:rPr>
                        <w:rFonts w:hint="eastAsia"/>
                      </w:rPr>
                      <w:t>3年以上</w:t>
                    </w:r>
                  </w:p>
                </w:tc>
              </w:tr>
              <w:tr w:rsidR="0011530E" w:rsidRPr="00042351" w:rsidTr="00251198">
                <w:trPr>
                  <w:jc w:val="center"/>
                </w:trPr>
                <w:tc>
                  <w:tcPr>
                    <w:tcW w:w="1342" w:type="dxa"/>
                    <w:shd w:val="clear" w:color="auto" w:fill="auto"/>
                  </w:tcPr>
                  <w:p w:rsidR="0011530E" w:rsidRPr="00042351" w:rsidRDefault="00217E26" w:rsidP="0011530E">
                    <w:pPr>
                      <w:spacing w:line="360" w:lineRule="auto"/>
                    </w:pPr>
                    <w:r w:rsidRPr="00042351">
                      <w:rPr>
                        <w:rFonts w:hint="eastAsia"/>
                      </w:rPr>
                      <w:t>应付票据</w:t>
                    </w:r>
                  </w:p>
                </w:tc>
                <w:tc>
                  <w:tcPr>
                    <w:tcW w:w="1686" w:type="dxa"/>
                    <w:shd w:val="clear" w:color="auto" w:fill="auto"/>
                    <w:vAlign w:val="center"/>
                  </w:tcPr>
                  <w:p w:rsidR="0011530E" w:rsidRPr="006F4CD2" w:rsidRDefault="00217E26" w:rsidP="0011530E">
                    <w:pPr>
                      <w:spacing w:line="360" w:lineRule="auto"/>
                      <w:jc w:val="right"/>
                    </w:pPr>
                    <w:r w:rsidRPr="006F4CD2">
                      <w:rPr>
                        <w:rFonts w:hint="eastAsia"/>
                      </w:rPr>
                      <w:t>12,500,000.00</w:t>
                    </w:r>
                  </w:p>
                </w:tc>
                <w:tc>
                  <w:tcPr>
                    <w:tcW w:w="1697" w:type="dxa"/>
                    <w:shd w:val="clear" w:color="auto" w:fill="auto"/>
                    <w:vAlign w:val="center"/>
                  </w:tcPr>
                  <w:p w:rsidR="0011530E" w:rsidRPr="006F4CD2" w:rsidRDefault="00217E26" w:rsidP="0011530E">
                    <w:pPr>
                      <w:spacing w:line="360" w:lineRule="auto"/>
                      <w:jc w:val="right"/>
                    </w:pPr>
                    <w:r w:rsidRPr="006F4CD2">
                      <w:rPr>
                        <w:rFonts w:hint="eastAsia"/>
                      </w:rPr>
                      <w:t>12,500,000.00</w:t>
                    </w:r>
                  </w:p>
                </w:tc>
                <w:tc>
                  <w:tcPr>
                    <w:tcW w:w="1686" w:type="dxa"/>
                    <w:shd w:val="clear" w:color="auto" w:fill="auto"/>
                    <w:vAlign w:val="center"/>
                  </w:tcPr>
                  <w:p w:rsidR="0011530E" w:rsidRPr="006F4CD2" w:rsidRDefault="00217E26" w:rsidP="0011530E">
                    <w:pPr>
                      <w:spacing w:line="360" w:lineRule="auto"/>
                      <w:jc w:val="right"/>
                    </w:pPr>
                    <w:r w:rsidRPr="006F4CD2">
                      <w:rPr>
                        <w:rFonts w:hint="eastAsia"/>
                      </w:rPr>
                      <w:t>12,500,000.00</w:t>
                    </w:r>
                  </w:p>
                </w:tc>
                <w:tc>
                  <w:tcPr>
                    <w:tcW w:w="1120" w:type="dxa"/>
                    <w:shd w:val="clear" w:color="auto" w:fill="auto"/>
                    <w:vAlign w:val="center"/>
                  </w:tcPr>
                  <w:p w:rsidR="0011530E" w:rsidRPr="00042351" w:rsidRDefault="0011530E" w:rsidP="0011530E">
                    <w:pPr>
                      <w:spacing w:line="360" w:lineRule="auto"/>
                      <w:jc w:val="right"/>
                    </w:pPr>
                  </w:p>
                </w:tc>
                <w:tc>
                  <w:tcPr>
                    <w:tcW w:w="1167" w:type="dxa"/>
                    <w:shd w:val="clear" w:color="auto" w:fill="auto"/>
                    <w:vAlign w:val="center"/>
                  </w:tcPr>
                  <w:p w:rsidR="0011530E" w:rsidRPr="00042351" w:rsidRDefault="0011530E" w:rsidP="0011530E">
                    <w:pPr>
                      <w:spacing w:line="360" w:lineRule="auto"/>
                      <w:jc w:val="right"/>
                    </w:pPr>
                  </w:p>
                </w:tc>
              </w:tr>
              <w:tr w:rsidR="0011530E" w:rsidRPr="00042351" w:rsidTr="00251198">
                <w:trPr>
                  <w:jc w:val="center"/>
                </w:trPr>
                <w:tc>
                  <w:tcPr>
                    <w:tcW w:w="1342" w:type="dxa"/>
                    <w:shd w:val="clear" w:color="auto" w:fill="auto"/>
                  </w:tcPr>
                  <w:p w:rsidR="0011530E" w:rsidRPr="005154A1" w:rsidRDefault="00217E26" w:rsidP="0011530E">
                    <w:pPr>
                      <w:spacing w:line="360" w:lineRule="auto"/>
                    </w:pPr>
                    <w:r w:rsidRPr="005154A1">
                      <w:rPr>
                        <w:rFonts w:hint="eastAsia"/>
                      </w:rPr>
                      <w:t>应付账款</w:t>
                    </w:r>
                  </w:p>
                </w:tc>
                <w:tc>
                  <w:tcPr>
                    <w:tcW w:w="1686" w:type="dxa"/>
                    <w:shd w:val="clear" w:color="auto" w:fill="auto"/>
                    <w:vAlign w:val="center"/>
                  </w:tcPr>
                  <w:p w:rsidR="0011530E" w:rsidRPr="005154A1" w:rsidRDefault="00217E26" w:rsidP="0011530E">
                    <w:pPr>
                      <w:spacing w:line="360" w:lineRule="auto"/>
                      <w:jc w:val="right"/>
                    </w:pPr>
                    <w:r w:rsidRPr="005154A1">
                      <w:rPr>
                        <w:rFonts w:hint="eastAsia"/>
                      </w:rPr>
                      <w:t>145,786,007.39</w:t>
                    </w:r>
                  </w:p>
                </w:tc>
                <w:tc>
                  <w:tcPr>
                    <w:tcW w:w="1697" w:type="dxa"/>
                    <w:shd w:val="clear" w:color="auto" w:fill="auto"/>
                    <w:vAlign w:val="center"/>
                  </w:tcPr>
                  <w:p w:rsidR="0011530E" w:rsidRPr="005154A1" w:rsidRDefault="00217E26" w:rsidP="0011530E">
                    <w:pPr>
                      <w:spacing w:line="360" w:lineRule="auto"/>
                      <w:jc w:val="right"/>
                    </w:pPr>
                    <w:r w:rsidRPr="005154A1">
                      <w:rPr>
                        <w:rFonts w:hint="eastAsia"/>
                      </w:rPr>
                      <w:t>145,786,007.39</w:t>
                    </w:r>
                  </w:p>
                </w:tc>
                <w:tc>
                  <w:tcPr>
                    <w:tcW w:w="1686" w:type="dxa"/>
                    <w:shd w:val="clear" w:color="auto" w:fill="auto"/>
                    <w:vAlign w:val="center"/>
                  </w:tcPr>
                  <w:p w:rsidR="0011530E" w:rsidRPr="005154A1" w:rsidRDefault="00217E26" w:rsidP="0011530E">
                    <w:pPr>
                      <w:spacing w:line="360" w:lineRule="auto"/>
                      <w:jc w:val="right"/>
                    </w:pPr>
                    <w:r w:rsidRPr="005154A1">
                      <w:rPr>
                        <w:rFonts w:hint="eastAsia"/>
                      </w:rPr>
                      <w:t>145,786,007.39</w:t>
                    </w:r>
                  </w:p>
                </w:tc>
                <w:tc>
                  <w:tcPr>
                    <w:tcW w:w="1120" w:type="dxa"/>
                    <w:shd w:val="clear" w:color="auto" w:fill="auto"/>
                    <w:vAlign w:val="center"/>
                  </w:tcPr>
                  <w:p w:rsidR="0011530E" w:rsidRPr="005154A1" w:rsidRDefault="0011530E" w:rsidP="0011530E">
                    <w:pPr>
                      <w:spacing w:line="360" w:lineRule="auto"/>
                      <w:jc w:val="right"/>
                    </w:pPr>
                  </w:p>
                </w:tc>
                <w:tc>
                  <w:tcPr>
                    <w:tcW w:w="1167" w:type="dxa"/>
                    <w:shd w:val="clear" w:color="auto" w:fill="auto"/>
                    <w:vAlign w:val="center"/>
                  </w:tcPr>
                  <w:p w:rsidR="0011530E" w:rsidRPr="00042351" w:rsidRDefault="0011530E" w:rsidP="0011530E">
                    <w:pPr>
                      <w:spacing w:line="360" w:lineRule="auto"/>
                      <w:jc w:val="right"/>
                    </w:pPr>
                  </w:p>
                </w:tc>
              </w:tr>
              <w:tr w:rsidR="0011530E" w:rsidRPr="00042351" w:rsidTr="00251198">
                <w:trPr>
                  <w:jc w:val="center"/>
                </w:trPr>
                <w:tc>
                  <w:tcPr>
                    <w:tcW w:w="1342" w:type="dxa"/>
                    <w:shd w:val="clear" w:color="auto" w:fill="auto"/>
                  </w:tcPr>
                  <w:p w:rsidR="0011530E" w:rsidRPr="005154A1" w:rsidRDefault="00217E26" w:rsidP="0011530E">
                    <w:pPr>
                      <w:spacing w:line="360" w:lineRule="auto"/>
                    </w:pPr>
                    <w:r w:rsidRPr="005154A1">
                      <w:rPr>
                        <w:rFonts w:hint="eastAsia"/>
                      </w:rPr>
                      <w:t>其他应付款</w:t>
                    </w:r>
                  </w:p>
                </w:tc>
                <w:tc>
                  <w:tcPr>
                    <w:tcW w:w="1686" w:type="dxa"/>
                    <w:shd w:val="clear" w:color="auto" w:fill="auto"/>
                    <w:vAlign w:val="center"/>
                  </w:tcPr>
                  <w:p w:rsidR="0011530E" w:rsidRPr="005154A1" w:rsidRDefault="00217E26" w:rsidP="0011530E">
                    <w:pPr>
                      <w:spacing w:line="360" w:lineRule="auto"/>
                      <w:jc w:val="right"/>
                    </w:pPr>
                    <w:r w:rsidRPr="005154A1">
                      <w:rPr>
                        <w:rFonts w:hint="eastAsia"/>
                      </w:rPr>
                      <w:t>129,987,454.07</w:t>
                    </w:r>
                  </w:p>
                </w:tc>
                <w:tc>
                  <w:tcPr>
                    <w:tcW w:w="1697" w:type="dxa"/>
                    <w:shd w:val="clear" w:color="auto" w:fill="auto"/>
                    <w:vAlign w:val="center"/>
                  </w:tcPr>
                  <w:p w:rsidR="0011530E" w:rsidRPr="005154A1" w:rsidRDefault="00217E26" w:rsidP="0011530E">
                    <w:pPr>
                      <w:spacing w:line="360" w:lineRule="auto"/>
                      <w:jc w:val="right"/>
                    </w:pPr>
                    <w:r w:rsidRPr="005154A1">
                      <w:rPr>
                        <w:rFonts w:hint="eastAsia"/>
                      </w:rPr>
                      <w:t>129,987,454.07</w:t>
                    </w:r>
                  </w:p>
                </w:tc>
                <w:tc>
                  <w:tcPr>
                    <w:tcW w:w="1686" w:type="dxa"/>
                    <w:shd w:val="clear" w:color="auto" w:fill="auto"/>
                    <w:vAlign w:val="center"/>
                  </w:tcPr>
                  <w:p w:rsidR="0011530E" w:rsidRPr="005154A1" w:rsidRDefault="00217E26" w:rsidP="0011530E">
                    <w:pPr>
                      <w:spacing w:line="360" w:lineRule="auto"/>
                      <w:jc w:val="right"/>
                    </w:pPr>
                    <w:r w:rsidRPr="005154A1">
                      <w:rPr>
                        <w:rFonts w:hint="eastAsia"/>
                      </w:rPr>
                      <w:t>129,987,454.07</w:t>
                    </w:r>
                  </w:p>
                </w:tc>
                <w:tc>
                  <w:tcPr>
                    <w:tcW w:w="1120" w:type="dxa"/>
                    <w:shd w:val="clear" w:color="auto" w:fill="auto"/>
                    <w:vAlign w:val="center"/>
                  </w:tcPr>
                  <w:p w:rsidR="0011530E" w:rsidRPr="005154A1" w:rsidRDefault="0011530E" w:rsidP="0011530E">
                    <w:pPr>
                      <w:spacing w:line="360" w:lineRule="auto"/>
                      <w:jc w:val="right"/>
                    </w:pPr>
                  </w:p>
                </w:tc>
                <w:tc>
                  <w:tcPr>
                    <w:tcW w:w="1167" w:type="dxa"/>
                    <w:shd w:val="clear" w:color="auto" w:fill="auto"/>
                    <w:vAlign w:val="center"/>
                  </w:tcPr>
                  <w:p w:rsidR="0011530E" w:rsidRPr="00042351" w:rsidRDefault="0011530E" w:rsidP="0011530E">
                    <w:pPr>
                      <w:spacing w:line="360" w:lineRule="auto"/>
                      <w:jc w:val="right"/>
                    </w:pPr>
                  </w:p>
                </w:tc>
              </w:tr>
              <w:tr w:rsidR="0011530E" w:rsidRPr="00042351" w:rsidTr="00251198">
                <w:trPr>
                  <w:jc w:val="center"/>
                </w:trPr>
                <w:tc>
                  <w:tcPr>
                    <w:tcW w:w="1342" w:type="dxa"/>
                    <w:shd w:val="clear" w:color="auto" w:fill="auto"/>
                  </w:tcPr>
                  <w:p w:rsidR="0011530E" w:rsidRPr="00042351" w:rsidRDefault="00217E26" w:rsidP="0011530E">
                    <w:pPr>
                      <w:spacing w:line="360" w:lineRule="auto"/>
                      <w:ind w:firstLineChars="100" w:firstLine="210"/>
                    </w:pPr>
                    <w:r w:rsidRPr="00042351">
                      <w:rPr>
                        <w:rFonts w:hint="eastAsia"/>
                      </w:rPr>
                      <w:t>小  计</w:t>
                    </w:r>
                  </w:p>
                </w:tc>
                <w:tc>
                  <w:tcPr>
                    <w:tcW w:w="1686" w:type="dxa"/>
                    <w:shd w:val="clear" w:color="auto" w:fill="auto"/>
                    <w:vAlign w:val="center"/>
                  </w:tcPr>
                  <w:p w:rsidR="0011530E" w:rsidRPr="006F4CD2" w:rsidRDefault="00217E26" w:rsidP="0011530E">
                    <w:pPr>
                      <w:spacing w:line="360" w:lineRule="auto"/>
                      <w:jc w:val="right"/>
                    </w:pPr>
                    <w:r w:rsidRPr="006F4CD2">
                      <w:rPr>
                        <w:rFonts w:hint="eastAsia"/>
                      </w:rPr>
                      <w:t>288,273,461.46</w:t>
                    </w:r>
                  </w:p>
                </w:tc>
                <w:tc>
                  <w:tcPr>
                    <w:tcW w:w="1697" w:type="dxa"/>
                    <w:shd w:val="clear" w:color="auto" w:fill="auto"/>
                    <w:vAlign w:val="center"/>
                  </w:tcPr>
                  <w:p w:rsidR="0011530E" w:rsidRPr="006F4CD2" w:rsidRDefault="00217E26" w:rsidP="0011530E">
                    <w:pPr>
                      <w:spacing w:line="360" w:lineRule="auto"/>
                      <w:jc w:val="right"/>
                    </w:pPr>
                    <w:r w:rsidRPr="006F4CD2">
                      <w:rPr>
                        <w:rFonts w:hint="eastAsia"/>
                      </w:rPr>
                      <w:t>288,273,461.46</w:t>
                    </w:r>
                  </w:p>
                </w:tc>
                <w:tc>
                  <w:tcPr>
                    <w:tcW w:w="1686" w:type="dxa"/>
                    <w:shd w:val="clear" w:color="auto" w:fill="auto"/>
                    <w:vAlign w:val="center"/>
                  </w:tcPr>
                  <w:p w:rsidR="0011530E" w:rsidRPr="006F4CD2" w:rsidRDefault="00217E26" w:rsidP="0011530E">
                    <w:pPr>
                      <w:spacing w:line="360" w:lineRule="auto"/>
                      <w:jc w:val="right"/>
                    </w:pPr>
                    <w:r w:rsidRPr="006F4CD2">
                      <w:rPr>
                        <w:rFonts w:hint="eastAsia"/>
                      </w:rPr>
                      <w:t>288,273,461.46</w:t>
                    </w:r>
                  </w:p>
                </w:tc>
                <w:tc>
                  <w:tcPr>
                    <w:tcW w:w="1120" w:type="dxa"/>
                    <w:shd w:val="clear" w:color="auto" w:fill="auto"/>
                    <w:vAlign w:val="center"/>
                  </w:tcPr>
                  <w:p w:rsidR="0011530E" w:rsidRPr="00042351" w:rsidRDefault="0011530E" w:rsidP="0011530E">
                    <w:pPr>
                      <w:spacing w:line="360" w:lineRule="auto"/>
                      <w:jc w:val="right"/>
                    </w:pPr>
                  </w:p>
                </w:tc>
                <w:tc>
                  <w:tcPr>
                    <w:tcW w:w="1167" w:type="dxa"/>
                    <w:shd w:val="clear" w:color="auto" w:fill="auto"/>
                    <w:vAlign w:val="center"/>
                  </w:tcPr>
                  <w:p w:rsidR="0011530E" w:rsidRPr="00042351" w:rsidRDefault="0011530E" w:rsidP="0011530E">
                    <w:pPr>
                      <w:spacing w:line="360" w:lineRule="auto"/>
                      <w:jc w:val="right"/>
                    </w:pPr>
                  </w:p>
                </w:tc>
              </w:tr>
            </w:tbl>
            <w:p w:rsidR="00D41ED0" w:rsidRDefault="00D41ED0" w:rsidP="00D41ED0">
              <w:pPr>
                <w:ind w:firstLineChars="200" w:firstLine="420"/>
              </w:pPr>
            </w:p>
            <w:p w:rsidR="0011530E" w:rsidRPr="00042351" w:rsidRDefault="00217E26" w:rsidP="00D41ED0">
              <w:pPr>
                <w:ind w:firstLineChars="200" w:firstLine="420"/>
              </w:pPr>
              <w:r w:rsidRPr="00042351">
                <w:rPr>
                  <w:rFonts w:hint="eastAsia"/>
                </w:rPr>
                <w:t>(三) 市场风险</w:t>
              </w:r>
            </w:p>
            <w:p w:rsidR="0011530E" w:rsidRPr="00042351" w:rsidRDefault="00217E26" w:rsidP="0011530E">
              <w:pPr>
                <w:spacing w:line="360" w:lineRule="auto"/>
                <w:ind w:firstLine="420"/>
              </w:pPr>
              <w:r w:rsidRPr="00042351">
                <w:rPr>
                  <w:rFonts w:hint="eastAsia"/>
                </w:rPr>
                <w:t>市场风险，是指金融工具的公允价值或未来现金流量因市场价格变动而发生波动的风险。市场风险主要包括利率风险和外汇风险。</w:t>
              </w:r>
            </w:p>
            <w:p w:rsidR="0011530E" w:rsidRDefault="00217E26" w:rsidP="006921FD">
              <w:pPr>
                <w:ind w:firstLineChars="200" w:firstLine="420"/>
                <w:rPr>
                  <w:b/>
                  <w:szCs w:val="21"/>
                </w:rPr>
              </w:pPr>
              <w:r>
                <w:rPr>
                  <w:rFonts w:hint="eastAsia"/>
                </w:rPr>
                <w:t>公司本期无借款也无外币，故不存在利率风险和外汇风险。</w:t>
              </w:r>
            </w:p>
          </w:sdtContent>
        </w:sdt>
        <w:p w:rsidR="0011530E" w:rsidRPr="00C357CF" w:rsidRDefault="00DF503C" w:rsidP="0011530E"/>
      </w:sdtContent>
    </w:sdt>
    <w:p w:rsidR="0011530E" w:rsidRDefault="00217E26" w:rsidP="00217E26">
      <w:pPr>
        <w:pStyle w:val="2"/>
        <w:numPr>
          <w:ilvl w:val="0"/>
          <w:numId w:val="28"/>
        </w:numPr>
        <w:rPr>
          <w:rFonts w:ascii="宋体" w:hAnsi="宋体"/>
        </w:rPr>
      </w:pPr>
      <w:r>
        <w:rPr>
          <w:rFonts w:ascii="宋体" w:hAnsi="宋体" w:hint="eastAsia"/>
        </w:rPr>
        <w:t>公允价值的披露</w:t>
      </w:r>
    </w:p>
    <w:sdt>
      <w:sdtPr>
        <w:alias w:val="是否适用：公允价值的披露[双击切换]"/>
        <w:tag w:val="_GBC_87b6439483f04681a6f19b55e4eb5555"/>
        <w:id w:val="1983735592"/>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b w:val="0"/>
          <w:bCs w:val="0"/>
          <w:kern w:val="0"/>
          <w:szCs w:val="24"/>
        </w:rPr>
        <w:alias w:val="模块:以公允价值计量的资产和负债的期末公允价值"/>
        <w:tag w:val="_GBC_b5067cea5bbf475388ac2623e2c669d7"/>
        <w:id w:val="1479183008"/>
        <w:lock w:val="sdtLocked"/>
        <w:placeholder>
          <w:docPart w:val="GBC22222222222222222222222222222"/>
        </w:placeholder>
      </w:sdtPr>
      <w:sdtEndPr>
        <w:rPr>
          <w:rFonts w:cstheme="minorBidi"/>
          <w:szCs w:val="21"/>
        </w:rPr>
      </w:sdtEndPr>
      <w:sdtContent>
        <w:p w:rsidR="0011530E" w:rsidRDefault="00217E26" w:rsidP="00217E26">
          <w:pPr>
            <w:pStyle w:val="3"/>
            <w:numPr>
              <w:ilvl w:val="0"/>
              <w:numId w:val="65"/>
            </w:numPr>
          </w:pPr>
          <w:r>
            <w:rPr>
              <w:rFonts w:hint="eastAsia"/>
            </w:rPr>
            <w:t>以公允价值计量的资产和负债的期末公允价值</w:t>
          </w:r>
        </w:p>
        <w:p w:rsidR="0011530E" w:rsidRDefault="00217E26">
          <w:pPr>
            <w:jc w:val="right"/>
          </w:pPr>
          <w:r>
            <w:rPr>
              <w:rFonts w:hint="eastAsia"/>
            </w:rPr>
            <w:t>单位:</w:t>
          </w:r>
          <w:sdt>
            <w:sdtPr>
              <w:rPr>
                <w:rFonts w:hint="eastAsia"/>
              </w:rPr>
              <w:alias w:val="单位：财务附注：以公允价值计量的资产和负债的期末公允价值"/>
              <w:tag w:val="_GBC_4b785696cde44d3f8a4a7d28ab963e38"/>
              <w:id w:val="-102147570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2682384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75"/>
            <w:gridCol w:w="1736"/>
            <w:gridCol w:w="1537"/>
            <w:gridCol w:w="1604"/>
            <w:gridCol w:w="1737"/>
          </w:tblGrid>
          <w:tr w:rsidR="0011530E" w:rsidTr="00EC754E">
            <w:trPr>
              <w:trHeight w:val="145"/>
            </w:trPr>
            <w:tc>
              <w:tcPr>
                <w:tcW w:w="1280" w:type="pct"/>
                <w:vMerge w:val="restart"/>
                <w:tcBorders>
                  <w:top w:val="single" w:sz="4" w:space="0" w:color="auto"/>
                  <w:left w:val="single" w:sz="4" w:space="0" w:color="auto"/>
                  <w:right w:val="single" w:sz="4" w:space="0" w:color="auto"/>
                </w:tcBorders>
                <w:shd w:val="clear" w:color="auto" w:fill="auto"/>
                <w:vAlign w:val="center"/>
              </w:tcPr>
              <w:p w:rsidR="0011530E" w:rsidRDefault="00217E26">
                <w:pPr>
                  <w:jc w:val="center"/>
                  <w:outlineLvl w:val="2"/>
                  <w:rPr>
                    <w:rFonts w:cs="Cambria"/>
                    <w:szCs w:val="21"/>
                  </w:rPr>
                </w:pPr>
                <w:r>
                  <w:rPr>
                    <w:rFonts w:cs="Cambria" w:hint="eastAsia"/>
                    <w:szCs w:val="21"/>
                  </w:rPr>
                  <w:t>项目</w:t>
                </w:r>
              </w:p>
            </w:tc>
            <w:tc>
              <w:tcPr>
                <w:tcW w:w="372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outlineLvl w:val="2"/>
                  <w:rPr>
                    <w:rFonts w:cs="Cambria"/>
                    <w:szCs w:val="21"/>
                  </w:rPr>
                </w:pPr>
                <w:r>
                  <w:rPr>
                    <w:rFonts w:cs="Cambria" w:hint="eastAsia"/>
                    <w:szCs w:val="21"/>
                  </w:rPr>
                  <w:t>期末公允价值</w:t>
                </w:r>
              </w:p>
            </w:tc>
          </w:tr>
          <w:tr w:rsidR="0011530E" w:rsidTr="00EC754E">
            <w:trPr>
              <w:trHeight w:val="145"/>
            </w:trPr>
            <w:tc>
              <w:tcPr>
                <w:tcW w:w="1280" w:type="pct"/>
                <w:vMerge/>
                <w:tcBorders>
                  <w:left w:val="single" w:sz="4" w:space="0" w:color="auto"/>
                  <w:bottom w:val="single" w:sz="4" w:space="0" w:color="auto"/>
                  <w:right w:val="single" w:sz="4" w:space="0" w:color="auto"/>
                </w:tcBorders>
                <w:shd w:val="clear" w:color="auto" w:fill="auto"/>
                <w:vAlign w:val="center"/>
              </w:tcPr>
              <w:p w:rsidR="0011530E" w:rsidRDefault="0011530E">
                <w:pPr>
                  <w:jc w:val="center"/>
                  <w:outlineLvl w:val="2"/>
                  <w:rPr>
                    <w:rFonts w:cs="Cambria"/>
                    <w:szCs w:val="21"/>
                  </w:rPr>
                </w:pPr>
              </w:p>
            </w:tc>
            <w:tc>
              <w:tcPr>
                <w:tcW w:w="976"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outlineLvl w:val="2"/>
                  <w:rPr>
                    <w:rFonts w:cs="Cambria"/>
                    <w:szCs w:val="21"/>
                  </w:rPr>
                </w:pPr>
                <w:r>
                  <w:rPr>
                    <w:rFonts w:cs="Cambria" w:hint="eastAsia"/>
                    <w:szCs w:val="21"/>
                  </w:rPr>
                  <w:t>第一层次公允价值计量</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outlineLvl w:val="2"/>
                  <w:rPr>
                    <w:rFonts w:cs="Cambria"/>
                    <w:szCs w:val="21"/>
                  </w:rPr>
                </w:pPr>
                <w:r>
                  <w:rPr>
                    <w:rFonts w:cs="Cambria" w:hint="eastAsia"/>
                    <w:szCs w:val="21"/>
                  </w:rPr>
                  <w:t>第二层次公允价值计量</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outlineLvl w:val="2"/>
                  <w:rPr>
                    <w:rFonts w:cs="Cambria"/>
                    <w:szCs w:val="21"/>
                  </w:rPr>
                </w:pPr>
                <w:r>
                  <w:rPr>
                    <w:rFonts w:cs="Cambria" w:hint="eastAsia"/>
                    <w:szCs w:val="21"/>
                  </w:rPr>
                  <w:t>第三层次公允价值计量</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outlineLvl w:val="2"/>
                  <w:rPr>
                    <w:rFonts w:cs="Cambria"/>
                    <w:szCs w:val="21"/>
                  </w:rPr>
                </w:pPr>
                <w:r>
                  <w:rPr>
                    <w:rFonts w:cs="Cambria" w:hint="eastAsia"/>
                    <w:szCs w:val="21"/>
                  </w:rPr>
                  <w:t>合计</w:t>
                </w:r>
              </w:p>
            </w:tc>
          </w:tr>
          <w:tr w:rsidR="0011530E" w:rsidTr="00EC754E">
            <w:trPr>
              <w:trHeight w:val="227"/>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b/>
                    <w:szCs w:val="21"/>
                  </w:rPr>
                </w:pPr>
                <w:r>
                  <w:rPr>
                    <w:rFonts w:cs="Cambria" w:hint="eastAsia"/>
                    <w:b/>
                    <w:szCs w:val="21"/>
                  </w:rPr>
                  <w:t>一、持续的公允价值计量</w:t>
                </w:r>
              </w:p>
            </w:tc>
            <w:sdt>
              <w:sdtPr>
                <w:rPr>
                  <w:rFonts w:cs="Cambria"/>
                  <w:szCs w:val="21"/>
                </w:rPr>
                <w:alias w:val="第一层次公允价值计量持续的公允价值"/>
                <w:tag w:val="_GBC_c1a2e3bb7423492e8e5d46ef447f6acf"/>
                <w:id w:val="-589540025"/>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持续的公允价值"/>
                <w:tag w:val="_GBC_c2c066c835a64f69a7367bb4f6b80356"/>
                <w:id w:val="-449478601"/>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持续的公允价值"/>
                <w:tag w:val="_GBC_8a10b1c29bd04ee59f985778c52d089d"/>
                <w:id w:val="733901115"/>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持续的公允价值计量合计"/>
                <w:tag w:val="_GBC_e20a991813654233952bb5fad7b05e74"/>
                <w:id w:val="1371262550"/>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468"/>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hint="eastAsia"/>
                    <w:szCs w:val="21"/>
                  </w:rPr>
                  <w:t>（一）以公允价值计量且变动计入当期损益的金融资产</w:t>
                </w:r>
              </w:p>
            </w:tc>
            <w:sdt>
              <w:sdtPr>
                <w:rPr>
                  <w:rFonts w:cs="Cambria"/>
                  <w:szCs w:val="21"/>
                </w:rPr>
                <w:alias w:val="第一层次公允价值计量的以公允价值计量且变动计入当期损益的金融资产"/>
                <w:tag w:val="_GBC_1e73c5eacacd47ccaf4477a58115dc5b"/>
                <w:id w:val="514503990"/>
                <w:lock w:val="sdtLocked"/>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3,567,022.00</w:t>
                    </w:r>
                  </w:p>
                </w:tc>
              </w:sdtContent>
            </w:sdt>
            <w:sdt>
              <w:sdtPr>
                <w:rPr>
                  <w:rFonts w:cs="Cambria"/>
                  <w:szCs w:val="21"/>
                </w:rPr>
                <w:alias w:val="第二层次公允价值计量的以公允价值计量且变动计入当期损益的金融资产"/>
                <w:tag w:val="_GBC_1ad483ab3f07425fbb7ca2a6ae9bfd7c"/>
                <w:id w:val="1281688242"/>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 xml:space="preserve">     </w:t>
                    </w:r>
                  </w:p>
                </w:tc>
              </w:sdtContent>
            </w:sdt>
            <w:sdt>
              <w:sdtPr>
                <w:rPr>
                  <w:rFonts w:cs="Cambria"/>
                  <w:szCs w:val="21"/>
                </w:rPr>
                <w:alias w:val="第三层次公允价值计量的以公允价值计量且变动计入当期损益的金融资产"/>
                <w:tag w:val="_GBC_65e6e9470a994a2e958cbcb8741c0383"/>
                <w:id w:val="-1111351652"/>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 xml:space="preserve">     </w:t>
                    </w:r>
                  </w:p>
                </w:tc>
              </w:sdtContent>
            </w:sdt>
            <w:sdt>
              <w:sdtPr>
                <w:rPr>
                  <w:rFonts w:cs="Cambria"/>
                  <w:szCs w:val="21"/>
                </w:rPr>
                <w:alias w:val="公允价值计量且其变动计入当期损益的金融资产"/>
                <w:tag w:val="_GBC_dea7f265046b4bb5ac57047beecd1104"/>
                <w:id w:val="-1594616993"/>
                <w:lock w:val="sdtLocked"/>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3,567,022.00</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szCs w:val="21"/>
                  </w:rPr>
                  <w:t xml:space="preserve">1. </w:t>
                </w:r>
                <w:r>
                  <w:rPr>
                    <w:rFonts w:cs="Cambria" w:hint="eastAsia"/>
                    <w:szCs w:val="21"/>
                  </w:rPr>
                  <w:t>交易性金融资产</w:t>
                </w:r>
              </w:p>
            </w:tc>
            <w:sdt>
              <w:sdtPr>
                <w:rPr>
                  <w:rFonts w:cs="Cambria"/>
                  <w:szCs w:val="21"/>
                </w:rPr>
                <w:alias w:val="第一层次公允价值计量的交易性金融资产"/>
                <w:tag w:val="_GBC_fc006b945cab4b18ac453d1b99cfb9cc"/>
                <w:id w:val="2017735320"/>
                <w:lock w:val="sdtLocked"/>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3,567,022.00</w:t>
                    </w:r>
                  </w:p>
                </w:tc>
              </w:sdtContent>
            </w:sdt>
            <w:sdt>
              <w:sdtPr>
                <w:rPr>
                  <w:rFonts w:cs="Cambria"/>
                  <w:szCs w:val="21"/>
                </w:rPr>
                <w:alias w:val="第二层次公允价值计量的交易性金融资产"/>
                <w:tag w:val="_GBC_ee8ae5da5ee84e89b6769707ff298729"/>
                <w:id w:val="827261267"/>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 xml:space="preserve">     </w:t>
                    </w:r>
                  </w:p>
                </w:tc>
              </w:sdtContent>
            </w:sdt>
            <w:sdt>
              <w:sdtPr>
                <w:rPr>
                  <w:rFonts w:cs="Cambria"/>
                  <w:szCs w:val="21"/>
                </w:rPr>
                <w:alias w:val="第三层次公允价值计量的交易性金融资产"/>
                <w:tag w:val="_GBC_c1c615a073d04fdea0980701efb670e8"/>
                <w:id w:val="587189638"/>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 xml:space="preserve">     </w:t>
                    </w:r>
                  </w:p>
                </w:tc>
              </w:sdtContent>
            </w:sdt>
            <w:sdt>
              <w:sdtPr>
                <w:rPr>
                  <w:rFonts w:cs="Cambria"/>
                  <w:szCs w:val="21"/>
                </w:rPr>
                <w:alias w:val="交易性金融资产公允价值合计"/>
                <w:tag w:val="_GBC_9954e6d804dc497d83aa9129805f44d6"/>
                <w:id w:val="104628098"/>
                <w:lock w:val="sdtLocked"/>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3,567,022.00</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hint="eastAsia"/>
                    <w:szCs w:val="21"/>
                  </w:rPr>
                  <w:lastRenderedPageBreak/>
                  <w:t>（</w:t>
                </w:r>
                <w:r>
                  <w:rPr>
                    <w:rFonts w:cs="Cambria"/>
                    <w:szCs w:val="21"/>
                  </w:rPr>
                  <w:t>1</w:t>
                </w:r>
                <w:r>
                  <w:rPr>
                    <w:rFonts w:cs="Cambria" w:hint="eastAsia"/>
                    <w:szCs w:val="21"/>
                  </w:rPr>
                  <w:t>）债务工具投资</w:t>
                </w:r>
              </w:p>
            </w:tc>
            <w:sdt>
              <w:sdtPr>
                <w:rPr>
                  <w:rFonts w:cs="Cambria"/>
                  <w:szCs w:val="21"/>
                </w:rPr>
                <w:alias w:val="第一层次公允价值计量的交易性金融资产中的债务工具投资"/>
                <w:tag w:val="_GBC_bcc416613c7544908ec2170db48a30f0"/>
                <w:id w:val="-323054424"/>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交易性金融资产中的债务工具投资"/>
                <w:tag w:val="_GBC_eedb3fe690ed463898b8dc0b3cb820c6"/>
                <w:id w:val="1503550431"/>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交易性金融资产中的债务工具投资"/>
                <w:tag w:val="_GBC_70b86e79062a47c084ad916a04630867"/>
                <w:id w:val="-779873105"/>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交易性金融资产中的债务工具投资公允价值合计"/>
                <w:tag w:val="_GBC_9679ad2404f84094abefdd8fed2562e6"/>
                <w:id w:val="-722676940"/>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
              <w:sdtPr>
                <w:rPr>
                  <w:rFonts w:cs="Cambria"/>
                  <w:szCs w:val="21"/>
                </w:rPr>
                <w:alias w:val="第一层次公允价值计量的交易性金融资产中的权益工具投资"/>
                <w:tag w:val="_GBC_c1293a3d18b84aa6b280f160dfe9d6fe"/>
                <w:id w:val="-441379676"/>
                <w:lock w:val="sdtLocked"/>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3,567,022.00</w:t>
                    </w:r>
                  </w:p>
                </w:tc>
              </w:sdtContent>
            </w:sdt>
            <w:sdt>
              <w:sdtPr>
                <w:rPr>
                  <w:rFonts w:cs="Cambria"/>
                  <w:szCs w:val="21"/>
                </w:rPr>
                <w:alias w:val="第二层次公允价值计量的交易性金融资产中的权益工具投资"/>
                <w:tag w:val="_GBC_8a83927f80b24b5381d8c396e4411d04"/>
                <w:id w:val="785774723"/>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 xml:space="preserve">     </w:t>
                    </w:r>
                  </w:p>
                </w:tc>
              </w:sdtContent>
            </w:sdt>
            <w:sdt>
              <w:sdtPr>
                <w:rPr>
                  <w:rFonts w:cs="Cambria"/>
                  <w:szCs w:val="21"/>
                </w:rPr>
                <w:alias w:val="第三层次公允价值计量的交易性金融资产中的权益工具投资"/>
                <w:tag w:val="_GBC_d5dd03dbd7524941912622972c2a01c8"/>
                <w:id w:val="509870032"/>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 xml:space="preserve">     </w:t>
                    </w:r>
                  </w:p>
                </w:tc>
              </w:sdtContent>
            </w:sdt>
            <w:sdt>
              <w:sdtPr>
                <w:rPr>
                  <w:rFonts w:cs="Cambria"/>
                  <w:szCs w:val="21"/>
                </w:rPr>
                <w:alias w:val="交易性金融资产中的权益工具投资公允价值合计"/>
                <w:tag w:val="_GBC_6bdefceb5ea547b7aa29cad3ef50bfe3"/>
                <w:id w:val="1082099729"/>
                <w:lock w:val="sdtLocked"/>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3,567,022.00</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hint="eastAsia"/>
                    <w:szCs w:val="21"/>
                  </w:rPr>
                  <w:t>（</w:t>
                </w:r>
                <w:r>
                  <w:rPr>
                    <w:rFonts w:cs="Cambria"/>
                    <w:szCs w:val="21"/>
                  </w:rPr>
                  <w:t>3</w:t>
                </w:r>
                <w:r>
                  <w:rPr>
                    <w:rFonts w:cs="Cambria" w:hint="eastAsia"/>
                    <w:szCs w:val="21"/>
                  </w:rPr>
                  <w:t>）衍生金融资产</w:t>
                </w:r>
              </w:p>
            </w:tc>
            <w:sdt>
              <w:sdtPr>
                <w:rPr>
                  <w:rFonts w:cs="Cambria"/>
                  <w:szCs w:val="21"/>
                </w:rPr>
                <w:alias w:val="第一层次公允价值计量的交易性金融资产中的衍生金融资产"/>
                <w:tag w:val="_GBC_a498bff2cdd441d68303b1dd91774716"/>
                <w:id w:val="1650944403"/>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交易性金融资产中的衍生金融资产"/>
                <w:tag w:val="_GBC_674f05740ebf486fabba7815ff3a414f"/>
                <w:id w:val="1963451226"/>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交易性金融资产中的衍生金融资产"/>
                <w:tag w:val="_GBC_c92e823af1594f86b05319d9074a62bc"/>
                <w:id w:val="1910655634"/>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交易性金融资产中的衍生金融资产公允价值合计"/>
                <w:tag w:val="_GBC_fdd03cdd80f547fb8264eb24baf3afed"/>
                <w:id w:val="590898750"/>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799"/>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szCs w:val="21"/>
                  </w:rPr>
                  <w:t xml:space="preserve">2. </w:t>
                </w:r>
                <w:r>
                  <w:rPr>
                    <w:rFonts w:cs="Cambria" w:hint="eastAsia"/>
                    <w:szCs w:val="21"/>
                  </w:rPr>
                  <w:t>指定以公允价值计量且其变动计入当期损益的金融资产</w:t>
                </w:r>
              </w:p>
            </w:tc>
            <w:sdt>
              <w:sdtPr>
                <w:rPr>
                  <w:rFonts w:cs="Cambria"/>
                  <w:szCs w:val="21"/>
                </w:rPr>
                <w:alias w:val="第一层次公允价值计量的指定以公允价值计量且变动计入当期损益的金融资产"/>
                <w:tag w:val="_GBC_55817febbbe34aa4bcde9660994c47c9"/>
                <w:id w:val="-1504051398"/>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指定以公允价值计量且变动计入当期损益的金融资产"/>
                <w:tag w:val="_GBC_5b30c223ffc54013af2365f39eb2639c"/>
                <w:id w:val="-785810175"/>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指定以公允价值计量且变动计入当期损益的金融资产"/>
                <w:tag w:val="_GBC_805d62b601254b8da714e1cda6aabb54"/>
                <w:id w:val="-288362747"/>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指定以公允价值计量且变动计入当期损益的金融资产公允价值合计"/>
                <w:tag w:val="_GBC_608bf5f3026e43eeb656c52703483147"/>
                <w:id w:val="211395667"/>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
              <w:sdtPr>
                <w:rPr>
                  <w:rFonts w:cs="Cambria"/>
                  <w:szCs w:val="21"/>
                </w:rPr>
                <w:alias w:val="第一层次公允价值计量的指定以公允价值计量且变动计入当期损益的金融资产中的债务工具投资"/>
                <w:tag w:val="_GBC_ee31f4e05d16404084146306e9bc58c4"/>
                <w:id w:val="1931626622"/>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指定以公允价值计量且变动计入当期损益的金融资产中的债务工具投资"/>
                <w:tag w:val="_GBC_884040dd68d54b52a8efbfc23c5ccb2a"/>
                <w:id w:val="1368722754"/>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指定以公允价值计量且变动计入当期损益的金融资产中的债务工具投资"/>
                <w:tag w:val="_GBC_a26a08b6565f4fef8b37535150894aee"/>
                <w:id w:val="-401131249"/>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指定以公允价值计量且变动计入当期损益的金融资产中的债务工具投资公允价值合计"/>
                <w:tag w:val="_GBC_055516198a094934a589298cd13cd23a"/>
                <w:id w:val="1087498652"/>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
              <w:sdtPr>
                <w:rPr>
                  <w:rFonts w:cs="Cambria"/>
                  <w:szCs w:val="21"/>
                </w:rPr>
                <w:alias w:val="第一层次公允价值计量的指定以公允价值计量且变动计入当期损益的金融资产中的权益工具投资"/>
                <w:tag w:val="_GBC_96942e1f32694acb8150efcfbef4c0bf"/>
                <w:id w:val="1994834599"/>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指定以公允价值计量且变动计入当期损益的金融资产中的权益工具投资"/>
                <w:tag w:val="_GBC_5f879e4327404eeb82b089b1f659dc4f"/>
                <w:id w:val="-207485661"/>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指定以公允价值计量且变动计入当期损益的金融资产中的权益工具投资"/>
                <w:tag w:val="_GBC_74850738e7e94ae195be0acaab9a4ec3"/>
                <w:id w:val="1370876287"/>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指定以公允价值计量且变动计入当期损益的金融资产中的权益工具投资公允价值合计"/>
                <w:tag w:val="_GBC_5c2f49ee77d346e184ad204e6d9d1f14"/>
                <w:id w:val="519817592"/>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hint="eastAsia"/>
                    <w:szCs w:val="21"/>
                  </w:rPr>
                  <w:t>（二）可供出售金融资产</w:t>
                </w:r>
              </w:p>
            </w:tc>
            <w:sdt>
              <w:sdtPr>
                <w:rPr>
                  <w:rFonts w:cs="Cambria"/>
                  <w:szCs w:val="21"/>
                </w:rPr>
                <w:alias w:val="第一层次公允价值计量的可供出售金融资产"/>
                <w:tag w:val="_GBC_b0a91f768eb941edba2f7cdac9035d28"/>
                <w:id w:val="1480884728"/>
                <w:lock w:val="sdtLocked"/>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1,604,380,884.68</w:t>
                    </w:r>
                  </w:p>
                </w:tc>
              </w:sdtContent>
            </w:sdt>
            <w:sdt>
              <w:sdtPr>
                <w:rPr>
                  <w:rFonts w:cs="Cambria"/>
                  <w:szCs w:val="21"/>
                </w:rPr>
                <w:alias w:val="第二层次公允价值计量的可供出售金融资产"/>
                <w:tag w:val="_GBC_9029bc4a32e14514a06176548ca5e3b2"/>
                <w:id w:val="1470638412"/>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 xml:space="preserve">     </w:t>
                    </w:r>
                  </w:p>
                </w:tc>
              </w:sdtContent>
            </w:sdt>
            <w:sdt>
              <w:sdtPr>
                <w:rPr>
                  <w:rFonts w:cs="Cambria"/>
                  <w:szCs w:val="21"/>
                </w:rPr>
                <w:alias w:val="第三层次公允价值计量的可供出售金融资产"/>
                <w:tag w:val="_GBC_36df27cbd7234c66815b6a2850b3f870"/>
                <w:id w:val="-1434582905"/>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 xml:space="preserve">     </w:t>
                    </w:r>
                  </w:p>
                </w:tc>
              </w:sdtContent>
            </w:sdt>
            <w:sdt>
              <w:sdtPr>
                <w:rPr>
                  <w:rFonts w:cs="Cambria"/>
                  <w:szCs w:val="21"/>
                </w:rPr>
                <w:alias w:val="公允价值计量的可供出售金融资产"/>
                <w:tag w:val="_GBC_7734bf6553a04d948fb5bb5bc31e318e"/>
                <w:id w:val="-1893960613"/>
                <w:lock w:val="sdtLocked"/>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1,604,380,884.68</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
              <w:sdtPr>
                <w:rPr>
                  <w:rFonts w:cs="Cambria"/>
                  <w:szCs w:val="21"/>
                </w:rPr>
                <w:alias w:val="第一层次公允价值计量的可供出售金融资产中的债务工具投资"/>
                <w:tag w:val="_GBC_8706bd4bead94e129e96fedc661ae7cb"/>
                <w:id w:val="426779917"/>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 xml:space="preserve">     </w:t>
                    </w:r>
                  </w:p>
                </w:tc>
              </w:sdtContent>
            </w:sdt>
            <w:sdt>
              <w:sdtPr>
                <w:rPr>
                  <w:rFonts w:cs="Cambria"/>
                  <w:szCs w:val="21"/>
                </w:rPr>
                <w:alias w:val="第二层次公允价值计量的可供出售金融资产中的债务工具投资"/>
                <w:tag w:val="_GBC_77a1bdd7a53441d6966a52988bbe8820"/>
                <w:id w:val="-1573271588"/>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可供出售金融资产中的债务工具投资"/>
                <w:tag w:val="_GBC_6ae92c1b358c49fb8c36a795c3ede51b"/>
                <w:id w:val="-1583130204"/>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可供出售金融资产中的债务工具投资公允价值合计"/>
                <w:tag w:val="_GBC_c01c6a56ac064ce9851c958e6e7d192d"/>
                <w:id w:val="980267194"/>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 xml:space="preserve">     </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
              <w:sdtPr>
                <w:rPr>
                  <w:rFonts w:cs="Cambria"/>
                  <w:szCs w:val="21"/>
                </w:rPr>
                <w:alias w:val="第一层次公允价值计量的可供出售金融资产中的权益工具投资"/>
                <w:tag w:val="_GBC_1bd2dd29d8054cfab5085c1253093d62"/>
                <w:id w:val="979966097"/>
                <w:lock w:val="sdtLocked"/>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1,604,380,884.68</w:t>
                    </w:r>
                  </w:p>
                </w:tc>
              </w:sdtContent>
            </w:sdt>
            <w:sdt>
              <w:sdtPr>
                <w:rPr>
                  <w:rFonts w:cs="Cambria"/>
                  <w:szCs w:val="21"/>
                </w:rPr>
                <w:alias w:val="第二层次公允价值计量的可供出售金融资产中的权益工具投资"/>
                <w:tag w:val="_GBC_e1db27167107413fbb554e3155df974b"/>
                <w:id w:val="-885022378"/>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 xml:space="preserve">     </w:t>
                    </w:r>
                  </w:p>
                </w:tc>
              </w:sdtContent>
            </w:sdt>
            <w:sdt>
              <w:sdtPr>
                <w:rPr>
                  <w:rFonts w:cs="Cambria"/>
                  <w:szCs w:val="21"/>
                </w:rPr>
                <w:alias w:val="第三层次公允价值计量的可供出售金融资产中的权益工具投资"/>
                <w:tag w:val="_GBC_f45567a4100e484da57c3fc792d238c6"/>
                <w:id w:val="-1049991881"/>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 xml:space="preserve">     </w:t>
                    </w:r>
                  </w:p>
                </w:tc>
              </w:sdtContent>
            </w:sdt>
            <w:sdt>
              <w:sdtPr>
                <w:rPr>
                  <w:rFonts w:cs="Cambria"/>
                  <w:szCs w:val="21"/>
                </w:rPr>
                <w:alias w:val="可供出售金融资产中的权益工具投资公允价值合计"/>
                <w:tag w:val="_GBC_48625f3f4c414dc2abc0d71a39ea838b"/>
                <w:id w:val="950055939"/>
                <w:lock w:val="sdtLocked"/>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cs="Cambria"/>
                        <w:szCs w:val="21"/>
                      </w:rPr>
                      <w:t>1,604,380,884.68</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hint="eastAsia"/>
                    <w:szCs w:val="21"/>
                  </w:rPr>
                  <w:t>（</w:t>
                </w:r>
                <w:r>
                  <w:rPr>
                    <w:rFonts w:cs="Cambria"/>
                    <w:szCs w:val="21"/>
                  </w:rPr>
                  <w:t>3</w:t>
                </w:r>
                <w:r>
                  <w:rPr>
                    <w:rFonts w:cs="Cambria" w:hint="eastAsia"/>
                    <w:szCs w:val="21"/>
                  </w:rPr>
                  <w:t>）其他</w:t>
                </w:r>
              </w:p>
            </w:tc>
            <w:sdt>
              <w:sdtPr>
                <w:rPr>
                  <w:rFonts w:cs="Cambria"/>
                  <w:szCs w:val="21"/>
                </w:rPr>
                <w:alias w:val="第一层次公允价值计量的可供出售金融资产中的其他工具投资"/>
                <w:tag w:val="_GBC_36aa778c2654499e87e6846d0c385921"/>
                <w:id w:val="769126515"/>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可供出售金融资产中的其他工具投资"/>
                <w:tag w:val="_GBC_ff938d68ac61498491e985dbd43a17a5"/>
                <w:id w:val="-452093716"/>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可供出售金融资产中的其他工具投资"/>
                <w:tag w:val="_GBC_2cc3ffdba4dd4152a2817724be50bef3"/>
                <w:id w:val="-282261984"/>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可供出售金融资产中的其他工具投资公允价值合计"/>
                <w:tag w:val="_GBC_eebcd2dea8f047f4afd74412afb48c9a"/>
                <w:id w:val="1010718928"/>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hint="eastAsia"/>
                    <w:szCs w:val="21"/>
                  </w:rPr>
                  <w:t>（三）投资性房地产</w:t>
                </w:r>
              </w:p>
            </w:tc>
            <w:sdt>
              <w:sdtPr>
                <w:rPr>
                  <w:rFonts w:cs="Cambria"/>
                  <w:szCs w:val="21"/>
                </w:rPr>
                <w:alias w:val="第一层次公允价值计量的投资性房地产"/>
                <w:tag w:val="_GBC_0da1a578c81046a5a6299a89b7cf519b"/>
                <w:id w:val="-2090224078"/>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投资性房地产"/>
                <w:tag w:val="_GBC_f28919d5c9234e238a7b0993171be3ed"/>
                <w:id w:val="-290137117"/>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投资性房地产"/>
                <w:tag w:val="_GBC_82e8682abc0e4ef58f182e85d80291c5"/>
                <w:id w:val="-87927501"/>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公允价值计量的投资性房地产"/>
                <w:tag w:val="_GBC_ad7c24680c404891a8b96d46e9639d58"/>
                <w:id w:val="-419956648"/>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szCs w:val="21"/>
                  </w:rPr>
                  <w:t>1.</w:t>
                </w:r>
                <w:r>
                  <w:rPr>
                    <w:rFonts w:cs="Cambria" w:hint="eastAsia"/>
                    <w:szCs w:val="21"/>
                  </w:rPr>
                  <w:t>出租用的土地使用权</w:t>
                </w:r>
              </w:p>
            </w:tc>
            <w:sdt>
              <w:sdtPr>
                <w:rPr>
                  <w:rFonts w:cs="Cambria"/>
                  <w:szCs w:val="21"/>
                </w:rPr>
                <w:alias w:val="第一层次公允价值计量的投资性房地产中的出租用的土地使用权"/>
                <w:tag w:val="_GBC_4c3fc592959c4e0bba6dfa3ffa9ad24d"/>
                <w:id w:val="-988633708"/>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投资性房地产中的出租用的土地使用权"/>
                <w:tag w:val="_GBC_6eff6565437d477b92f1df99c98f92af"/>
                <w:id w:val="2105140150"/>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投资性房地产中的出租用的土地使用权"/>
                <w:tag w:val="_GBC_31789700842d47aab9891eb824ad150d"/>
                <w:id w:val="876589357"/>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投资性房地产中的出租用的土地使用权公允价值合计"/>
                <w:tag w:val="_GBC_c64af0b8152547b7b83de3ce6da46613"/>
                <w:id w:val="1814744967"/>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szCs w:val="21"/>
                  </w:rPr>
                  <w:t>2.</w:t>
                </w:r>
                <w:r>
                  <w:rPr>
                    <w:rFonts w:cs="Cambria" w:hint="eastAsia"/>
                    <w:szCs w:val="21"/>
                  </w:rPr>
                  <w:t>出租的建筑物</w:t>
                </w:r>
              </w:p>
            </w:tc>
            <w:sdt>
              <w:sdtPr>
                <w:rPr>
                  <w:rFonts w:cs="Cambria"/>
                  <w:szCs w:val="21"/>
                </w:rPr>
                <w:alias w:val="第一层次公允价值计量的投资性房地产中的出租的建筑物"/>
                <w:tag w:val="_GBC_53bd553ff03445a08a1badb783856e18"/>
                <w:id w:val="-640428026"/>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投资性房地产中的出租的建筑物"/>
                <w:tag w:val="_GBC_23a0204c1cc947148604ce8c4ecf9b8d"/>
                <w:id w:val="-670559878"/>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投资性房地产中的出租的建筑物"/>
                <w:tag w:val="_GBC_b55436ef4dad4d2db8b5d716f3f21917"/>
                <w:id w:val="-850802687"/>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投资性房地产中的出租的建筑物公允价值合计"/>
                <w:tag w:val="_GBC_d5824a4b396047868249f77309c09952"/>
                <w:id w:val="882900959"/>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468"/>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szCs w:val="21"/>
                  </w:rPr>
                  <w:t>3.</w:t>
                </w:r>
                <w:r>
                  <w:rPr>
                    <w:rFonts w:cs="Cambria" w:hint="eastAsia"/>
                    <w:szCs w:val="21"/>
                  </w:rPr>
                  <w:t>持有并</w:t>
                </w:r>
                <w:proofErr w:type="gramStart"/>
                <w:r>
                  <w:rPr>
                    <w:rFonts w:cs="Cambria" w:hint="eastAsia"/>
                    <w:szCs w:val="21"/>
                  </w:rPr>
                  <w:t>准备增值</w:t>
                </w:r>
                <w:proofErr w:type="gramEnd"/>
                <w:r>
                  <w:rPr>
                    <w:rFonts w:cs="Cambria" w:hint="eastAsia"/>
                    <w:szCs w:val="21"/>
                  </w:rPr>
                  <w:t>后转让的土地使用权</w:t>
                </w:r>
              </w:p>
            </w:tc>
            <w:sdt>
              <w:sdtPr>
                <w:rPr>
                  <w:rFonts w:cs="Cambria"/>
                  <w:szCs w:val="21"/>
                </w:rPr>
                <w:alias w:val="第一层次公允价值计量的投资性房地产中的持有并准备增值后转让的土地使用权"/>
                <w:tag w:val="_GBC_aee4af48e5ca4f849fc3e8bfb4c05b95"/>
                <w:id w:val="2008476080"/>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投资性房地产中的持有并准备增值后转让的土地使用权"/>
                <w:tag w:val="_GBC_67c943abb43345a2a66c1d4dc4d1cb42"/>
                <w:id w:val="-244190182"/>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投资性房地产中的持有并准备增值后转让的土地使用权"/>
                <w:tag w:val="_GBC_69f8632f36064114b3583c9108976a27"/>
                <w:id w:val="-161397545"/>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投资性房地产中的持有并准备增值后转让的土地使用权公允价值合计"/>
                <w:tag w:val="_GBC_bf70d5cba9024eadbcbe373ec52806a2"/>
                <w:id w:val="1315838507"/>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hint="eastAsia"/>
                    <w:szCs w:val="21"/>
                  </w:rPr>
                  <w:t>（四）生物资产</w:t>
                </w:r>
              </w:p>
            </w:tc>
            <w:sdt>
              <w:sdtPr>
                <w:rPr>
                  <w:rFonts w:cs="Cambria"/>
                  <w:szCs w:val="21"/>
                </w:rPr>
                <w:alias w:val="第一层次公允价值计量的生物资产"/>
                <w:tag w:val="_GBC_fb945f966208406da047a492490a1b36"/>
                <w:id w:val="1022439195"/>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生物资产"/>
                <w:tag w:val="_GBC_41c14dd97d5e4aa5957fd2f9f6acc2a4"/>
                <w:id w:val="2040234907"/>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生物资产"/>
                <w:tag w:val="_GBC_27e753ce3e0c429ebd8ae9012b31dae8"/>
                <w:id w:val="1004169752"/>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生物资产公允价值合计"/>
                <w:tag w:val="_GBC_829bd020fc0943cd87ac83da833703a3"/>
                <w:id w:val="1727878290"/>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szCs w:val="21"/>
                  </w:rPr>
                  <w:t>1.</w:t>
                </w:r>
                <w:r>
                  <w:rPr>
                    <w:rFonts w:cs="Cambria" w:hint="eastAsia"/>
                    <w:szCs w:val="21"/>
                  </w:rPr>
                  <w:t>消耗性生物资产</w:t>
                </w:r>
              </w:p>
            </w:tc>
            <w:sdt>
              <w:sdtPr>
                <w:rPr>
                  <w:rFonts w:cs="Cambria"/>
                  <w:szCs w:val="21"/>
                </w:rPr>
                <w:alias w:val="第一层次公允价值计量的生物资产中的消耗性生物资产"/>
                <w:tag w:val="_GBC_56592cf35dbb4e1d98f013e81c465ff5"/>
                <w:id w:val="-1069501453"/>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生物资产中的消耗性生物资产"/>
                <w:tag w:val="_GBC_343dfbde481a4c2e8b79ef455bedb3d5"/>
                <w:id w:val="-499889233"/>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生物资产中的消耗性生物资产"/>
                <w:tag w:val="_GBC_d4869bbfcf12489db4f5281f6e133b74"/>
                <w:id w:val="-867839016"/>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生物资产中的消耗性生物资产公允价值合计"/>
                <w:tag w:val="_GBC_16a99d23903449b19f7ee8183faaf79d"/>
                <w:id w:val="1749233024"/>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szCs w:val="21"/>
                  </w:rPr>
                  <w:t>2.</w:t>
                </w:r>
                <w:r>
                  <w:rPr>
                    <w:rFonts w:cs="Cambria" w:hint="eastAsia"/>
                    <w:szCs w:val="21"/>
                  </w:rPr>
                  <w:t>生产性生物资产</w:t>
                </w:r>
              </w:p>
            </w:tc>
            <w:sdt>
              <w:sdtPr>
                <w:rPr>
                  <w:rFonts w:cs="Cambria"/>
                  <w:szCs w:val="21"/>
                </w:rPr>
                <w:alias w:val="第一层次公允价值计量的生物资产中的生产性生物资产"/>
                <w:tag w:val="_GBC_8c63205d98484952adf0013a20c73daa"/>
                <w:id w:val="-505276612"/>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生物资产中的生产性生物资产"/>
                <w:tag w:val="_GBC_6a0c1be89ded41dea0a1deef1c895af6"/>
                <w:id w:val="-1234392130"/>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生物资产中的生产性生物资产"/>
                <w:tag w:val="_GBC_2e2966c046cb4dc39f79462f46e78aef"/>
                <w:id w:val="-8451621"/>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公允价值计量的生产性生物资产"/>
                <w:tag w:val="_GBC_7ca2223a2a654bac9070ffbde005e1c3"/>
                <w:id w:val="1635911377"/>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AE2FD6">
            <w:trPr>
              <w:trHeight w:val="468"/>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b/>
                    <w:szCs w:val="21"/>
                  </w:rPr>
                </w:pPr>
                <w:r>
                  <w:rPr>
                    <w:rFonts w:cs="Cambria" w:hint="eastAsia"/>
                    <w:b/>
                    <w:szCs w:val="21"/>
                  </w:rPr>
                  <w:t>持续以公允价值计量的资产总额</w:t>
                </w:r>
              </w:p>
            </w:tc>
            <w:sdt>
              <w:sdtPr>
                <w:rPr>
                  <w:rFonts w:cs="Cambria"/>
                  <w:szCs w:val="21"/>
                </w:rPr>
                <w:alias w:val="第一层次公允价值计量的持续以公允价值计量的资产总额"/>
                <w:tag w:val="_GBC_cae6b5702bb3422184fb01dc161c1e3b"/>
                <w:id w:val="-361828900"/>
                <w:lock w:val="sdtLocked"/>
              </w:sdtPr>
              <w:sdtEndPr/>
              <w:sdtContent>
                <w:tc>
                  <w:tcPr>
                    <w:tcW w:w="976" w:type="pct"/>
                    <w:tcBorders>
                      <w:top w:val="single" w:sz="4" w:space="0" w:color="auto"/>
                      <w:left w:val="single" w:sz="4" w:space="0" w:color="auto"/>
                      <w:bottom w:val="single" w:sz="4" w:space="0" w:color="auto"/>
                      <w:right w:val="single" w:sz="4" w:space="0" w:color="auto"/>
                    </w:tcBorders>
                    <w:vAlign w:val="center"/>
                  </w:tcPr>
                  <w:p w:rsidR="0011530E" w:rsidRDefault="00217E26" w:rsidP="00AE2FD6">
                    <w:pPr>
                      <w:jc w:val="right"/>
                      <w:outlineLvl w:val="2"/>
                      <w:rPr>
                        <w:rFonts w:cs="Cambria"/>
                        <w:szCs w:val="21"/>
                      </w:rPr>
                    </w:pPr>
                    <w:r>
                      <w:rPr>
                        <w:rFonts w:cs="Cambria"/>
                        <w:szCs w:val="21"/>
                      </w:rPr>
                      <w:t>1,607,947,906.68</w:t>
                    </w:r>
                  </w:p>
                </w:tc>
              </w:sdtContent>
            </w:sdt>
            <w:sdt>
              <w:sdtPr>
                <w:rPr>
                  <w:rFonts w:cs="Cambria"/>
                  <w:szCs w:val="21"/>
                </w:rPr>
                <w:alias w:val="第二层次公允价值计量的持续以公允价值计量的资产总额"/>
                <w:tag w:val="_GBC_8cc6730155854fde9ffab9bd827d8692"/>
                <w:id w:val="-2051373458"/>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vAlign w:val="center"/>
                  </w:tcPr>
                  <w:p w:rsidR="0011530E" w:rsidRDefault="00217E26" w:rsidP="00AE2FD6">
                    <w:pPr>
                      <w:jc w:val="right"/>
                      <w:outlineLvl w:val="2"/>
                      <w:rPr>
                        <w:rFonts w:cs="Cambria"/>
                        <w:szCs w:val="21"/>
                      </w:rPr>
                    </w:pPr>
                    <w:r>
                      <w:rPr>
                        <w:rFonts w:cs="Cambria"/>
                        <w:szCs w:val="21"/>
                      </w:rPr>
                      <w:t xml:space="preserve">     </w:t>
                    </w:r>
                  </w:p>
                </w:tc>
              </w:sdtContent>
            </w:sdt>
            <w:sdt>
              <w:sdtPr>
                <w:rPr>
                  <w:rFonts w:cs="Cambria"/>
                  <w:szCs w:val="21"/>
                </w:rPr>
                <w:alias w:val="第三层次公允价值计量的持续以公允价值计量的资产总额"/>
                <w:tag w:val="_GBC_c4f2fb084761441a81da15b2d4385758"/>
                <w:id w:val="2011097114"/>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vAlign w:val="center"/>
                  </w:tcPr>
                  <w:p w:rsidR="0011530E" w:rsidRDefault="00217E26" w:rsidP="00AE2FD6">
                    <w:pPr>
                      <w:jc w:val="right"/>
                      <w:outlineLvl w:val="2"/>
                      <w:rPr>
                        <w:rFonts w:cs="Cambria"/>
                        <w:szCs w:val="21"/>
                      </w:rPr>
                    </w:pPr>
                    <w:r>
                      <w:rPr>
                        <w:rFonts w:cs="Cambria"/>
                        <w:szCs w:val="21"/>
                      </w:rPr>
                      <w:t xml:space="preserve">     </w:t>
                    </w:r>
                  </w:p>
                </w:tc>
              </w:sdtContent>
            </w:sdt>
            <w:sdt>
              <w:sdtPr>
                <w:rPr>
                  <w:rFonts w:cs="Cambria"/>
                  <w:szCs w:val="21"/>
                </w:rPr>
                <w:alias w:val="持续以公允价值计量的资产总额合计"/>
                <w:tag w:val="_GBC_443614f2a720494ebc2fde2fdfae8be2"/>
                <w:id w:val="-1662845879"/>
                <w:lock w:val="sdtLocked"/>
              </w:sdtPr>
              <w:sdtEndPr/>
              <w:sdtContent>
                <w:tc>
                  <w:tcPr>
                    <w:tcW w:w="977" w:type="pct"/>
                    <w:tcBorders>
                      <w:top w:val="single" w:sz="4" w:space="0" w:color="auto"/>
                      <w:left w:val="single" w:sz="4" w:space="0" w:color="auto"/>
                      <w:bottom w:val="single" w:sz="4" w:space="0" w:color="auto"/>
                      <w:right w:val="single" w:sz="4" w:space="0" w:color="auto"/>
                    </w:tcBorders>
                    <w:vAlign w:val="center"/>
                  </w:tcPr>
                  <w:p w:rsidR="0011530E" w:rsidRDefault="00217E26" w:rsidP="00AE2FD6">
                    <w:pPr>
                      <w:jc w:val="right"/>
                      <w:outlineLvl w:val="2"/>
                      <w:rPr>
                        <w:rFonts w:cs="Cambria"/>
                        <w:szCs w:val="21"/>
                      </w:rPr>
                    </w:pPr>
                    <w:r>
                      <w:rPr>
                        <w:rFonts w:cs="Cambria"/>
                        <w:szCs w:val="21"/>
                      </w:rPr>
                      <w:t>1,607,947,906.68</w:t>
                    </w:r>
                  </w:p>
                </w:tc>
              </w:sdtContent>
            </w:sdt>
          </w:tr>
          <w:tr w:rsidR="0011530E" w:rsidTr="00EC754E">
            <w:trPr>
              <w:trHeight w:val="296"/>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hint="eastAsia"/>
                    <w:szCs w:val="21"/>
                  </w:rPr>
                  <w:t>（五）交易性金融负债</w:t>
                </w:r>
              </w:p>
            </w:tc>
            <w:sdt>
              <w:sdtPr>
                <w:rPr>
                  <w:rFonts w:cs="Cambria"/>
                  <w:szCs w:val="21"/>
                </w:rPr>
                <w:alias w:val="第一层次公允价值计量的交易性金融负债"/>
                <w:tag w:val="_GBC_c418f98b7f9b47c6beded2feaa1bd9f7"/>
                <w:id w:val="-259994983"/>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rPr>
                      <w:t xml:space="preserve">　</w:t>
                    </w:r>
                  </w:p>
                </w:tc>
              </w:sdtContent>
            </w:sdt>
            <w:sdt>
              <w:sdtPr>
                <w:rPr>
                  <w:rFonts w:cs="Cambria"/>
                  <w:szCs w:val="21"/>
                </w:rPr>
                <w:alias w:val="第二层次公允价值计量的交易性金融负债"/>
                <w:tag w:val="_GBC_e3c2ac9e00914e60bd38e90ca4750853"/>
                <w:id w:val="-1373460024"/>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rPr>
                      <w:t xml:space="preserve">　</w:t>
                    </w:r>
                  </w:p>
                </w:tc>
              </w:sdtContent>
            </w:sdt>
            <w:sdt>
              <w:sdtPr>
                <w:rPr>
                  <w:rFonts w:cs="Cambria"/>
                  <w:szCs w:val="21"/>
                </w:rPr>
                <w:alias w:val="第三层次公允价值计量的交易性金融负债"/>
                <w:tag w:val="_GBC_840b4c93ec184f44b3b2cd013cc467b8"/>
                <w:id w:val="-1259515179"/>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rPr>
                      <w:t xml:space="preserve">　</w:t>
                    </w:r>
                  </w:p>
                </w:tc>
              </w:sdtContent>
            </w:sdt>
            <w:sdt>
              <w:sdtPr>
                <w:rPr>
                  <w:rFonts w:cs="Cambria"/>
                  <w:szCs w:val="21"/>
                </w:rPr>
                <w:alias w:val="交易性金融负债公允价值合计"/>
                <w:tag w:val="_GBC_29f2d0bf0efa4efb8d108acf93adc297"/>
                <w:id w:val="255249537"/>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rPr>
                      <w:t xml:space="preserve">　</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hint="eastAsia"/>
                    <w:szCs w:val="21"/>
                  </w:rPr>
                  <w:t>其中：发行的交易性债券</w:t>
                </w:r>
              </w:p>
            </w:tc>
            <w:sdt>
              <w:sdtPr>
                <w:rPr>
                  <w:rFonts w:cs="Cambria"/>
                  <w:szCs w:val="21"/>
                </w:rPr>
                <w:alias w:val="第一层次公允价值计量的发行的交易性债券"/>
                <w:tag w:val="_GBC_afb5a442e72947caa20c751424473a47"/>
                <w:id w:val="-839767939"/>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rPr>
                      <w:t xml:space="preserve">　</w:t>
                    </w:r>
                  </w:p>
                </w:tc>
              </w:sdtContent>
            </w:sdt>
            <w:sdt>
              <w:sdtPr>
                <w:alias w:val="第二层次公允价值计量的发行的交易性债券"/>
                <w:tag w:val="_GBC_bf2d8577848e4893a77910c592c90df2"/>
                <w:id w:val="-1862044757"/>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pPr>
                    <w:r>
                      <w:rPr>
                        <w:rFonts w:hint="eastAsia"/>
                        <w:color w:val="333399"/>
                      </w:rPr>
                      <w:t xml:space="preserve">　</w:t>
                    </w:r>
                  </w:p>
                </w:tc>
              </w:sdtContent>
            </w:sdt>
            <w:sdt>
              <w:sdtPr>
                <w:alias w:val="第三层次公允价值计量的发行的交易性债券"/>
                <w:tag w:val="_GBC_e09cc30c51b2469cb04269279aaaef90"/>
                <w:id w:val="-813100664"/>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pPr>
                    <w:r>
                      <w:rPr>
                        <w:rFonts w:hint="eastAsia"/>
                        <w:color w:val="333399"/>
                      </w:rPr>
                      <w:t xml:space="preserve">　</w:t>
                    </w:r>
                  </w:p>
                </w:tc>
              </w:sdtContent>
            </w:sdt>
            <w:sdt>
              <w:sdtPr>
                <w:alias w:val="发行的交易性债券公允价值合计"/>
                <w:tag w:val="_GBC_0d36a481c166425bb85dd984f028fe40"/>
                <w:id w:val="-717127219"/>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pPr>
                    <w:r>
                      <w:rPr>
                        <w:rFonts w:hint="eastAsia"/>
                        <w:color w:val="333399"/>
                      </w:rPr>
                      <w:t xml:space="preserve">　</w:t>
                    </w:r>
                  </w:p>
                </w:tc>
              </w:sdtContent>
            </w:sdt>
          </w:tr>
          <w:tr w:rsidR="0011530E" w:rsidTr="00EC754E">
            <w:trPr>
              <w:trHeight w:val="286"/>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tabs>
                    <w:tab w:val="left" w:pos="432"/>
                    <w:tab w:val="center" w:pos="5630"/>
                    <w:tab w:val="center" w:pos="7430"/>
                  </w:tabs>
                  <w:ind w:firstLineChars="300" w:firstLine="630"/>
                  <w:rPr>
                    <w:rFonts w:cs="Cambria"/>
                    <w:szCs w:val="21"/>
                  </w:rPr>
                </w:pPr>
                <w:r>
                  <w:rPr>
                    <w:rFonts w:cs="Cambria" w:hint="eastAsia"/>
                    <w:szCs w:val="21"/>
                  </w:rPr>
                  <w:t>衍生金融负债</w:t>
                </w:r>
              </w:p>
            </w:tc>
            <w:sdt>
              <w:sdtPr>
                <w:rPr>
                  <w:rFonts w:cs="Cambria"/>
                  <w:szCs w:val="21"/>
                </w:rPr>
                <w:alias w:val="第一层次公允价值计量的衍生金融负债"/>
                <w:tag w:val="_GBC_5bac904763df4cb0b5f20554f9a4c3e6"/>
                <w:id w:val="-329140417"/>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rPr>
                      <w:t xml:space="preserve">　</w:t>
                    </w:r>
                  </w:p>
                </w:tc>
              </w:sdtContent>
            </w:sdt>
            <w:sdt>
              <w:sdtPr>
                <w:rPr>
                  <w:rFonts w:cs="Cambria"/>
                  <w:szCs w:val="21"/>
                </w:rPr>
                <w:alias w:val="第二层次公允价值计量的衍生金融负债"/>
                <w:tag w:val="_GBC_3b06cdd21f3c40d087b04116162a62b7"/>
                <w:id w:val="1292170662"/>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rPr>
                      <w:t xml:space="preserve">　</w:t>
                    </w:r>
                  </w:p>
                </w:tc>
              </w:sdtContent>
            </w:sdt>
            <w:sdt>
              <w:sdtPr>
                <w:rPr>
                  <w:rFonts w:cs="Cambria"/>
                  <w:szCs w:val="21"/>
                </w:rPr>
                <w:alias w:val="第三层次公允价值计量的衍生金融负债"/>
                <w:tag w:val="_GBC_cb9ae2743b5144ef90b25774ced42c15"/>
                <w:id w:val="1266894416"/>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rPr>
                      <w:t xml:space="preserve">　</w:t>
                    </w:r>
                  </w:p>
                </w:tc>
              </w:sdtContent>
            </w:sdt>
            <w:sdt>
              <w:sdtPr>
                <w:rPr>
                  <w:rFonts w:cs="Cambria"/>
                  <w:szCs w:val="21"/>
                </w:rPr>
                <w:alias w:val="衍生金融负债公允价值合计"/>
                <w:tag w:val="_GBC_783c63b6e7f94599b35a2f3c67a4297a"/>
                <w:id w:val="-1248570667"/>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rPr>
                      <w:t xml:space="preserve">　</w:t>
                    </w:r>
                  </w:p>
                </w:tc>
              </w:sdtContent>
            </w:sdt>
          </w:tr>
          <w:tr w:rsidR="0011530E" w:rsidTr="00EC754E">
            <w:trPr>
              <w:trHeight w:val="435"/>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tabs>
                    <w:tab w:val="left" w:pos="432"/>
                    <w:tab w:val="center" w:pos="5630"/>
                    <w:tab w:val="center" w:pos="7430"/>
                  </w:tabs>
                  <w:ind w:firstLineChars="300" w:firstLine="630"/>
                  <w:rPr>
                    <w:rFonts w:cs="Cambria"/>
                    <w:szCs w:val="21"/>
                  </w:rPr>
                </w:pPr>
                <w:r>
                  <w:rPr>
                    <w:rFonts w:cs="Cambria" w:hint="eastAsia"/>
                    <w:szCs w:val="21"/>
                  </w:rPr>
                  <w:t>其他</w:t>
                </w:r>
              </w:p>
            </w:tc>
            <w:sdt>
              <w:sdtPr>
                <w:rPr>
                  <w:rFonts w:cs="Cambria"/>
                  <w:szCs w:val="21"/>
                </w:rPr>
                <w:alias w:val="第一层次公允价值计量的其他交易性金融负债"/>
                <w:tag w:val="_GBC_537d4b527eab48a8b28a931cda54fdcb"/>
                <w:id w:val="206700740"/>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rPr>
                      <w:t xml:space="preserve">　</w:t>
                    </w:r>
                  </w:p>
                </w:tc>
              </w:sdtContent>
            </w:sdt>
            <w:sdt>
              <w:sdtPr>
                <w:rPr>
                  <w:rFonts w:cs="Cambria"/>
                  <w:szCs w:val="21"/>
                </w:rPr>
                <w:alias w:val="第二层次公允价值计量的其他交易性金融负债"/>
                <w:tag w:val="_GBC_117a22e4508944e69361db0730613916"/>
                <w:id w:val="-1549300219"/>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rPr>
                      <w:t xml:space="preserve">　</w:t>
                    </w:r>
                  </w:p>
                </w:tc>
              </w:sdtContent>
            </w:sdt>
            <w:sdt>
              <w:sdtPr>
                <w:rPr>
                  <w:rFonts w:cs="Cambria"/>
                  <w:szCs w:val="21"/>
                </w:rPr>
                <w:alias w:val="第三层次公允价值计量的其他交易性金融负债"/>
                <w:tag w:val="_GBC_165221b195084357979ad91c6f551857"/>
                <w:id w:val="-1166390256"/>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rPr>
                      <w:t xml:space="preserve">　</w:t>
                    </w:r>
                  </w:p>
                </w:tc>
              </w:sdtContent>
            </w:sdt>
            <w:sdt>
              <w:sdtPr>
                <w:rPr>
                  <w:rFonts w:cs="Cambria"/>
                  <w:szCs w:val="21"/>
                </w:rPr>
                <w:alias w:val="其他交易性金融负债公允价值合计"/>
                <w:tag w:val="_GBC_54e4fd2138df40ecaa367dff5bb6d9b4"/>
                <w:id w:val="1359092232"/>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rPr>
                      <w:t xml:space="preserve">　</w:t>
                    </w:r>
                  </w:p>
                </w:tc>
              </w:sdtContent>
            </w:sdt>
          </w:tr>
          <w:tr w:rsidR="0011530E" w:rsidTr="00EC754E">
            <w:trPr>
              <w:trHeight w:val="468"/>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hint="eastAsia"/>
                    <w:szCs w:val="21"/>
                  </w:rPr>
                  <w:t>（六）指定为以公允价值计量且变动计入当期损益的金融负债</w:t>
                </w:r>
              </w:p>
            </w:tc>
            <w:sdt>
              <w:sdtPr>
                <w:rPr>
                  <w:rFonts w:cs="Cambria"/>
                  <w:szCs w:val="21"/>
                </w:rPr>
                <w:alias w:val="第一层次公允价值计量的以公允价值计量且变动计入当期损益的金融负债"/>
                <w:tag w:val="_GBC_c50fccbbdcb8473e9f1002f15ea9779d"/>
                <w:id w:val="-438456586"/>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以公允价值计量且变动计入当期损益的金融负债"/>
                <w:tag w:val="_GBC_faa082874f6b438f91fa8ca402be9597"/>
                <w:id w:val="1917510145"/>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以公允价值计量且变动计入当期损益的金融负债"/>
                <w:tag w:val="_GBC_6a45d44ca6c042f690803158f8f81540"/>
                <w:id w:val="-1574417176"/>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以公允价值计量且变动计入当期损益的金融负债公允价值合计"/>
                <w:tag w:val="_GBC_272e9436be9c41d19b2fb89d05243bf1"/>
                <w:id w:val="-1021007956"/>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468"/>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b/>
                    <w:szCs w:val="21"/>
                  </w:rPr>
                </w:pPr>
                <w:r>
                  <w:rPr>
                    <w:rFonts w:cs="Cambria" w:hint="eastAsia"/>
                    <w:b/>
                    <w:szCs w:val="21"/>
                  </w:rPr>
                  <w:t>持续以公允价值计量的负债总额</w:t>
                </w:r>
              </w:p>
            </w:tc>
            <w:sdt>
              <w:sdtPr>
                <w:rPr>
                  <w:rFonts w:cs="Cambria"/>
                  <w:szCs w:val="21"/>
                </w:rPr>
                <w:alias w:val="第一层次公允价值计量的持续以公允价值计量的负债总额"/>
                <w:tag w:val="_GBC_b53b6875466e48cf8e52178aa439b3a8"/>
                <w:id w:val="2009094991"/>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持续以公允价值计量的负债总额"/>
                <w:tag w:val="_GBC_a53e998f76644e1da0f5b8da147d8dbe"/>
                <w:id w:val="890695218"/>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持续以公允价值计量的负债总额"/>
                <w:tag w:val="_GBC_9f76e278009b4a739506f680ead5d017"/>
                <w:id w:val="1943950888"/>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tabs>
                        <w:tab w:val="center" w:pos="824"/>
                        <w:tab w:val="right" w:pos="1649"/>
                      </w:tabs>
                      <w:jc w:val="right"/>
                      <w:outlineLvl w:val="2"/>
                      <w:rPr>
                        <w:rFonts w:cs="Cambria"/>
                        <w:szCs w:val="21"/>
                      </w:rPr>
                    </w:pPr>
                    <w:r>
                      <w:rPr>
                        <w:rFonts w:hint="eastAsia"/>
                        <w:color w:val="333399"/>
                        <w:szCs w:val="21"/>
                      </w:rPr>
                      <w:t xml:space="preserve">　</w:t>
                    </w:r>
                  </w:p>
                </w:tc>
              </w:sdtContent>
            </w:sdt>
            <w:sdt>
              <w:sdtPr>
                <w:rPr>
                  <w:rFonts w:cs="Cambria"/>
                  <w:szCs w:val="21"/>
                </w:rPr>
                <w:alias w:val="持续以公允价值计量的负债总额合计"/>
                <w:tag w:val="_GBC_734e7cd912a146cbbac9a856194806ad"/>
                <w:id w:val="-1982761326"/>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b/>
                    <w:szCs w:val="21"/>
                  </w:rPr>
                </w:pPr>
                <w:r>
                  <w:rPr>
                    <w:rFonts w:cs="Cambria" w:hint="eastAsia"/>
                    <w:b/>
                    <w:szCs w:val="21"/>
                  </w:rPr>
                  <w:t>二、非持续的公允价值计量</w:t>
                </w:r>
              </w:p>
            </w:tc>
            <w:sdt>
              <w:sdtPr>
                <w:rPr>
                  <w:rFonts w:cs="Cambria"/>
                  <w:szCs w:val="21"/>
                </w:rPr>
                <w:alias w:val="第一层次公允价值计量非持续的公允价值"/>
                <w:tag w:val="_GBC_ae4145c52b1b4d68a824c55bd35dd65b"/>
                <w:id w:val="670147645"/>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非持续的公允价值"/>
                <w:tag w:val="_GBC_0bb7400ec1ce462ea0f78988c89dfe5a"/>
                <w:id w:val="484675789"/>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非持续的公允价值"/>
                <w:tag w:val="_GBC_aabb9c848aeb4daab9cd908dcd067822"/>
                <w:id w:val="1433015775"/>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非持续的公允价值计量合计"/>
                <w:tag w:val="_GBC_63e87b25339242b2942260a8d86b56da"/>
                <w:id w:val="1308438685"/>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szCs w:val="21"/>
                  </w:rPr>
                </w:pPr>
                <w:r>
                  <w:rPr>
                    <w:rFonts w:cs="Cambria" w:hint="eastAsia"/>
                    <w:szCs w:val="21"/>
                  </w:rPr>
                  <w:t>（一）持有待售资产</w:t>
                </w:r>
              </w:p>
            </w:tc>
            <w:sdt>
              <w:sdtPr>
                <w:rPr>
                  <w:rFonts w:cs="Cambria"/>
                  <w:szCs w:val="21"/>
                </w:rPr>
                <w:alias w:val="第一层次公允价值计量的持有待售资产"/>
                <w:tag w:val="_GBC_7425453f27a84f5c9949b63eb80736bd"/>
                <w:id w:val="1328790729"/>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持有待售资产"/>
                <w:tag w:val="_GBC_e659ce1e1bdd4441b8bd8b23865b6adb"/>
                <w:id w:val="-513990394"/>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持有待售资产"/>
                <w:tag w:val="_GBC_b7149e5c4d7c4a61ad245e5e1d0f2797"/>
                <w:id w:val="720947567"/>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持有待售资产公允价值合计"/>
                <w:tag w:val="_GBC_af582b073db14358a8f242a70b95d8fe"/>
                <w:id w:val="162292391"/>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468"/>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b/>
                    <w:szCs w:val="21"/>
                  </w:rPr>
                </w:pPr>
                <w:r>
                  <w:rPr>
                    <w:rFonts w:cs="Cambria" w:hint="eastAsia"/>
                    <w:b/>
                    <w:szCs w:val="21"/>
                  </w:rPr>
                  <w:t>非持续以公允价值计量的资产总额</w:t>
                </w:r>
              </w:p>
            </w:tc>
            <w:sdt>
              <w:sdtPr>
                <w:rPr>
                  <w:rFonts w:cs="Cambria"/>
                  <w:szCs w:val="21"/>
                </w:rPr>
                <w:alias w:val="第一层次公允价值计量非持续以公允价值计量的资产总额"/>
                <w:tag w:val="_GBC_7173c41a07784614bfd75d598329be23"/>
                <w:id w:val="-1356112399"/>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非持续以公允价值计量的资产总额"/>
                <w:tag w:val="_GBC_41e428884efc4bf9b0dfa126b227e325"/>
                <w:id w:val="932552629"/>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非持续以公允价值计量的资产总额"/>
                <w:tag w:val="_GBC_00beb0cbe34d47a58823290f1478a718"/>
                <w:id w:val="1397007093"/>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p w:rsidR="0011530E" w:rsidRDefault="0011530E">
                    <w:pPr>
                      <w:jc w:val="center"/>
                      <w:rPr>
                        <w:rFonts w:cs="Cambria"/>
                        <w:szCs w:val="21"/>
                      </w:rPr>
                    </w:pPr>
                  </w:p>
                </w:tc>
              </w:sdtContent>
            </w:sdt>
            <w:sdt>
              <w:sdtPr>
                <w:rPr>
                  <w:rFonts w:cs="Cambria"/>
                  <w:szCs w:val="21"/>
                </w:rPr>
                <w:alias w:val="非持续以公允价值计量的资产总额"/>
                <w:tag w:val="_GBC_e917f7763ba14837999262c2876d9984"/>
                <w:id w:val="-11076396"/>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r w:rsidR="0011530E" w:rsidTr="00EC754E">
            <w:trPr>
              <w:trHeight w:val="481"/>
            </w:trPr>
            <w:tc>
              <w:tcPr>
                <w:tcW w:w="128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outlineLvl w:val="2"/>
                  <w:rPr>
                    <w:rFonts w:cs="Cambria"/>
                    <w:b/>
                    <w:szCs w:val="21"/>
                  </w:rPr>
                </w:pPr>
                <w:r>
                  <w:rPr>
                    <w:rFonts w:cs="Cambria" w:hint="eastAsia"/>
                    <w:b/>
                    <w:szCs w:val="21"/>
                  </w:rPr>
                  <w:t>非持续以公允价值计量的负债总额</w:t>
                </w:r>
              </w:p>
            </w:tc>
            <w:sdt>
              <w:sdtPr>
                <w:rPr>
                  <w:rFonts w:cs="Cambria"/>
                  <w:szCs w:val="21"/>
                </w:rPr>
                <w:alias w:val="第一层次公允价值计量非持续以公允价值计量的负债总额"/>
                <w:tag w:val="_GBC_7acb5e5251a5435290d6344a24e565ec"/>
                <w:id w:val="784773590"/>
                <w:lock w:val="sdtLocked"/>
                <w:showingPlcHdr/>
              </w:sdtPr>
              <w:sdtEndPr/>
              <w:sdtContent>
                <w:tc>
                  <w:tcPr>
                    <w:tcW w:w="976"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非持续以公允价值计量的负债总额"/>
                <w:tag w:val="_GBC_a60a7be5a7fe4c1cb3c69cfe2c7a2657"/>
                <w:id w:val="-739631964"/>
                <w:lock w:val="sdtLocked"/>
                <w:showingPlcHdr/>
              </w:sdtPr>
              <w:sdtEndPr/>
              <w:sdtContent>
                <w:tc>
                  <w:tcPr>
                    <w:tcW w:w="865"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非持续以公允价值计量的负债总额"/>
                <w:tag w:val="_GBC_c49483a4b9334c3787bb6395d4aa8447"/>
                <w:id w:val="-36821411"/>
                <w:lock w:val="sdtLocked"/>
                <w:showingPlcHdr/>
              </w:sdtPr>
              <w:sdtEndPr/>
              <w:sdtContent>
                <w:tc>
                  <w:tcPr>
                    <w:tcW w:w="902"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sdt>
              <w:sdtPr>
                <w:rPr>
                  <w:rFonts w:cs="Cambria"/>
                  <w:szCs w:val="21"/>
                </w:rPr>
                <w:alias w:val="非持续以公允价值计量的负债总额"/>
                <w:tag w:val="_GBC_5cdd63d2786746fbad495f8afd034612"/>
                <w:id w:val="335266354"/>
                <w:lock w:val="sdtLocked"/>
                <w:showingPlcHdr/>
              </w:sdtPr>
              <w:sdtEndPr/>
              <w:sdtContent>
                <w:tc>
                  <w:tcPr>
                    <w:tcW w:w="977" w:type="pct"/>
                    <w:tcBorders>
                      <w:top w:val="single" w:sz="4" w:space="0" w:color="auto"/>
                      <w:left w:val="single" w:sz="4" w:space="0" w:color="auto"/>
                      <w:bottom w:val="single" w:sz="4" w:space="0" w:color="auto"/>
                      <w:right w:val="single" w:sz="4" w:space="0" w:color="auto"/>
                    </w:tcBorders>
                  </w:tcPr>
                  <w:p w:rsidR="0011530E" w:rsidRDefault="00217E26">
                    <w:pPr>
                      <w:jc w:val="right"/>
                      <w:outlineLvl w:val="2"/>
                      <w:rPr>
                        <w:rFonts w:cs="Cambria"/>
                        <w:szCs w:val="21"/>
                      </w:rPr>
                    </w:pPr>
                    <w:r>
                      <w:rPr>
                        <w:rFonts w:hint="eastAsia"/>
                        <w:color w:val="333399"/>
                        <w:szCs w:val="21"/>
                      </w:rPr>
                      <w:t xml:space="preserve">　</w:t>
                    </w:r>
                  </w:p>
                </w:tc>
              </w:sdtContent>
            </w:sdt>
          </w:tr>
        </w:tbl>
        <w:p w:rsidR="0011530E" w:rsidRDefault="00DF503C">
          <w:pPr>
            <w:tabs>
              <w:tab w:val="left" w:pos="1134"/>
            </w:tabs>
            <w:rPr>
              <w:rFonts w:cs="Cambria"/>
              <w:b/>
              <w:szCs w:val="21"/>
            </w:rPr>
          </w:pPr>
        </w:p>
      </w:sdtContent>
    </w:sdt>
    <w:sdt>
      <w:sdtPr>
        <w:rPr>
          <w:rFonts w:ascii="宋体" w:hAnsi="宋体" w:cs="Arial" w:hint="eastAsia"/>
          <w:b w:val="0"/>
          <w:bCs w:val="0"/>
          <w:kern w:val="0"/>
          <w:szCs w:val="21"/>
        </w:rPr>
        <w:alias w:val="模块:持续和非持续第一层次公允价值计量项目市价的确定依据"/>
        <w:tag w:val="_GBC_9cf59ced96b14247921100dffef5784f"/>
        <w:id w:val="-1358577225"/>
        <w:lock w:val="sdtLocked"/>
        <w:placeholder>
          <w:docPart w:val="GBC22222222222222222222222222222"/>
        </w:placeholder>
      </w:sdtPr>
      <w:sdtEndPr>
        <w:rPr>
          <w:rFonts w:cs="Cambria"/>
          <w:b/>
        </w:rPr>
      </w:sdtEndPr>
      <w:sdtContent>
        <w:p w:rsidR="0011530E" w:rsidRDefault="00217E26" w:rsidP="00217E26">
          <w:pPr>
            <w:pStyle w:val="3"/>
            <w:numPr>
              <w:ilvl w:val="0"/>
              <w:numId w:val="65"/>
            </w:numPr>
            <w:rPr>
              <w:rFonts w:ascii="宋体" w:hAnsi="宋体" w:cs="Arial"/>
              <w:szCs w:val="21"/>
            </w:rPr>
          </w:pPr>
          <w:r>
            <w:rPr>
              <w:rFonts w:ascii="宋体" w:hAnsi="宋体" w:cs="Arial" w:hint="eastAsia"/>
              <w:szCs w:val="21"/>
            </w:rPr>
            <w:t>持续和非持续第一层次公允价值计量项目市价的确定依据</w:t>
          </w:r>
        </w:p>
        <w:p w:rsidR="0011530E" w:rsidRDefault="00DF503C" w:rsidP="0011530E">
          <w:pPr>
            <w:pStyle w:val="ad"/>
            <w:spacing w:line="360" w:lineRule="auto"/>
            <w:ind w:firstLineChars="200" w:firstLine="420"/>
            <w:rPr>
              <w:rFonts w:hAnsi="宋体"/>
            </w:rPr>
          </w:pPr>
          <w:sdt>
            <w:sdtPr>
              <w:rPr>
                <w:rFonts w:cs="Arial" w:hint="eastAsia"/>
                <w:szCs w:val="21"/>
              </w:rPr>
              <w:alias w:val="持续和非持续第一层次公允价值计量项目市价的确定依据"/>
              <w:tag w:val="_GBC_8db65a2ca59047da919942f97cfc594e"/>
              <w:id w:val="1973630683"/>
              <w:lock w:val="sdtLocked"/>
              <w:placeholder>
                <w:docPart w:val="GBC22222222222222222222222222222"/>
              </w:placeholder>
            </w:sdtPr>
            <w:sdtEndPr>
              <w:rPr>
                <w:rFonts w:hAnsi="宋体"/>
                <w:kern w:val="0"/>
              </w:rPr>
            </w:sdtEndPr>
            <w:sdtContent>
              <w:r w:rsidR="00217E26">
                <w:rPr>
                  <w:rFonts w:hAnsi="宋体" w:hint="eastAsia"/>
                </w:rPr>
                <w:t>公允价值</w:t>
              </w:r>
              <w:r w:rsidR="00217E26" w:rsidRPr="00E376CF">
                <w:rPr>
                  <w:rFonts w:hAnsi="宋体" w:hint="eastAsia"/>
                </w:rPr>
                <w:t>根据证券交易所期末收盘价确定</w:t>
              </w:r>
              <w:r w:rsidR="00217E26">
                <w:rPr>
                  <w:rFonts w:hAnsi="宋体" w:hint="eastAsia"/>
                </w:rPr>
                <w:t>。</w:t>
              </w:r>
            </w:sdtContent>
          </w:sdt>
        </w:p>
        <w:p w:rsidR="0011530E" w:rsidRDefault="00DF503C">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1411302891"/>
        <w:lock w:val="sdtLocked"/>
        <w:placeholder>
          <w:docPart w:val="GBC22222222222222222222222222222"/>
        </w:placeholder>
      </w:sdtPr>
      <w:sdtEndPr>
        <w:rPr>
          <w:rFonts w:cs="Cambria" w:hint="default"/>
        </w:rPr>
      </w:sdtEndPr>
      <w:sdtContent>
        <w:p w:rsidR="0011530E" w:rsidRDefault="00217E26" w:rsidP="00217E26">
          <w:pPr>
            <w:pStyle w:val="3"/>
            <w:numPr>
              <w:ilvl w:val="0"/>
              <w:numId w:val="65"/>
            </w:numPr>
          </w:pPr>
          <w:r>
            <w:rPr>
              <w:rFonts w:ascii="宋体" w:hAnsi="宋体" w:cs="Arial" w:hint="eastAsia"/>
              <w:szCs w:val="21"/>
            </w:rPr>
            <w:t>持续和非持续第二层次公允价值计量项目，采用的估值技术和重要参数的定性及定量信息</w:t>
          </w:r>
        </w:p>
        <w:sdt>
          <w:sdtPr>
            <w:rPr>
              <w:rFonts w:cs="Cambria"/>
              <w:szCs w:val="21"/>
            </w:rPr>
            <w:alias w:val="持续和非持续第二层次公允价值计量项目，采用的估值技术和重要参数的定性及定量信息"/>
            <w:tag w:val="_GBC_406ac04d46a9411bb4890572e539e6ca"/>
            <w:id w:val="4021735"/>
            <w:lock w:val="sdtLocked"/>
            <w:placeholder>
              <w:docPart w:val="GBC22222222222222222222222222222"/>
            </w:placeholder>
          </w:sdtPr>
          <w:sdtEndPr/>
          <w:sdtContent>
            <w:p w:rsidR="0011530E" w:rsidRDefault="00217E26">
              <w:pPr>
                <w:tabs>
                  <w:tab w:val="left" w:pos="1134"/>
                </w:tabs>
                <w:rPr>
                  <w:rFonts w:cs="Cambria"/>
                  <w:szCs w:val="21"/>
                </w:rPr>
              </w:pPr>
              <w:r>
                <w:rPr>
                  <w:rFonts w:cs="Cambria" w:hint="eastAsia"/>
                  <w:szCs w:val="21"/>
                </w:rPr>
                <w:t>无</w:t>
              </w:r>
            </w:p>
          </w:sdtContent>
        </w:sdt>
      </w:sdtContent>
    </w:sdt>
    <w:p w:rsidR="0011530E" w:rsidRDefault="0011530E">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50394706"/>
        <w:lock w:val="sdtLocked"/>
        <w:placeholder>
          <w:docPart w:val="GBC22222222222222222222222222222"/>
        </w:placeholder>
      </w:sdtPr>
      <w:sdtEndPr>
        <w:rPr>
          <w:rFonts w:cs="Cambria"/>
        </w:rPr>
      </w:sdtEndPr>
      <w:sdtContent>
        <w:p w:rsidR="0011530E" w:rsidRDefault="00217E26" w:rsidP="00217E26">
          <w:pPr>
            <w:pStyle w:val="3"/>
            <w:numPr>
              <w:ilvl w:val="0"/>
              <w:numId w:val="65"/>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持续和非持续第三层次公允价值计量项目，采用的估值技术和重要参数的定性及定量信息"/>
            <w:tag w:val="_GBC_db2fdcfb26ce4ca9ac1e8da23b16aaaa"/>
            <w:id w:val="-1735537767"/>
            <w:lock w:val="sdtLocked"/>
            <w:placeholder>
              <w:docPart w:val="GBC22222222222222222222222222222"/>
            </w:placeholder>
          </w:sdtPr>
          <w:sdtEndPr/>
          <w:sdtContent>
            <w:p w:rsidR="0011530E" w:rsidRDefault="00217E26">
              <w:pPr>
                <w:rPr>
                  <w:szCs w:val="21"/>
                </w:rPr>
              </w:pPr>
              <w:r>
                <w:rPr>
                  <w:rFonts w:hint="eastAsia"/>
                  <w:szCs w:val="21"/>
                </w:rPr>
                <w:t>无</w:t>
              </w:r>
            </w:p>
          </w:sdtContent>
        </w:sdt>
        <w:p w:rsidR="0011530E" w:rsidRDefault="00DF503C">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856628973"/>
        <w:lock w:val="sdtLocked"/>
        <w:placeholder>
          <w:docPart w:val="GBC22222222222222222222222222222"/>
        </w:placeholder>
      </w:sdtPr>
      <w:sdtEndPr>
        <w:rPr>
          <w:rFonts w:cs="Cambria"/>
          <w:szCs w:val="21"/>
        </w:rPr>
      </w:sdtEndPr>
      <w:sdtContent>
        <w:p w:rsidR="0011530E" w:rsidRDefault="00217E26" w:rsidP="00217E26">
          <w:pPr>
            <w:pStyle w:val="3"/>
            <w:numPr>
              <w:ilvl w:val="0"/>
              <w:numId w:val="65"/>
            </w:numPr>
          </w:pPr>
          <w:r>
            <w:rPr>
              <w:rFonts w:hint="eastAsia"/>
            </w:rPr>
            <w:t>持续的第三层次公允价值计量项目，期初与期末账面价值间的调节信息及不可观察参数敏感性分析</w:t>
          </w:r>
        </w:p>
        <w:sdt>
          <w:sdtPr>
            <w:rPr>
              <w:rFonts w:hint="eastAsia"/>
              <w:szCs w:val="21"/>
            </w:rPr>
            <w:alias w:val="持续的第三层次公允价值计量的项目期初与期末账面价值之间的调节信息及不可观察参数的敏感性分析"/>
            <w:tag w:val="_GBC_954b4040e118418f971665f0ac24c423"/>
            <w:id w:val="-2062931118"/>
            <w:lock w:val="sdtLocked"/>
            <w:placeholder>
              <w:docPart w:val="GBC22222222222222222222222222222"/>
            </w:placeholder>
          </w:sdtPr>
          <w:sdtEndPr/>
          <w:sdtContent>
            <w:p w:rsidR="0011530E" w:rsidRDefault="00217E26">
              <w:pPr>
                <w:rPr>
                  <w:szCs w:val="21"/>
                </w:rPr>
              </w:pPr>
              <w:r>
                <w:rPr>
                  <w:rFonts w:hint="eastAsia"/>
                  <w:szCs w:val="21"/>
                </w:rPr>
                <w:t>无</w:t>
              </w:r>
            </w:p>
          </w:sdtContent>
        </w:sdt>
        <w:p w:rsidR="0011530E" w:rsidRDefault="00DF503C">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308746022"/>
        <w:lock w:val="sdtLocked"/>
        <w:placeholder>
          <w:docPart w:val="GBC22222222222222222222222222222"/>
        </w:placeholder>
      </w:sdtPr>
      <w:sdtEndPr>
        <w:rPr>
          <w:rFonts w:cs="Cambria"/>
          <w:szCs w:val="21"/>
        </w:rPr>
      </w:sdtEndPr>
      <w:sdtContent>
        <w:p w:rsidR="0011530E" w:rsidRDefault="00217E26" w:rsidP="00217E26">
          <w:pPr>
            <w:pStyle w:val="3"/>
            <w:numPr>
              <w:ilvl w:val="0"/>
              <w:numId w:val="65"/>
            </w:numPr>
          </w:pPr>
          <w:r>
            <w:rPr>
              <w:rFonts w:hint="eastAsia"/>
            </w:rPr>
            <w:t>持续的公允价值计量项目，本期内发生各层级之间转换的，转换的原因及确定转换时点的政策</w:t>
          </w:r>
        </w:p>
        <w:sdt>
          <w:sdtPr>
            <w:rPr>
              <w:rFonts w:hint="eastAsia"/>
              <w:szCs w:val="21"/>
            </w:rPr>
            <w:alias w:val="持续的公允价值计量项目，本期内发生各层级之间转换的，转换的原因及确定转换时点的政策"/>
            <w:tag w:val="_GBC_c958c7fc24f34e009636393d568869be"/>
            <w:id w:val="-1050449105"/>
            <w:lock w:val="sdtLocked"/>
            <w:placeholder>
              <w:docPart w:val="GBC22222222222222222222222222222"/>
            </w:placeholder>
          </w:sdtPr>
          <w:sdtEndPr/>
          <w:sdtContent>
            <w:p w:rsidR="0011530E" w:rsidRDefault="00217E26">
              <w:pPr>
                <w:rPr>
                  <w:szCs w:val="21"/>
                </w:rPr>
              </w:pPr>
              <w:r>
                <w:rPr>
                  <w:rFonts w:hint="eastAsia"/>
                  <w:szCs w:val="21"/>
                </w:rPr>
                <w:t>无</w:t>
              </w:r>
            </w:p>
          </w:sdtContent>
        </w:sdt>
        <w:p w:rsidR="0011530E" w:rsidRDefault="00DF503C">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1176385552"/>
        <w:lock w:val="sdtLocked"/>
        <w:placeholder>
          <w:docPart w:val="GBC22222222222222222222222222222"/>
        </w:placeholder>
      </w:sdtPr>
      <w:sdtEndPr>
        <w:rPr>
          <w:rFonts w:cstheme="minorBidi"/>
          <w:szCs w:val="21"/>
        </w:rPr>
      </w:sdtEndPr>
      <w:sdtContent>
        <w:p w:rsidR="0011530E" w:rsidRDefault="00217E26" w:rsidP="00217E26">
          <w:pPr>
            <w:pStyle w:val="3"/>
            <w:numPr>
              <w:ilvl w:val="0"/>
              <w:numId w:val="65"/>
            </w:numPr>
          </w:pPr>
          <w:r>
            <w:rPr>
              <w:rFonts w:hint="eastAsia"/>
            </w:rPr>
            <w:t>本期内发生的估值技术变更及变更原因</w:t>
          </w:r>
        </w:p>
        <w:sdt>
          <w:sdtPr>
            <w:rPr>
              <w:rFonts w:hint="eastAsia"/>
              <w:szCs w:val="21"/>
            </w:rPr>
            <w:alias w:val="本期内发生的估值技术变更及变更原因"/>
            <w:tag w:val="_GBC_855f22c3c85642f9b9d08ae1297a3a11"/>
            <w:id w:val="-724987700"/>
            <w:lock w:val="sdtLocked"/>
            <w:placeholder>
              <w:docPart w:val="GBC22222222222222222222222222222"/>
            </w:placeholder>
          </w:sdtPr>
          <w:sdtEndPr/>
          <w:sdtContent>
            <w:p w:rsidR="0011530E" w:rsidRDefault="00217E26">
              <w:pPr>
                <w:rPr>
                  <w:szCs w:val="21"/>
                </w:rPr>
              </w:pPr>
              <w:r>
                <w:rPr>
                  <w:rFonts w:hint="eastAsia"/>
                  <w:szCs w:val="21"/>
                </w:rPr>
                <w:t>无</w:t>
              </w:r>
            </w:p>
          </w:sdtContent>
        </w:sdt>
        <w:p w:rsidR="0011530E" w:rsidRDefault="00DF503C">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967114222"/>
        <w:lock w:val="sdtLocked"/>
        <w:placeholder>
          <w:docPart w:val="GBC22222222222222222222222222222"/>
        </w:placeholder>
      </w:sdtPr>
      <w:sdtEndPr/>
      <w:sdtContent>
        <w:p w:rsidR="0011530E" w:rsidRDefault="00217E26" w:rsidP="00217E26">
          <w:pPr>
            <w:pStyle w:val="3"/>
            <w:numPr>
              <w:ilvl w:val="0"/>
              <w:numId w:val="65"/>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不以公允价值计量的金融资产和金融负债的公允价值情况"/>
            <w:tag w:val="_GBC_b98a8914aa7341d8811e287268440b08"/>
            <w:id w:val="203448422"/>
            <w:lock w:val="sdtLocked"/>
            <w:placeholder>
              <w:docPart w:val="GBC22222222222222222222222222222"/>
            </w:placeholder>
          </w:sdtPr>
          <w:sdtEndPr/>
          <w:sdtContent>
            <w:p w:rsidR="0011530E" w:rsidRDefault="00217E26">
              <w:pPr>
                <w:rPr>
                  <w:rFonts w:cstheme="minorBidi"/>
                  <w:szCs w:val="21"/>
                </w:rPr>
              </w:pPr>
              <w:r>
                <w:rPr>
                  <w:rFonts w:cstheme="minorBidi" w:hint="eastAsia"/>
                  <w:szCs w:val="21"/>
                </w:rPr>
                <w:t>无</w:t>
              </w:r>
            </w:p>
          </w:sdtContent>
        </w:sdt>
      </w:sdtContent>
    </w:sdt>
    <w:p w:rsidR="0011530E" w:rsidRDefault="0011530E">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609466392"/>
        <w:lock w:val="sdtLocked"/>
        <w:placeholder>
          <w:docPart w:val="GBC22222222222222222222222222222"/>
        </w:placeholder>
      </w:sdtPr>
      <w:sdtEndPr/>
      <w:sdtContent>
        <w:p w:rsidR="0011530E" w:rsidRDefault="00217E26" w:rsidP="00217E26">
          <w:pPr>
            <w:pStyle w:val="3"/>
            <w:numPr>
              <w:ilvl w:val="0"/>
              <w:numId w:val="65"/>
            </w:numPr>
            <w:rPr>
              <w:szCs w:val="21"/>
            </w:rPr>
          </w:pPr>
          <w:r>
            <w:rPr>
              <w:rFonts w:hint="eastAsia"/>
              <w:szCs w:val="21"/>
            </w:rPr>
            <w:t>其他</w:t>
          </w:r>
        </w:p>
        <w:sdt>
          <w:sdtPr>
            <w:rPr>
              <w:szCs w:val="21"/>
            </w:rPr>
            <w:alias w:val="公允价值其他需要披露的事项"/>
            <w:tag w:val="_GBC_d990a97560794b80ae14f8657c7564ac"/>
            <w:id w:val="1849283911"/>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217E26" w:rsidP="00217E26">
      <w:pPr>
        <w:pStyle w:val="2"/>
        <w:numPr>
          <w:ilvl w:val="0"/>
          <w:numId w:val="28"/>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453794020"/>
        <w:lock w:val="sdtLocked"/>
        <w:placeholder>
          <w:docPart w:val="GBC22222222222222222222222222222"/>
        </w:placeholder>
      </w:sdtPr>
      <w:sdtEndPr>
        <w:rPr>
          <w:rFonts w:cs="Cambria"/>
          <w:szCs w:val="21"/>
        </w:rPr>
      </w:sdtEndPr>
      <w:sdtContent>
        <w:p w:rsidR="0011530E" w:rsidRDefault="00217E26" w:rsidP="00217E26">
          <w:pPr>
            <w:pStyle w:val="3"/>
            <w:numPr>
              <w:ilvl w:val="0"/>
              <w:numId w:val="66"/>
            </w:numPr>
          </w:pPr>
          <w:r>
            <w:rPr>
              <w:rFonts w:hint="eastAsia"/>
            </w:rPr>
            <w:t>本企业的母公司情况</w:t>
          </w:r>
        </w:p>
        <w:p w:rsidR="0011530E" w:rsidRDefault="00217E26">
          <w:pPr>
            <w:jc w:val="right"/>
          </w:pPr>
          <w:r>
            <w:rPr>
              <w:rFonts w:hint="eastAsia"/>
            </w:rPr>
            <w:t>单位:</w:t>
          </w:r>
          <w:sdt>
            <w:sdtPr>
              <w:rPr>
                <w:rFonts w:hint="eastAsia"/>
              </w:rPr>
              <w:alias w:val="单位：本企业的母公司情况"/>
              <w:tag w:val="_GBC_6deea75122314a599b3383585a0f5cfe"/>
              <w:id w:val="75324596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21289685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1133"/>
            <w:gridCol w:w="1135"/>
            <w:gridCol w:w="1191"/>
            <w:gridCol w:w="1683"/>
            <w:gridCol w:w="1814"/>
          </w:tblGrid>
          <w:tr w:rsidR="0011530E" w:rsidTr="0011530E">
            <w:trPr>
              <w:trHeight w:val="842"/>
            </w:trPr>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szCs w:val="21"/>
                  </w:rPr>
                </w:pPr>
                <w:r>
                  <w:rPr>
                    <w:rFonts w:cs="Cambria" w:hint="eastAsia"/>
                    <w:szCs w:val="21"/>
                  </w:rPr>
                  <w:t>母公司名称</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szCs w:val="21"/>
                  </w:rPr>
                </w:pPr>
                <w:r>
                  <w:rPr>
                    <w:rFonts w:cs="Cambria" w:hint="eastAsia"/>
                    <w:szCs w:val="21"/>
                  </w:rPr>
                  <w:t>注册地</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szCs w:val="21"/>
                  </w:rPr>
                </w:pPr>
                <w:r>
                  <w:rPr>
                    <w:rFonts w:cs="Cambria" w:hint="eastAsia"/>
                    <w:szCs w:val="21"/>
                  </w:rPr>
                  <w:t>业务性质</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szCs w:val="21"/>
                  </w:rPr>
                </w:pPr>
                <w:r>
                  <w:rPr>
                    <w:rFonts w:cs="Cambria" w:hint="eastAsia"/>
                    <w:szCs w:val="21"/>
                  </w:rPr>
                  <w:t>注册资本</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szCs w:val="21"/>
                  </w:rPr>
                </w:pPr>
                <w:r>
                  <w:rPr>
                    <w:rFonts w:cs="Cambria" w:hint="eastAsia"/>
                    <w:szCs w:val="21"/>
                  </w:rPr>
                  <w:t>母公司对本企业的持股比例</w:t>
                </w:r>
                <w:r>
                  <w:rPr>
                    <w:rFonts w:cs="Cambria"/>
                    <w:szCs w:val="21"/>
                  </w:rPr>
                  <w:t>(%)</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szCs w:val="21"/>
                  </w:rPr>
                </w:pPr>
                <w:r>
                  <w:rPr>
                    <w:rFonts w:cs="Cambria" w:hint="eastAsia"/>
                    <w:szCs w:val="21"/>
                  </w:rPr>
                  <w:t>母公司对本企业的表决权比例</w:t>
                </w:r>
                <w:r>
                  <w:rPr>
                    <w:rFonts w:cs="Cambria"/>
                    <w:szCs w:val="21"/>
                  </w:rPr>
                  <w:t>(%)</w:t>
                </w:r>
              </w:p>
            </w:tc>
          </w:tr>
          <w:sdt>
            <w:sdtPr>
              <w:rPr>
                <w:rFonts w:cs="Cambria"/>
                <w:szCs w:val="21"/>
              </w:rPr>
              <w:alias w:val="本企业的母公司情况明细"/>
              <w:tag w:val="_GBC_e3a0ec4880544cc4ad472a056e28a2a2"/>
              <w:id w:val="1610165102"/>
              <w:lock w:val="sdtLocked"/>
            </w:sdtPr>
            <w:sdtEndPr/>
            <w:sdtContent>
              <w:tr w:rsidR="0011530E" w:rsidTr="00F70B67">
                <w:trPr>
                  <w:trHeight w:val="255"/>
                </w:trPr>
                <w:sdt>
                  <w:sdtPr>
                    <w:rPr>
                      <w:rFonts w:cs="Cambria"/>
                      <w:szCs w:val="21"/>
                    </w:rPr>
                    <w:alias w:val="本企业的母公司情况明细－母公司名称"/>
                    <w:tag w:val="_GBC_ff01e9d3a09d465ba9ebd350c5a85d11"/>
                    <w:id w:val="-201167255"/>
                    <w:lock w:val="sdtLocked"/>
                  </w:sdtPr>
                  <w:sdtEndPr/>
                  <w:sdtContent>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rPr>
                            <w:rFonts w:cs="Cambria"/>
                            <w:szCs w:val="21"/>
                          </w:rPr>
                        </w:pPr>
                        <w:r>
                          <w:rPr>
                            <w:rFonts w:cs="Cambria" w:hint="eastAsia"/>
                            <w:szCs w:val="21"/>
                          </w:rPr>
                          <w:t>绍兴市柯桥区中国轻纺城市场开发经营有限公司</w:t>
                        </w:r>
                      </w:p>
                    </w:tc>
                  </w:sdtContent>
                </w:sdt>
                <w:sdt>
                  <w:sdtPr>
                    <w:rPr>
                      <w:rFonts w:cs="Cambria"/>
                      <w:szCs w:val="21"/>
                    </w:rPr>
                    <w:alias w:val="本企业的母公司情况明细－注册地"/>
                    <w:tag w:val="_GBC_ef7c1fb8363d4da3914f4e1bd7dfac51"/>
                    <w:id w:val="-119068191"/>
                    <w:lock w:val="sdtLocked"/>
                  </w:sdtPr>
                  <w:sdtEndPr/>
                  <w:sdtContent>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70B67">
                        <w:pPr>
                          <w:jc w:val="right"/>
                          <w:rPr>
                            <w:rFonts w:cs="Cambria"/>
                            <w:szCs w:val="21"/>
                          </w:rPr>
                        </w:pPr>
                        <w:r>
                          <w:rPr>
                            <w:rFonts w:cs="Cambria" w:hint="eastAsia"/>
                            <w:szCs w:val="21"/>
                          </w:rPr>
                          <w:t>浙江绍兴</w:t>
                        </w:r>
                      </w:p>
                    </w:tc>
                  </w:sdtContent>
                </w:sdt>
                <w:sdt>
                  <w:sdtPr>
                    <w:rPr>
                      <w:rFonts w:cs="Cambria"/>
                      <w:szCs w:val="21"/>
                    </w:rPr>
                    <w:alias w:val="本企业的母公司情况明细－业务性质"/>
                    <w:tag w:val="_GBC_12d20a71038a4dcd8c75fb5c37ef3a6b"/>
                    <w:id w:val="-243732967"/>
                    <w:lock w:val="sdtLocked"/>
                  </w:sdtPr>
                  <w:sdtEndPr/>
                  <w:sdtContent>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70B67">
                        <w:pPr>
                          <w:jc w:val="right"/>
                          <w:rPr>
                            <w:rFonts w:cs="Cambria"/>
                            <w:szCs w:val="21"/>
                          </w:rPr>
                        </w:pPr>
                        <w:r>
                          <w:rPr>
                            <w:rFonts w:cs="Cambria" w:hint="eastAsia"/>
                            <w:szCs w:val="21"/>
                          </w:rPr>
                          <w:t>市场开发</w:t>
                        </w:r>
                      </w:p>
                    </w:tc>
                  </w:sdtContent>
                </w:sdt>
                <w:sdt>
                  <w:sdtPr>
                    <w:rPr>
                      <w:rFonts w:cs="Cambria"/>
                      <w:szCs w:val="21"/>
                    </w:rPr>
                    <w:alias w:val="本企业的母公司情况明细－注册资本"/>
                    <w:tag w:val="_GBC_58531a5f2fb54d41a49166c50c3b7feb"/>
                    <w:id w:val="-1812165076"/>
                    <w:lock w:val="sdtLocked"/>
                  </w:sdtPr>
                  <w:sdtEndPr/>
                  <w:sdtContent>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70B67">
                        <w:pPr>
                          <w:jc w:val="right"/>
                          <w:rPr>
                            <w:rFonts w:cs="Cambria"/>
                            <w:szCs w:val="21"/>
                          </w:rPr>
                        </w:pPr>
                        <w:r>
                          <w:rPr>
                            <w:rFonts w:cs="Cambria"/>
                            <w:szCs w:val="21"/>
                          </w:rPr>
                          <w:t>20,000.00</w:t>
                        </w:r>
                      </w:p>
                    </w:tc>
                  </w:sdtContent>
                </w:sdt>
                <w:sdt>
                  <w:sdtPr>
                    <w:rPr>
                      <w:rFonts w:cs="Cambria"/>
                      <w:szCs w:val="21"/>
                    </w:rPr>
                    <w:alias w:val="本企业的母公司情况明细－母公司对本企业的持股比例"/>
                    <w:tag w:val="_GBC_96508be0c0954d5ba8d9189897f018e7"/>
                    <w:id w:val="-1871211498"/>
                    <w:lock w:val="sdtLocked"/>
                  </w:sdtPr>
                  <w:sdtEndPr/>
                  <w:sdtContent>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70B67">
                        <w:pPr>
                          <w:jc w:val="right"/>
                          <w:rPr>
                            <w:rFonts w:cs="Cambria"/>
                            <w:szCs w:val="21"/>
                          </w:rPr>
                        </w:pPr>
                        <w:r>
                          <w:rPr>
                            <w:rFonts w:cs="Cambria"/>
                            <w:szCs w:val="21"/>
                          </w:rPr>
                          <w:t>35.78</w:t>
                        </w:r>
                      </w:p>
                    </w:tc>
                  </w:sdtContent>
                </w:sdt>
                <w:sdt>
                  <w:sdtPr>
                    <w:rPr>
                      <w:rFonts w:cs="Cambria"/>
                      <w:szCs w:val="21"/>
                    </w:rPr>
                    <w:alias w:val="本企业的母公司情况明细－母公司对本企业的表决权比例"/>
                    <w:tag w:val="_GBC_3687dfa048c7443badaa9e67fc8ed6b8"/>
                    <w:id w:val="1748386798"/>
                    <w:lock w:val="sdtLocked"/>
                  </w:sdtPr>
                  <w:sdtEndPr/>
                  <w:sdtContent>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70B67">
                        <w:pPr>
                          <w:jc w:val="right"/>
                          <w:rPr>
                            <w:rFonts w:cs="Cambria"/>
                            <w:szCs w:val="21"/>
                          </w:rPr>
                        </w:pPr>
                        <w:r>
                          <w:rPr>
                            <w:rFonts w:cs="Cambria"/>
                            <w:szCs w:val="21"/>
                          </w:rPr>
                          <w:t>35.78</w:t>
                        </w:r>
                      </w:p>
                    </w:tc>
                  </w:sdtContent>
                </w:sdt>
              </w:tr>
            </w:sdtContent>
          </w:sdt>
        </w:tbl>
        <w:p w:rsidR="0011530E" w:rsidRDefault="00217E26">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1037857033"/>
            <w:lock w:val="sdtLocked"/>
            <w:placeholder>
              <w:docPart w:val="GBC22222222222222222222222222222"/>
            </w:placeholder>
          </w:sdtPr>
          <w:sdtEndPr/>
          <w:sdtContent>
            <w:p w:rsidR="0011530E" w:rsidRDefault="00217E26">
              <w:pPr>
                <w:tabs>
                  <w:tab w:val="left" w:pos="1134"/>
                </w:tabs>
                <w:rPr>
                  <w:rFonts w:cs="Cambria"/>
                  <w:szCs w:val="21"/>
                </w:rPr>
              </w:pPr>
              <w:r>
                <w:rPr>
                  <w:rFonts w:cs="Cambria" w:hint="eastAsia"/>
                  <w:szCs w:val="21"/>
                </w:rPr>
                <w:t>无</w:t>
              </w:r>
            </w:p>
          </w:sdtContent>
        </w:sdt>
        <w:p w:rsidR="0011530E" w:rsidRDefault="00217E26">
          <w:pPr>
            <w:rPr>
              <w:szCs w:val="21"/>
            </w:rPr>
          </w:pPr>
          <w:r>
            <w:rPr>
              <w:rFonts w:hint="eastAsia"/>
              <w:szCs w:val="21"/>
            </w:rPr>
            <w:t>本企业最终控制方是</w:t>
          </w:r>
          <w:sdt>
            <w:sdtPr>
              <w:rPr>
                <w:rFonts w:hint="eastAsia"/>
                <w:szCs w:val="21"/>
              </w:rPr>
              <w:alias w:val="本企业最终控制方"/>
              <w:tag w:val="_GBC_951a676520994ab7a3822c5f58c20b7d"/>
              <w:id w:val="-1272624121"/>
              <w:lock w:val="sdtLocked"/>
              <w:placeholder>
                <w:docPart w:val="GBC22222222222222222222222222222"/>
              </w:placeholder>
            </w:sdtPr>
            <w:sdtEndPr/>
            <w:sdtContent>
              <w:r w:rsidRPr="00DA20F0">
                <w:rPr>
                  <w:rFonts w:hint="eastAsia"/>
                </w:rPr>
                <w:t>绍兴国有资产投资经营有限公司</w:t>
              </w:r>
              <w:r w:rsidRPr="00042351">
                <w:rPr>
                  <w:rFonts w:hint="eastAsia"/>
                </w:rPr>
                <w:t>。</w:t>
              </w:r>
            </w:sdtContent>
          </w:sdt>
        </w:p>
        <w:p w:rsidR="0011530E" w:rsidRDefault="00217E26">
          <w:pPr>
            <w:rPr>
              <w:szCs w:val="21"/>
            </w:rPr>
          </w:pPr>
          <w:r>
            <w:rPr>
              <w:rFonts w:hint="eastAsia"/>
              <w:szCs w:val="21"/>
            </w:rPr>
            <w:t>其他说明：</w:t>
          </w:r>
        </w:p>
        <w:sdt>
          <w:sdtPr>
            <w:rPr>
              <w:szCs w:val="21"/>
            </w:rPr>
            <w:alias w:val="本企业的母公司情况的其他说明"/>
            <w:tag w:val="_GBC_72b4ca7a02944263a74be4174baff4cf"/>
            <w:id w:val="-182050609"/>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sdt>
      <w:sdtPr>
        <w:rPr>
          <w:rFonts w:ascii="宋体" w:hAnsi="宋体" w:cs="Arial" w:hint="eastAsia"/>
          <w:b w:val="0"/>
          <w:bCs w:val="0"/>
          <w:kern w:val="0"/>
          <w:szCs w:val="21"/>
        </w:rPr>
        <w:alias w:val="模块:本企业的子公司情况"/>
        <w:tag w:val="_GBC_244a434a920446c1838410fee0ac8ba8"/>
        <w:id w:val="-1612972679"/>
        <w:lock w:val="sdtLocked"/>
        <w:placeholder>
          <w:docPart w:val="GBC22222222222222222222222222222"/>
        </w:placeholder>
      </w:sdtPr>
      <w:sdtEndPr>
        <w:rPr>
          <w:rFonts w:cs="Cambria"/>
        </w:rPr>
      </w:sdtEndPr>
      <w:sdtContent>
        <w:p w:rsidR="0011530E" w:rsidRDefault="00217E26" w:rsidP="00217E26">
          <w:pPr>
            <w:pStyle w:val="3"/>
            <w:numPr>
              <w:ilvl w:val="0"/>
              <w:numId w:val="66"/>
            </w:numPr>
            <w:rPr>
              <w:rFonts w:ascii="宋体" w:hAnsi="宋体" w:cs="Arial"/>
              <w:szCs w:val="21"/>
            </w:rPr>
          </w:pPr>
          <w:r>
            <w:rPr>
              <w:rFonts w:ascii="宋体" w:hAnsi="宋体" w:cs="Arial" w:hint="eastAsia"/>
              <w:szCs w:val="21"/>
            </w:rPr>
            <w:t>本企业的子公司情况</w:t>
          </w:r>
        </w:p>
        <w:sdt>
          <w:sdtPr>
            <w:rPr>
              <w:rFonts w:hint="eastAsia"/>
              <w:szCs w:val="21"/>
            </w:rPr>
            <w:alias w:val="本公司的子公司情况详见附注"/>
            <w:tag w:val="_GBC_bb3e2669c3cc45d0a6637b1809087708"/>
            <w:id w:val="1118097626"/>
            <w:lock w:val="sdtLocked"/>
            <w:placeholder>
              <w:docPart w:val="GBC22222222222222222222222222222"/>
            </w:placeholder>
          </w:sdtPr>
          <w:sdtEndPr/>
          <w:sdtContent>
            <w:p w:rsidR="0011530E" w:rsidRDefault="00217E26">
              <w:pPr>
                <w:rPr>
                  <w:szCs w:val="21"/>
                </w:rPr>
              </w:pPr>
              <w:r w:rsidRPr="00042351">
                <w:rPr>
                  <w:rFonts w:hint="eastAsia"/>
                </w:rPr>
                <w:t>本公司的子公司情况详见本财务报表附注在其他主体中的权益之说明。</w:t>
              </w:r>
            </w:p>
          </w:sdtContent>
        </w:sdt>
        <w:p w:rsidR="0011530E" w:rsidRDefault="00DF503C">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911918825"/>
        <w:lock w:val="sdtLocked"/>
        <w:placeholder>
          <w:docPart w:val="GBC22222222222222222222222222222"/>
        </w:placeholder>
      </w:sdtPr>
      <w:sdtEndPr/>
      <w:sdtContent>
        <w:p w:rsidR="0011530E" w:rsidRDefault="00217E26" w:rsidP="00217E26">
          <w:pPr>
            <w:pStyle w:val="3"/>
            <w:numPr>
              <w:ilvl w:val="0"/>
              <w:numId w:val="66"/>
            </w:numPr>
          </w:pPr>
          <w:r>
            <w:rPr>
              <w:rFonts w:hint="eastAsia"/>
            </w:rPr>
            <w:t>本企业合营和联营企业情况</w:t>
          </w:r>
        </w:p>
        <w:sdt>
          <w:sdtPr>
            <w:rPr>
              <w:rFonts w:hint="eastAsia"/>
            </w:rPr>
            <w:alias w:val="本企业重要的合营或联营企业详见附注"/>
            <w:tag w:val="_GBC_3c58c586b3d3412d9989e9dff0b9f4cf"/>
            <w:id w:val="1929002142"/>
            <w:lock w:val="sdtLocked"/>
            <w:placeholder>
              <w:docPart w:val="GBC22222222222222222222222222222"/>
            </w:placeholder>
          </w:sdtPr>
          <w:sdtEndPr/>
          <w:sdtContent>
            <w:p w:rsidR="0011530E" w:rsidRPr="00042351" w:rsidRDefault="00217E26" w:rsidP="00D41ED0">
              <w:pPr>
                <w:spacing w:line="360" w:lineRule="auto"/>
                <w:rPr>
                  <w:szCs w:val="21"/>
                </w:rPr>
              </w:pPr>
              <w:r w:rsidRPr="00042351">
                <w:rPr>
                  <w:rFonts w:hint="eastAsia"/>
                  <w:szCs w:val="21"/>
                </w:rPr>
                <w:t>本公司</w:t>
              </w:r>
              <w:r>
                <w:rPr>
                  <w:rFonts w:hint="eastAsia"/>
                  <w:szCs w:val="21"/>
                </w:rPr>
                <w:t>的</w:t>
              </w:r>
              <w:r w:rsidRPr="00042351">
                <w:rPr>
                  <w:rFonts w:hint="eastAsia"/>
                  <w:szCs w:val="21"/>
                </w:rPr>
                <w:t>合营或联营企业详见本财务报表附注</w:t>
              </w:r>
              <w:r w:rsidRPr="00042351">
                <w:rPr>
                  <w:rFonts w:hint="eastAsia"/>
                </w:rPr>
                <w:t>在其他主体中的权益之说明。</w:t>
              </w:r>
            </w:p>
            <w:p w:rsidR="0011530E" w:rsidRDefault="00DF503C"/>
          </w:sdtContent>
        </w:sdt>
        <w:p w:rsidR="0011530E" w:rsidRDefault="00217E26">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683747242"/>
            <w:lock w:val="sdtContentLocked"/>
            <w:placeholder>
              <w:docPart w:val="GBC22222222222222222222222222222"/>
            </w:placeholder>
          </w:sdtPr>
          <w:sdtEndPr/>
          <w:sdtContent>
            <w:p w:rsidR="0011530E" w:rsidRDefault="00217E26" w:rsidP="0011530E">
              <w:pPr>
                <w:rPr>
                  <w:rFonts w:cs="Cambria"/>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FE4EC5" w:rsidRDefault="00DF503C" w:rsidP="0011530E"/>
      </w:sdtContent>
    </w:sdt>
    <w:sdt>
      <w:sdtPr>
        <w:rPr>
          <w:rFonts w:ascii="宋体" w:hAnsi="宋体" w:cs="宋体" w:hint="eastAsia"/>
          <w:b w:val="0"/>
          <w:bCs w:val="0"/>
          <w:kern w:val="0"/>
          <w:szCs w:val="24"/>
        </w:rPr>
        <w:alias w:val="模块:其他关联方情况"/>
        <w:tag w:val="_GBC_047a0ce3dc594d779db6d4cbc1623727"/>
        <w:id w:val="1562367183"/>
        <w:lock w:val="sdtLocked"/>
        <w:placeholder>
          <w:docPart w:val="GBC22222222222222222222222222222"/>
        </w:placeholder>
      </w:sdtPr>
      <w:sdtEndPr/>
      <w:sdtContent>
        <w:p w:rsidR="0011530E" w:rsidRDefault="00217E26" w:rsidP="00217E26">
          <w:pPr>
            <w:pStyle w:val="3"/>
            <w:numPr>
              <w:ilvl w:val="0"/>
              <w:numId w:val="66"/>
            </w:numPr>
          </w:pPr>
          <w:r>
            <w:rPr>
              <w:rFonts w:hint="eastAsia"/>
            </w:rPr>
            <w:t>其他关联方情况</w:t>
          </w:r>
        </w:p>
        <w:sdt>
          <w:sdtPr>
            <w:alias w:val="是否适用：其他关联方情况[双击切换]"/>
            <w:tag w:val="_GBC_f9c029ef57734babb6375a74af1e3736"/>
            <w:id w:val="2143461154"/>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4"/>
            <w:gridCol w:w="4683"/>
          </w:tblGrid>
          <w:tr w:rsidR="0011530E" w:rsidTr="00F70B67">
            <w:trPr>
              <w:trHeight w:val="267"/>
              <w:jc w:val="center"/>
            </w:trPr>
            <w:tc>
              <w:tcPr>
                <w:tcW w:w="236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center"/>
                  <w:rPr>
                    <w:rFonts w:cs="Cambria"/>
                    <w:szCs w:val="21"/>
                  </w:rPr>
                </w:pPr>
                <w:r>
                  <w:rPr>
                    <w:rFonts w:cs="Cambria" w:hint="eastAsia"/>
                    <w:szCs w:val="21"/>
                  </w:rPr>
                  <w:t>其他关联方名称</w:t>
                </w:r>
              </w:p>
            </w:tc>
            <w:tc>
              <w:tcPr>
                <w:tcW w:w="263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center"/>
                  <w:rPr>
                    <w:rFonts w:cs="Cambria"/>
                    <w:szCs w:val="21"/>
                  </w:rPr>
                </w:pPr>
                <w:r>
                  <w:rPr>
                    <w:rFonts w:cs="Cambria" w:hint="eastAsia"/>
                    <w:szCs w:val="21"/>
                  </w:rPr>
                  <w:t>其他关联方与本企业关系</w:t>
                </w:r>
              </w:p>
            </w:tc>
          </w:tr>
          <w:sdt>
            <w:sdtPr>
              <w:rPr>
                <w:rFonts w:cs="Cambria"/>
                <w:szCs w:val="21"/>
              </w:rPr>
              <w:alias w:val="本企业的其他关联方情况明细"/>
              <w:tag w:val="_GBC_2ec4adf7a1ce48faaeba9536b2bf6d81"/>
              <w:id w:val="1848286813"/>
              <w:lock w:val="sdtLocked"/>
            </w:sdtPr>
            <w:sdtEndPr/>
            <w:sdtContent>
              <w:tr w:rsidR="0011530E" w:rsidTr="00F70B67">
                <w:trPr>
                  <w:trHeight w:val="267"/>
                  <w:jc w:val="center"/>
                </w:trPr>
                <w:sdt>
                  <w:sdtPr>
                    <w:rPr>
                      <w:rFonts w:cs="Cambria"/>
                      <w:szCs w:val="21"/>
                    </w:rPr>
                    <w:alias w:val="本企业的其他关联方情况明细－其他关联方名称"/>
                    <w:tag w:val="_GBC_82d7a1b281b64889ba8c7ea32e982256"/>
                    <w:id w:val="737751768"/>
                    <w:lock w:val="sdtLocked"/>
                  </w:sdtPr>
                  <w:sdtEndPr/>
                  <w:sdtContent>
                    <w:tc>
                      <w:tcPr>
                        <w:tcW w:w="236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rFonts w:cs="Cambria"/>
                            <w:szCs w:val="21"/>
                          </w:rPr>
                        </w:pPr>
                        <w:r>
                          <w:rPr>
                            <w:rFonts w:cs="Cambria"/>
                            <w:szCs w:val="21"/>
                          </w:rPr>
                          <w:t>绍兴柯桥供水有限公司</w:t>
                        </w:r>
                      </w:p>
                    </w:tc>
                  </w:sdtContent>
                </w:sdt>
                <w:sdt>
                  <w:sdtPr>
                    <w:rPr>
                      <w:rFonts w:cs="Cambria"/>
                      <w:szCs w:val="21"/>
                    </w:rPr>
                    <w:alias w:val="本企业的其他关联方情况明细－其他关联方与本公司关系"/>
                    <w:tag w:val="_GBC_2205fb8ea5f648b5a0c9e8e3f8499f9f"/>
                    <w:id w:val="-39258167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632" w:type="pct"/>
                        <w:tcBorders>
                          <w:top w:val="single" w:sz="4" w:space="0" w:color="auto"/>
                          <w:left w:val="single" w:sz="4" w:space="0" w:color="auto"/>
                          <w:bottom w:val="single" w:sz="4" w:space="0" w:color="auto"/>
                          <w:right w:val="single" w:sz="4" w:space="0" w:color="auto"/>
                        </w:tcBorders>
                      </w:tcPr>
                      <w:p w:rsidR="0011530E" w:rsidRDefault="00217E26" w:rsidP="0011530E">
                        <w:pPr>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GBC_2ec4adf7a1ce48faaeba9536b2bf6d81"/>
              <w:id w:val="-2126684478"/>
              <w:lock w:val="sdtLocked"/>
            </w:sdtPr>
            <w:sdtEndPr/>
            <w:sdtContent>
              <w:tr w:rsidR="0011530E" w:rsidTr="00F70B67">
                <w:trPr>
                  <w:trHeight w:val="267"/>
                  <w:jc w:val="center"/>
                </w:trPr>
                <w:sdt>
                  <w:sdtPr>
                    <w:rPr>
                      <w:rFonts w:cs="Cambria"/>
                      <w:szCs w:val="21"/>
                    </w:rPr>
                    <w:alias w:val="本企业的其他关联方情况明细－其他关联方名称"/>
                    <w:tag w:val="_GBC_82d7a1b281b64889ba8c7ea32e982256"/>
                    <w:id w:val="-1227599385"/>
                    <w:lock w:val="sdtLocked"/>
                  </w:sdtPr>
                  <w:sdtEndPr/>
                  <w:sdtContent>
                    <w:tc>
                      <w:tcPr>
                        <w:tcW w:w="236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rFonts w:cs="Cambria"/>
                            <w:szCs w:val="21"/>
                          </w:rPr>
                        </w:pPr>
                        <w:r>
                          <w:rPr>
                            <w:rFonts w:cs="Cambria"/>
                            <w:szCs w:val="21"/>
                          </w:rPr>
                          <w:t>绍兴市柯桥区滨海工业区投资开发有限公司</w:t>
                        </w:r>
                      </w:p>
                    </w:tc>
                  </w:sdtContent>
                </w:sdt>
                <w:sdt>
                  <w:sdtPr>
                    <w:rPr>
                      <w:rFonts w:cs="Cambria"/>
                      <w:szCs w:val="21"/>
                    </w:rPr>
                    <w:alias w:val="本企业的其他关联方情况明细－其他关联方与本公司关系"/>
                    <w:tag w:val="_GBC_2205fb8ea5f648b5a0c9e8e3f8499f9f"/>
                    <w:id w:val="193023680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632" w:type="pct"/>
                        <w:tcBorders>
                          <w:top w:val="single" w:sz="4" w:space="0" w:color="auto"/>
                          <w:left w:val="single" w:sz="4" w:space="0" w:color="auto"/>
                          <w:bottom w:val="single" w:sz="4" w:space="0" w:color="auto"/>
                          <w:right w:val="single" w:sz="4" w:space="0" w:color="auto"/>
                        </w:tcBorders>
                      </w:tcPr>
                      <w:p w:rsidR="0011530E" w:rsidRDefault="00217E26" w:rsidP="0011530E">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2116487577"/>
              <w:lock w:val="sdtLocked"/>
            </w:sdtPr>
            <w:sdtEndPr/>
            <w:sdtContent>
              <w:tr w:rsidR="0011530E" w:rsidTr="00F70B67">
                <w:trPr>
                  <w:trHeight w:val="267"/>
                  <w:jc w:val="center"/>
                </w:trPr>
                <w:sdt>
                  <w:sdtPr>
                    <w:rPr>
                      <w:rFonts w:cs="Cambria"/>
                      <w:szCs w:val="21"/>
                    </w:rPr>
                    <w:alias w:val="本企业的其他关联方情况明细－其他关联方名称"/>
                    <w:tag w:val="_GBC_82d7a1b281b64889ba8c7ea32e982256"/>
                    <w:id w:val="-2132091242"/>
                    <w:lock w:val="sdtLocked"/>
                  </w:sdtPr>
                  <w:sdtEndPr/>
                  <w:sdtContent>
                    <w:tc>
                      <w:tcPr>
                        <w:tcW w:w="236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rFonts w:cs="Cambria"/>
                            <w:szCs w:val="21"/>
                          </w:rPr>
                        </w:pPr>
                        <w:r>
                          <w:rPr>
                            <w:rFonts w:cs="Cambria"/>
                            <w:szCs w:val="21"/>
                          </w:rPr>
                          <w:t>精</w:t>
                        </w:r>
                        <w:proofErr w:type="gramStart"/>
                        <w:r>
                          <w:rPr>
                            <w:rFonts w:cs="Cambria"/>
                            <w:szCs w:val="21"/>
                          </w:rPr>
                          <w:t>功集团</w:t>
                        </w:r>
                        <w:proofErr w:type="gramEnd"/>
                        <w:r>
                          <w:rPr>
                            <w:rFonts w:cs="Cambria"/>
                            <w:szCs w:val="21"/>
                          </w:rPr>
                          <w:t>有限公司</w:t>
                        </w:r>
                      </w:p>
                    </w:tc>
                  </w:sdtContent>
                </w:sdt>
                <w:sdt>
                  <w:sdtPr>
                    <w:rPr>
                      <w:rFonts w:cs="Cambria"/>
                      <w:szCs w:val="21"/>
                    </w:rPr>
                    <w:alias w:val="本企业的其他关联方情况明细－其他关联方与本公司关系"/>
                    <w:tag w:val="_GBC_2205fb8ea5f648b5a0c9e8e3f8499f9f"/>
                    <w:id w:val="-197505046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632" w:type="pct"/>
                        <w:tcBorders>
                          <w:top w:val="single" w:sz="4" w:space="0" w:color="auto"/>
                          <w:left w:val="single" w:sz="4" w:space="0" w:color="auto"/>
                          <w:bottom w:val="single" w:sz="4" w:space="0" w:color="auto"/>
                          <w:right w:val="single" w:sz="4" w:space="0" w:color="auto"/>
                        </w:tcBorders>
                      </w:tcPr>
                      <w:p w:rsidR="0011530E" w:rsidRDefault="00217E26" w:rsidP="0011530E">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625847832"/>
              <w:lock w:val="sdtLocked"/>
            </w:sdtPr>
            <w:sdtEndPr/>
            <w:sdtContent>
              <w:tr w:rsidR="0011530E" w:rsidTr="00F70B67">
                <w:trPr>
                  <w:trHeight w:val="267"/>
                  <w:jc w:val="center"/>
                </w:trPr>
                <w:sdt>
                  <w:sdtPr>
                    <w:rPr>
                      <w:rFonts w:cs="Cambria"/>
                      <w:szCs w:val="21"/>
                    </w:rPr>
                    <w:alias w:val="本企业的其他关联方情况明细－其他关联方名称"/>
                    <w:tag w:val="_GBC_82d7a1b281b64889ba8c7ea32e982256"/>
                    <w:id w:val="-2075737539"/>
                    <w:lock w:val="sdtLocked"/>
                  </w:sdtPr>
                  <w:sdtEndPr/>
                  <w:sdtContent>
                    <w:tc>
                      <w:tcPr>
                        <w:tcW w:w="236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rFonts w:cs="Cambria"/>
                            <w:szCs w:val="21"/>
                          </w:rPr>
                        </w:pPr>
                        <w:r>
                          <w:rPr>
                            <w:rFonts w:cs="Cambria"/>
                            <w:szCs w:val="21"/>
                          </w:rPr>
                          <w:t>浙江精工世纪建设工程有限公司</w:t>
                        </w:r>
                      </w:p>
                    </w:tc>
                  </w:sdtContent>
                </w:sdt>
                <w:sdt>
                  <w:sdtPr>
                    <w:rPr>
                      <w:rFonts w:cs="Cambria"/>
                      <w:szCs w:val="21"/>
                    </w:rPr>
                    <w:alias w:val="本企业的其他关联方情况明细－其他关联方与本公司关系"/>
                    <w:tag w:val="_GBC_2205fb8ea5f648b5a0c9e8e3f8499f9f"/>
                    <w:id w:val="27606812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632" w:type="pct"/>
                        <w:tcBorders>
                          <w:top w:val="single" w:sz="4" w:space="0" w:color="auto"/>
                          <w:left w:val="single" w:sz="4" w:space="0" w:color="auto"/>
                          <w:bottom w:val="single" w:sz="4" w:space="0" w:color="auto"/>
                          <w:right w:val="single" w:sz="4" w:space="0" w:color="auto"/>
                        </w:tcBorders>
                      </w:tcPr>
                      <w:p w:rsidR="0011530E" w:rsidRDefault="00217E26" w:rsidP="0011530E">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42606565"/>
              <w:lock w:val="sdtLocked"/>
            </w:sdtPr>
            <w:sdtEndPr/>
            <w:sdtContent>
              <w:tr w:rsidR="0011530E" w:rsidTr="00F70B67">
                <w:trPr>
                  <w:trHeight w:val="267"/>
                  <w:jc w:val="center"/>
                </w:trPr>
                <w:sdt>
                  <w:sdtPr>
                    <w:rPr>
                      <w:rFonts w:cs="Cambria"/>
                      <w:szCs w:val="21"/>
                    </w:rPr>
                    <w:alias w:val="本企业的其他关联方情况明细－其他关联方名称"/>
                    <w:tag w:val="_GBC_82d7a1b281b64889ba8c7ea32e982256"/>
                    <w:id w:val="-1721738254"/>
                    <w:lock w:val="sdtLocked"/>
                  </w:sdtPr>
                  <w:sdtEndPr/>
                  <w:sdtContent>
                    <w:tc>
                      <w:tcPr>
                        <w:tcW w:w="236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rFonts w:cs="Cambria"/>
                            <w:szCs w:val="21"/>
                          </w:rPr>
                        </w:pPr>
                        <w:r>
                          <w:rPr>
                            <w:rFonts w:cs="Cambria"/>
                            <w:szCs w:val="21"/>
                          </w:rPr>
                          <w:t>浙江精工轻钢建筑工程有限公司</w:t>
                        </w:r>
                      </w:p>
                    </w:tc>
                  </w:sdtContent>
                </w:sdt>
                <w:sdt>
                  <w:sdtPr>
                    <w:rPr>
                      <w:rFonts w:cs="Cambria"/>
                      <w:szCs w:val="21"/>
                    </w:rPr>
                    <w:alias w:val="本企业的其他关联方情况明细－其他关联方与本公司关系"/>
                    <w:tag w:val="_GBC_2205fb8ea5f648b5a0c9e8e3f8499f9f"/>
                    <w:id w:val="-175843681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632" w:type="pct"/>
                        <w:tcBorders>
                          <w:top w:val="single" w:sz="4" w:space="0" w:color="auto"/>
                          <w:left w:val="single" w:sz="4" w:space="0" w:color="auto"/>
                          <w:bottom w:val="single" w:sz="4" w:space="0" w:color="auto"/>
                          <w:right w:val="single" w:sz="4" w:space="0" w:color="auto"/>
                        </w:tcBorders>
                      </w:tcPr>
                      <w:p w:rsidR="0011530E" w:rsidRDefault="00217E26" w:rsidP="0011530E">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0674595"/>
              <w:lock w:val="sdtLocked"/>
            </w:sdtPr>
            <w:sdtEndPr/>
            <w:sdtContent>
              <w:tr w:rsidR="0011530E" w:rsidTr="00F70B67">
                <w:trPr>
                  <w:trHeight w:val="267"/>
                  <w:jc w:val="center"/>
                </w:trPr>
                <w:sdt>
                  <w:sdtPr>
                    <w:rPr>
                      <w:rFonts w:cs="Cambria"/>
                      <w:szCs w:val="21"/>
                    </w:rPr>
                    <w:alias w:val="本企业的其他关联方情况明细－其他关联方名称"/>
                    <w:tag w:val="_GBC_82d7a1b281b64889ba8c7ea32e982256"/>
                    <w:id w:val="-972212311"/>
                    <w:lock w:val="sdtLocked"/>
                  </w:sdtPr>
                  <w:sdtEndPr/>
                  <w:sdtContent>
                    <w:tc>
                      <w:tcPr>
                        <w:tcW w:w="236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rFonts w:cs="Cambria"/>
                            <w:szCs w:val="21"/>
                          </w:rPr>
                        </w:pPr>
                        <w:r>
                          <w:rPr>
                            <w:rFonts w:cs="Cambria"/>
                            <w:szCs w:val="21"/>
                          </w:rPr>
                          <w:t>绍兴市柯桥区中国轻纺</w:t>
                        </w:r>
                        <w:proofErr w:type="gramStart"/>
                        <w:r>
                          <w:rPr>
                            <w:rFonts w:cs="Cambria"/>
                            <w:szCs w:val="21"/>
                          </w:rPr>
                          <w:t>城网络</w:t>
                        </w:r>
                        <w:proofErr w:type="gramEnd"/>
                        <w:r>
                          <w:rPr>
                            <w:rFonts w:cs="Cambria"/>
                            <w:szCs w:val="21"/>
                          </w:rPr>
                          <w:t>投资公司</w:t>
                        </w:r>
                      </w:p>
                    </w:tc>
                  </w:sdtContent>
                </w:sdt>
                <w:sdt>
                  <w:sdtPr>
                    <w:rPr>
                      <w:rFonts w:cs="Cambria"/>
                      <w:szCs w:val="21"/>
                    </w:rPr>
                    <w:alias w:val="本企业的其他关联方情况明细－其他关联方与本公司关系"/>
                    <w:tag w:val="_GBC_2205fb8ea5f648b5a0c9e8e3f8499f9f"/>
                    <w:id w:val="-181046920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632" w:type="pct"/>
                        <w:tcBorders>
                          <w:top w:val="single" w:sz="4" w:space="0" w:color="auto"/>
                          <w:left w:val="single" w:sz="4" w:space="0" w:color="auto"/>
                          <w:bottom w:val="single" w:sz="4" w:space="0" w:color="auto"/>
                          <w:right w:val="single" w:sz="4" w:space="0" w:color="auto"/>
                        </w:tcBorders>
                      </w:tcPr>
                      <w:p w:rsidR="0011530E" w:rsidRDefault="00217E26" w:rsidP="0011530E">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8227852"/>
              <w:lock w:val="sdtLocked"/>
            </w:sdtPr>
            <w:sdtEndPr/>
            <w:sdtContent>
              <w:tr w:rsidR="0011530E" w:rsidTr="00F70B67">
                <w:trPr>
                  <w:trHeight w:val="267"/>
                  <w:jc w:val="center"/>
                </w:trPr>
                <w:sdt>
                  <w:sdtPr>
                    <w:rPr>
                      <w:rFonts w:cs="Cambria"/>
                      <w:szCs w:val="21"/>
                    </w:rPr>
                    <w:alias w:val="本企业的其他关联方情况明细－其他关联方名称"/>
                    <w:tag w:val="_GBC_82d7a1b281b64889ba8c7ea32e982256"/>
                    <w:id w:val="-1102334872"/>
                    <w:lock w:val="sdtLocked"/>
                  </w:sdtPr>
                  <w:sdtEndPr/>
                  <w:sdtContent>
                    <w:tc>
                      <w:tcPr>
                        <w:tcW w:w="236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rPr>
                            <w:rFonts w:cs="Cambria"/>
                            <w:szCs w:val="21"/>
                          </w:rPr>
                        </w:pPr>
                        <w:r>
                          <w:rPr>
                            <w:rFonts w:cs="Cambria"/>
                            <w:szCs w:val="21"/>
                          </w:rPr>
                          <w:t>绍兴市柯桥区中国轻纺城坯布市场有限公司</w:t>
                        </w:r>
                      </w:p>
                    </w:tc>
                  </w:sdtContent>
                </w:sdt>
                <w:sdt>
                  <w:sdtPr>
                    <w:rPr>
                      <w:rFonts w:cs="Cambria"/>
                      <w:szCs w:val="21"/>
                    </w:rPr>
                    <w:alias w:val="本企业的其他关联方情况明细－其他关联方与本公司关系"/>
                    <w:tag w:val="_GBC_2205fb8ea5f648b5a0c9e8e3f8499f9f"/>
                    <w:id w:val="148542563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632" w:type="pct"/>
                        <w:tcBorders>
                          <w:top w:val="single" w:sz="4" w:space="0" w:color="auto"/>
                          <w:left w:val="single" w:sz="4" w:space="0" w:color="auto"/>
                          <w:bottom w:val="single" w:sz="4" w:space="0" w:color="auto"/>
                          <w:right w:val="single" w:sz="4" w:space="0" w:color="auto"/>
                        </w:tcBorders>
                      </w:tcPr>
                      <w:p w:rsidR="0011530E" w:rsidRDefault="00217E26" w:rsidP="0011530E">
                        <w:pPr>
                          <w:rPr>
                            <w:rFonts w:cs="Cambria"/>
                            <w:szCs w:val="21"/>
                          </w:rPr>
                        </w:pPr>
                        <w:r>
                          <w:rPr>
                            <w:rFonts w:cs="Cambria"/>
                            <w:szCs w:val="21"/>
                          </w:rPr>
                          <w:t>母公司的控股子公司</w:t>
                        </w:r>
                      </w:p>
                    </w:tc>
                  </w:sdtContent>
                </w:sdt>
              </w:tr>
            </w:sdtContent>
          </w:sdt>
        </w:tbl>
        <w:p w:rsidR="0011530E" w:rsidRDefault="00217E26">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214bcb1375e347c4be22006f5cc854a9"/>
            <w:id w:val="829864304"/>
            <w:lock w:val="sdtLocked"/>
            <w:placeholder>
              <w:docPart w:val="GBC22222222222222222222222222222"/>
            </w:placeholder>
          </w:sdtPr>
          <w:sdtEndPr/>
          <w:sdtContent>
            <w:p w:rsidR="0011530E" w:rsidRDefault="00217E26">
              <w:pPr>
                <w:tabs>
                  <w:tab w:val="left" w:pos="1134"/>
                </w:tabs>
                <w:rPr>
                  <w:rFonts w:cs="Cambria"/>
                  <w:szCs w:val="21"/>
                </w:rPr>
              </w:pPr>
              <w:r>
                <w:rPr>
                  <w:rFonts w:cs="Cambria" w:hint="eastAsia"/>
                  <w:szCs w:val="21"/>
                </w:rPr>
                <w:t>无</w:t>
              </w:r>
            </w:p>
          </w:sdtContent>
        </w:sdt>
        <w:p w:rsidR="0011530E" w:rsidRPr="00FE4EC5" w:rsidRDefault="00DF503C" w:rsidP="0011530E"/>
      </w:sdtContent>
    </w:sdt>
    <w:p w:rsidR="0011530E" w:rsidRDefault="00217E26" w:rsidP="00217E26">
      <w:pPr>
        <w:pStyle w:val="3"/>
        <w:numPr>
          <w:ilvl w:val="0"/>
          <w:numId w:val="66"/>
        </w:numPr>
      </w:pPr>
      <w:r>
        <w:rPr>
          <w:rFonts w:hint="eastAsia"/>
        </w:rPr>
        <w:t>关联交易情况</w:t>
      </w:r>
    </w:p>
    <w:p w:rsidR="0011530E" w:rsidRDefault="00217E26" w:rsidP="00217E26">
      <w:pPr>
        <w:pStyle w:val="4"/>
        <w:numPr>
          <w:ilvl w:val="0"/>
          <w:numId w:val="67"/>
        </w:numPr>
        <w:tabs>
          <w:tab w:val="left" w:pos="616"/>
        </w:tabs>
      </w:pPr>
      <w:r>
        <w:rPr>
          <w:rFonts w:hint="eastAsia"/>
        </w:rPr>
        <w:t>购销商品、提供和接受劳务的关联交易</w:t>
      </w:r>
    </w:p>
    <w:sdt>
      <w:sdtPr>
        <w:alias w:val="是否适用：购销商品、提供和接受劳务的关联交易[双击切换]"/>
        <w:tag w:val="_GBC_84d3e69e5cc24e4ebdb8b5a908553bdc"/>
        <w:id w:val="2052807695"/>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采购商品/接受劳务情况表"/>
        <w:tag w:val="_GBC_dbf08b5679414647a0fbf4c088d641de"/>
        <w:id w:val="1401719349"/>
        <w:lock w:val="sdtLocked"/>
        <w:placeholder>
          <w:docPart w:val="GBC22222222222222222222222222222"/>
        </w:placeholder>
      </w:sdtPr>
      <w:sdtEndPr>
        <w:rPr>
          <w:rFonts w:hint="default"/>
        </w:rPr>
      </w:sdtEndPr>
      <w:sdtContent>
        <w:p w:rsidR="0011530E" w:rsidRDefault="00217E26">
          <w:r>
            <w:rPr>
              <w:rFonts w:hint="eastAsia"/>
            </w:rPr>
            <w:t>采购商品/接受劳务情况表</w:t>
          </w:r>
        </w:p>
        <w:p w:rsidR="0011530E" w:rsidRDefault="00217E26">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24762101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489760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23"/>
            <w:gridCol w:w="2143"/>
            <w:gridCol w:w="2170"/>
            <w:gridCol w:w="2157"/>
          </w:tblGrid>
          <w:tr w:rsidR="0011530E" w:rsidTr="0011530E">
            <w:trPr>
              <w:cantSplit/>
              <w:trHeight w:val="295"/>
            </w:trPr>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rFonts w:cs="Cambria"/>
                    <w:szCs w:val="21"/>
                  </w:rPr>
                </w:pPr>
                <w:r>
                  <w:rPr>
                    <w:rFonts w:cs="Cambria" w:hint="eastAsia"/>
                    <w:szCs w:val="21"/>
                  </w:rPr>
                  <w:t>关联方</w:t>
                </w:r>
              </w:p>
            </w:tc>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rFonts w:cs="Cambria"/>
                    <w:szCs w:val="21"/>
                  </w:rPr>
                </w:pPr>
                <w:r>
                  <w:rPr>
                    <w:rFonts w:cs="Cambria" w:hint="eastAsia"/>
                    <w:szCs w:val="21"/>
                  </w:rPr>
                  <w:t>关联交易内容</w:t>
                </w:r>
              </w:p>
            </w:tc>
            <w:tc>
              <w:tcPr>
                <w:tcW w:w="1220" w:type="pct"/>
                <w:tcBorders>
                  <w:top w:val="single" w:sz="4" w:space="0" w:color="auto"/>
                  <w:left w:val="single" w:sz="4" w:space="0" w:color="auto"/>
                  <w:right w:val="single" w:sz="4" w:space="0" w:color="auto"/>
                </w:tcBorders>
                <w:shd w:val="clear" w:color="auto" w:fill="auto"/>
                <w:vAlign w:val="center"/>
              </w:tcPr>
              <w:p w:rsidR="0011530E" w:rsidRDefault="00217E26" w:rsidP="0011530E">
                <w:pPr>
                  <w:jc w:val="center"/>
                  <w:rPr>
                    <w:rFonts w:cs="Cambria"/>
                    <w:szCs w:val="21"/>
                  </w:rPr>
                </w:pPr>
                <w:r>
                  <w:rPr>
                    <w:rFonts w:cs="Cambria" w:hint="eastAsia"/>
                    <w:szCs w:val="21"/>
                  </w:rPr>
                  <w:t>本期发生额</w:t>
                </w:r>
              </w:p>
            </w:tc>
            <w:tc>
              <w:tcPr>
                <w:tcW w:w="1213" w:type="pct"/>
                <w:tcBorders>
                  <w:top w:val="single" w:sz="4" w:space="0" w:color="auto"/>
                  <w:left w:val="single" w:sz="4" w:space="0" w:color="auto"/>
                  <w:right w:val="single" w:sz="4" w:space="0" w:color="auto"/>
                </w:tcBorders>
                <w:shd w:val="clear" w:color="auto" w:fill="auto"/>
                <w:vAlign w:val="center"/>
              </w:tcPr>
              <w:p w:rsidR="0011530E" w:rsidRDefault="00217E26" w:rsidP="0011530E">
                <w:pPr>
                  <w:jc w:val="center"/>
                  <w:rPr>
                    <w:rFonts w:cs="Cambria"/>
                    <w:szCs w:val="21"/>
                  </w:rPr>
                </w:pPr>
                <w:r>
                  <w:rPr>
                    <w:rFonts w:cs="Cambria" w:hint="eastAsia"/>
                    <w:szCs w:val="21"/>
                  </w:rPr>
                  <w:t>上期发生额</w:t>
                </w:r>
              </w:p>
            </w:tc>
          </w:tr>
          <w:sdt>
            <w:sdtPr>
              <w:rPr>
                <w:szCs w:val="21"/>
              </w:rPr>
              <w:alias w:val="采购商品接受劳务情况明细"/>
              <w:tag w:val="_GBC_0c9767805cb8416eaba14f759181aa29"/>
              <w:id w:val="849836775"/>
              <w:lock w:val="sdtLocked"/>
            </w:sdtPr>
            <w:sdtEndPr/>
            <w:sdtContent>
              <w:tr w:rsidR="0011530E" w:rsidTr="00F70B67">
                <w:trPr>
                  <w:cantSplit/>
                </w:trPr>
                <w:sdt>
                  <w:sdtPr>
                    <w:rPr>
                      <w:szCs w:val="21"/>
                    </w:rPr>
                    <w:alias w:val="采购商品接受劳务情况明细-关联方"/>
                    <w:tag w:val="_GBC_bc4eb4a455cb4683982b52fd68baedbf"/>
                    <w:id w:val="-689994774"/>
                    <w:lock w:val="sdtLocked"/>
                  </w:sdtPr>
                  <w:sdtEnd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70B67">
                        <w:pPr>
                          <w:jc w:val="center"/>
                          <w:rPr>
                            <w:szCs w:val="21"/>
                          </w:rPr>
                        </w:pPr>
                        <w:r>
                          <w:rPr>
                            <w:szCs w:val="21"/>
                          </w:rPr>
                          <w:t>绍兴柯桥供水有限公司</w:t>
                        </w:r>
                      </w:p>
                    </w:tc>
                  </w:sdtContent>
                </w:sdt>
                <w:sdt>
                  <w:sdtPr>
                    <w:rPr>
                      <w:szCs w:val="21"/>
                    </w:rPr>
                    <w:alias w:val="采购商品接受劳务情况明细-关联交易内容"/>
                    <w:tag w:val="_GBC_42addd9ef16845b68e716a5b498cd013"/>
                    <w:id w:val="-167488055"/>
                    <w:lock w:val="sdtLocked"/>
                  </w:sdtPr>
                  <w:sdtEndPr/>
                  <w:sdtContent>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70B67">
                        <w:pPr>
                          <w:jc w:val="center"/>
                          <w:rPr>
                            <w:szCs w:val="21"/>
                          </w:rPr>
                        </w:pPr>
                        <w:r>
                          <w:rPr>
                            <w:szCs w:val="21"/>
                          </w:rPr>
                          <w:t>水电气等其他公用事业费用（购买）</w:t>
                        </w:r>
                      </w:p>
                    </w:tc>
                  </w:sdtContent>
                </w:sdt>
                <w:sdt>
                  <w:sdtPr>
                    <w:rPr>
                      <w:szCs w:val="21"/>
                    </w:rPr>
                    <w:alias w:val="采购商品接受劳务情况明细-发生额"/>
                    <w:tag w:val="_GBC_51d916455e984678b83e9f0ec4cb14bd"/>
                    <w:id w:val="1438557273"/>
                    <w:lock w:val="sdtLocked"/>
                  </w:sdtPr>
                  <w:sdtEndPr/>
                  <w:sdtContent>
                    <w:tc>
                      <w:tcPr>
                        <w:tcW w:w="122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70B67">
                        <w:pPr>
                          <w:jc w:val="right"/>
                          <w:rPr>
                            <w:szCs w:val="21"/>
                          </w:rPr>
                        </w:pPr>
                        <w:r>
                          <w:rPr>
                            <w:szCs w:val="21"/>
                          </w:rPr>
                          <w:t>2,858,090.96</w:t>
                        </w:r>
                      </w:p>
                    </w:tc>
                  </w:sdtContent>
                </w:sdt>
                <w:sdt>
                  <w:sdtPr>
                    <w:rPr>
                      <w:szCs w:val="21"/>
                    </w:rPr>
                    <w:alias w:val="采购商品接受劳务情况明细-发生额"/>
                    <w:tag w:val="_GBC_2c42b1852c684e87aee4f148431ec7d8"/>
                    <w:id w:val="1434701846"/>
                    <w:lock w:val="sdtLocked"/>
                  </w:sdtPr>
                  <w:sdtEndPr/>
                  <w:sdtContent>
                    <w:tc>
                      <w:tcPr>
                        <w:tcW w:w="121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70B67">
                        <w:pPr>
                          <w:jc w:val="right"/>
                          <w:rPr>
                            <w:szCs w:val="21"/>
                          </w:rPr>
                        </w:pPr>
                        <w:r>
                          <w:rPr>
                            <w:szCs w:val="21"/>
                          </w:rPr>
                          <w:t>2,673,400.54</w:t>
                        </w:r>
                      </w:p>
                    </w:tc>
                  </w:sdtContent>
                </w:sdt>
              </w:tr>
            </w:sdtContent>
          </w:sdt>
          <w:sdt>
            <w:sdtPr>
              <w:rPr>
                <w:szCs w:val="21"/>
              </w:rPr>
              <w:alias w:val="采购商品接受劳务情况明细"/>
              <w:tag w:val="_GBC_0c9767805cb8416eaba14f759181aa29"/>
              <w:id w:val="-694381589"/>
              <w:lock w:val="sdtLocked"/>
            </w:sdtPr>
            <w:sdtEndPr/>
            <w:sdtContent>
              <w:tr w:rsidR="0011530E" w:rsidTr="00F70B67">
                <w:trPr>
                  <w:cantSplit/>
                </w:trPr>
                <w:sdt>
                  <w:sdtPr>
                    <w:rPr>
                      <w:szCs w:val="21"/>
                    </w:rPr>
                    <w:alias w:val="采购商品接受劳务情况明细-关联方"/>
                    <w:tag w:val="_GBC_bc4eb4a455cb4683982b52fd68baedbf"/>
                    <w:id w:val="1377275343"/>
                    <w:lock w:val="sdtLocked"/>
                  </w:sdtPr>
                  <w:sdtEnd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70B67">
                        <w:pPr>
                          <w:jc w:val="center"/>
                          <w:rPr>
                            <w:szCs w:val="21"/>
                          </w:rPr>
                        </w:pPr>
                        <w:r>
                          <w:rPr>
                            <w:szCs w:val="21"/>
                          </w:rPr>
                          <w:t>绍兴市柯桥区中国轻纺城坯布市场有限公司</w:t>
                        </w:r>
                      </w:p>
                    </w:tc>
                  </w:sdtContent>
                </w:sdt>
                <w:sdt>
                  <w:sdtPr>
                    <w:rPr>
                      <w:szCs w:val="21"/>
                    </w:rPr>
                    <w:alias w:val="采购商品接受劳务情况明细-关联交易内容"/>
                    <w:tag w:val="_GBC_42addd9ef16845b68e716a5b498cd013"/>
                    <w:id w:val="-1818642757"/>
                    <w:lock w:val="sdtLocked"/>
                  </w:sdtPr>
                  <w:sdtEndPr/>
                  <w:sdtContent>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70B67">
                        <w:pPr>
                          <w:jc w:val="center"/>
                          <w:rPr>
                            <w:szCs w:val="21"/>
                          </w:rPr>
                        </w:pPr>
                        <w:r>
                          <w:rPr>
                            <w:szCs w:val="21"/>
                          </w:rPr>
                          <w:t>物业水电费</w:t>
                        </w:r>
                      </w:p>
                    </w:tc>
                  </w:sdtContent>
                </w:sdt>
                <w:sdt>
                  <w:sdtPr>
                    <w:rPr>
                      <w:szCs w:val="21"/>
                    </w:rPr>
                    <w:alias w:val="采购商品接受劳务情况明细-发生额"/>
                    <w:tag w:val="_GBC_51d916455e984678b83e9f0ec4cb14bd"/>
                    <w:id w:val="-1774393014"/>
                    <w:lock w:val="sdtLocked"/>
                  </w:sdtPr>
                  <w:sdtEndPr/>
                  <w:sdtContent>
                    <w:tc>
                      <w:tcPr>
                        <w:tcW w:w="122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70B67">
                        <w:pPr>
                          <w:jc w:val="right"/>
                          <w:rPr>
                            <w:szCs w:val="21"/>
                          </w:rPr>
                        </w:pPr>
                        <w:r>
                          <w:rPr>
                            <w:szCs w:val="21"/>
                          </w:rPr>
                          <w:t>220,241.27</w:t>
                        </w:r>
                      </w:p>
                    </w:tc>
                  </w:sdtContent>
                </w:sdt>
                <w:sdt>
                  <w:sdtPr>
                    <w:rPr>
                      <w:szCs w:val="21"/>
                    </w:rPr>
                    <w:alias w:val="采购商品接受劳务情况明细-发生额"/>
                    <w:tag w:val="_GBC_2c42b1852c684e87aee4f148431ec7d8"/>
                    <w:id w:val="356787590"/>
                    <w:lock w:val="sdtLocked"/>
                    <w:showingPlcHdr/>
                  </w:sdtPr>
                  <w:sdtEndPr/>
                  <w:sdtContent>
                    <w:tc>
                      <w:tcPr>
                        <w:tcW w:w="121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F70B67" w:rsidP="00F70B67">
                        <w:pPr>
                          <w:jc w:val="right"/>
                          <w:rPr>
                            <w:szCs w:val="21"/>
                          </w:rPr>
                        </w:pPr>
                        <w:r>
                          <w:rPr>
                            <w:szCs w:val="21"/>
                          </w:rPr>
                          <w:t xml:space="preserve">     </w:t>
                        </w:r>
                      </w:p>
                    </w:tc>
                  </w:sdtContent>
                </w:sdt>
              </w:tr>
            </w:sdtContent>
          </w:sdt>
          <w:sdt>
            <w:sdtPr>
              <w:rPr>
                <w:szCs w:val="21"/>
              </w:rPr>
              <w:alias w:val="采购商品接受劳务情况明细"/>
              <w:tag w:val="_GBC_0c9767805cb8416eaba14f759181aa29"/>
              <w:id w:val="418533969"/>
              <w:lock w:val="sdtLocked"/>
            </w:sdtPr>
            <w:sdtEndPr/>
            <w:sdtContent>
              <w:tr w:rsidR="0011530E" w:rsidTr="00F70B67">
                <w:trPr>
                  <w:cantSplit/>
                </w:trPr>
                <w:sdt>
                  <w:sdtPr>
                    <w:rPr>
                      <w:szCs w:val="21"/>
                    </w:rPr>
                    <w:alias w:val="采购商品接受劳务情况明细-关联方"/>
                    <w:tag w:val="_GBC_bc4eb4a455cb4683982b52fd68baedbf"/>
                    <w:id w:val="234367361"/>
                    <w:lock w:val="sdtLocked"/>
                  </w:sdtPr>
                  <w:sdtEnd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70B67">
                        <w:pPr>
                          <w:jc w:val="center"/>
                          <w:rPr>
                            <w:szCs w:val="21"/>
                          </w:rPr>
                        </w:pPr>
                        <w:r>
                          <w:rPr>
                            <w:szCs w:val="21"/>
                          </w:rPr>
                          <w:t>小  计</w:t>
                        </w:r>
                      </w:p>
                    </w:tc>
                  </w:sdtContent>
                </w:sdt>
                <w:sdt>
                  <w:sdtPr>
                    <w:rPr>
                      <w:szCs w:val="21"/>
                    </w:rPr>
                    <w:alias w:val="采购商品接受劳务情况明细-关联交易内容"/>
                    <w:tag w:val="_GBC_42addd9ef16845b68e716a5b498cd013"/>
                    <w:id w:val="-1729913621"/>
                    <w:lock w:val="sdtLocked"/>
                  </w:sdtPr>
                  <w:sdtEndPr/>
                  <w:sdtContent>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70B67">
                        <w:pPr>
                          <w:jc w:val="center"/>
                          <w:rPr>
                            <w:szCs w:val="21"/>
                          </w:rPr>
                        </w:pPr>
                        <w:r>
                          <w:rPr>
                            <w:rFonts w:hint="eastAsia"/>
                            <w:szCs w:val="21"/>
                          </w:rPr>
                          <w:t> </w:t>
                        </w:r>
                      </w:p>
                    </w:tc>
                  </w:sdtContent>
                </w:sdt>
                <w:sdt>
                  <w:sdtPr>
                    <w:rPr>
                      <w:szCs w:val="21"/>
                    </w:rPr>
                    <w:alias w:val="采购商品接受劳务情况明细-发生额"/>
                    <w:tag w:val="_GBC_51d916455e984678b83e9f0ec4cb14bd"/>
                    <w:id w:val="937947190"/>
                    <w:lock w:val="sdtLocked"/>
                  </w:sdtPr>
                  <w:sdtEndPr/>
                  <w:sdtContent>
                    <w:tc>
                      <w:tcPr>
                        <w:tcW w:w="122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70B67">
                        <w:pPr>
                          <w:jc w:val="right"/>
                          <w:rPr>
                            <w:szCs w:val="21"/>
                          </w:rPr>
                        </w:pPr>
                        <w:r>
                          <w:rPr>
                            <w:szCs w:val="21"/>
                          </w:rPr>
                          <w:t>3,078,332.23</w:t>
                        </w:r>
                      </w:p>
                    </w:tc>
                  </w:sdtContent>
                </w:sdt>
                <w:sdt>
                  <w:sdtPr>
                    <w:rPr>
                      <w:szCs w:val="21"/>
                    </w:rPr>
                    <w:alias w:val="采购商品接受劳务情况明细-发生额"/>
                    <w:tag w:val="_GBC_2c42b1852c684e87aee4f148431ec7d8"/>
                    <w:id w:val="-1073195156"/>
                    <w:lock w:val="sdtLocked"/>
                  </w:sdtPr>
                  <w:sdtEndPr/>
                  <w:sdtContent>
                    <w:tc>
                      <w:tcPr>
                        <w:tcW w:w="121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70B67">
                        <w:pPr>
                          <w:jc w:val="right"/>
                          <w:rPr>
                            <w:szCs w:val="21"/>
                          </w:rPr>
                        </w:pPr>
                        <w:r>
                          <w:rPr>
                            <w:szCs w:val="21"/>
                          </w:rPr>
                          <w:t>2,673,400.54</w:t>
                        </w:r>
                      </w:p>
                    </w:tc>
                  </w:sdtContent>
                </w:sdt>
              </w:tr>
            </w:sdtContent>
          </w:sdt>
        </w:tbl>
        <w:p w:rsidR="0011530E" w:rsidRDefault="00DF503C"/>
      </w:sdtContent>
    </w:sdt>
    <w:sdt>
      <w:sdtPr>
        <w:rPr>
          <w:rFonts w:hint="eastAsia"/>
          <w:szCs w:val="21"/>
        </w:rPr>
        <w:alias w:val="模块:出售商品/提供劳务情况"/>
        <w:tag w:val="_GBC_a4e1c0efe9f741ecbb648a33c9afb8fd"/>
        <w:id w:val="-1916010566"/>
        <w:lock w:val="sdtLocked"/>
        <w:placeholder>
          <w:docPart w:val="GBC22222222222222222222222222222"/>
        </w:placeholder>
      </w:sdtPr>
      <w:sdtEndPr>
        <w:rPr>
          <w:rFonts w:cs="Cambria"/>
        </w:rPr>
      </w:sdtEndPr>
      <w:sdtContent>
        <w:p w:rsidR="0011530E" w:rsidRDefault="00217E26">
          <w:pPr>
            <w:ind w:rightChars="-369" w:right="-775"/>
            <w:rPr>
              <w:szCs w:val="21"/>
            </w:rPr>
          </w:pPr>
          <w:r>
            <w:rPr>
              <w:rFonts w:hint="eastAsia"/>
              <w:szCs w:val="21"/>
            </w:rPr>
            <w:t>出售商品/提供劳务情况表</w:t>
          </w:r>
        </w:p>
        <w:p w:rsidR="0011530E" w:rsidRDefault="00217E26">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190941898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szCs w:val="21"/>
            </w:rPr>
            <w:t xml:space="preserve">  币种：</w:t>
          </w:r>
          <w:sdt>
            <w:sdtPr>
              <w:rPr>
                <w:szCs w:val="21"/>
              </w:rPr>
              <w:alias w:val="币种：出售商品提供劳务情况表"/>
              <w:tag w:val="_GBC_d298f57687684d2eafef1d8c13d51722"/>
              <w:id w:val="20166439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15"/>
            <w:gridCol w:w="2122"/>
            <w:gridCol w:w="2177"/>
            <w:gridCol w:w="2179"/>
          </w:tblGrid>
          <w:tr w:rsidR="0011530E" w:rsidTr="00C86FD9">
            <w:trPr>
              <w:cantSplit/>
              <w:trHeight w:val="273"/>
            </w:trPr>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szCs w:val="21"/>
                  </w:rPr>
                </w:pPr>
                <w:r>
                  <w:rPr>
                    <w:rFonts w:cs="Cambria" w:hint="eastAsia"/>
                    <w:szCs w:val="21"/>
                  </w:rPr>
                  <w:t>关联方</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szCs w:val="21"/>
                  </w:rPr>
                </w:pPr>
                <w:r>
                  <w:rPr>
                    <w:rFonts w:cs="Cambria" w:hint="eastAsia"/>
                    <w:szCs w:val="21"/>
                  </w:rPr>
                  <w:t>关联交易内容</w:t>
                </w:r>
              </w:p>
            </w:tc>
            <w:tc>
              <w:tcPr>
                <w:tcW w:w="1224" w:type="pct"/>
                <w:tcBorders>
                  <w:top w:val="single" w:sz="4" w:space="0" w:color="auto"/>
                  <w:left w:val="single" w:sz="4" w:space="0" w:color="auto"/>
                  <w:right w:val="single" w:sz="4" w:space="0" w:color="auto"/>
                </w:tcBorders>
                <w:shd w:val="clear" w:color="auto" w:fill="auto"/>
                <w:vAlign w:val="center"/>
              </w:tcPr>
              <w:p w:rsidR="0011530E" w:rsidRDefault="00217E26">
                <w:pPr>
                  <w:jc w:val="center"/>
                  <w:rPr>
                    <w:rFonts w:cs="Cambria"/>
                    <w:szCs w:val="21"/>
                  </w:rPr>
                </w:pPr>
                <w:r>
                  <w:rPr>
                    <w:rFonts w:cs="Cambria" w:hint="eastAsia"/>
                    <w:szCs w:val="21"/>
                  </w:rPr>
                  <w:t>本期发生额</w:t>
                </w:r>
              </w:p>
            </w:tc>
            <w:tc>
              <w:tcPr>
                <w:tcW w:w="1225" w:type="pct"/>
                <w:tcBorders>
                  <w:top w:val="single" w:sz="4" w:space="0" w:color="auto"/>
                  <w:left w:val="single" w:sz="4" w:space="0" w:color="auto"/>
                  <w:right w:val="single" w:sz="4" w:space="0" w:color="auto"/>
                </w:tcBorders>
                <w:shd w:val="clear" w:color="auto" w:fill="auto"/>
                <w:vAlign w:val="center"/>
              </w:tcPr>
              <w:p w:rsidR="0011530E" w:rsidRDefault="00217E26">
                <w:pPr>
                  <w:jc w:val="center"/>
                  <w:rPr>
                    <w:rFonts w:cs="Cambria"/>
                    <w:szCs w:val="21"/>
                  </w:rPr>
                </w:pPr>
                <w:r>
                  <w:rPr>
                    <w:rFonts w:cs="Cambria" w:hint="eastAsia"/>
                    <w:szCs w:val="21"/>
                  </w:rPr>
                  <w:t>上期发生额</w:t>
                </w:r>
              </w:p>
            </w:tc>
          </w:tr>
          <w:sdt>
            <w:sdtPr>
              <w:rPr>
                <w:szCs w:val="21"/>
              </w:rPr>
              <w:alias w:val="出售商品提供劳务情况明细"/>
              <w:tag w:val="_GBC_d6e24b6ca62645f180ecf5d4621afdc6"/>
              <w:id w:val="-1554222645"/>
              <w:lock w:val="sdtLocked"/>
            </w:sdtPr>
            <w:sdtEndPr/>
            <w:sdtContent>
              <w:tr w:rsidR="0011530E" w:rsidTr="00F958E3">
                <w:trPr>
                  <w:cantSplit/>
                </w:trPr>
                <w:sdt>
                  <w:sdtPr>
                    <w:rPr>
                      <w:szCs w:val="21"/>
                    </w:rPr>
                    <w:alias w:val="出售商品提供劳务情况明细-关联方"/>
                    <w:tag w:val="_GBC_ea3a50f2f6084641a06e7e84b4f31731"/>
                    <w:id w:val="2015021509"/>
                    <w:lock w:val="sdtLocked"/>
                  </w:sdtPr>
                  <w:sdtEndPr/>
                  <w:sdtContent>
                    <w:tc>
                      <w:tcPr>
                        <w:tcW w:w="135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D41ED0">
                        <w:pPr>
                          <w:jc w:val="center"/>
                          <w:rPr>
                            <w:szCs w:val="21"/>
                          </w:rPr>
                        </w:pPr>
                        <w:r>
                          <w:rPr>
                            <w:rFonts w:hint="eastAsia"/>
                            <w:szCs w:val="21"/>
                          </w:rPr>
                          <w:t>无</w:t>
                        </w:r>
                      </w:p>
                    </w:tc>
                  </w:sdtContent>
                </w:sdt>
                <w:sdt>
                  <w:sdtPr>
                    <w:rPr>
                      <w:szCs w:val="21"/>
                    </w:rPr>
                    <w:alias w:val="出售商品提供劳务情况明细-关联交易内容"/>
                    <w:tag w:val="_GBC_820633d92aa642f9a0663a41087c1a83"/>
                    <w:id w:val="-64570538"/>
                    <w:lock w:val="sdtLocked"/>
                    <w:showingPlcHdr/>
                  </w:sdtPr>
                  <w:sdtEndPr/>
                  <w:sdtContent>
                    <w:tc>
                      <w:tcPr>
                        <w:tcW w:w="1193"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szCs w:val="21"/>
                          </w:rPr>
                        </w:pPr>
                        <w:r>
                          <w:rPr>
                            <w:rFonts w:hint="eastAsia"/>
                            <w:color w:val="333399"/>
                            <w:szCs w:val="21"/>
                          </w:rPr>
                          <w:t xml:space="preserve">　</w:t>
                        </w:r>
                      </w:p>
                    </w:tc>
                  </w:sdtContent>
                </w:sdt>
                <w:sdt>
                  <w:sdtPr>
                    <w:rPr>
                      <w:szCs w:val="21"/>
                    </w:rPr>
                    <w:alias w:val="出售商品提供劳务情况明细-发生额"/>
                    <w:tag w:val="_GBC_d0ba92d7376d41f6904ea1020c85cc71"/>
                    <w:id w:val="803670373"/>
                    <w:lock w:val="sdtLocked"/>
                    <w:showingPlcHdr/>
                  </w:sdtPr>
                  <w:sdtEndPr/>
                  <w:sdtContent>
                    <w:tc>
                      <w:tcPr>
                        <w:tcW w:w="12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rFonts w:hint="eastAsia"/>
                            <w:color w:val="333399"/>
                            <w:szCs w:val="21"/>
                          </w:rPr>
                          <w:t xml:space="preserve">　</w:t>
                        </w:r>
                      </w:p>
                    </w:tc>
                  </w:sdtContent>
                </w:sdt>
                <w:sdt>
                  <w:sdtPr>
                    <w:rPr>
                      <w:szCs w:val="21"/>
                    </w:rPr>
                    <w:alias w:val="出售商品提供劳务情况明细-发生额"/>
                    <w:tag w:val="_GBC_067bccb3948043628f4b1b4d765c2649"/>
                    <w:id w:val="-1310018754"/>
                    <w:lock w:val="sdtLocked"/>
                    <w:showingPlcHdr/>
                  </w:sdtPr>
                  <w:sdtEndPr/>
                  <w:sdtContent>
                    <w:tc>
                      <w:tcPr>
                        <w:tcW w:w="1225"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rFonts w:hint="eastAsia"/>
                            <w:color w:val="333399"/>
                            <w:szCs w:val="21"/>
                          </w:rPr>
                          <w:t xml:space="preserve">　</w:t>
                        </w:r>
                      </w:p>
                    </w:tc>
                  </w:sdtContent>
                </w:sdt>
              </w:tr>
            </w:sdtContent>
          </w:sdt>
          <w:sdt>
            <w:sdtPr>
              <w:rPr>
                <w:szCs w:val="21"/>
              </w:rPr>
              <w:alias w:val="出售商品提供劳务情况明细"/>
              <w:tag w:val="_GBC_d6e24b6ca62645f180ecf5d4621afdc6"/>
              <w:id w:val="497778096"/>
              <w:lock w:val="sdtLocked"/>
            </w:sdtPr>
            <w:sdtEndPr/>
            <w:sdtContent>
              <w:tr w:rsidR="0011530E" w:rsidTr="00F958E3">
                <w:trPr>
                  <w:cantSplit/>
                </w:trPr>
                <w:sdt>
                  <w:sdtPr>
                    <w:rPr>
                      <w:szCs w:val="21"/>
                    </w:rPr>
                    <w:alias w:val="出售商品提供劳务情况明细-关联方"/>
                    <w:tag w:val="_GBC_ea3a50f2f6084641a06e7e84b4f31731"/>
                    <w:id w:val="-722906069"/>
                    <w:lock w:val="sdtLocked"/>
                    <w:showingPlcHdr/>
                  </w:sdtPr>
                  <w:sdtEndPr/>
                  <w:sdtContent>
                    <w:tc>
                      <w:tcPr>
                        <w:tcW w:w="1358"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szCs w:val="21"/>
                          </w:rPr>
                        </w:pPr>
                        <w:r>
                          <w:rPr>
                            <w:rFonts w:hint="eastAsia"/>
                            <w:color w:val="333399"/>
                            <w:szCs w:val="21"/>
                          </w:rPr>
                          <w:t xml:space="preserve">　</w:t>
                        </w:r>
                      </w:p>
                    </w:tc>
                  </w:sdtContent>
                </w:sdt>
                <w:sdt>
                  <w:sdtPr>
                    <w:rPr>
                      <w:szCs w:val="21"/>
                    </w:rPr>
                    <w:alias w:val="出售商品提供劳务情况明细-关联交易内容"/>
                    <w:tag w:val="_GBC_820633d92aa642f9a0663a41087c1a83"/>
                    <w:id w:val="260581257"/>
                    <w:lock w:val="sdtLocked"/>
                    <w:showingPlcHdr/>
                  </w:sdtPr>
                  <w:sdtEndPr/>
                  <w:sdtContent>
                    <w:tc>
                      <w:tcPr>
                        <w:tcW w:w="1193"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szCs w:val="21"/>
                          </w:rPr>
                        </w:pPr>
                        <w:r>
                          <w:rPr>
                            <w:rFonts w:hint="eastAsia"/>
                            <w:color w:val="333399"/>
                            <w:szCs w:val="21"/>
                          </w:rPr>
                          <w:t xml:space="preserve">　</w:t>
                        </w:r>
                      </w:p>
                    </w:tc>
                  </w:sdtContent>
                </w:sdt>
                <w:sdt>
                  <w:sdtPr>
                    <w:rPr>
                      <w:szCs w:val="21"/>
                    </w:rPr>
                    <w:alias w:val="出售商品提供劳务情况明细-发生额"/>
                    <w:tag w:val="_GBC_d0ba92d7376d41f6904ea1020c85cc71"/>
                    <w:id w:val="15509472"/>
                    <w:lock w:val="sdtLocked"/>
                    <w:showingPlcHdr/>
                  </w:sdtPr>
                  <w:sdtEndPr/>
                  <w:sdtContent>
                    <w:tc>
                      <w:tcPr>
                        <w:tcW w:w="1224"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rFonts w:hint="eastAsia"/>
                            <w:color w:val="333399"/>
                            <w:szCs w:val="21"/>
                          </w:rPr>
                          <w:t xml:space="preserve">　</w:t>
                        </w:r>
                      </w:p>
                    </w:tc>
                  </w:sdtContent>
                </w:sdt>
                <w:sdt>
                  <w:sdtPr>
                    <w:rPr>
                      <w:szCs w:val="21"/>
                    </w:rPr>
                    <w:alias w:val="出售商品提供劳务情况明细-发生额"/>
                    <w:tag w:val="_GBC_067bccb3948043628f4b1b4d765c2649"/>
                    <w:id w:val="-1813862902"/>
                    <w:lock w:val="sdtLocked"/>
                    <w:showingPlcHdr/>
                  </w:sdtPr>
                  <w:sdtEndPr/>
                  <w:sdtContent>
                    <w:tc>
                      <w:tcPr>
                        <w:tcW w:w="1225"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szCs w:val="21"/>
                          </w:rPr>
                        </w:pPr>
                        <w:r>
                          <w:rPr>
                            <w:rFonts w:hint="eastAsia"/>
                            <w:color w:val="333399"/>
                            <w:szCs w:val="21"/>
                          </w:rPr>
                          <w:t xml:space="preserve">　</w:t>
                        </w:r>
                      </w:p>
                    </w:tc>
                  </w:sdtContent>
                </w:sdt>
              </w:tr>
            </w:sdtContent>
          </w:sdt>
        </w:tbl>
        <w:p w:rsidR="0011530E" w:rsidRDefault="0011530E"/>
        <w:p w:rsidR="0011530E" w:rsidRDefault="00217E26">
          <w:pPr>
            <w:rPr>
              <w:rFonts w:cs="Cambria"/>
              <w:szCs w:val="21"/>
            </w:rPr>
          </w:pPr>
          <w:r>
            <w:rPr>
              <w:rFonts w:cs="Cambria" w:hint="eastAsia"/>
              <w:szCs w:val="21"/>
            </w:rPr>
            <w:t>购销商品、提供和接受劳务的关联交易说明</w:t>
          </w:r>
        </w:p>
        <w:sdt>
          <w:sdtPr>
            <w:rPr>
              <w:rFonts w:cs="Cambria"/>
              <w:szCs w:val="21"/>
            </w:rPr>
            <w:alias w:val="购销商品、提供和接受劳务的关联交易说明"/>
            <w:tag w:val="_GBC_b40d5cc82ee746028d6efa52b270cc25"/>
            <w:id w:val="770432175"/>
            <w:lock w:val="sdtLocked"/>
            <w:placeholder>
              <w:docPart w:val="GBC22222222222222222222222222222"/>
            </w:placeholder>
          </w:sdtPr>
          <w:sdtEndPr/>
          <w:sdtContent>
            <w:p w:rsidR="0011530E" w:rsidRDefault="00217E26">
              <w:pPr>
                <w:rPr>
                  <w:rFonts w:cs="Cambria"/>
                  <w:szCs w:val="21"/>
                </w:rPr>
              </w:pPr>
              <w:r>
                <w:rPr>
                  <w:rFonts w:cs="Cambria" w:hint="eastAsia"/>
                  <w:szCs w:val="21"/>
                </w:rPr>
                <w:t>无</w:t>
              </w:r>
            </w:p>
          </w:sdtContent>
        </w:sdt>
        <w:p w:rsidR="0011530E" w:rsidRDefault="00DF503C">
          <w:pPr>
            <w:rPr>
              <w:rFonts w:cs="Cambria"/>
              <w:szCs w:val="21"/>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1154674847"/>
        <w:lock w:val="sdtLocked"/>
        <w:placeholder>
          <w:docPart w:val="GBC22222222222222222222222222222"/>
        </w:placeholder>
      </w:sdtPr>
      <w:sdtEndPr>
        <w:rPr>
          <w:rFonts w:hint="default"/>
        </w:rPr>
      </w:sdtEndPr>
      <w:sdtContent>
        <w:p w:rsidR="0011530E" w:rsidRDefault="00217E26" w:rsidP="00217E26">
          <w:pPr>
            <w:pStyle w:val="4"/>
            <w:numPr>
              <w:ilvl w:val="0"/>
              <w:numId w:val="67"/>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sdt>
          <w:sdtPr>
            <w:alias w:val="是否适用：关联受托管理/承包及委托管理/出包情况[双击切换]"/>
            <w:tag w:val="_GBC_a170dee3425a426fb0b5bb85b1177d8a"/>
            <w:id w:val="-362292241"/>
            <w:lock w:val="sdtContentLocked"/>
            <w:placeholder>
              <w:docPart w:val="GBC22222222222222222222222222222"/>
            </w:placeholder>
          </w:sdtPr>
          <w:sdtEndPr/>
          <w:sdtContent>
            <w:p w:rsidR="0011530E" w:rsidRDefault="00217E26" w:rsidP="0011530E">
              <w:pPr>
                <w:rPr>
                  <w:rFonts w:cs="Cambria"/>
                  <w:bCs/>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E919B4" w:rsidRDefault="00DF503C" w:rsidP="0011530E"/>
      </w:sdtContent>
    </w:sdt>
    <w:sdt>
      <w:sdtPr>
        <w:rPr>
          <w:rFonts w:ascii="宋体" w:hAnsi="宋体" w:cs="宋体" w:hint="eastAsia"/>
          <w:b w:val="0"/>
          <w:bCs w:val="0"/>
          <w:kern w:val="0"/>
          <w:szCs w:val="24"/>
        </w:rPr>
        <w:alias w:val="模块:关联租赁情况"/>
        <w:tag w:val="_GBC_17f3281299e640aa88ca71463490c054"/>
        <w:id w:val="-2034647786"/>
        <w:lock w:val="sdtLocked"/>
        <w:placeholder>
          <w:docPart w:val="GBC22222222222222222222222222222"/>
        </w:placeholder>
      </w:sdtPr>
      <w:sdtEndPr/>
      <w:sdtContent>
        <w:p w:rsidR="0011530E" w:rsidRDefault="00217E26" w:rsidP="00217E26">
          <w:pPr>
            <w:pStyle w:val="4"/>
            <w:numPr>
              <w:ilvl w:val="0"/>
              <w:numId w:val="67"/>
            </w:numPr>
            <w:tabs>
              <w:tab w:val="left" w:pos="616"/>
            </w:tabs>
          </w:pPr>
          <w:r>
            <w:rPr>
              <w:rFonts w:hint="eastAsia"/>
            </w:rPr>
            <w:t>关联租赁情况</w:t>
          </w:r>
        </w:p>
        <w:sdt>
          <w:sdtPr>
            <w:alias w:val="是否适用：关联租赁情况[双击切换]"/>
            <w:tag w:val="_GBC_cc2b9d3ed0fe4827b0ac6776907a1e70"/>
            <w:id w:val="946654467"/>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rPr>
              <w:szCs w:val="21"/>
            </w:rPr>
          </w:pPr>
          <w:r>
            <w:rPr>
              <w:rFonts w:hint="eastAsia"/>
              <w:szCs w:val="21"/>
            </w:rPr>
            <w:t>本公司作为出租方：</w:t>
          </w:r>
        </w:p>
        <w:p w:rsidR="0011530E" w:rsidRDefault="00217E26">
          <w:pPr>
            <w:jc w:val="right"/>
            <w:rPr>
              <w:szCs w:val="21"/>
            </w:rPr>
          </w:pPr>
          <w:r>
            <w:rPr>
              <w:rFonts w:hint="eastAsia"/>
              <w:szCs w:val="21"/>
            </w:rPr>
            <w:t>单位：</w:t>
          </w:r>
          <w:sdt>
            <w:sdtPr>
              <w:rPr>
                <w:rFonts w:hint="eastAsia"/>
                <w:szCs w:val="21"/>
              </w:rPr>
              <w:alias w:val="单位：关联租赁情况"/>
              <w:tag w:val="_GBC_b6ac4f0274e84bf2bac59898fb55e11d"/>
              <w:id w:val="147186153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关联租赁情况"/>
              <w:tag w:val="_GBC_268dafb121cf40fdbb2bbe55df2badf0"/>
              <w:id w:val="13248567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441"/>
            <w:gridCol w:w="1560"/>
            <w:gridCol w:w="2221"/>
            <w:gridCol w:w="2671"/>
          </w:tblGrid>
          <w:tr w:rsidR="0011530E" w:rsidTr="00F42FD3">
            <w:trPr>
              <w:trHeight w:val="338"/>
            </w:trPr>
            <w:tc>
              <w:tcPr>
                <w:tcW w:w="1372" w:type="pct"/>
                <w:tcBorders>
                  <w:top w:val="single" w:sz="4" w:space="0" w:color="auto"/>
                  <w:left w:val="single" w:sz="4" w:space="0" w:color="auto"/>
                  <w:right w:val="single" w:sz="4" w:space="0" w:color="auto"/>
                </w:tcBorders>
                <w:shd w:val="clear" w:color="auto" w:fill="auto"/>
                <w:vAlign w:val="center"/>
              </w:tcPr>
              <w:p w:rsidR="0011530E" w:rsidRDefault="00217E26">
                <w:pPr>
                  <w:jc w:val="center"/>
                  <w:rPr>
                    <w:szCs w:val="21"/>
                  </w:rPr>
                </w:pPr>
                <w:r>
                  <w:rPr>
                    <w:rFonts w:hint="eastAsia"/>
                    <w:szCs w:val="21"/>
                  </w:rPr>
                  <w:t>承租方名称</w:t>
                </w:r>
              </w:p>
            </w:tc>
            <w:tc>
              <w:tcPr>
                <w:tcW w:w="877" w:type="pct"/>
                <w:tcBorders>
                  <w:top w:val="single" w:sz="4" w:space="0" w:color="auto"/>
                  <w:left w:val="single" w:sz="4" w:space="0" w:color="auto"/>
                  <w:right w:val="single" w:sz="4" w:space="0" w:color="auto"/>
                </w:tcBorders>
                <w:shd w:val="clear" w:color="auto" w:fill="auto"/>
                <w:vAlign w:val="center"/>
              </w:tcPr>
              <w:p w:rsidR="0011530E" w:rsidRDefault="00217E26">
                <w:pPr>
                  <w:jc w:val="center"/>
                  <w:rPr>
                    <w:szCs w:val="21"/>
                  </w:rPr>
                </w:pPr>
                <w:r>
                  <w:rPr>
                    <w:rFonts w:hint="eastAsia"/>
                    <w:szCs w:val="21"/>
                  </w:rPr>
                  <w:t>租赁资产种类</w:t>
                </w:r>
              </w:p>
            </w:tc>
            <w:tc>
              <w:tcPr>
                <w:tcW w:w="1249" w:type="pct"/>
                <w:tcBorders>
                  <w:top w:val="single" w:sz="4" w:space="0" w:color="auto"/>
                  <w:left w:val="single" w:sz="4" w:space="0" w:color="auto"/>
                  <w:right w:val="single" w:sz="4" w:space="0" w:color="auto"/>
                </w:tcBorders>
                <w:shd w:val="clear" w:color="auto" w:fill="auto"/>
                <w:vAlign w:val="center"/>
              </w:tcPr>
              <w:p w:rsidR="0011530E" w:rsidRDefault="00217E26">
                <w:pPr>
                  <w:jc w:val="center"/>
                  <w:rPr>
                    <w:szCs w:val="21"/>
                  </w:rPr>
                </w:pPr>
                <w:r>
                  <w:rPr>
                    <w:rFonts w:hint="eastAsia"/>
                    <w:szCs w:val="21"/>
                  </w:rPr>
                  <w:t>本期确认的租赁收入</w:t>
                </w:r>
              </w:p>
            </w:tc>
            <w:tc>
              <w:tcPr>
                <w:tcW w:w="1502" w:type="pct"/>
                <w:tcBorders>
                  <w:top w:val="single" w:sz="4" w:space="0" w:color="auto"/>
                  <w:left w:val="single" w:sz="4" w:space="0" w:color="auto"/>
                  <w:right w:val="single" w:sz="4" w:space="0" w:color="auto"/>
                </w:tcBorders>
                <w:shd w:val="clear" w:color="auto" w:fill="auto"/>
                <w:vAlign w:val="center"/>
              </w:tcPr>
              <w:p w:rsidR="0011530E" w:rsidRDefault="00217E26">
                <w:pPr>
                  <w:jc w:val="center"/>
                  <w:rPr>
                    <w:szCs w:val="21"/>
                  </w:rPr>
                </w:pPr>
                <w:r>
                  <w:rPr>
                    <w:rFonts w:hint="eastAsia"/>
                    <w:szCs w:val="21"/>
                  </w:rPr>
                  <w:t>上期确认的租赁收入</w:t>
                </w:r>
              </w:p>
            </w:tc>
          </w:tr>
          <w:sdt>
            <w:sdtPr>
              <w:rPr>
                <w:szCs w:val="21"/>
              </w:rPr>
              <w:alias w:val="关联租赁情况"/>
              <w:tag w:val="_GBC_b0112b4dc9284dc5a94109344af1edea"/>
              <w:id w:val="125370811"/>
              <w:lock w:val="sdtLocked"/>
            </w:sdtPr>
            <w:sdtEndPr/>
            <w:sdtContent>
              <w:tr w:rsidR="0011530E" w:rsidTr="00AE2FD6">
                <w:sdt>
                  <w:sdtPr>
                    <w:rPr>
                      <w:szCs w:val="21"/>
                    </w:rPr>
                    <w:alias w:val="关联承租方名称"/>
                    <w:tag w:val="_GBC_baf7f6162943428a9d49dd3c7e4abac3"/>
                    <w:id w:val="1310597064"/>
                    <w:lock w:val="sdtLocked"/>
                  </w:sdtPr>
                  <w:sdtEndPr/>
                  <w:sdtContent>
                    <w:tc>
                      <w:tcPr>
                        <w:tcW w:w="1372"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绍兴市柯桥区中国轻纺城市场开发经营有限公司</w:t>
                        </w:r>
                      </w:p>
                    </w:tc>
                  </w:sdtContent>
                </w:sdt>
                <w:sdt>
                  <w:sdtPr>
                    <w:rPr>
                      <w:szCs w:val="21"/>
                    </w:rPr>
                    <w:alias w:val="关联租赁资产情况"/>
                    <w:tag w:val="_GBC_2da965d1cfde40a18e72f259e7e18944"/>
                    <w:id w:val="-1825192694"/>
                    <w:lock w:val="sdtLocked"/>
                  </w:sdtPr>
                  <w:sdtEndPr/>
                  <w:sdtContent>
                    <w:tc>
                      <w:tcPr>
                        <w:tcW w:w="877" w:type="pct"/>
                        <w:tcBorders>
                          <w:top w:val="single" w:sz="4" w:space="0" w:color="auto"/>
                          <w:left w:val="single" w:sz="4" w:space="0" w:color="auto"/>
                          <w:bottom w:val="single" w:sz="4" w:space="0" w:color="auto"/>
                          <w:right w:val="single" w:sz="4" w:space="0" w:color="auto"/>
                        </w:tcBorders>
                        <w:vAlign w:val="center"/>
                      </w:tcPr>
                      <w:p w:rsidR="0011530E" w:rsidRDefault="00217E26" w:rsidP="00AE2FD6">
                        <w:pPr>
                          <w:jc w:val="center"/>
                          <w:rPr>
                            <w:szCs w:val="21"/>
                          </w:rPr>
                        </w:pPr>
                        <w:r>
                          <w:rPr>
                            <w:rFonts w:hint="eastAsia"/>
                            <w:szCs w:val="21"/>
                          </w:rPr>
                          <w:t>不动产使用权</w:t>
                        </w:r>
                      </w:p>
                    </w:tc>
                  </w:sdtContent>
                </w:sdt>
                <w:sdt>
                  <w:sdtPr>
                    <w:rPr>
                      <w:szCs w:val="21"/>
                    </w:rPr>
                    <w:alias w:val="关联租赁收益"/>
                    <w:tag w:val="_GBC_0d10e589a06c44078bfe53dec21f5e6d"/>
                    <w:id w:val="2034610654"/>
                    <w:lock w:val="sdtLocked"/>
                  </w:sdtPr>
                  <w:sdtEndPr/>
                  <w:sdtContent>
                    <w:tc>
                      <w:tcPr>
                        <w:tcW w:w="1249" w:type="pct"/>
                        <w:tcBorders>
                          <w:top w:val="single" w:sz="4" w:space="0" w:color="auto"/>
                          <w:left w:val="single" w:sz="4" w:space="0" w:color="auto"/>
                          <w:bottom w:val="single" w:sz="4" w:space="0" w:color="auto"/>
                          <w:right w:val="single" w:sz="4" w:space="0" w:color="auto"/>
                        </w:tcBorders>
                        <w:vAlign w:val="center"/>
                      </w:tcPr>
                      <w:p w:rsidR="0011530E" w:rsidRDefault="00217E26" w:rsidP="00AE2FD6">
                        <w:pPr>
                          <w:jc w:val="right"/>
                          <w:rPr>
                            <w:szCs w:val="21"/>
                          </w:rPr>
                        </w:pPr>
                        <w:r>
                          <w:rPr>
                            <w:szCs w:val="21"/>
                          </w:rPr>
                          <w:t>351,318.17</w:t>
                        </w:r>
                      </w:p>
                    </w:tc>
                  </w:sdtContent>
                </w:sdt>
                <w:sdt>
                  <w:sdtPr>
                    <w:rPr>
                      <w:szCs w:val="21"/>
                    </w:rPr>
                    <w:alias w:val="关联租赁收益"/>
                    <w:tag w:val="_GBC_ac14eac24a004daab56c9a7bbc3f45f1"/>
                    <w:id w:val="104161372"/>
                    <w:lock w:val="sdtLocked"/>
                  </w:sdtPr>
                  <w:sdtEndPr/>
                  <w:sdtContent>
                    <w:tc>
                      <w:tcPr>
                        <w:tcW w:w="1502" w:type="pct"/>
                        <w:tcBorders>
                          <w:top w:val="single" w:sz="4" w:space="0" w:color="auto"/>
                          <w:left w:val="single" w:sz="4" w:space="0" w:color="auto"/>
                          <w:bottom w:val="single" w:sz="4" w:space="0" w:color="auto"/>
                          <w:right w:val="single" w:sz="4" w:space="0" w:color="auto"/>
                        </w:tcBorders>
                        <w:vAlign w:val="center"/>
                      </w:tcPr>
                      <w:p w:rsidR="0011530E" w:rsidRDefault="00217E26" w:rsidP="00AE2FD6">
                        <w:pPr>
                          <w:jc w:val="right"/>
                          <w:rPr>
                            <w:szCs w:val="21"/>
                          </w:rPr>
                        </w:pPr>
                        <w:r>
                          <w:rPr>
                            <w:szCs w:val="21"/>
                          </w:rPr>
                          <w:t>351,318.17</w:t>
                        </w:r>
                      </w:p>
                    </w:tc>
                  </w:sdtContent>
                </w:sdt>
              </w:tr>
            </w:sdtContent>
          </w:sdt>
        </w:tbl>
        <w:p w:rsidR="0011530E" w:rsidRDefault="0011530E">
          <w:pPr>
            <w:rPr>
              <w:szCs w:val="21"/>
            </w:rPr>
          </w:pPr>
        </w:p>
        <w:p w:rsidR="0011530E" w:rsidRDefault="00217E26">
          <w:pPr>
            <w:rPr>
              <w:szCs w:val="21"/>
            </w:rPr>
          </w:pPr>
          <w:r>
            <w:rPr>
              <w:rFonts w:hint="eastAsia"/>
              <w:szCs w:val="21"/>
            </w:rPr>
            <w:t>本公司作为承租方：</w:t>
          </w:r>
        </w:p>
        <w:p w:rsidR="0011530E" w:rsidRDefault="00217E26">
          <w:pPr>
            <w:jc w:val="right"/>
            <w:rPr>
              <w:szCs w:val="21"/>
            </w:rPr>
          </w:pPr>
          <w:r>
            <w:rPr>
              <w:rFonts w:hint="eastAsia"/>
              <w:szCs w:val="21"/>
            </w:rPr>
            <w:t>单位：</w:t>
          </w:r>
          <w:sdt>
            <w:sdtPr>
              <w:rPr>
                <w:rFonts w:hint="eastAsia"/>
                <w:szCs w:val="21"/>
              </w:rPr>
              <w:alias w:val="单位：公司承租情况表"/>
              <w:tag w:val="_GBC_c4f9d2e7743f429a85c30d009abea834"/>
              <w:id w:val="-198014057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公司承租情况表"/>
              <w:tag w:val="_GBC_bad2c4d4779f4dc2bace6d7ca19d4585"/>
              <w:id w:val="8709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438"/>
            <w:gridCol w:w="1562"/>
            <w:gridCol w:w="2230"/>
            <w:gridCol w:w="2663"/>
          </w:tblGrid>
          <w:tr w:rsidR="0011530E" w:rsidTr="00F42FD3">
            <w:trPr>
              <w:trHeight w:val="310"/>
            </w:trPr>
            <w:tc>
              <w:tcPr>
                <w:tcW w:w="1371" w:type="pct"/>
                <w:tcBorders>
                  <w:top w:val="single" w:sz="4" w:space="0" w:color="auto"/>
                  <w:left w:val="single" w:sz="4" w:space="0" w:color="auto"/>
                  <w:right w:val="single" w:sz="4" w:space="0" w:color="auto"/>
                </w:tcBorders>
                <w:shd w:val="clear" w:color="auto" w:fill="auto"/>
                <w:vAlign w:val="center"/>
              </w:tcPr>
              <w:p w:rsidR="0011530E" w:rsidRDefault="00217E26">
                <w:pPr>
                  <w:jc w:val="center"/>
                  <w:rPr>
                    <w:szCs w:val="21"/>
                  </w:rPr>
                </w:pPr>
                <w:r>
                  <w:rPr>
                    <w:rFonts w:hint="eastAsia"/>
                    <w:szCs w:val="21"/>
                  </w:rPr>
                  <w:t>出租方名称</w:t>
                </w:r>
              </w:p>
            </w:tc>
            <w:tc>
              <w:tcPr>
                <w:tcW w:w="878" w:type="pct"/>
                <w:tcBorders>
                  <w:top w:val="single" w:sz="4" w:space="0" w:color="auto"/>
                  <w:left w:val="single" w:sz="4" w:space="0" w:color="auto"/>
                  <w:right w:val="single" w:sz="4" w:space="0" w:color="auto"/>
                </w:tcBorders>
                <w:shd w:val="clear" w:color="auto" w:fill="auto"/>
                <w:vAlign w:val="center"/>
              </w:tcPr>
              <w:p w:rsidR="0011530E" w:rsidRDefault="00217E26">
                <w:pPr>
                  <w:jc w:val="center"/>
                  <w:rPr>
                    <w:szCs w:val="21"/>
                  </w:rPr>
                </w:pPr>
                <w:r>
                  <w:rPr>
                    <w:rFonts w:hint="eastAsia"/>
                    <w:szCs w:val="21"/>
                  </w:rPr>
                  <w:t>租赁资产种类</w:t>
                </w:r>
              </w:p>
            </w:tc>
            <w:tc>
              <w:tcPr>
                <w:tcW w:w="1254" w:type="pct"/>
                <w:tcBorders>
                  <w:top w:val="single" w:sz="4" w:space="0" w:color="auto"/>
                  <w:left w:val="single" w:sz="4" w:space="0" w:color="auto"/>
                  <w:right w:val="single" w:sz="4" w:space="0" w:color="auto"/>
                </w:tcBorders>
                <w:shd w:val="clear" w:color="auto" w:fill="auto"/>
                <w:vAlign w:val="center"/>
              </w:tcPr>
              <w:p w:rsidR="0011530E" w:rsidRDefault="00217E26">
                <w:pPr>
                  <w:jc w:val="center"/>
                  <w:rPr>
                    <w:szCs w:val="21"/>
                  </w:rPr>
                </w:pPr>
                <w:r>
                  <w:rPr>
                    <w:rFonts w:hint="eastAsia"/>
                    <w:szCs w:val="21"/>
                  </w:rPr>
                  <w:t>本期确认的租赁费</w:t>
                </w:r>
              </w:p>
            </w:tc>
            <w:tc>
              <w:tcPr>
                <w:tcW w:w="1497" w:type="pct"/>
                <w:tcBorders>
                  <w:top w:val="single" w:sz="4" w:space="0" w:color="auto"/>
                  <w:left w:val="single" w:sz="4" w:space="0" w:color="auto"/>
                  <w:right w:val="single" w:sz="4" w:space="0" w:color="auto"/>
                </w:tcBorders>
                <w:shd w:val="clear" w:color="auto" w:fill="auto"/>
                <w:vAlign w:val="center"/>
              </w:tcPr>
              <w:p w:rsidR="0011530E" w:rsidRDefault="00217E26">
                <w:pPr>
                  <w:jc w:val="center"/>
                  <w:rPr>
                    <w:szCs w:val="21"/>
                  </w:rPr>
                </w:pPr>
                <w:r>
                  <w:rPr>
                    <w:rFonts w:hint="eastAsia"/>
                    <w:szCs w:val="21"/>
                  </w:rPr>
                  <w:t>上期确认的租赁费</w:t>
                </w:r>
              </w:p>
            </w:tc>
          </w:tr>
          <w:sdt>
            <w:sdtPr>
              <w:rPr>
                <w:szCs w:val="21"/>
              </w:rPr>
              <w:alias w:val="公司承租情况明细"/>
              <w:tag w:val="_GBC_2cb90c924bac4d8690c03cd1fa4f690b"/>
              <w:id w:val="1669290846"/>
              <w:lock w:val="sdtLocked"/>
            </w:sdtPr>
            <w:sdtEndPr/>
            <w:sdtContent>
              <w:tr w:rsidR="0011530E" w:rsidTr="00AE2FD6">
                <w:sdt>
                  <w:sdtPr>
                    <w:rPr>
                      <w:szCs w:val="21"/>
                    </w:rPr>
                    <w:alias w:val="公司承租情况明细-出租方名称"/>
                    <w:tag w:val="_GBC_7bd3aacfb8134550b49b609a74965b32"/>
                    <w:id w:val="435411174"/>
                    <w:lock w:val="sdtLocked"/>
                  </w:sdtPr>
                  <w:sdtEndPr/>
                  <w:sdtContent>
                    <w:tc>
                      <w:tcPr>
                        <w:tcW w:w="1371" w:type="pct"/>
                        <w:tcBorders>
                          <w:top w:val="single" w:sz="4" w:space="0" w:color="auto"/>
                          <w:left w:val="single" w:sz="4" w:space="0" w:color="auto"/>
                          <w:bottom w:val="single" w:sz="4" w:space="0" w:color="auto"/>
                          <w:right w:val="single" w:sz="4" w:space="0" w:color="auto"/>
                        </w:tcBorders>
                      </w:tcPr>
                      <w:p w:rsidR="0011530E" w:rsidRDefault="00217E26">
                        <w:pPr>
                          <w:rPr>
                            <w:szCs w:val="21"/>
                          </w:rPr>
                        </w:pPr>
                        <w:r>
                          <w:rPr>
                            <w:rFonts w:hint="eastAsia"/>
                            <w:szCs w:val="21"/>
                          </w:rPr>
                          <w:t>绍兴市柯桥区中国轻纺城坯布市场有限公司</w:t>
                        </w:r>
                      </w:p>
                    </w:tc>
                  </w:sdtContent>
                </w:sdt>
                <w:sdt>
                  <w:sdtPr>
                    <w:rPr>
                      <w:szCs w:val="21"/>
                    </w:rPr>
                    <w:alias w:val="公司承租情况明细-租赁资产情况"/>
                    <w:tag w:val="_GBC_7de0a4b4edcc418eb027bbb623394ee9"/>
                    <w:id w:val="1721401704"/>
                    <w:lock w:val="sdtLocked"/>
                  </w:sdtPr>
                  <w:sdtEndPr/>
                  <w:sdtContent>
                    <w:tc>
                      <w:tcPr>
                        <w:tcW w:w="878" w:type="pct"/>
                        <w:tcBorders>
                          <w:top w:val="single" w:sz="4" w:space="0" w:color="auto"/>
                          <w:left w:val="single" w:sz="4" w:space="0" w:color="auto"/>
                          <w:bottom w:val="single" w:sz="4" w:space="0" w:color="auto"/>
                          <w:right w:val="single" w:sz="4" w:space="0" w:color="auto"/>
                        </w:tcBorders>
                        <w:vAlign w:val="center"/>
                      </w:tcPr>
                      <w:p w:rsidR="0011530E" w:rsidRDefault="00217E26" w:rsidP="00AE2FD6">
                        <w:pPr>
                          <w:jc w:val="center"/>
                          <w:rPr>
                            <w:szCs w:val="21"/>
                          </w:rPr>
                        </w:pPr>
                        <w:r>
                          <w:rPr>
                            <w:rFonts w:hint="eastAsia"/>
                            <w:szCs w:val="21"/>
                          </w:rPr>
                          <w:t>不动产使用权</w:t>
                        </w:r>
                      </w:p>
                    </w:tc>
                  </w:sdtContent>
                </w:sdt>
                <w:sdt>
                  <w:sdtPr>
                    <w:rPr>
                      <w:szCs w:val="21"/>
                    </w:rPr>
                    <w:alias w:val="公司承租情况明细-租赁费用"/>
                    <w:tag w:val="_GBC_3ee2b5d5ae6d4731a833e843f0c80200"/>
                    <w:id w:val="-517311913"/>
                    <w:lock w:val="sdtLocked"/>
                  </w:sdtPr>
                  <w:sdtEndPr/>
                  <w:sdtContent>
                    <w:tc>
                      <w:tcPr>
                        <w:tcW w:w="1254" w:type="pct"/>
                        <w:tcBorders>
                          <w:top w:val="single" w:sz="4" w:space="0" w:color="auto"/>
                          <w:left w:val="single" w:sz="4" w:space="0" w:color="auto"/>
                          <w:bottom w:val="single" w:sz="4" w:space="0" w:color="auto"/>
                          <w:right w:val="single" w:sz="4" w:space="0" w:color="auto"/>
                        </w:tcBorders>
                        <w:vAlign w:val="center"/>
                      </w:tcPr>
                      <w:p w:rsidR="0011530E" w:rsidRDefault="00217E26" w:rsidP="00AE2FD6">
                        <w:pPr>
                          <w:jc w:val="right"/>
                          <w:rPr>
                            <w:szCs w:val="21"/>
                          </w:rPr>
                        </w:pPr>
                        <w:r>
                          <w:rPr>
                            <w:szCs w:val="21"/>
                          </w:rPr>
                          <w:t>532,040.00</w:t>
                        </w:r>
                      </w:p>
                    </w:tc>
                  </w:sdtContent>
                </w:sdt>
                <w:sdt>
                  <w:sdtPr>
                    <w:rPr>
                      <w:szCs w:val="21"/>
                    </w:rPr>
                    <w:alias w:val="公司承租情况明细-租赁费用"/>
                    <w:tag w:val="_GBC_6fa18be5c33943f29569d1d7a17e272b"/>
                    <w:id w:val="-1128234164"/>
                    <w:lock w:val="sdtLocked"/>
                    <w:showingPlcHdr/>
                  </w:sdtPr>
                  <w:sdtEndPr/>
                  <w:sdtContent>
                    <w:tc>
                      <w:tcPr>
                        <w:tcW w:w="1497" w:type="pct"/>
                        <w:tcBorders>
                          <w:top w:val="single" w:sz="4" w:space="0" w:color="auto"/>
                          <w:left w:val="single" w:sz="4" w:space="0" w:color="auto"/>
                          <w:bottom w:val="single" w:sz="4" w:space="0" w:color="auto"/>
                          <w:right w:val="single" w:sz="4" w:space="0" w:color="auto"/>
                        </w:tcBorders>
                        <w:vAlign w:val="center"/>
                      </w:tcPr>
                      <w:p w:rsidR="0011530E" w:rsidRDefault="00217E26" w:rsidP="00AE2FD6">
                        <w:pPr>
                          <w:jc w:val="right"/>
                          <w:rPr>
                            <w:szCs w:val="21"/>
                          </w:rPr>
                        </w:pPr>
                        <w:r>
                          <w:rPr>
                            <w:szCs w:val="21"/>
                          </w:rPr>
                          <w:t xml:space="preserve">     </w:t>
                        </w:r>
                      </w:p>
                    </w:tc>
                  </w:sdtContent>
                </w:sdt>
              </w:tr>
            </w:sdtContent>
          </w:sdt>
        </w:tbl>
        <w:p w:rsidR="0011530E" w:rsidRDefault="0011530E"/>
        <w:p w:rsidR="0011530E" w:rsidRDefault="00217E26">
          <w:pPr>
            <w:rPr>
              <w:szCs w:val="21"/>
            </w:rPr>
          </w:pPr>
          <w:r>
            <w:rPr>
              <w:rFonts w:hint="eastAsia"/>
              <w:szCs w:val="21"/>
            </w:rPr>
            <w:t>关联租赁情况说明</w:t>
          </w:r>
        </w:p>
        <w:sdt>
          <w:sdtPr>
            <w:rPr>
              <w:szCs w:val="21"/>
            </w:rPr>
            <w:alias w:val="关联租赁说明"/>
            <w:tag w:val="_GBC_84584ca23f8f450e9e44b9587b57665d"/>
            <w:id w:val="1332413352"/>
            <w:lock w:val="sdtLocked"/>
            <w:placeholder>
              <w:docPart w:val="GBC22222222222222222222222222222"/>
            </w:placeholder>
          </w:sdtPr>
          <w:sdtEndPr/>
          <w:sdtContent>
            <w:p w:rsidR="0011530E" w:rsidRDefault="00217E26">
              <w:pPr>
                <w:rPr>
                  <w:szCs w:val="21"/>
                </w:rPr>
              </w:pPr>
              <w:r>
                <w:rPr>
                  <w:rFonts w:hint="eastAsia"/>
                  <w:szCs w:val="21"/>
                </w:rPr>
                <w:t>无</w:t>
              </w:r>
            </w:p>
          </w:sdtContent>
        </w:sdt>
        <w:p w:rsidR="0011530E" w:rsidRPr="00E919B4" w:rsidRDefault="00DF503C" w:rsidP="0011530E"/>
      </w:sdtContent>
    </w:sdt>
    <w:sdt>
      <w:sdtPr>
        <w:rPr>
          <w:rFonts w:ascii="宋体" w:hAnsi="宋体" w:cs="Arial" w:hint="eastAsia"/>
          <w:b w:val="0"/>
          <w:bCs w:val="0"/>
          <w:kern w:val="0"/>
          <w:szCs w:val="21"/>
        </w:rPr>
        <w:alias w:val="模块:关联担保情况"/>
        <w:tag w:val="_GBC_a87b2e666bc14a67817d2d3189396350"/>
        <w:id w:val="1301815466"/>
        <w:lock w:val="sdtLocked"/>
        <w:placeholder>
          <w:docPart w:val="GBC22222222222222222222222222222"/>
        </w:placeholder>
      </w:sdtPr>
      <w:sdtEndPr>
        <w:rPr>
          <w:rFonts w:cs="宋体" w:hint="default"/>
          <w:szCs w:val="24"/>
        </w:rPr>
      </w:sdtEndPr>
      <w:sdtContent>
        <w:p w:rsidR="0011530E" w:rsidRDefault="00217E26" w:rsidP="00217E26">
          <w:pPr>
            <w:pStyle w:val="4"/>
            <w:numPr>
              <w:ilvl w:val="0"/>
              <w:numId w:val="67"/>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sdt>
          <w:sdtPr>
            <w:alias w:val="是否适用：关联担保情况[双击切换]"/>
            <w:tag w:val="_GBC_3e6a0a539ef64b4caa116abf6c5b4dae"/>
            <w:id w:val="1310602622"/>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r>
            <w:rPr>
              <w:rFonts w:hint="eastAsia"/>
            </w:rPr>
            <w:t>本公司作为担保方</w:t>
          </w:r>
        </w:p>
        <w:p w:rsidR="0011530E" w:rsidRDefault="00217E26">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79c49ecfda94d10a0dbf6a25b30832b"/>
              <w:id w:val="199945473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30ef1648c7d34b02b08d4b5c5e962498"/>
              <w:id w:val="-4332079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Cambria" w:hAnsi="Cambria"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75"/>
            <w:gridCol w:w="1655"/>
            <w:gridCol w:w="1800"/>
            <w:gridCol w:w="1791"/>
            <w:gridCol w:w="2072"/>
          </w:tblGrid>
          <w:tr w:rsidR="0011530E" w:rsidTr="00B30C5F">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rPr>
                </w:pPr>
                <w:r>
                  <w:rPr>
                    <w:rFonts w:cs="Cambria" w:hint="eastAsia"/>
                  </w:rPr>
                  <w:t>被担保方</w:t>
                </w:r>
              </w:p>
            </w:tc>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rPr>
                </w:pPr>
                <w:r>
                  <w:rPr>
                    <w:rFonts w:cs="Cambria" w:hint="eastAsia"/>
                  </w:rPr>
                  <w:t>担保金额</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rPr>
                </w:pPr>
                <w:r>
                  <w:rPr>
                    <w:rFonts w:cs="Cambria" w:hint="eastAsia"/>
                  </w:rPr>
                  <w:t>担保起始日</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rPr>
                </w:pPr>
                <w:r>
                  <w:rPr>
                    <w:rFonts w:cs="Cambria" w:hint="eastAsia"/>
                  </w:rPr>
                  <w:t>担保到期日</w:t>
                </w:r>
              </w:p>
            </w:tc>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rPr>
                </w:pPr>
                <w:r>
                  <w:rPr>
                    <w:rFonts w:cs="Cambria" w:hint="eastAsia"/>
                  </w:rPr>
                  <w:t>担保是否已经履行完毕</w:t>
                </w:r>
              </w:p>
            </w:tc>
          </w:tr>
          <w:sdt>
            <w:sdtPr>
              <w:rPr>
                <w:rFonts w:cs="Cambria"/>
              </w:rPr>
              <w:alias w:val="本公司作为担保方的关联担保情况明细"/>
              <w:tag w:val="_GBC_26ae64a16be64ca7926417c455e176fc"/>
              <w:id w:val="-764920486"/>
              <w:lock w:val="sdtLocked"/>
            </w:sdtPr>
            <w:sdtEndPr/>
            <w:sdtContent>
              <w:tr w:rsidR="0011530E" w:rsidTr="00B30C5F">
                <w:sdt>
                  <w:sdtPr>
                    <w:rPr>
                      <w:rFonts w:cs="Cambria"/>
                    </w:rPr>
                    <w:alias w:val="本公司作为担保方的关联担保情况明细-被担保方"/>
                    <w:tag w:val="_GBC_e18ad9ff04a141bb9ddb7ce6ab40e7a0"/>
                    <w:id w:val="1937401731"/>
                    <w:lock w:val="sdtLocked"/>
                  </w:sdtPr>
                  <w:sdtEnd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69253B">
                        <w:pPr>
                          <w:jc w:val="center"/>
                          <w:rPr>
                            <w:rFonts w:cs="Cambria"/>
                          </w:rPr>
                        </w:pPr>
                        <w:r>
                          <w:rPr>
                            <w:rFonts w:cs="Cambria" w:hint="eastAsia"/>
                          </w:rPr>
                          <w:t>无</w:t>
                        </w:r>
                      </w:p>
                    </w:tc>
                  </w:sdtContent>
                </w:sdt>
                <w:sdt>
                  <w:sdtPr>
                    <w:rPr>
                      <w:rFonts w:cs="Cambria"/>
                    </w:rPr>
                    <w:alias w:val="本公司作为担保方的关联担保情况明细-担保金额"/>
                    <w:tag w:val="_GBC_4394f6e5ce9540a687429815ccbcd7ab"/>
                    <w:id w:val="1683246769"/>
                    <w:lock w:val="sdtLocked"/>
                    <w:showingPlcHdr/>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rFonts w:cs="Cambria"/>
                          </w:rPr>
                        </w:pPr>
                        <w:r>
                          <w:rPr>
                            <w:rFonts w:hint="eastAsia"/>
                            <w:color w:val="333399"/>
                          </w:rPr>
                          <w:t xml:space="preserve">　</w:t>
                        </w:r>
                      </w:p>
                    </w:tc>
                  </w:sdtContent>
                </w:sdt>
                <w:sdt>
                  <w:sdtPr>
                    <w:rPr>
                      <w:rFonts w:cs="Cambria"/>
                    </w:rPr>
                    <w:alias w:val="本公司作为担保方的关联担保情况明细-担保起始日"/>
                    <w:tag w:val="_GBC_339129fe1c194999801f9304b5179432"/>
                    <w:id w:val="1021209396"/>
                    <w:lock w:val="sdtLocked"/>
                    <w:showingPlcHdr/>
                  </w:sdtPr>
                  <w:sdtEnd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rFonts w:cs="Cambria"/>
                          </w:rPr>
                        </w:pPr>
                        <w:r>
                          <w:rPr>
                            <w:rFonts w:hint="eastAsia"/>
                            <w:color w:val="333399"/>
                          </w:rPr>
                          <w:t xml:space="preserve">　</w:t>
                        </w:r>
                      </w:p>
                    </w:tc>
                  </w:sdtContent>
                </w:sdt>
                <w:sdt>
                  <w:sdtPr>
                    <w:rPr>
                      <w:rFonts w:cs="Cambria"/>
                    </w:rPr>
                    <w:alias w:val="本公司作为担保方的关联担保情况明细-担保到期日"/>
                    <w:tag w:val="_GBC_d21b92809acb4f71a6bb75ecfc186471"/>
                    <w:id w:val="293565752"/>
                    <w:lock w:val="sdtLocked"/>
                    <w:showingPlcHdr/>
                  </w:sdtPr>
                  <w:sdtEnd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rFonts w:cs="Cambria"/>
                          </w:rPr>
                        </w:pPr>
                        <w:r>
                          <w:rPr>
                            <w:rFonts w:hint="eastAsia"/>
                            <w:color w:val="333399"/>
                          </w:rPr>
                          <w:t xml:space="preserve">　</w:t>
                        </w:r>
                      </w:p>
                    </w:tc>
                  </w:sdtContent>
                </w:sdt>
                <w:sdt>
                  <w:sdtPr>
                    <w:rPr>
                      <w:rFonts w:cs="Cambria"/>
                    </w:rPr>
                    <w:alias w:val="本公司作为担保方的关联担保情况明细-担保是否已经履行完毕"/>
                    <w:tag w:val="_GBC_4d8807e0244c4281aa68d5aba3d78918"/>
                    <w:id w:val="935410506"/>
                    <w:lock w:val="sdtLocked"/>
                    <w:showingPlcHdr/>
                    <w:comboBox>
                      <w:listItem w:displayText="是" w:value="是"/>
                      <w:listItem w:displayText="否" w:value="否"/>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rFonts w:cs="Cambria"/>
                          </w:rPr>
                        </w:pPr>
                        <w:r>
                          <w:rPr>
                            <w:rFonts w:hint="eastAsia"/>
                            <w:color w:val="333399"/>
                          </w:rPr>
                          <w:t xml:space="preserve">　</w:t>
                        </w:r>
                      </w:p>
                    </w:tc>
                  </w:sdtContent>
                </w:sdt>
              </w:tr>
            </w:sdtContent>
          </w:sdt>
          <w:sdt>
            <w:sdtPr>
              <w:rPr>
                <w:rFonts w:cs="Cambria"/>
              </w:rPr>
              <w:alias w:val="本公司作为担保方的关联担保情况明细"/>
              <w:tag w:val="_GBC_26ae64a16be64ca7926417c455e176fc"/>
              <w:id w:val="1349144105"/>
              <w:lock w:val="sdtLocked"/>
            </w:sdtPr>
            <w:sdtEndPr/>
            <w:sdtContent>
              <w:tr w:rsidR="0011530E" w:rsidTr="00B30C5F">
                <w:sdt>
                  <w:sdtPr>
                    <w:rPr>
                      <w:rFonts w:cs="Cambria"/>
                    </w:rPr>
                    <w:alias w:val="本公司作为担保方的关联担保情况明细-被担保方"/>
                    <w:tag w:val="_GBC_e18ad9ff04a141bb9ddb7ce6ab40e7a0"/>
                    <w:id w:val="-133186202"/>
                    <w:lock w:val="sdtLocked"/>
                    <w:showingPlcHdr/>
                  </w:sdtPr>
                  <w:sdtEnd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rFonts w:cs="Cambria"/>
                          </w:rPr>
                        </w:pPr>
                        <w:r>
                          <w:rPr>
                            <w:rFonts w:hint="eastAsia"/>
                            <w:color w:val="333399"/>
                          </w:rPr>
                          <w:t xml:space="preserve">　</w:t>
                        </w:r>
                      </w:p>
                    </w:tc>
                  </w:sdtContent>
                </w:sdt>
                <w:sdt>
                  <w:sdtPr>
                    <w:rPr>
                      <w:rFonts w:cs="Cambria"/>
                    </w:rPr>
                    <w:alias w:val="本公司作为担保方的关联担保情况明细-担保金额"/>
                    <w:tag w:val="_GBC_4394f6e5ce9540a687429815ccbcd7ab"/>
                    <w:id w:val="1636991295"/>
                    <w:lock w:val="sdtLocked"/>
                    <w:showingPlcHdr/>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rFonts w:cs="Cambria"/>
                          </w:rPr>
                        </w:pPr>
                        <w:r>
                          <w:rPr>
                            <w:rFonts w:hint="eastAsia"/>
                            <w:color w:val="333399"/>
                          </w:rPr>
                          <w:t xml:space="preserve">　</w:t>
                        </w:r>
                      </w:p>
                    </w:tc>
                  </w:sdtContent>
                </w:sdt>
                <w:sdt>
                  <w:sdtPr>
                    <w:rPr>
                      <w:rFonts w:cs="Cambria"/>
                    </w:rPr>
                    <w:alias w:val="本公司作为担保方的关联担保情况明细-担保起始日"/>
                    <w:tag w:val="_GBC_339129fe1c194999801f9304b5179432"/>
                    <w:id w:val="-1425954901"/>
                    <w:lock w:val="sdtLocked"/>
                    <w:showingPlcHdr/>
                  </w:sdtPr>
                  <w:sdtEnd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rFonts w:cs="Cambria"/>
                          </w:rPr>
                        </w:pPr>
                        <w:r>
                          <w:rPr>
                            <w:rFonts w:hint="eastAsia"/>
                            <w:color w:val="333399"/>
                          </w:rPr>
                          <w:t xml:space="preserve">　</w:t>
                        </w:r>
                      </w:p>
                    </w:tc>
                  </w:sdtContent>
                </w:sdt>
                <w:sdt>
                  <w:sdtPr>
                    <w:rPr>
                      <w:rFonts w:cs="Cambria"/>
                    </w:rPr>
                    <w:alias w:val="本公司作为担保方的关联担保情况明细-担保到期日"/>
                    <w:tag w:val="_GBC_d21b92809acb4f71a6bb75ecfc186471"/>
                    <w:id w:val="-1486161640"/>
                    <w:lock w:val="sdtLocked"/>
                    <w:showingPlcHdr/>
                  </w:sdtPr>
                  <w:sdtEnd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rFonts w:cs="Cambria"/>
                          </w:rPr>
                        </w:pPr>
                        <w:r>
                          <w:rPr>
                            <w:rFonts w:hint="eastAsia"/>
                            <w:color w:val="333399"/>
                          </w:rPr>
                          <w:t xml:space="preserve">　</w:t>
                        </w:r>
                      </w:p>
                    </w:tc>
                  </w:sdtContent>
                </w:sdt>
                <w:sdt>
                  <w:sdtPr>
                    <w:rPr>
                      <w:rFonts w:cs="Cambria"/>
                    </w:rPr>
                    <w:alias w:val="本公司作为担保方的关联担保情况明细-担保是否已经履行完毕"/>
                    <w:tag w:val="_GBC_4d8807e0244c4281aa68d5aba3d78918"/>
                    <w:id w:val="1950804346"/>
                    <w:lock w:val="sdtLocked"/>
                    <w:showingPlcHdr/>
                    <w:comboBox>
                      <w:listItem w:displayText="是" w:value="是"/>
                      <w:listItem w:displayText="否" w:value="否"/>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rFonts w:cs="Cambria"/>
                          </w:rPr>
                        </w:pPr>
                        <w:r>
                          <w:rPr>
                            <w:rFonts w:hint="eastAsia"/>
                            <w:color w:val="333399"/>
                          </w:rPr>
                          <w:t xml:space="preserve">　</w:t>
                        </w:r>
                      </w:p>
                    </w:tc>
                  </w:sdtContent>
                </w:sdt>
              </w:tr>
            </w:sdtContent>
          </w:sdt>
        </w:tbl>
        <w:p w:rsidR="0011530E" w:rsidRDefault="0011530E"/>
        <w:p w:rsidR="0011530E" w:rsidRDefault="00217E26">
          <w:pPr>
            <w:rPr>
              <w:rFonts w:ascii="Cambria" w:hAnsi="Cambria" w:cs="Cambria"/>
            </w:rPr>
          </w:pPr>
          <w:r>
            <w:rPr>
              <w:rFonts w:ascii="Cambria" w:hAnsi="Cambria" w:cs="Cambria" w:hint="eastAsia"/>
            </w:rPr>
            <w:t>本公司作为被担保方</w:t>
          </w:r>
        </w:p>
        <w:p w:rsidR="0011530E" w:rsidRDefault="00217E26">
          <w:pPr>
            <w:jc w:val="right"/>
            <w:rPr>
              <w:rFonts w:cs="Cambria"/>
            </w:rPr>
          </w:pPr>
          <w:r>
            <w:rPr>
              <w:rFonts w:cs="Cambria" w:hint="eastAsia"/>
            </w:rPr>
            <w:t>单位:</w:t>
          </w:r>
          <w:sdt>
            <w:sdtPr>
              <w:rPr>
                <w:rFonts w:cs="Cambria" w:hint="eastAsia"/>
              </w:rPr>
              <w:alias w:val="单位：财务附注：本公司作为被担保方"/>
              <w:tag w:val="_GBC_af3d3d55d9c648f8b2e94dcdd804c683"/>
              <w:id w:val="-82852023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cs="Cambria" w:hint="eastAsia"/>
                </w:rPr>
                <w:t>元</w:t>
              </w:r>
            </w:sdtContent>
          </w:sdt>
          <w:r>
            <w:rPr>
              <w:rFonts w:cs="Cambria" w:hint="eastAsia"/>
            </w:rPr>
            <w:t xml:space="preserve">  币种:</w:t>
          </w:r>
          <w:sdt>
            <w:sdtPr>
              <w:rPr>
                <w:rFonts w:cs="Cambria" w:hint="eastAsia"/>
              </w:rPr>
              <w:alias w:val="币种：财务附注：本公司作为被担保方"/>
              <w:tag w:val="_GBC_684efbccec674b3abab20e6aa5c20b55"/>
              <w:id w:val="17002032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rPr>
                <w:t>人民币</w:t>
              </w:r>
            </w:sdtContent>
          </w:sdt>
        </w:p>
        <w:tbl>
          <w:tblPr>
            <w:tblStyle w:val="g1"/>
            <w:tblW w:w="5039" w:type="pct"/>
            <w:jc w:val="center"/>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49"/>
            <w:gridCol w:w="1651"/>
            <w:gridCol w:w="1606"/>
            <w:gridCol w:w="1601"/>
            <w:gridCol w:w="1855"/>
          </w:tblGrid>
          <w:tr w:rsidR="0011530E" w:rsidTr="00251198">
            <w:trPr>
              <w:jc w:val="center"/>
            </w:trPr>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rPr>
                </w:pPr>
                <w:r>
                  <w:rPr>
                    <w:rFonts w:cs="Cambria" w:hint="eastAsia"/>
                  </w:rPr>
                  <w:t>担保方</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rPr>
                </w:pPr>
                <w:r>
                  <w:rPr>
                    <w:rFonts w:cs="Cambria" w:hint="eastAsia"/>
                  </w:rPr>
                  <w:t>担保金额</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rPr>
                </w:pPr>
                <w:r>
                  <w:rPr>
                    <w:rFonts w:cs="Cambria" w:hint="eastAsia"/>
                  </w:rPr>
                  <w:t>担保起始日</w:t>
                </w: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rPr>
                </w:pPr>
                <w:r>
                  <w:rPr>
                    <w:rFonts w:cs="Cambria" w:hint="eastAsia"/>
                  </w:rPr>
                  <w:t>担保到期日</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rPr>
                </w:pPr>
                <w:r>
                  <w:rPr>
                    <w:rFonts w:cs="Cambria" w:hint="eastAsia"/>
                  </w:rPr>
                  <w:t>担保是否已经履行完毕</w:t>
                </w:r>
              </w:p>
            </w:tc>
          </w:tr>
          <w:sdt>
            <w:sdtPr>
              <w:rPr>
                <w:rFonts w:cs="Cambria"/>
              </w:rPr>
              <w:alias w:val="本公司作为被担保方的关联担保情况明细"/>
              <w:tag w:val="_GBC_849e7f7a42044b3eaf135f12bb01887f"/>
              <w:id w:val="1277136212"/>
              <w:lock w:val="sdtLocked"/>
            </w:sdtPr>
            <w:sdtEndPr/>
            <w:sdtContent>
              <w:tr w:rsidR="0011530E" w:rsidTr="00AE2FD6">
                <w:trPr>
                  <w:jc w:val="center"/>
                </w:trPr>
                <w:sdt>
                  <w:sdtPr>
                    <w:rPr>
                      <w:rFonts w:cs="Cambria"/>
                    </w:rPr>
                    <w:alias w:val="本公司作为被担保方的关联担保情况明细-担保方"/>
                    <w:tag w:val="_GBC_c70a2becb712468aa7a5d62f80483ef4"/>
                    <w:id w:val="-106050992"/>
                    <w:lock w:val="sdtLocked"/>
                  </w:sdtPr>
                  <w:sdtEndPr/>
                  <w:sdtContent>
                    <w:tc>
                      <w:tcPr>
                        <w:tcW w:w="1255"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rFonts w:cs="Cambria"/>
                          </w:rPr>
                        </w:pPr>
                        <w:r>
                          <w:rPr>
                            <w:rFonts w:cs="Cambria" w:hint="eastAsia"/>
                          </w:rPr>
                          <w:t>绍兴市柯桥区滨海工业区投资开发有限公司</w:t>
                        </w:r>
                      </w:p>
                    </w:tc>
                  </w:sdtContent>
                </w:sdt>
                <w:sdt>
                  <w:sdtPr>
                    <w:rPr>
                      <w:rFonts w:cs="Cambria"/>
                    </w:rPr>
                    <w:alias w:val="本公司作为被担保方的关联担保情况明细-担保金额"/>
                    <w:tag w:val="_GBC_567b674c631a4b22b65103d9adf5a5e2"/>
                    <w:id w:val="-877470750"/>
                    <w:lock w:val="sdtLocked"/>
                  </w:sdtPr>
                  <w:sdtEndPr/>
                  <w:sdtContent>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AE2FD6">
                        <w:pPr>
                          <w:jc w:val="right"/>
                          <w:rPr>
                            <w:rFonts w:cs="Cambria"/>
                          </w:rPr>
                        </w:pPr>
                        <w:r>
                          <w:rPr>
                            <w:rFonts w:cs="Cambria"/>
                          </w:rPr>
                          <w:t>400,000,000.00</w:t>
                        </w:r>
                      </w:p>
                    </w:tc>
                  </w:sdtContent>
                </w:sdt>
                <w:sdt>
                  <w:sdtPr>
                    <w:rPr>
                      <w:rFonts w:cs="Cambria"/>
                    </w:rPr>
                    <w:alias w:val="本公司作为被担保方的关联担保情况明细-担保起始日"/>
                    <w:tag w:val="_GBC_5a85421cd0ef4e33b302d599e653a476"/>
                    <w:id w:val="-452334415"/>
                    <w:lock w:val="sdtLocked"/>
                  </w:sdtPr>
                  <w:sdtEndPr/>
                  <w:sdtConten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AE2FD6">
                        <w:pPr>
                          <w:jc w:val="right"/>
                          <w:rPr>
                            <w:rFonts w:cs="Cambria"/>
                          </w:rPr>
                        </w:pPr>
                        <w:r>
                          <w:rPr>
                            <w:rFonts w:cs="Cambria"/>
                          </w:rPr>
                          <w:t>2015.12.15</w:t>
                        </w:r>
                      </w:p>
                    </w:tc>
                  </w:sdtContent>
                </w:sdt>
                <w:sdt>
                  <w:sdtPr>
                    <w:rPr>
                      <w:rFonts w:cs="Cambria"/>
                    </w:rPr>
                    <w:alias w:val="本公司作为被担保方的关联担保情况明细-担保到期日"/>
                    <w:tag w:val="_GBC_8c8407365b454db2818a81bf1f4b57d0"/>
                    <w:id w:val="-1288275794"/>
                    <w:lock w:val="sdtLocked"/>
                  </w:sdtPr>
                  <w:sdtEndPr/>
                  <w:sdtContent>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AE2FD6">
                        <w:pPr>
                          <w:jc w:val="right"/>
                          <w:rPr>
                            <w:rFonts w:cs="Cambria"/>
                          </w:rPr>
                        </w:pPr>
                        <w:r>
                          <w:rPr>
                            <w:rFonts w:cs="Cambria"/>
                          </w:rPr>
                          <w:t>2016.11.21</w:t>
                        </w:r>
                      </w:p>
                    </w:tc>
                  </w:sdtContent>
                </w:sdt>
                <w:sdt>
                  <w:sdtPr>
                    <w:rPr>
                      <w:rFonts w:cs="Cambria"/>
                    </w:rPr>
                    <w:alias w:val="本公司作为被担保方的关联担保情况明细-担保是否已经履行完毕"/>
                    <w:tag w:val="_GBC_d7c54b58f693435fbb78b065d1e813da"/>
                    <w:id w:val="288868774"/>
                    <w:lock w:val="sdtLocked"/>
                    <w:comboBox>
                      <w:listItem w:displayText="是" w:value="是"/>
                      <w:listItem w:displayText="否" w:value="否"/>
                    </w:comboBox>
                  </w:sdtPr>
                  <w:sdtEndPr/>
                  <w:sdtContent>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AE2FD6">
                        <w:pPr>
                          <w:jc w:val="center"/>
                          <w:rPr>
                            <w:rFonts w:cs="Cambria"/>
                          </w:rPr>
                        </w:pPr>
                        <w:proofErr w:type="gramStart"/>
                        <w:r>
                          <w:rPr>
                            <w:rFonts w:cs="Cambria" w:hint="eastAsia"/>
                          </w:rPr>
                          <w:t>否</w:t>
                        </w:r>
                        <w:proofErr w:type="gramEnd"/>
                      </w:p>
                    </w:tc>
                  </w:sdtContent>
                </w:sdt>
              </w:tr>
            </w:sdtContent>
          </w:sdt>
          <w:sdt>
            <w:sdtPr>
              <w:rPr>
                <w:rFonts w:cs="Cambria"/>
              </w:rPr>
              <w:alias w:val="本公司作为被担保方的关联担保情况明细"/>
              <w:tag w:val="_GBC_849e7f7a42044b3eaf135f12bb01887f"/>
              <w:id w:val="-1803066337"/>
              <w:lock w:val="sdtLocked"/>
            </w:sdtPr>
            <w:sdtEndPr/>
            <w:sdtContent>
              <w:tr w:rsidR="0011530E" w:rsidTr="00251198">
                <w:trPr>
                  <w:jc w:val="center"/>
                </w:trPr>
                <w:sdt>
                  <w:sdtPr>
                    <w:rPr>
                      <w:rFonts w:cs="Cambria"/>
                    </w:rPr>
                    <w:alias w:val="本公司作为被担保方的关联担保情况明细-担保方"/>
                    <w:tag w:val="_GBC_c70a2becb712468aa7a5d62f80483ef4"/>
                    <w:id w:val="480350886"/>
                    <w:lock w:val="sdtLocked"/>
                    <w:showingPlcHdr/>
                  </w:sdtPr>
                  <w:sdtEndPr/>
                  <w:sdtContent>
                    <w:tc>
                      <w:tcPr>
                        <w:tcW w:w="1255"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rFonts w:cs="Cambria"/>
                          </w:rPr>
                        </w:pPr>
                        <w:r>
                          <w:rPr>
                            <w:rFonts w:hint="eastAsia"/>
                            <w:color w:val="333399"/>
                          </w:rPr>
                          <w:t xml:space="preserve">　</w:t>
                        </w:r>
                      </w:p>
                    </w:tc>
                  </w:sdtContent>
                </w:sdt>
                <w:sdt>
                  <w:sdtPr>
                    <w:rPr>
                      <w:rFonts w:cs="Cambria"/>
                    </w:rPr>
                    <w:alias w:val="本公司作为被担保方的关联担保情况明细-担保金额"/>
                    <w:tag w:val="_GBC_567b674c631a4b22b65103d9adf5a5e2"/>
                    <w:id w:val="1454139721"/>
                    <w:lock w:val="sdtLocked"/>
                    <w:showingPlcHdr/>
                  </w:sdtPr>
                  <w:sdtEndPr/>
                  <w:sdtContent>
                    <w:tc>
                      <w:tcPr>
                        <w:tcW w:w="921"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rFonts w:cs="Cambria"/>
                          </w:rPr>
                        </w:pPr>
                        <w:r>
                          <w:rPr>
                            <w:rFonts w:hint="eastAsia"/>
                            <w:color w:val="333399"/>
                          </w:rPr>
                          <w:t xml:space="preserve">　</w:t>
                        </w:r>
                      </w:p>
                    </w:tc>
                  </w:sdtContent>
                </w:sdt>
                <w:sdt>
                  <w:sdtPr>
                    <w:rPr>
                      <w:rFonts w:cs="Cambria"/>
                    </w:rPr>
                    <w:alias w:val="本公司作为被担保方的关联担保情况明细-担保起始日"/>
                    <w:tag w:val="_GBC_5a85421cd0ef4e33b302d599e653a476"/>
                    <w:id w:val="1814288062"/>
                    <w:lock w:val="sdtLocked"/>
                    <w:showingPlcHdr/>
                  </w:sdtPr>
                  <w:sdtEndPr/>
                  <w:sdtContent>
                    <w:tc>
                      <w:tcPr>
                        <w:tcW w:w="896"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rFonts w:cs="Cambria"/>
                          </w:rPr>
                        </w:pPr>
                        <w:r>
                          <w:rPr>
                            <w:rFonts w:hint="eastAsia"/>
                            <w:color w:val="333399"/>
                          </w:rPr>
                          <w:t xml:space="preserve">　</w:t>
                        </w:r>
                      </w:p>
                    </w:tc>
                  </w:sdtContent>
                </w:sdt>
                <w:sdt>
                  <w:sdtPr>
                    <w:rPr>
                      <w:rFonts w:cs="Cambria"/>
                    </w:rPr>
                    <w:alias w:val="本公司作为被担保方的关联担保情况明细-担保到期日"/>
                    <w:tag w:val="_GBC_8c8407365b454db2818a81bf1f4b57d0"/>
                    <w:id w:val="-1766301572"/>
                    <w:lock w:val="sdtLocked"/>
                    <w:showingPlcHdr/>
                  </w:sdtPr>
                  <w:sdtEndPr/>
                  <w:sdtContent>
                    <w:tc>
                      <w:tcPr>
                        <w:tcW w:w="893"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rFonts w:cs="Cambria"/>
                          </w:rPr>
                        </w:pPr>
                        <w:r>
                          <w:rPr>
                            <w:rFonts w:hint="eastAsia"/>
                            <w:color w:val="333399"/>
                          </w:rPr>
                          <w:t xml:space="preserve">　</w:t>
                        </w:r>
                      </w:p>
                    </w:tc>
                  </w:sdtContent>
                </w:sdt>
                <w:sdt>
                  <w:sdtPr>
                    <w:rPr>
                      <w:rFonts w:cs="Cambria"/>
                    </w:rPr>
                    <w:alias w:val="本公司作为被担保方的关联担保情况明细-担保是否已经履行完毕"/>
                    <w:tag w:val="_GBC_d7c54b58f693435fbb78b065d1e813da"/>
                    <w:id w:val="-826048254"/>
                    <w:lock w:val="sdtLocked"/>
                    <w:showingPlcHdr/>
                    <w:comboBox>
                      <w:listItem w:displayText="是" w:value="是"/>
                      <w:listItem w:displayText="否" w:value="否"/>
                    </w:comboBox>
                  </w:sdtPr>
                  <w:sdtEndPr/>
                  <w:sdtContent>
                    <w:tc>
                      <w:tcPr>
                        <w:tcW w:w="1035"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rFonts w:cs="Cambria"/>
                          </w:rPr>
                        </w:pPr>
                        <w:r>
                          <w:rPr>
                            <w:rFonts w:hint="eastAsia"/>
                            <w:color w:val="333399"/>
                          </w:rPr>
                          <w:t xml:space="preserve">　</w:t>
                        </w:r>
                      </w:p>
                    </w:tc>
                  </w:sdtContent>
                </w:sdt>
              </w:tr>
            </w:sdtContent>
          </w:sdt>
        </w:tbl>
        <w:p w:rsidR="0011530E" w:rsidRDefault="0011530E"/>
        <w:p w:rsidR="0011530E" w:rsidRDefault="00217E26">
          <w:pPr>
            <w:rPr>
              <w:rFonts w:ascii="Cambria" w:hAnsi="Cambria" w:cs="Cambria"/>
            </w:rPr>
          </w:pPr>
          <w:r>
            <w:rPr>
              <w:rFonts w:ascii="Cambria" w:hAnsi="Cambria" w:cs="Cambria" w:hint="eastAsia"/>
            </w:rPr>
            <w:t>关联担保情况说明</w:t>
          </w:r>
        </w:p>
        <w:sdt>
          <w:sdtPr>
            <w:rPr>
              <w:rFonts w:ascii="Cambria" w:hAnsi="Cambria" w:cs="Cambria"/>
            </w:rPr>
            <w:alias w:val="关联担保说明"/>
            <w:tag w:val="_GBC_e0444f9afd5a4ce58c84bff06eddbd44"/>
            <w:id w:val="1411976950"/>
            <w:lock w:val="sdtLocked"/>
            <w:placeholder>
              <w:docPart w:val="GBC22222222222222222222222222222"/>
            </w:placeholder>
          </w:sdtPr>
          <w:sdtEndPr/>
          <w:sdtContent>
            <w:p w:rsidR="0011530E" w:rsidRDefault="00217E26">
              <w:pPr>
                <w:rPr>
                  <w:rFonts w:ascii="Cambria" w:hAnsi="Cambria" w:cs="Cambria"/>
                </w:rPr>
              </w:pPr>
              <w:r>
                <w:rPr>
                  <w:rFonts w:hint="eastAsia"/>
                </w:rPr>
                <w:t>该担保金额系公司</w:t>
              </w:r>
              <w:proofErr w:type="gramStart"/>
              <w:r>
                <w:rPr>
                  <w:rFonts w:hint="eastAsia"/>
                </w:rPr>
                <w:t>委托浙商银行</w:t>
              </w:r>
              <w:proofErr w:type="gramEnd"/>
              <w:r>
                <w:rPr>
                  <w:rFonts w:hint="eastAsia"/>
                </w:rPr>
                <w:t>股份有限公司绍兴分行向</w:t>
              </w:r>
              <w:proofErr w:type="gramStart"/>
              <w:r>
                <w:rPr>
                  <w:rFonts w:hint="eastAsia"/>
                </w:rPr>
                <w:t>绍兴钱清小城市</w:t>
              </w:r>
              <w:proofErr w:type="gramEnd"/>
              <w:r>
                <w:rPr>
                  <w:rFonts w:hint="eastAsia"/>
                </w:rPr>
                <w:t>建设有限公司提供的4亿元贷款。</w:t>
              </w:r>
            </w:p>
          </w:sdtContent>
        </w:sdt>
        <w:p w:rsidR="0011530E" w:rsidRPr="00E919B4" w:rsidRDefault="00DF503C" w:rsidP="0011530E"/>
      </w:sdtContent>
    </w:sdt>
    <w:sdt>
      <w:sdtPr>
        <w:rPr>
          <w:rFonts w:ascii="宋体" w:hAnsi="宋体" w:cs="宋体" w:hint="eastAsia"/>
          <w:b w:val="0"/>
          <w:bCs w:val="0"/>
          <w:kern w:val="0"/>
          <w:szCs w:val="24"/>
        </w:rPr>
        <w:alias w:val="模块:关联方资金拆借"/>
        <w:tag w:val="_GBC_6c7c3b5a05ab429faec9917f7b8dd9f6"/>
        <w:id w:val="272991674"/>
        <w:lock w:val="sdtLocked"/>
        <w:placeholder>
          <w:docPart w:val="GBC22222222222222222222222222222"/>
        </w:placeholder>
      </w:sdtPr>
      <w:sdtEndPr>
        <w:rPr>
          <w:rFonts w:cstheme="minorBidi" w:hint="default"/>
          <w:szCs w:val="21"/>
        </w:rPr>
      </w:sdtEndPr>
      <w:sdtContent>
        <w:p w:rsidR="0011530E" w:rsidRDefault="00217E26" w:rsidP="00217E26">
          <w:pPr>
            <w:pStyle w:val="4"/>
            <w:numPr>
              <w:ilvl w:val="0"/>
              <w:numId w:val="67"/>
            </w:numPr>
            <w:tabs>
              <w:tab w:val="left" w:pos="616"/>
            </w:tabs>
            <w:jc w:val="left"/>
          </w:pPr>
          <w:r>
            <w:rPr>
              <w:rFonts w:hint="eastAsia"/>
            </w:rPr>
            <w:t>关联方资金拆借</w:t>
          </w:r>
        </w:p>
        <w:sdt>
          <w:sdtPr>
            <w:alias w:val="是否适用：关联方资金拆借[双击切换]"/>
            <w:tag w:val="_GBC_4e638b97ab3a4cf1ac99972e688d60b1"/>
            <w:id w:val="1704052376"/>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关联方资产转让、债务重组情况"/>
        <w:tag w:val="_GBC_9319584d30f7446b9ff3e2a3d50022d5"/>
        <w:id w:val="1523513293"/>
        <w:lock w:val="sdtLocked"/>
        <w:placeholder>
          <w:docPart w:val="GBC22222222222222222222222222222"/>
        </w:placeholder>
      </w:sdtPr>
      <w:sdtEndPr>
        <w:rPr>
          <w:szCs w:val="21"/>
        </w:rPr>
      </w:sdtEndPr>
      <w:sdtContent>
        <w:p w:rsidR="0011530E" w:rsidRDefault="00217E26" w:rsidP="00217E26">
          <w:pPr>
            <w:pStyle w:val="4"/>
            <w:numPr>
              <w:ilvl w:val="0"/>
              <w:numId w:val="67"/>
            </w:numPr>
            <w:tabs>
              <w:tab w:val="left" w:pos="616"/>
            </w:tabs>
          </w:pPr>
          <w:r>
            <w:rPr>
              <w:rFonts w:hint="eastAsia"/>
            </w:rPr>
            <w:t>关联方资产转让、债务重组情况</w:t>
          </w:r>
        </w:p>
        <w:p w:rsidR="0011530E" w:rsidRDefault="00DF503C" w:rsidP="0011530E">
          <w:sdt>
            <w:sdtPr>
              <w:alias w:val="是否适用：关联方资产转让、债务重组情况[双击切换]"/>
              <w:tag w:val="_GBC_c590c66abdbe454e89c4c55269fb6adf"/>
              <w:id w:val="-1632084795"/>
              <w:lock w:val="sdtContentLocked"/>
              <w:placeholder>
                <w:docPart w:val="GBC22222222222222222222222222222"/>
              </w:placeholder>
            </w:sdtPr>
            <w:sdtEndPr/>
            <w:sdtContent>
              <w:r w:rsidR="00217E26">
                <w:fldChar w:fldCharType="begin"/>
              </w:r>
              <w:r w:rsidR="00217E26">
                <w:instrText xml:space="preserve"> MACROBUTTON  SnrToggleCheckbox □适用 </w:instrText>
              </w:r>
              <w:r w:rsidR="00217E26">
                <w:fldChar w:fldCharType="end"/>
              </w:r>
              <w:r w:rsidR="00217E26">
                <w:fldChar w:fldCharType="begin"/>
              </w:r>
              <w:r w:rsidR="00217E26">
                <w:instrText xml:space="preserve"> MACROBUTTON  SnrToggleCheckbox √不适用 </w:instrText>
              </w:r>
              <w:r w:rsidR="00217E26">
                <w:fldChar w:fldCharType="end"/>
              </w:r>
            </w:sdtContent>
          </w:sdt>
        </w:p>
      </w:sdtContent>
    </w:sdt>
    <w:sdt>
      <w:sdtPr>
        <w:rPr>
          <w:rFonts w:ascii="宋体" w:hAnsi="宋体" w:cs="宋体" w:hint="eastAsia"/>
          <w:b w:val="0"/>
          <w:bCs w:val="0"/>
          <w:kern w:val="0"/>
          <w:szCs w:val="24"/>
        </w:rPr>
        <w:alias w:val="模块:关键管理人员报酬"/>
        <w:tag w:val="_GBC_16da1beac91f4544809058bfda2ad3bf"/>
        <w:id w:val="1650090789"/>
        <w:lock w:val="sdtLocked"/>
        <w:placeholder>
          <w:docPart w:val="GBC22222222222222222222222222222"/>
        </w:placeholder>
      </w:sdtPr>
      <w:sdtEndPr>
        <w:rPr>
          <w:rFonts w:cs="Cambria"/>
          <w:szCs w:val="22"/>
        </w:rPr>
      </w:sdtEndPr>
      <w:sdtContent>
        <w:p w:rsidR="0011530E" w:rsidRDefault="00217E26" w:rsidP="00217E26">
          <w:pPr>
            <w:pStyle w:val="4"/>
            <w:numPr>
              <w:ilvl w:val="0"/>
              <w:numId w:val="67"/>
            </w:numPr>
            <w:tabs>
              <w:tab w:val="left" w:pos="616"/>
            </w:tabs>
          </w:pPr>
          <w:r>
            <w:rPr>
              <w:rFonts w:hint="eastAsia"/>
            </w:rPr>
            <w:t>关键管理人员报酬</w:t>
          </w:r>
        </w:p>
        <w:sdt>
          <w:sdtPr>
            <w:alias w:val="是否适用：关键管理人员报酬[双击切换]"/>
            <w:tag w:val="_GBC_48379e9c7f5743bb916ac1cb044f4057"/>
            <w:id w:val="-631019904"/>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ce83ed5df8424f9a845da83f15361f10"/>
              <w:id w:val="-165212621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69253B">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f493c9ef199846639115d5bc3032a26e"/>
              <w:id w:val="-12762412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Cambria" w:hAnsi="Cambria"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11530E" w:rsidTr="00A6733E">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rPr>
                </w:pPr>
                <w:r>
                  <w:rPr>
                    <w:rFonts w:cs="Cambria" w:hint="eastAsia"/>
                  </w:rPr>
                  <w:t>项目</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rPr>
                </w:pPr>
                <w:r>
                  <w:rPr>
                    <w:rFonts w:cs="Cambria" w:hint="eastAsia"/>
                  </w:rPr>
                  <w:t>本期发生额</w:t>
                </w: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pPr>
                  <w:jc w:val="center"/>
                  <w:rPr>
                    <w:rFonts w:cs="Cambria"/>
                  </w:rPr>
                </w:pPr>
                <w:r>
                  <w:rPr>
                    <w:rFonts w:cs="Cambria" w:hint="eastAsia"/>
                  </w:rPr>
                  <w:t>上期发生额</w:t>
                </w:r>
              </w:p>
            </w:tc>
          </w:tr>
          <w:tr w:rsidR="0011530E" w:rsidTr="00A77D13">
            <w:tc>
              <w:tcPr>
                <w:tcW w:w="180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rPr>
                    <w:rFonts w:cs="Cambria"/>
                  </w:rPr>
                </w:pPr>
                <w:r>
                  <w:rPr>
                    <w:rFonts w:cs="Cambria" w:hint="eastAsia"/>
                  </w:rPr>
                  <w:t>关键管理人员报酬</w:t>
                </w:r>
              </w:p>
            </w:tc>
            <w:sdt>
              <w:sdtPr>
                <w:rPr>
                  <w:rFonts w:cs="Cambria"/>
                </w:rPr>
                <w:alias w:val="关键管理人员报酬"/>
                <w:tag w:val="_GBC_6a5eeb7876bb47a6bf6c201c66529695"/>
                <w:id w:val="2020279541"/>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rFonts w:cs="Cambria"/>
                      </w:rPr>
                    </w:pPr>
                    <w:r>
                      <w:rPr>
                        <w:rFonts w:cs="Cambria"/>
                      </w:rPr>
                      <w:t>694,780.00</w:t>
                    </w:r>
                  </w:p>
                </w:tc>
              </w:sdtContent>
            </w:sdt>
            <w:sdt>
              <w:sdtPr>
                <w:rPr>
                  <w:rFonts w:cs="Cambria"/>
                </w:rPr>
                <w:alias w:val="关键管理人员报酬"/>
                <w:tag w:val="_GBC_4719ee6cfe3f4a9189cc498f5ac2b0ac"/>
                <w:id w:val="-2040421800"/>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pPr>
                      <w:jc w:val="right"/>
                      <w:rPr>
                        <w:rFonts w:cs="Cambria"/>
                      </w:rPr>
                    </w:pPr>
                    <w:r>
                      <w:rPr>
                        <w:rFonts w:cs="Cambria"/>
                      </w:rPr>
                      <w:t>930,600.00</w:t>
                    </w:r>
                  </w:p>
                </w:tc>
              </w:sdtContent>
            </w:sdt>
          </w:tr>
        </w:tbl>
      </w:sdtContent>
    </w:sdt>
    <w:p w:rsidR="0011530E" w:rsidRDefault="0011530E">
      <w:pPr>
        <w:rPr>
          <w:szCs w:val="21"/>
        </w:rPr>
      </w:pPr>
    </w:p>
    <w:sdt>
      <w:sdtPr>
        <w:rPr>
          <w:rFonts w:ascii="宋体" w:hAnsi="宋体" w:cs="宋体" w:hint="eastAsia"/>
          <w:b w:val="0"/>
          <w:bCs w:val="0"/>
          <w:kern w:val="0"/>
          <w:szCs w:val="24"/>
        </w:rPr>
        <w:alias w:val="模块:其他关联交易"/>
        <w:tag w:val="_GBC_45e2e59b0d6145b48f7cfd576edaa9e6"/>
        <w:id w:val="1855450693"/>
        <w:lock w:val="sdtLocked"/>
        <w:placeholder>
          <w:docPart w:val="GBC22222222222222222222222222222"/>
        </w:placeholder>
      </w:sdtPr>
      <w:sdtEndPr>
        <w:rPr>
          <w:rFonts w:asciiTheme="minorHAnsi" w:eastAsiaTheme="minorEastAsia" w:hAnsiTheme="minorHAnsi" w:cstheme="minorBidi" w:hint="default"/>
          <w:szCs w:val="21"/>
        </w:rPr>
      </w:sdtEndPr>
      <w:sdtContent>
        <w:p w:rsidR="0011530E" w:rsidRDefault="00217E26" w:rsidP="00217E26">
          <w:pPr>
            <w:pStyle w:val="4"/>
            <w:numPr>
              <w:ilvl w:val="0"/>
              <w:numId w:val="67"/>
            </w:numPr>
            <w:tabs>
              <w:tab w:val="left" w:pos="616"/>
            </w:tabs>
          </w:pPr>
          <w:r>
            <w:rPr>
              <w:rFonts w:hint="eastAsia"/>
            </w:rPr>
            <w:t>其他关联交易</w:t>
          </w:r>
        </w:p>
        <w:sdt>
          <w:sdtPr>
            <w:rPr>
              <w:szCs w:val="21"/>
            </w:rPr>
            <w:alias w:val="其他关联交易的情况"/>
            <w:tag w:val="_GBC_6032ff15164341538a97d5ac05a80e23"/>
            <w:id w:val="-468209630"/>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p w:rsidR="0011530E" w:rsidRDefault="00217E26" w:rsidP="00217E26">
      <w:pPr>
        <w:pStyle w:val="3"/>
        <w:numPr>
          <w:ilvl w:val="0"/>
          <w:numId w:val="66"/>
        </w:numPr>
        <w:rPr>
          <w:rFonts w:ascii="宋体" w:hAnsi="宋体" w:cs="Arial"/>
          <w:szCs w:val="21"/>
        </w:rPr>
      </w:pPr>
      <w:r>
        <w:rPr>
          <w:rFonts w:ascii="宋体" w:hAnsi="宋体" w:cs="Arial" w:hint="eastAsia"/>
          <w:szCs w:val="21"/>
        </w:rPr>
        <w:t>关联方应收应付款项</w:t>
      </w:r>
    </w:p>
    <w:sdt>
      <w:sdtPr>
        <w:alias w:val="是否适用：关联方应收应付款项[双击切换]"/>
        <w:tag w:val="_GBC_0491d9e8d16d48149e9d04d68fe904ab"/>
        <w:id w:val="881143173"/>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Arial" w:hint="eastAsia"/>
          <w:b w:val="0"/>
          <w:bCs w:val="0"/>
          <w:kern w:val="0"/>
          <w:szCs w:val="21"/>
        </w:rPr>
        <w:alias w:val="模块:上市公司应收关联方款项"/>
        <w:tag w:val="_GBC_a8ddb53cf3424889a48a1749b5a1d910"/>
        <w:id w:val="-1494789425"/>
        <w:lock w:val="sdtLocked"/>
        <w:placeholder>
          <w:docPart w:val="GBC22222222222222222222222222222"/>
        </w:placeholder>
      </w:sdtPr>
      <w:sdtEndPr>
        <w:rPr>
          <w:rFonts w:ascii="仿宋_GB2312" w:eastAsia="仿宋_GB2312" w:hAnsiTheme="minorHAnsi" w:cstheme="minorBidi"/>
        </w:rPr>
      </w:sdtEndPr>
      <w:sdtContent>
        <w:p w:rsidR="0011530E" w:rsidRDefault="00217E26" w:rsidP="00217E26">
          <w:pPr>
            <w:pStyle w:val="4"/>
            <w:numPr>
              <w:ilvl w:val="0"/>
              <w:numId w:val="68"/>
            </w:numPr>
            <w:tabs>
              <w:tab w:val="left" w:pos="616"/>
            </w:tabs>
            <w:rPr>
              <w:rFonts w:ascii="宋体" w:hAnsi="宋体" w:cs="Arial"/>
              <w:szCs w:val="21"/>
            </w:rPr>
          </w:pPr>
          <w:r>
            <w:rPr>
              <w:rFonts w:hint="eastAsia"/>
            </w:rPr>
            <w:t>应收项目</w:t>
          </w:r>
        </w:p>
        <w:p w:rsidR="0011530E" w:rsidRDefault="00217E26">
          <w:pPr>
            <w:jc w:val="right"/>
            <w:rPr>
              <w:szCs w:val="21"/>
            </w:rPr>
          </w:pPr>
          <w:r>
            <w:rPr>
              <w:rFonts w:hint="eastAsia"/>
              <w:szCs w:val="21"/>
            </w:rPr>
            <w:t>单位:</w:t>
          </w:r>
          <w:sdt>
            <w:sdtPr>
              <w:rPr>
                <w:rFonts w:hint="eastAsia"/>
                <w:szCs w:val="21"/>
              </w:rPr>
              <w:alias w:val="单位：上市公司应收关联方款项"/>
              <w:tag w:val="_GBC_04d0c208b4494e01aba7984c41905093"/>
              <w:id w:val="-16552164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8689585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86" w:type="pct"/>
            <w:jc w:val="center"/>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00"/>
            <w:gridCol w:w="2269"/>
            <w:gridCol w:w="1169"/>
            <w:gridCol w:w="1366"/>
            <w:gridCol w:w="1487"/>
            <w:gridCol w:w="1455"/>
          </w:tblGrid>
          <w:tr w:rsidR="0011530E" w:rsidTr="00251198">
            <w:trPr>
              <w:jc w:val="center"/>
            </w:trPr>
            <w:tc>
              <w:tcPr>
                <w:tcW w:w="719" w:type="pct"/>
                <w:vMerge w:val="restart"/>
                <w:tcBorders>
                  <w:top w:val="single" w:sz="4" w:space="0" w:color="auto"/>
                  <w:left w:val="single" w:sz="4" w:space="0" w:color="auto"/>
                  <w:right w:val="single" w:sz="4" w:space="0" w:color="auto"/>
                </w:tcBorders>
                <w:vAlign w:val="center"/>
              </w:tcPr>
              <w:p w:rsidR="0011530E" w:rsidRDefault="00217E26" w:rsidP="0011530E">
                <w:pPr>
                  <w:jc w:val="center"/>
                  <w:rPr>
                    <w:szCs w:val="21"/>
                  </w:rPr>
                </w:pPr>
                <w:r>
                  <w:rPr>
                    <w:rFonts w:hint="eastAsia"/>
                    <w:szCs w:val="21"/>
                  </w:rPr>
                  <w:t>项目名称</w:t>
                </w:r>
              </w:p>
            </w:tc>
            <w:tc>
              <w:tcPr>
                <w:tcW w:w="1254" w:type="pct"/>
                <w:vMerge w:val="restart"/>
                <w:tcBorders>
                  <w:top w:val="single" w:sz="4" w:space="0" w:color="auto"/>
                  <w:left w:val="single" w:sz="4" w:space="0" w:color="auto"/>
                  <w:right w:val="single" w:sz="4" w:space="0" w:color="auto"/>
                </w:tcBorders>
                <w:vAlign w:val="center"/>
              </w:tcPr>
              <w:p w:rsidR="0011530E" w:rsidRDefault="00217E26" w:rsidP="0011530E">
                <w:pPr>
                  <w:jc w:val="center"/>
                  <w:rPr>
                    <w:szCs w:val="21"/>
                  </w:rPr>
                </w:pPr>
                <w:r>
                  <w:rPr>
                    <w:rFonts w:hint="eastAsia"/>
                    <w:szCs w:val="21"/>
                  </w:rPr>
                  <w:t>关联方</w:t>
                </w:r>
              </w:p>
            </w:tc>
            <w:tc>
              <w:tcPr>
                <w:tcW w:w="1401" w:type="pct"/>
                <w:gridSpan w:val="2"/>
                <w:tcBorders>
                  <w:top w:val="single" w:sz="4" w:space="0" w:color="auto"/>
                  <w:left w:val="single" w:sz="4" w:space="0" w:color="auto"/>
                  <w:bottom w:val="single" w:sz="4" w:space="0" w:color="auto"/>
                  <w:right w:val="single" w:sz="4" w:space="0" w:color="auto"/>
                </w:tcBorders>
                <w:vAlign w:val="center"/>
              </w:tcPr>
              <w:p w:rsidR="0011530E" w:rsidRDefault="00217E26" w:rsidP="0011530E">
                <w:pPr>
                  <w:jc w:val="center"/>
                  <w:rPr>
                    <w:szCs w:val="21"/>
                  </w:rPr>
                </w:pPr>
                <w:r>
                  <w:rPr>
                    <w:rFonts w:hint="eastAsia"/>
                    <w:szCs w:val="21"/>
                  </w:rPr>
                  <w:t>期末余额</w:t>
                </w:r>
              </w:p>
            </w:tc>
            <w:tc>
              <w:tcPr>
                <w:tcW w:w="1626" w:type="pct"/>
                <w:gridSpan w:val="2"/>
                <w:tcBorders>
                  <w:top w:val="single" w:sz="4" w:space="0" w:color="auto"/>
                  <w:left w:val="single" w:sz="4" w:space="0" w:color="auto"/>
                  <w:bottom w:val="single" w:sz="4" w:space="0" w:color="auto"/>
                  <w:right w:val="single" w:sz="4" w:space="0" w:color="auto"/>
                </w:tcBorders>
                <w:vAlign w:val="center"/>
              </w:tcPr>
              <w:p w:rsidR="0011530E" w:rsidRDefault="00217E26" w:rsidP="0011530E">
                <w:pPr>
                  <w:jc w:val="center"/>
                  <w:rPr>
                    <w:szCs w:val="21"/>
                  </w:rPr>
                </w:pPr>
                <w:r>
                  <w:rPr>
                    <w:rFonts w:hint="eastAsia"/>
                    <w:szCs w:val="21"/>
                  </w:rPr>
                  <w:t>期初余额</w:t>
                </w:r>
              </w:p>
            </w:tc>
          </w:tr>
          <w:tr w:rsidR="0011530E" w:rsidTr="00251198">
            <w:trPr>
              <w:jc w:val="center"/>
            </w:trPr>
            <w:tc>
              <w:tcPr>
                <w:tcW w:w="719" w:type="pct"/>
                <w:vMerge/>
                <w:tcBorders>
                  <w:left w:val="single" w:sz="4" w:space="0" w:color="auto"/>
                  <w:bottom w:val="single" w:sz="4" w:space="0" w:color="auto"/>
                  <w:right w:val="single" w:sz="4" w:space="0" w:color="auto"/>
                </w:tcBorders>
                <w:vAlign w:val="center"/>
              </w:tcPr>
              <w:p w:rsidR="0011530E" w:rsidRDefault="0011530E" w:rsidP="0011530E">
                <w:pPr>
                  <w:jc w:val="center"/>
                  <w:rPr>
                    <w:szCs w:val="21"/>
                  </w:rPr>
                </w:pPr>
              </w:p>
            </w:tc>
            <w:tc>
              <w:tcPr>
                <w:tcW w:w="1254" w:type="pct"/>
                <w:vMerge/>
                <w:tcBorders>
                  <w:left w:val="single" w:sz="4" w:space="0" w:color="auto"/>
                  <w:bottom w:val="single" w:sz="4" w:space="0" w:color="auto"/>
                  <w:right w:val="single" w:sz="4" w:space="0" w:color="auto"/>
                </w:tcBorders>
                <w:vAlign w:val="center"/>
              </w:tcPr>
              <w:p w:rsidR="0011530E" w:rsidRDefault="0011530E" w:rsidP="0011530E">
                <w:pPr>
                  <w:jc w:val="center"/>
                  <w:rPr>
                    <w:szCs w:val="21"/>
                  </w:rPr>
                </w:pPr>
              </w:p>
            </w:tc>
            <w:tc>
              <w:tcPr>
                <w:tcW w:w="646"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jc w:val="center"/>
                  <w:rPr>
                    <w:szCs w:val="21"/>
                  </w:rPr>
                </w:pPr>
                <w:r>
                  <w:rPr>
                    <w:rFonts w:hint="eastAsia"/>
                    <w:szCs w:val="21"/>
                  </w:rPr>
                  <w:t>账面余额</w:t>
                </w:r>
              </w:p>
            </w:tc>
            <w:tc>
              <w:tcPr>
                <w:tcW w:w="755"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jc w:val="center"/>
                  <w:rPr>
                    <w:szCs w:val="21"/>
                  </w:rPr>
                </w:pPr>
                <w:r>
                  <w:rPr>
                    <w:rFonts w:hint="eastAsia"/>
                    <w:szCs w:val="21"/>
                  </w:rPr>
                  <w:t>坏账准备</w:t>
                </w:r>
              </w:p>
            </w:tc>
            <w:tc>
              <w:tcPr>
                <w:tcW w:w="822"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jc w:val="center"/>
                  <w:rPr>
                    <w:szCs w:val="21"/>
                  </w:rPr>
                </w:pPr>
                <w:r>
                  <w:rPr>
                    <w:rFonts w:hint="eastAsia"/>
                    <w:szCs w:val="21"/>
                  </w:rPr>
                  <w:t>账面余额</w:t>
                </w:r>
              </w:p>
            </w:tc>
            <w:tc>
              <w:tcPr>
                <w:tcW w:w="804"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jc w:val="center"/>
                  <w:rPr>
                    <w:szCs w:val="21"/>
                  </w:rPr>
                </w:pPr>
                <w:r>
                  <w:rPr>
                    <w:rFonts w:hint="eastAsia"/>
                    <w:szCs w:val="21"/>
                  </w:rPr>
                  <w:t>坏账准备</w:t>
                </w:r>
              </w:p>
            </w:tc>
          </w:tr>
          <w:sdt>
            <w:sdtPr>
              <w:rPr>
                <w:rFonts w:hint="eastAsia"/>
                <w:szCs w:val="21"/>
              </w:rPr>
              <w:alias w:val="上市公司应收关联方款项明细"/>
              <w:tag w:val="_GBC_203fd12dc6be4a978fe2a9d9f5ad1070"/>
              <w:id w:val="-1742483439"/>
              <w:lock w:val="sdtLocked"/>
            </w:sdtPr>
            <w:sdtEndPr/>
            <w:sdtContent>
              <w:tr w:rsidR="0011530E" w:rsidTr="00251198">
                <w:trPr>
                  <w:jc w:val="center"/>
                </w:trPr>
                <w:tc>
                  <w:tcPr>
                    <w:tcW w:w="719"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1801879066"/>
                      <w:lock w:val="sdtLocked"/>
                    </w:sdtPr>
                    <w:sdtEndPr/>
                    <w:sdtContent>
                      <w:p w:rsidR="0011530E" w:rsidRDefault="00217E26" w:rsidP="0011530E">
                        <w:pPr>
                          <w:autoSpaceDE w:val="0"/>
                          <w:autoSpaceDN w:val="0"/>
                          <w:adjustRightInd w:val="0"/>
                          <w:rPr>
                            <w:szCs w:val="21"/>
                          </w:rPr>
                        </w:pPr>
                        <w:r>
                          <w:rPr>
                            <w:rFonts w:hint="eastAsia"/>
                            <w:szCs w:val="21"/>
                          </w:rPr>
                          <w:t>预付款项</w:t>
                        </w:r>
                      </w:p>
                    </w:sdtContent>
                  </w:sdt>
                </w:tc>
                <w:sdt>
                  <w:sdtPr>
                    <w:rPr>
                      <w:szCs w:val="21"/>
                    </w:rPr>
                    <w:alias w:val="上市公司应收关联方款项明细-关联方"/>
                    <w:tag w:val="_GBC_2380079fc0d04ce4b3122fd1fd87f272"/>
                    <w:id w:val="444505102"/>
                    <w:lock w:val="sdtLocked"/>
                  </w:sdtPr>
                  <w:sdtEndPr/>
                  <w:sdtContent>
                    <w:tc>
                      <w:tcPr>
                        <w:tcW w:w="125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szCs w:val="21"/>
                          </w:rPr>
                          <w:t>绍兴柯桥供水有限公司</w:t>
                        </w:r>
                      </w:p>
                    </w:tc>
                  </w:sdtContent>
                </w:sdt>
                <w:sdt>
                  <w:sdtPr>
                    <w:rPr>
                      <w:szCs w:val="21"/>
                    </w:rPr>
                    <w:alias w:val="上市公司应收关联方款项明细-金额"/>
                    <w:tag w:val="_GBC_cc588a6f792141019f0d3e640cfbfc35"/>
                    <w:id w:val="625901480"/>
                    <w:lock w:val="sdtLocked"/>
                  </w:sdtPr>
                  <w:sdtEndPr/>
                  <w:sdtContent>
                    <w:tc>
                      <w:tcPr>
                        <w:tcW w:w="646" w:type="pct"/>
                        <w:tcBorders>
                          <w:top w:val="single" w:sz="4" w:space="0" w:color="auto"/>
                          <w:left w:val="single" w:sz="4" w:space="0" w:color="auto"/>
                          <w:bottom w:val="single" w:sz="4" w:space="0" w:color="auto"/>
                          <w:right w:val="single" w:sz="4" w:space="0" w:color="auto"/>
                        </w:tcBorders>
                      </w:tcPr>
                      <w:p w:rsidR="0011530E" w:rsidRDefault="0011530E" w:rsidP="0011530E">
                        <w:pPr>
                          <w:autoSpaceDE w:val="0"/>
                          <w:autoSpaceDN w:val="0"/>
                          <w:adjustRightInd w:val="0"/>
                          <w:jc w:val="right"/>
                          <w:rPr>
                            <w:szCs w:val="21"/>
                          </w:rPr>
                        </w:pPr>
                      </w:p>
                    </w:tc>
                  </w:sdtContent>
                </w:sdt>
                <w:sdt>
                  <w:sdtPr>
                    <w:rPr>
                      <w:szCs w:val="21"/>
                    </w:rPr>
                    <w:alias w:val="上市公司应收关联方款项明细-计提减值金额"/>
                    <w:tag w:val="_GBC_bafd30cf7fb84997ba02375616bce0f8"/>
                    <w:id w:val="-1089085948"/>
                    <w:lock w:val="sdtLocked"/>
                    <w:showingPlcHdr/>
                  </w:sdtPr>
                  <w:sdtEndPr/>
                  <w:sdtContent>
                    <w:tc>
                      <w:tcPr>
                        <w:tcW w:w="755" w:type="pct"/>
                        <w:tcBorders>
                          <w:top w:val="single" w:sz="4" w:space="0" w:color="auto"/>
                          <w:left w:val="single" w:sz="4" w:space="0" w:color="auto"/>
                          <w:bottom w:val="single" w:sz="4" w:space="0" w:color="auto"/>
                          <w:right w:val="single" w:sz="4" w:space="0" w:color="auto"/>
                        </w:tcBorders>
                      </w:tcPr>
                      <w:p w:rsidR="0011530E" w:rsidRDefault="00251198" w:rsidP="0011530E">
                        <w:pPr>
                          <w:autoSpaceDE w:val="0"/>
                          <w:autoSpaceDN w:val="0"/>
                          <w:adjustRightInd w:val="0"/>
                          <w:jc w:val="right"/>
                          <w:rPr>
                            <w:szCs w:val="21"/>
                          </w:rPr>
                        </w:pPr>
                        <w:r>
                          <w:rPr>
                            <w:szCs w:val="21"/>
                          </w:rPr>
                          <w:t xml:space="preserve">     </w:t>
                        </w:r>
                      </w:p>
                    </w:tc>
                  </w:sdtContent>
                </w:sdt>
                <w:sdt>
                  <w:sdtPr>
                    <w:rPr>
                      <w:szCs w:val="21"/>
                    </w:rPr>
                    <w:alias w:val="上市公司应收关联方款项明细-金额"/>
                    <w:tag w:val="_GBC_bd240354d5f04ea48630518eeb22d989"/>
                    <w:id w:val="-1175653102"/>
                    <w:lock w:val="sdtLocked"/>
                  </w:sdtPr>
                  <w:sdtEndPr/>
                  <w:sdtContent>
                    <w:tc>
                      <w:tcPr>
                        <w:tcW w:w="822"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jc w:val="right"/>
                          <w:rPr>
                            <w:szCs w:val="21"/>
                          </w:rPr>
                        </w:pPr>
                        <w:r>
                          <w:rPr>
                            <w:szCs w:val="21"/>
                          </w:rPr>
                          <w:t>156,465.00</w:t>
                        </w:r>
                      </w:p>
                    </w:tc>
                  </w:sdtContent>
                </w:sdt>
                <w:sdt>
                  <w:sdtPr>
                    <w:rPr>
                      <w:szCs w:val="21"/>
                    </w:rPr>
                    <w:alias w:val="上市公司应收关联方款项明细-计提减值金额"/>
                    <w:tag w:val="_GBC_5863f5c59166487cb6350da179170e3b"/>
                    <w:id w:val="664587265"/>
                    <w:lock w:val="sdtLocked"/>
                    <w:showingPlcHdr/>
                  </w:sdtPr>
                  <w:sdtEndPr/>
                  <w:sdtContent>
                    <w:tc>
                      <w:tcPr>
                        <w:tcW w:w="804" w:type="pct"/>
                        <w:tcBorders>
                          <w:top w:val="single" w:sz="4" w:space="0" w:color="auto"/>
                          <w:left w:val="single" w:sz="4" w:space="0" w:color="auto"/>
                          <w:bottom w:val="single" w:sz="4" w:space="0" w:color="auto"/>
                          <w:right w:val="single" w:sz="4" w:space="0" w:color="auto"/>
                        </w:tcBorders>
                      </w:tcPr>
                      <w:p w:rsidR="0011530E" w:rsidRDefault="00251198" w:rsidP="0011530E">
                        <w:pPr>
                          <w:autoSpaceDE w:val="0"/>
                          <w:autoSpaceDN w:val="0"/>
                          <w:adjustRightInd w:val="0"/>
                          <w:jc w:val="right"/>
                          <w:rPr>
                            <w:szCs w:val="21"/>
                          </w:rPr>
                        </w:pPr>
                        <w:r>
                          <w:rPr>
                            <w:szCs w:val="21"/>
                          </w:rPr>
                          <w:t xml:space="preserve">     </w:t>
                        </w:r>
                      </w:p>
                    </w:tc>
                  </w:sdtContent>
                </w:sdt>
              </w:tr>
            </w:sdtContent>
          </w:sdt>
          <w:sdt>
            <w:sdtPr>
              <w:rPr>
                <w:rFonts w:hint="eastAsia"/>
                <w:szCs w:val="21"/>
              </w:rPr>
              <w:alias w:val="上市公司应收关联方款项明细"/>
              <w:tag w:val="_GBC_203fd12dc6be4a978fe2a9d9f5ad1070"/>
              <w:id w:val="-1400519083"/>
              <w:lock w:val="sdtLocked"/>
            </w:sdtPr>
            <w:sdtEndPr/>
            <w:sdtContent>
              <w:tr w:rsidR="0011530E" w:rsidTr="00251198">
                <w:trPr>
                  <w:jc w:val="center"/>
                </w:trPr>
                <w:tc>
                  <w:tcPr>
                    <w:tcW w:w="719"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2036617476"/>
                      <w:lock w:val="sdtLocked"/>
                    </w:sdtPr>
                    <w:sdtEndPr/>
                    <w:sdtContent>
                      <w:p w:rsidR="0011530E" w:rsidRDefault="00217E26" w:rsidP="0011530E">
                        <w:pPr>
                          <w:autoSpaceDE w:val="0"/>
                          <w:autoSpaceDN w:val="0"/>
                          <w:adjustRightInd w:val="0"/>
                          <w:rPr>
                            <w:szCs w:val="21"/>
                          </w:rPr>
                        </w:pPr>
                        <w:r>
                          <w:rPr>
                            <w:rFonts w:hint="eastAsia"/>
                            <w:szCs w:val="21"/>
                          </w:rPr>
                          <w:t>小  计</w:t>
                        </w:r>
                      </w:p>
                    </w:sdtContent>
                  </w:sdt>
                </w:tc>
                <w:sdt>
                  <w:sdtPr>
                    <w:rPr>
                      <w:szCs w:val="21"/>
                    </w:rPr>
                    <w:alias w:val="上市公司应收关联方款项明细-关联方"/>
                    <w:tag w:val="_GBC_2380079fc0d04ce4b3122fd1fd87f272"/>
                    <w:id w:val="1796946737"/>
                    <w:lock w:val="sdtLocked"/>
                  </w:sdtPr>
                  <w:sdtEndPr/>
                  <w:sdtContent>
                    <w:tc>
                      <w:tcPr>
                        <w:tcW w:w="125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 </w:t>
                        </w:r>
                      </w:p>
                    </w:tc>
                  </w:sdtContent>
                </w:sdt>
                <w:sdt>
                  <w:sdtPr>
                    <w:rPr>
                      <w:szCs w:val="21"/>
                    </w:rPr>
                    <w:alias w:val="上市公司应收关联方款项明细-金额"/>
                    <w:tag w:val="_GBC_cc588a6f792141019f0d3e640cfbfc35"/>
                    <w:id w:val="660510375"/>
                    <w:lock w:val="sdtLocked"/>
                  </w:sdtPr>
                  <w:sdtEndPr/>
                  <w:sdtContent>
                    <w:tc>
                      <w:tcPr>
                        <w:tcW w:w="646" w:type="pct"/>
                        <w:tcBorders>
                          <w:top w:val="single" w:sz="4" w:space="0" w:color="auto"/>
                          <w:left w:val="single" w:sz="4" w:space="0" w:color="auto"/>
                          <w:bottom w:val="single" w:sz="4" w:space="0" w:color="auto"/>
                          <w:right w:val="single" w:sz="4" w:space="0" w:color="auto"/>
                        </w:tcBorders>
                      </w:tcPr>
                      <w:p w:rsidR="0011530E" w:rsidRDefault="0011530E" w:rsidP="0011530E">
                        <w:pPr>
                          <w:autoSpaceDE w:val="0"/>
                          <w:autoSpaceDN w:val="0"/>
                          <w:adjustRightInd w:val="0"/>
                          <w:jc w:val="right"/>
                          <w:rPr>
                            <w:szCs w:val="21"/>
                          </w:rPr>
                        </w:pPr>
                      </w:p>
                    </w:tc>
                  </w:sdtContent>
                </w:sdt>
                <w:sdt>
                  <w:sdtPr>
                    <w:rPr>
                      <w:szCs w:val="21"/>
                    </w:rPr>
                    <w:alias w:val="上市公司应收关联方款项明细-计提减值金额"/>
                    <w:tag w:val="_GBC_bafd30cf7fb84997ba02375616bce0f8"/>
                    <w:id w:val="-667402861"/>
                    <w:lock w:val="sdtLocked"/>
                    <w:showingPlcHdr/>
                  </w:sdtPr>
                  <w:sdtEndPr/>
                  <w:sdtContent>
                    <w:tc>
                      <w:tcPr>
                        <w:tcW w:w="755" w:type="pct"/>
                        <w:tcBorders>
                          <w:top w:val="single" w:sz="4" w:space="0" w:color="auto"/>
                          <w:left w:val="single" w:sz="4" w:space="0" w:color="auto"/>
                          <w:bottom w:val="single" w:sz="4" w:space="0" w:color="auto"/>
                          <w:right w:val="single" w:sz="4" w:space="0" w:color="auto"/>
                        </w:tcBorders>
                      </w:tcPr>
                      <w:p w:rsidR="0011530E" w:rsidRDefault="00251198" w:rsidP="0011530E">
                        <w:pPr>
                          <w:autoSpaceDE w:val="0"/>
                          <w:autoSpaceDN w:val="0"/>
                          <w:adjustRightInd w:val="0"/>
                          <w:jc w:val="right"/>
                          <w:rPr>
                            <w:szCs w:val="21"/>
                          </w:rPr>
                        </w:pPr>
                        <w:r>
                          <w:rPr>
                            <w:szCs w:val="21"/>
                          </w:rPr>
                          <w:t xml:space="preserve">     </w:t>
                        </w:r>
                      </w:p>
                    </w:tc>
                  </w:sdtContent>
                </w:sdt>
                <w:sdt>
                  <w:sdtPr>
                    <w:rPr>
                      <w:szCs w:val="21"/>
                    </w:rPr>
                    <w:alias w:val="上市公司应收关联方款项明细-金额"/>
                    <w:tag w:val="_GBC_bd240354d5f04ea48630518eeb22d989"/>
                    <w:id w:val="-2088366066"/>
                    <w:lock w:val="sdtLocked"/>
                  </w:sdtPr>
                  <w:sdtEndPr/>
                  <w:sdtContent>
                    <w:tc>
                      <w:tcPr>
                        <w:tcW w:w="822"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jc w:val="right"/>
                          <w:rPr>
                            <w:szCs w:val="21"/>
                          </w:rPr>
                        </w:pPr>
                        <w:r>
                          <w:rPr>
                            <w:szCs w:val="21"/>
                          </w:rPr>
                          <w:t>156,465.00</w:t>
                        </w:r>
                      </w:p>
                    </w:tc>
                  </w:sdtContent>
                </w:sdt>
                <w:sdt>
                  <w:sdtPr>
                    <w:rPr>
                      <w:szCs w:val="21"/>
                    </w:rPr>
                    <w:alias w:val="上市公司应收关联方款项明细-计提减值金额"/>
                    <w:tag w:val="_GBC_5863f5c59166487cb6350da179170e3b"/>
                    <w:id w:val="989531877"/>
                    <w:lock w:val="sdtLocked"/>
                    <w:showingPlcHdr/>
                  </w:sdtPr>
                  <w:sdtEndPr/>
                  <w:sdtContent>
                    <w:tc>
                      <w:tcPr>
                        <w:tcW w:w="804" w:type="pct"/>
                        <w:tcBorders>
                          <w:top w:val="single" w:sz="4" w:space="0" w:color="auto"/>
                          <w:left w:val="single" w:sz="4" w:space="0" w:color="auto"/>
                          <w:bottom w:val="single" w:sz="4" w:space="0" w:color="auto"/>
                          <w:right w:val="single" w:sz="4" w:space="0" w:color="auto"/>
                        </w:tcBorders>
                      </w:tcPr>
                      <w:p w:rsidR="0011530E" w:rsidRDefault="00251198" w:rsidP="0011530E">
                        <w:pPr>
                          <w:autoSpaceDE w:val="0"/>
                          <w:autoSpaceDN w:val="0"/>
                          <w:adjustRightInd w:val="0"/>
                          <w:jc w:val="right"/>
                          <w:rPr>
                            <w:szCs w:val="21"/>
                          </w:rPr>
                        </w:pPr>
                        <w:r>
                          <w:rPr>
                            <w:szCs w:val="21"/>
                          </w:rPr>
                          <w:t xml:space="preserve">     </w:t>
                        </w:r>
                      </w:p>
                    </w:tc>
                  </w:sdtContent>
                </w:sdt>
              </w:tr>
            </w:sdtContent>
          </w:sdt>
          <w:sdt>
            <w:sdtPr>
              <w:rPr>
                <w:rFonts w:hint="eastAsia"/>
                <w:szCs w:val="21"/>
              </w:rPr>
              <w:alias w:val="上市公司应收关联方款项明细"/>
              <w:tag w:val="_GBC_203fd12dc6be4a978fe2a9d9f5ad1070"/>
              <w:id w:val="-151529934"/>
              <w:lock w:val="sdtLocked"/>
            </w:sdtPr>
            <w:sdtEndPr/>
            <w:sdtContent>
              <w:tr w:rsidR="0011530E" w:rsidTr="00251198">
                <w:trPr>
                  <w:jc w:val="center"/>
                </w:trPr>
                <w:tc>
                  <w:tcPr>
                    <w:tcW w:w="719"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502939237"/>
                      <w:lock w:val="sdtLocked"/>
                    </w:sdtPr>
                    <w:sdtEndPr/>
                    <w:sdtContent>
                      <w:p w:rsidR="0011530E" w:rsidRDefault="00217E26" w:rsidP="0011530E">
                        <w:pPr>
                          <w:autoSpaceDE w:val="0"/>
                          <w:autoSpaceDN w:val="0"/>
                          <w:adjustRightInd w:val="0"/>
                          <w:rPr>
                            <w:szCs w:val="21"/>
                          </w:rPr>
                        </w:pPr>
                        <w:r>
                          <w:rPr>
                            <w:rFonts w:hint="eastAsia"/>
                            <w:szCs w:val="21"/>
                          </w:rPr>
                          <w:t>其他应收款</w:t>
                        </w:r>
                      </w:p>
                    </w:sdtContent>
                  </w:sdt>
                </w:tc>
                <w:sdt>
                  <w:sdtPr>
                    <w:rPr>
                      <w:szCs w:val="21"/>
                    </w:rPr>
                    <w:alias w:val="上市公司应收关联方款项明细-关联方"/>
                    <w:tag w:val="_GBC_2380079fc0d04ce4b3122fd1fd87f272"/>
                    <w:id w:val="39873915"/>
                    <w:lock w:val="sdtLocked"/>
                  </w:sdtPr>
                  <w:sdtEndPr/>
                  <w:sdtContent>
                    <w:tc>
                      <w:tcPr>
                        <w:tcW w:w="125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szCs w:val="21"/>
                          </w:rPr>
                          <w:t>绍兴市柯桥区中国轻纺城坯布市场有限公司</w:t>
                        </w:r>
                      </w:p>
                    </w:tc>
                  </w:sdtContent>
                </w:sdt>
                <w:sdt>
                  <w:sdtPr>
                    <w:rPr>
                      <w:szCs w:val="21"/>
                    </w:rPr>
                    <w:alias w:val="上市公司应收关联方款项明细-金额"/>
                    <w:tag w:val="_GBC_cc588a6f792141019f0d3e640cfbfc35"/>
                    <w:id w:val="1642768740"/>
                    <w:lock w:val="sdtLocked"/>
                  </w:sdtPr>
                  <w:sdtEndPr/>
                  <w:sdtContent>
                    <w:tc>
                      <w:tcPr>
                        <w:tcW w:w="646"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jc w:val="right"/>
                          <w:rPr>
                            <w:szCs w:val="21"/>
                          </w:rPr>
                        </w:pPr>
                        <w:r>
                          <w:rPr>
                            <w:szCs w:val="21"/>
                          </w:rPr>
                          <w:t>200,000.00</w:t>
                        </w:r>
                      </w:p>
                    </w:tc>
                  </w:sdtContent>
                </w:sdt>
                <w:sdt>
                  <w:sdtPr>
                    <w:rPr>
                      <w:szCs w:val="21"/>
                    </w:rPr>
                    <w:alias w:val="上市公司应收关联方款项明细-计提减值金额"/>
                    <w:tag w:val="_GBC_bafd30cf7fb84997ba02375616bce0f8"/>
                    <w:id w:val="-848790911"/>
                    <w:lock w:val="sdtLocked"/>
                  </w:sdtPr>
                  <w:sdtEndPr/>
                  <w:sdtContent>
                    <w:tc>
                      <w:tcPr>
                        <w:tcW w:w="755"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jc w:val="right"/>
                          <w:rPr>
                            <w:szCs w:val="21"/>
                          </w:rPr>
                        </w:pPr>
                        <w:r>
                          <w:rPr>
                            <w:szCs w:val="21"/>
                          </w:rPr>
                          <w:t>40,000.00</w:t>
                        </w:r>
                      </w:p>
                    </w:tc>
                  </w:sdtContent>
                </w:sdt>
                <w:sdt>
                  <w:sdtPr>
                    <w:rPr>
                      <w:szCs w:val="21"/>
                    </w:rPr>
                    <w:alias w:val="上市公司应收关联方款项明细-金额"/>
                    <w:tag w:val="_GBC_bd240354d5f04ea48630518eeb22d989"/>
                    <w:id w:val="-98726460"/>
                    <w:lock w:val="sdtLocked"/>
                  </w:sdtPr>
                  <w:sdtEndPr/>
                  <w:sdtContent>
                    <w:tc>
                      <w:tcPr>
                        <w:tcW w:w="822"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jc w:val="right"/>
                          <w:rPr>
                            <w:szCs w:val="21"/>
                          </w:rPr>
                        </w:pPr>
                        <w:r>
                          <w:rPr>
                            <w:szCs w:val="21"/>
                          </w:rPr>
                          <w:t>200,000.00</w:t>
                        </w:r>
                      </w:p>
                    </w:tc>
                  </w:sdtContent>
                </w:sdt>
                <w:sdt>
                  <w:sdtPr>
                    <w:rPr>
                      <w:szCs w:val="21"/>
                    </w:rPr>
                    <w:alias w:val="上市公司应收关联方款项明细-计提减值金额"/>
                    <w:tag w:val="_GBC_5863f5c59166487cb6350da179170e3b"/>
                    <w:id w:val="-1739547642"/>
                    <w:lock w:val="sdtLocked"/>
                  </w:sdtPr>
                  <w:sdtEndPr/>
                  <w:sdtContent>
                    <w:tc>
                      <w:tcPr>
                        <w:tcW w:w="80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jc w:val="right"/>
                          <w:rPr>
                            <w:szCs w:val="21"/>
                          </w:rPr>
                        </w:pPr>
                        <w:r>
                          <w:rPr>
                            <w:szCs w:val="21"/>
                          </w:rPr>
                          <w:t>20,000.00</w:t>
                        </w:r>
                      </w:p>
                    </w:tc>
                  </w:sdtContent>
                </w:sdt>
              </w:tr>
            </w:sdtContent>
          </w:sdt>
          <w:sdt>
            <w:sdtPr>
              <w:rPr>
                <w:rFonts w:hint="eastAsia"/>
                <w:szCs w:val="21"/>
              </w:rPr>
              <w:alias w:val="上市公司应收关联方款项明细"/>
              <w:tag w:val="_GBC_203fd12dc6be4a978fe2a9d9f5ad1070"/>
              <w:id w:val="-1728600776"/>
              <w:lock w:val="sdtLocked"/>
            </w:sdtPr>
            <w:sdtEndPr/>
            <w:sdtContent>
              <w:tr w:rsidR="0011530E" w:rsidTr="00251198">
                <w:trPr>
                  <w:jc w:val="center"/>
                </w:trPr>
                <w:tc>
                  <w:tcPr>
                    <w:tcW w:w="719"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1380476487"/>
                      <w:lock w:val="sdtLocked"/>
                    </w:sdtPr>
                    <w:sdtEndPr/>
                    <w:sdtContent>
                      <w:p w:rsidR="0011530E" w:rsidRDefault="00217E26" w:rsidP="0011530E">
                        <w:pPr>
                          <w:autoSpaceDE w:val="0"/>
                          <w:autoSpaceDN w:val="0"/>
                          <w:adjustRightInd w:val="0"/>
                          <w:rPr>
                            <w:szCs w:val="21"/>
                          </w:rPr>
                        </w:pPr>
                        <w:r>
                          <w:rPr>
                            <w:rFonts w:hint="eastAsia"/>
                            <w:szCs w:val="21"/>
                          </w:rPr>
                          <w:t>小  计</w:t>
                        </w:r>
                      </w:p>
                    </w:sdtContent>
                  </w:sdt>
                </w:tc>
                <w:sdt>
                  <w:sdtPr>
                    <w:rPr>
                      <w:szCs w:val="21"/>
                    </w:rPr>
                    <w:alias w:val="上市公司应收关联方款项明细-关联方"/>
                    <w:tag w:val="_GBC_2380079fc0d04ce4b3122fd1fd87f272"/>
                    <w:id w:val="-1465424930"/>
                    <w:lock w:val="sdtLocked"/>
                  </w:sdtPr>
                  <w:sdtEndPr/>
                  <w:sdtContent>
                    <w:tc>
                      <w:tcPr>
                        <w:tcW w:w="125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 </w:t>
                        </w:r>
                      </w:p>
                    </w:tc>
                  </w:sdtContent>
                </w:sdt>
                <w:sdt>
                  <w:sdtPr>
                    <w:rPr>
                      <w:szCs w:val="21"/>
                    </w:rPr>
                    <w:alias w:val="上市公司应收关联方款项明细-金额"/>
                    <w:tag w:val="_GBC_cc588a6f792141019f0d3e640cfbfc35"/>
                    <w:id w:val="-2118742697"/>
                    <w:lock w:val="sdtLocked"/>
                  </w:sdtPr>
                  <w:sdtEndPr/>
                  <w:sdtContent>
                    <w:tc>
                      <w:tcPr>
                        <w:tcW w:w="646"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jc w:val="right"/>
                          <w:rPr>
                            <w:szCs w:val="21"/>
                          </w:rPr>
                        </w:pPr>
                        <w:r>
                          <w:rPr>
                            <w:szCs w:val="21"/>
                          </w:rPr>
                          <w:t>200,000.00</w:t>
                        </w:r>
                      </w:p>
                    </w:tc>
                  </w:sdtContent>
                </w:sdt>
                <w:sdt>
                  <w:sdtPr>
                    <w:rPr>
                      <w:szCs w:val="21"/>
                    </w:rPr>
                    <w:alias w:val="上市公司应收关联方款项明细-计提减值金额"/>
                    <w:tag w:val="_GBC_bafd30cf7fb84997ba02375616bce0f8"/>
                    <w:id w:val="-1488699675"/>
                    <w:lock w:val="sdtLocked"/>
                  </w:sdtPr>
                  <w:sdtEndPr/>
                  <w:sdtContent>
                    <w:tc>
                      <w:tcPr>
                        <w:tcW w:w="755"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jc w:val="right"/>
                          <w:rPr>
                            <w:szCs w:val="21"/>
                          </w:rPr>
                        </w:pPr>
                        <w:r>
                          <w:rPr>
                            <w:szCs w:val="21"/>
                          </w:rPr>
                          <w:t>40,000.00</w:t>
                        </w:r>
                      </w:p>
                    </w:tc>
                  </w:sdtContent>
                </w:sdt>
                <w:sdt>
                  <w:sdtPr>
                    <w:rPr>
                      <w:szCs w:val="21"/>
                    </w:rPr>
                    <w:alias w:val="上市公司应收关联方款项明细-金额"/>
                    <w:tag w:val="_GBC_bd240354d5f04ea48630518eeb22d989"/>
                    <w:id w:val="421844899"/>
                    <w:lock w:val="sdtLocked"/>
                  </w:sdtPr>
                  <w:sdtEndPr/>
                  <w:sdtContent>
                    <w:tc>
                      <w:tcPr>
                        <w:tcW w:w="822"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jc w:val="right"/>
                          <w:rPr>
                            <w:szCs w:val="21"/>
                          </w:rPr>
                        </w:pPr>
                        <w:r>
                          <w:rPr>
                            <w:szCs w:val="21"/>
                          </w:rPr>
                          <w:t>200,000.00</w:t>
                        </w:r>
                      </w:p>
                    </w:tc>
                  </w:sdtContent>
                </w:sdt>
                <w:sdt>
                  <w:sdtPr>
                    <w:rPr>
                      <w:szCs w:val="21"/>
                    </w:rPr>
                    <w:alias w:val="上市公司应收关联方款项明细-计提减值金额"/>
                    <w:tag w:val="_GBC_5863f5c59166487cb6350da179170e3b"/>
                    <w:id w:val="-293291963"/>
                    <w:lock w:val="sdtLocked"/>
                  </w:sdtPr>
                  <w:sdtEndPr/>
                  <w:sdtContent>
                    <w:tc>
                      <w:tcPr>
                        <w:tcW w:w="80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jc w:val="right"/>
                          <w:rPr>
                            <w:szCs w:val="21"/>
                          </w:rPr>
                        </w:pPr>
                        <w:r>
                          <w:rPr>
                            <w:szCs w:val="21"/>
                          </w:rPr>
                          <w:t>20,000.00</w:t>
                        </w:r>
                      </w:p>
                    </w:tc>
                  </w:sdtContent>
                </w:sdt>
              </w:tr>
            </w:sdtContent>
          </w:sdt>
        </w:tbl>
        <w:p w:rsidR="0011530E" w:rsidRDefault="0011530E"/>
        <w:p w:rsidR="0011530E" w:rsidRDefault="00DF503C">
          <w:pPr>
            <w:rPr>
              <w:rFonts w:ascii="仿宋_GB2312" w:eastAsia="仿宋_GB2312"/>
              <w:szCs w:val="21"/>
            </w:rPr>
          </w:pPr>
        </w:p>
      </w:sdtContent>
    </w:sdt>
    <w:sdt>
      <w:sdtPr>
        <w:rPr>
          <w:rFonts w:ascii="宋体" w:hAnsi="宋体" w:cs="宋体" w:hint="eastAsia"/>
          <w:b w:val="0"/>
          <w:bCs w:val="0"/>
          <w:kern w:val="0"/>
          <w:szCs w:val="24"/>
        </w:rPr>
        <w:alias w:val="模块:上市公司应付关联方款项"/>
        <w:tag w:val="_GBC_e7a5511f50dd4f05a897cdfaeac4023f"/>
        <w:id w:val="-1228146432"/>
        <w:lock w:val="sdtLocked"/>
        <w:placeholder>
          <w:docPart w:val="GBC22222222222222222222222222222"/>
        </w:placeholder>
      </w:sdtPr>
      <w:sdtEndPr>
        <w:rPr>
          <w:rFonts w:ascii="仿宋_GB2312" w:eastAsia="仿宋_GB2312" w:hAnsiTheme="minorHAnsi" w:cstheme="minorBidi"/>
          <w:szCs w:val="21"/>
        </w:rPr>
      </w:sdtEndPr>
      <w:sdtContent>
        <w:p w:rsidR="0011530E" w:rsidRDefault="00217E26" w:rsidP="00217E26">
          <w:pPr>
            <w:pStyle w:val="4"/>
            <w:numPr>
              <w:ilvl w:val="0"/>
              <w:numId w:val="68"/>
            </w:numPr>
            <w:tabs>
              <w:tab w:val="left" w:pos="616"/>
            </w:tabs>
          </w:pPr>
          <w:r>
            <w:rPr>
              <w:rFonts w:hint="eastAsia"/>
            </w:rPr>
            <w:t>应付项目</w:t>
          </w:r>
        </w:p>
        <w:p w:rsidR="0011530E" w:rsidRDefault="00217E26">
          <w:pPr>
            <w:jc w:val="right"/>
            <w:rPr>
              <w:szCs w:val="21"/>
            </w:rPr>
          </w:pPr>
          <w:r>
            <w:rPr>
              <w:rFonts w:hint="eastAsia"/>
              <w:szCs w:val="21"/>
            </w:rPr>
            <w:t>单位:</w:t>
          </w:r>
          <w:sdt>
            <w:sdtPr>
              <w:rPr>
                <w:rFonts w:hint="eastAsia"/>
                <w:szCs w:val="21"/>
              </w:rPr>
              <w:alias w:val="单位：上市公司应付关联方款项"/>
              <w:tag w:val="_GBC_08d04faee6a64768877db8f6ab14663e"/>
              <w:id w:val="7386072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404991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114" w:type="pct"/>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61"/>
            <w:gridCol w:w="3118"/>
            <w:gridCol w:w="1943"/>
            <w:gridCol w:w="2474"/>
          </w:tblGrid>
          <w:tr w:rsidR="0011530E" w:rsidTr="00251198">
            <w:trPr>
              <w:jc w:val="center"/>
            </w:trPr>
            <w:tc>
              <w:tcPr>
                <w:tcW w:w="858" w:type="pct"/>
                <w:tcBorders>
                  <w:top w:val="single" w:sz="4" w:space="0" w:color="auto"/>
                  <w:left w:val="single" w:sz="4" w:space="0" w:color="auto"/>
                  <w:right w:val="single" w:sz="4" w:space="0" w:color="auto"/>
                </w:tcBorders>
              </w:tcPr>
              <w:p w:rsidR="0011530E" w:rsidRDefault="00217E26" w:rsidP="0011530E">
                <w:pPr>
                  <w:jc w:val="center"/>
                  <w:rPr>
                    <w:szCs w:val="21"/>
                  </w:rPr>
                </w:pPr>
                <w:r>
                  <w:rPr>
                    <w:rFonts w:hint="eastAsia"/>
                    <w:szCs w:val="21"/>
                  </w:rPr>
                  <w:t>项目名称</w:t>
                </w:r>
              </w:p>
            </w:tc>
            <w:tc>
              <w:tcPr>
                <w:tcW w:w="1714" w:type="pct"/>
                <w:tcBorders>
                  <w:top w:val="single" w:sz="4" w:space="0" w:color="auto"/>
                  <w:left w:val="single" w:sz="4" w:space="0" w:color="auto"/>
                  <w:right w:val="single" w:sz="4" w:space="0" w:color="auto"/>
                </w:tcBorders>
              </w:tcPr>
              <w:p w:rsidR="0011530E" w:rsidRDefault="00217E26" w:rsidP="0011530E">
                <w:pPr>
                  <w:jc w:val="center"/>
                  <w:rPr>
                    <w:szCs w:val="21"/>
                  </w:rPr>
                </w:pPr>
                <w:r>
                  <w:rPr>
                    <w:rFonts w:hint="eastAsia"/>
                    <w:szCs w:val="21"/>
                  </w:rPr>
                  <w:t>关联方</w:t>
                </w:r>
              </w:p>
            </w:tc>
            <w:tc>
              <w:tcPr>
                <w:tcW w:w="1068" w:type="pct"/>
                <w:tcBorders>
                  <w:top w:val="single" w:sz="4" w:space="0" w:color="auto"/>
                  <w:left w:val="single" w:sz="4" w:space="0" w:color="auto"/>
                  <w:bottom w:val="single" w:sz="4" w:space="0" w:color="auto"/>
                  <w:right w:val="single" w:sz="4" w:space="0" w:color="auto"/>
                </w:tcBorders>
              </w:tcPr>
              <w:p w:rsidR="0011530E" w:rsidRDefault="00217E26" w:rsidP="0011530E">
                <w:pPr>
                  <w:jc w:val="center"/>
                  <w:rPr>
                    <w:szCs w:val="21"/>
                  </w:rPr>
                </w:pPr>
                <w:r>
                  <w:rPr>
                    <w:rFonts w:hint="eastAsia"/>
                    <w:szCs w:val="21"/>
                  </w:rPr>
                  <w:t>期末账面余额</w:t>
                </w:r>
              </w:p>
            </w:tc>
            <w:tc>
              <w:tcPr>
                <w:tcW w:w="1360" w:type="pct"/>
                <w:tcBorders>
                  <w:top w:val="single" w:sz="4" w:space="0" w:color="auto"/>
                  <w:left w:val="single" w:sz="4" w:space="0" w:color="auto"/>
                  <w:bottom w:val="single" w:sz="4" w:space="0" w:color="auto"/>
                  <w:right w:val="single" w:sz="4" w:space="0" w:color="auto"/>
                </w:tcBorders>
              </w:tcPr>
              <w:p w:rsidR="0011530E" w:rsidRDefault="00217E26" w:rsidP="0011530E">
                <w:pPr>
                  <w:jc w:val="center"/>
                  <w:rPr>
                    <w:szCs w:val="21"/>
                  </w:rPr>
                </w:pPr>
                <w:r>
                  <w:rPr>
                    <w:rFonts w:hint="eastAsia"/>
                    <w:szCs w:val="21"/>
                  </w:rPr>
                  <w:t>期初账面余额</w:t>
                </w:r>
              </w:p>
            </w:tc>
          </w:tr>
          <w:sdt>
            <w:sdtPr>
              <w:rPr>
                <w:rFonts w:hint="eastAsia"/>
                <w:szCs w:val="21"/>
              </w:rPr>
              <w:alias w:val="上市公司应付关联方款项明细"/>
              <w:tag w:val="_GBC_bb3d19486f2b460b856a135056bd0897"/>
              <w:id w:val="-1942285289"/>
              <w:lock w:val="sdtLocked"/>
            </w:sdtPr>
            <w:sdtEndPr/>
            <w:sdtContent>
              <w:tr w:rsidR="0011530E" w:rsidTr="00E75FEF">
                <w:trPr>
                  <w:jc w:val="center"/>
                </w:trPr>
                <w:sdt>
                  <w:sdtPr>
                    <w:rPr>
                      <w:rFonts w:hint="eastAsia"/>
                      <w:szCs w:val="21"/>
                    </w:rPr>
                    <w:alias w:val="上市公司应付关联方款项明细-项目名称"/>
                    <w:tag w:val="_GBC_6233adb0f6b54f128938af25d0d69653"/>
                    <w:id w:val="-1277255602"/>
                    <w:lock w:val="sdtLocked"/>
                  </w:sdtPr>
                  <w:sdtEndPr/>
                  <w:sdtContent>
                    <w:tc>
                      <w:tcPr>
                        <w:tcW w:w="85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rPr>
                            <w:strike/>
                            <w:szCs w:val="21"/>
                          </w:rPr>
                        </w:pPr>
                        <w:r>
                          <w:rPr>
                            <w:rFonts w:hint="eastAsia"/>
                            <w:szCs w:val="21"/>
                          </w:rPr>
                          <w:t>应付账款</w:t>
                        </w:r>
                      </w:p>
                    </w:tc>
                  </w:sdtContent>
                </w:sdt>
                <w:sdt>
                  <w:sdtPr>
                    <w:rPr>
                      <w:szCs w:val="21"/>
                    </w:rPr>
                    <w:alias w:val="上市公司应付关联方款项明细-关联方"/>
                    <w:tag w:val="_GBC_8f117d3e5aee4c22ad9a5df3b284d78f"/>
                    <w:id w:val="787552688"/>
                    <w:lock w:val="sdtLocked"/>
                  </w:sdtPr>
                  <w:sdtEndPr/>
                  <w:sdtContent>
                    <w:tc>
                      <w:tcPr>
                        <w:tcW w:w="171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szCs w:val="21"/>
                          </w:rPr>
                          <w:t>浙江精工世纪建设工程有限公司</w:t>
                        </w:r>
                      </w:p>
                    </w:tc>
                  </w:sdtContent>
                </w:sdt>
                <w:sdt>
                  <w:sdtPr>
                    <w:rPr>
                      <w:szCs w:val="21"/>
                    </w:rPr>
                    <w:alias w:val="上市公司应付关联方款项明细-金额"/>
                    <w:tag w:val="_GBC_c0b3b7a0b8574da2b1f8c7b47eb7dc95"/>
                    <w:id w:val="-1001427951"/>
                    <w:lock w:val="sdtLocked"/>
                  </w:sdtPr>
                  <w:sdtEndPr/>
                  <w:sdtContent>
                    <w:tc>
                      <w:tcPr>
                        <w:tcW w:w="1068" w:type="pct"/>
                        <w:tcBorders>
                          <w:top w:val="single" w:sz="4" w:space="0" w:color="auto"/>
                          <w:left w:val="single" w:sz="4" w:space="0" w:color="auto"/>
                          <w:bottom w:val="single" w:sz="4" w:space="0" w:color="auto"/>
                          <w:right w:val="single" w:sz="4" w:space="0" w:color="auto"/>
                        </w:tcBorders>
                        <w:vAlign w:val="center"/>
                      </w:tcPr>
                      <w:p w:rsidR="0011530E" w:rsidRDefault="00217E26" w:rsidP="00E75FEF">
                        <w:pPr>
                          <w:autoSpaceDE w:val="0"/>
                          <w:autoSpaceDN w:val="0"/>
                          <w:adjustRightInd w:val="0"/>
                          <w:jc w:val="right"/>
                          <w:rPr>
                            <w:szCs w:val="21"/>
                          </w:rPr>
                        </w:pPr>
                        <w:r>
                          <w:rPr>
                            <w:szCs w:val="21"/>
                          </w:rPr>
                          <w:t>1,168,200.00</w:t>
                        </w:r>
                      </w:p>
                    </w:tc>
                  </w:sdtContent>
                </w:sdt>
                <w:sdt>
                  <w:sdtPr>
                    <w:rPr>
                      <w:szCs w:val="21"/>
                    </w:rPr>
                    <w:alias w:val="上市公司应付关联方款项明细-金额"/>
                    <w:tag w:val="_GBC_c2152582304d4e45a85f442e3a66d522"/>
                    <w:id w:val="817686707"/>
                    <w:lock w:val="sdtLocked"/>
                  </w:sdtPr>
                  <w:sdtEndPr/>
                  <w:sdtContent>
                    <w:tc>
                      <w:tcPr>
                        <w:tcW w:w="1360" w:type="pct"/>
                        <w:tcBorders>
                          <w:top w:val="single" w:sz="4" w:space="0" w:color="auto"/>
                          <w:left w:val="single" w:sz="4" w:space="0" w:color="auto"/>
                          <w:bottom w:val="single" w:sz="4" w:space="0" w:color="auto"/>
                          <w:right w:val="single" w:sz="4" w:space="0" w:color="auto"/>
                        </w:tcBorders>
                        <w:vAlign w:val="center"/>
                      </w:tcPr>
                      <w:p w:rsidR="0011530E" w:rsidRDefault="00217E26" w:rsidP="00E75FEF">
                        <w:pPr>
                          <w:autoSpaceDE w:val="0"/>
                          <w:autoSpaceDN w:val="0"/>
                          <w:adjustRightInd w:val="0"/>
                          <w:jc w:val="right"/>
                          <w:rPr>
                            <w:szCs w:val="21"/>
                          </w:rPr>
                        </w:pPr>
                        <w:r>
                          <w:rPr>
                            <w:szCs w:val="21"/>
                          </w:rPr>
                          <w:t>1,168,200.00</w:t>
                        </w:r>
                      </w:p>
                    </w:tc>
                  </w:sdtContent>
                </w:sdt>
              </w:tr>
            </w:sdtContent>
          </w:sdt>
          <w:sdt>
            <w:sdtPr>
              <w:rPr>
                <w:rFonts w:hint="eastAsia"/>
                <w:szCs w:val="21"/>
              </w:rPr>
              <w:alias w:val="上市公司应付关联方款项明细"/>
              <w:tag w:val="_GBC_bb3d19486f2b460b856a135056bd0897"/>
              <w:id w:val="-819258870"/>
              <w:lock w:val="sdtLocked"/>
            </w:sdtPr>
            <w:sdtEndPr/>
            <w:sdtContent>
              <w:tr w:rsidR="0011530E" w:rsidTr="00E75FEF">
                <w:trPr>
                  <w:jc w:val="center"/>
                </w:trPr>
                <w:sdt>
                  <w:sdtPr>
                    <w:rPr>
                      <w:rFonts w:hint="eastAsia"/>
                      <w:szCs w:val="21"/>
                    </w:rPr>
                    <w:alias w:val="上市公司应付关联方款项明细-项目名称"/>
                    <w:tag w:val="_GBC_6233adb0f6b54f128938af25d0d69653"/>
                    <w:id w:val="-4512104"/>
                    <w:lock w:val="sdtLocked"/>
                  </w:sdtPr>
                  <w:sdtEndPr/>
                  <w:sdtContent>
                    <w:tc>
                      <w:tcPr>
                        <w:tcW w:w="85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rPr>
                            <w:strike/>
                            <w:szCs w:val="21"/>
                          </w:rPr>
                        </w:pPr>
                        <w:r>
                          <w:rPr>
                            <w:rFonts w:hint="eastAsia"/>
                            <w:szCs w:val="21"/>
                          </w:rPr>
                          <w:t> </w:t>
                        </w:r>
                      </w:p>
                    </w:tc>
                  </w:sdtContent>
                </w:sdt>
                <w:sdt>
                  <w:sdtPr>
                    <w:rPr>
                      <w:szCs w:val="21"/>
                    </w:rPr>
                    <w:alias w:val="上市公司应付关联方款项明细-关联方"/>
                    <w:tag w:val="_GBC_8f117d3e5aee4c22ad9a5df3b284d78f"/>
                    <w:id w:val="-436368577"/>
                    <w:lock w:val="sdtLocked"/>
                  </w:sdtPr>
                  <w:sdtEndPr/>
                  <w:sdtContent>
                    <w:tc>
                      <w:tcPr>
                        <w:tcW w:w="171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szCs w:val="21"/>
                          </w:rPr>
                          <w:t>浙江精工轻钢建筑工程有限公司</w:t>
                        </w:r>
                      </w:p>
                    </w:tc>
                  </w:sdtContent>
                </w:sdt>
                <w:sdt>
                  <w:sdtPr>
                    <w:rPr>
                      <w:szCs w:val="21"/>
                    </w:rPr>
                    <w:alias w:val="上市公司应付关联方款项明细-金额"/>
                    <w:tag w:val="_GBC_c0b3b7a0b8574da2b1f8c7b47eb7dc95"/>
                    <w:id w:val="1432548590"/>
                    <w:lock w:val="sdtLocked"/>
                  </w:sdtPr>
                  <w:sdtEndPr/>
                  <w:sdtContent>
                    <w:tc>
                      <w:tcPr>
                        <w:tcW w:w="1068" w:type="pct"/>
                        <w:tcBorders>
                          <w:top w:val="single" w:sz="4" w:space="0" w:color="auto"/>
                          <w:left w:val="single" w:sz="4" w:space="0" w:color="auto"/>
                          <w:bottom w:val="single" w:sz="4" w:space="0" w:color="auto"/>
                          <w:right w:val="single" w:sz="4" w:space="0" w:color="auto"/>
                        </w:tcBorders>
                        <w:vAlign w:val="center"/>
                      </w:tcPr>
                      <w:p w:rsidR="0011530E" w:rsidRDefault="00217E26" w:rsidP="00E75FEF">
                        <w:pPr>
                          <w:autoSpaceDE w:val="0"/>
                          <w:autoSpaceDN w:val="0"/>
                          <w:adjustRightInd w:val="0"/>
                          <w:jc w:val="right"/>
                          <w:rPr>
                            <w:szCs w:val="21"/>
                          </w:rPr>
                        </w:pPr>
                        <w:r>
                          <w:rPr>
                            <w:szCs w:val="21"/>
                          </w:rPr>
                          <w:t>9,183.00</w:t>
                        </w:r>
                      </w:p>
                    </w:tc>
                  </w:sdtContent>
                </w:sdt>
                <w:sdt>
                  <w:sdtPr>
                    <w:rPr>
                      <w:szCs w:val="21"/>
                    </w:rPr>
                    <w:alias w:val="上市公司应付关联方款项明细-金额"/>
                    <w:tag w:val="_GBC_c2152582304d4e45a85f442e3a66d522"/>
                    <w:id w:val="-1334288901"/>
                    <w:lock w:val="sdtLocked"/>
                  </w:sdtPr>
                  <w:sdtEndPr/>
                  <w:sdtContent>
                    <w:tc>
                      <w:tcPr>
                        <w:tcW w:w="1360" w:type="pct"/>
                        <w:tcBorders>
                          <w:top w:val="single" w:sz="4" w:space="0" w:color="auto"/>
                          <w:left w:val="single" w:sz="4" w:space="0" w:color="auto"/>
                          <w:bottom w:val="single" w:sz="4" w:space="0" w:color="auto"/>
                          <w:right w:val="single" w:sz="4" w:space="0" w:color="auto"/>
                        </w:tcBorders>
                        <w:vAlign w:val="center"/>
                      </w:tcPr>
                      <w:p w:rsidR="0011530E" w:rsidRDefault="00217E26" w:rsidP="00E75FEF">
                        <w:pPr>
                          <w:autoSpaceDE w:val="0"/>
                          <w:autoSpaceDN w:val="0"/>
                          <w:adjustRightInd w:val="0"/>
                          <w:jc w:val="right"/>
                          <w:rPr>
                            <w:szCs w:val="21"/>
                          </w:rPr>
                        </w:pPr>
                        <w:r>
                          <w:rPr>
                            <w:szCs w:val="21"/>
                          </w:rPr>
                          <w:t>9,183.00</w:t>
                        </w:r>
                      </w:p>
                    </w:tc>
                  </w:sdtContent>
                </w:sdt>
              </w:tr>
            </w:sdtContent>
          </w:sdt>
          <w:sdt>
            <w:sdtPr>
              <w:rPr>
                <w:rFonts w:hint="eastAsia"/>
                <w:szCs w:val="21"/>
              </w:rPr>
              <w:alias w:val="上市公司应付关联方款项明细"/>
              <w:tag w:val="_GBC_bb3d19486f2b460b856a135056bd0897"/>
              <w:id w:val="423700969"/>
              <w:lock w:val="sdtLocked"/>
            </w:sdtPr>
            <w:sdtEndPr/>
            <w:sdtContent>
              <w:tr w:rsidR="0011530E" w:rsidTr="00E75FEF">
                <w:trPr>
                  <w:jc w:val="center"/>
                </w:trPr>
                <w:sdt>
                  <w:sdtPr>
                    <w:rPr>
                      <w:rFonts w:hint="eastAsia"/>
                      <w:szCs w:val="21"/>
                    </w:rPr>
                    <w:alias w:val="上市公司应付关联方款项明细-项目名称"/>
                    <w:tag w:val="_GBC_6233adb0f6b54f128938af25d0d69653"/>
                    <w:id w:val="1189256130"/>
                    <w:lock w:val="sdtLocked"/>
                  </w:sdtPr>
                  <w:sdtEndPr/>
                  <w:sdtContent>
                    <w:tc>
                      <w:tcPr>
                        <w:tcW w:w="85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rPr>
                            <w:strike/>
                            <w:szCs w:val="21"/>
                          </w:rPr>
                        </w:pPr>
                        <w:r>
                          <w:rPr>
                            <w:rFonts w:hint="eastAsia"/>
                            <w:szCs w:val="21"/>
                          </w:rPr>
                          <w:t> </w:t>
                        </w:r>
                      </w:p>
                    </w:tc>
                  </w:sdtContent>
                </w:sdt>
                <w:sdt>
                  <w:sdtPr>
                    <w:rPr>
                      <w:szCs w:val="21"/>
                    </w:rPr>
                    <w:alias w:val="上市公司应付关联方款项明细-关联方"/>
                    <w:tag w:val="_GBC_8f117d3e5aee4c22ad9a5df3b284d78f"/>
                    <w:id w:val="-1276164346"/>
                    <w:lock w:val="sdtLocked"/>
                  </w:sdtPr>
                  <w:sdtEndPr/>
                  <w:sdtContent>
                    <w:tc>
                      <w:tcPr>
                        <w:tcW w:w="171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szCs w:val="21"/>
                          </w:rPr>
                          <w:t>绍兴市柯桥区中国轻纺城坯布市场有限公司</w:t>
                        </w:r>
                      </w:p>
                    </w:tc>
                  </w:sdtContent>
                </w:sdt>
                <w:sdt>
                  <w:sdtPr>
                    <w:rPr>
                      <w:szCs w:val="21"/>
                    </w:rPr>
                    <w:alias w:val="上市公司应付关联方款项明细-金额"/>
                    <w:tag w:val="_GBC_c0b3b7a0b8574da2b1f8c7b47eb7dc95"/>
                    <w:id w:val="168914763"/>
                    <w:lock w:val="sdtLocked"/>
                  </w:sdtPr>
                  <w:sdtEndPr/>
                  <w:sdtContent>
                    <w:tc>
                      <w:tcPr>
                        <w:tcW w:w="1068" w:type="pct"/>
                        <w:tcBorders>
                          <w:top w:val="single" w:sz="4" w:space="0" w:color="auto"/>
                          <w:left w:val="single" w:sz="4" w:space="0" w:color="auto"/>
                          <w:bottom w:val="single" w:sz="4" w:space="0" w:color="auto"/>
                          <w:right w:val="single" w:sz="4" w:space="0" w:color="auto"/>
                        </w:tcBorders>
                        <w:vAlign w:val="center"/>
                      </w:tcPr>
                      <w:p w:rsidR="0011530E" w:rsidRDefault="00217E26" w:rsidP="00E75FEF">
                        <w:pPr>
                          <w:autoSpaceDE w:val="0"/>
                          <w:autoSpaceDN w:val="0"/>
                          <w:adjustRightInd w:val="0"/>
                          <w:jc w:val="right"/>
                          <w:rPr>
                            <w:szCs w:val="21"/>
                          </w:rPr>
                        </w:pPr>
                        <w:r>
                          <w:rPr>
                            <w:szCs w:val="21"/>
                          </w:rPr>
                          <w:t>240,784.00</w:t>
                        </w:r>
                      </w:p>
                    </w:tc>
                  </w:sdtContent>
                </w:sdt>
                <w:sdt>
                  <w:sdtPr>
                    <w:rPr>
                      <w:szCs w:val="21"/>
                    </w:rPr>
                    <w:alias w:val="上市公司应付关联方款项明细-金额"/>
                    <w:tag w:val="_GBC_c2152582304d4e45a85f442e3a66d522"/>
                    <w:id w:val="-650753083"/>
                    <w:lock w:val="sdtLocked"/>
                  </w:sdtPr>
                  <w:sdtEndPr/>
                  <w:sdtContent>
                    <w:tc>
                      <w:tcPr>
                        <w:tcW w:w="1360" w:type="pct"/>
                        <w:tcBorders>
                          <w:top w:val="single" w:sz="4" w:space="0" w:color="auto"/>
                          <w:left w:val="single" w:sz="4" w:space="0" w:color="auto"/>
                          <w:bottom w:val="single" w:sz="4" w:space="0" w:color="auto"/>
                          <w:right w:val="single" w:sz="4" w:space="0" w:color="auto"/>
                        </w:tcBorders>
                        <w:vAlign w:val="center"/>
                      </w:tcPr>
                      <w:p w:rsidR="0011530E" w:rsidRDefault="0011530E" w:rsidP="00E75FEF">
                        <w:pPr>
                          <w:autoSpaceDE w:val="0"/>
                          <w:autoSpaceDN w:val="0"/>
                          <w:adjustRightInd w:val="0"/>
                          <w:jc w:val="right"/>
                          <w:rPr>
                            <w:szCs w:val="21"/>
                          </w:rPr>
                        </w:pPr>
                      </w:p>
                    </w:tc>
                  </w:sdtContent>
                </w:sdt>
              </w:tr>
            </w:sdtContent>
          </w:sdt>
          <w:sdt>
            <w:sdtPr>
              <w:rPr>
                <w:rFonts w:hint="eastAsia"/>
                <w:szCs w:val="21"/>
              </w:rPr>
              <w:alias w:val="上市公司应付关联方款项明细"/>
              <w:tag w:val="_GBC_bb3d19486f2b460b856a135056bd0897"/>
              <w:id w:val="-1321719912"/>
              <w:lock w:val="sdtLocked"/>
            </w:sdtPr>
            <w:sdtEndPr/>
            <w:sdtContent>
              <w:tr w:rsidR="0011530E" w:rsidTr="00E75FEF">
                <w:trPr>
                  <w:jc w:val="center"/>
                </w:trPr>
                <w:sdt>
                  <w:sdtPr>
                    <w:rPr>
                      <w:rFonts w:hint="eastAsia"/>
                      <w:szCs w:val="21"/>
                    </w:rPr>
                    <w:alias w:val="上市公司应付关联方款项明细-项目名称"/>
                    <w:tag w:val="_GBC_6233adb0f6b54f128938af25d0d69653"/>
                    <w:id w:val="539785413"/>
                    <w:lock w:val="sdtLocked"/>
                  </w:sdtPr>
                  <w:sdtEndPr/>
                  <w:sdtContent>
                    <w:tc>
                      <w:tcPr>
                        <w:tcW w:w="85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rPr>
                            <w:strike/>
                            <w:szCs w:val="21"/>
                          </w:rPr>
                        </w:pPr>
                        <w:r>
                          <w:rPr>
                            <w:rFonts w:hint="eastAsia"/>
                            <w:szCs w:val="21"/>
                          </w:rPr>
                          <w:t>小  计</w:t>
                        </w:r>
                      </w:p>
                    </w:tc>
                  </w:sdtContent>
                </w:sdt>
                <w:sdt>
                  <w:sdtPr>
                    <w:rPr>
                      <w:szCs w:val="21"/>
                    </w:rPr>
                    <w:alias w:val="上市公司应付关联方款项明细-关联方"/>
                    <w:tag w:val="_GBC_8f117d3e5aee4c22ad9a5df3b284d78f"/>
                    <w:id w:val="-1998870364"/>
                    <w:lock w:val="sdtLocked"/>
                  </w:sdtPr>
                  <w:sdtEndPr/>
                  <w:sdtContent>
                    <w:tc>
                      <w:tcPr>
                        <w:tcW w:w="171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 </w:t>
                        </w:r>
                      </w:p>
                    </w:tc>
                  </w:sdtContent>
                </w:sdt>
                <w:sdt>
                  <w:sdtPr>
                    <w:rPr>
                      <w:szCs w:val="21"/>
                    </w:rPr>
                    <w:alias w:val="上市公司应付关联方款项明细-金额"/>
                    <w:tag w:val="_GBC_c0b3b7a0b8574da2b1f8c7b47eb7dc95"/>
                    <w:id w:val="-127247281"/>
                    <w:lock w:val="sdtLocked"/>
                  </w:sdtPr>
                  <w:sdtEndPr/>
                  <w:sdtContent>
                    <w:tc>
                      <w:tcPr>
                        <w:tcW w:w="1068" w:type="pct"/>
                        <w:tcBorders>
                          <w:top w:val="single" w:sz="4" w:space="0" w:color="auto"/>
                          <w:left w:val="single" w:sz="4" w:space="0" w:color="auto"/>
                          <w:bottom w:val="single" w:sz="4" w:space="0" w:color="auto"/>
                          <w:right w:val="single" w:sz="4" w:space="0" w:color="auto"/>
                        </w:tcBorders>
                        <w:vAlign w:val="center"/>
                      </w:tcPr>
                      <w:p w:rsidR="0011530E" w:rsidRDefault="00217E26" w:rsidP="00E75FEF">
                        <w:pPr>
                          <w:autoSpaceDE w:val="0"/>
                          <w:autoSpaceDN w:val="0"/>
                          <w:adjustRightInd w:val="0"/>
                          <w:jc w:val="right"/>
                          <w:rPr>
                            <w:szCs w:val="21"/>
                          </w:rPr>
                        </w:pPr>
                        <w:r>
                          <w:rPr>
                            <w:szCs w:val="21"/>
                          </w:rPr>
                          <w:t>1,418,167.00</w:t>
                        </w:r>
                      </w:p>
                    </w:tc>
                  </w:sdtContent>
                </w:sdt>
                <w:sdt>
                  <w:sdtPr>
                    <w:rPr>
                      <w:szCs w:val="21"/>
                    </w:rPr>
                    <w:alias w:val="上市公司应付关联方款项明细-金额"/>
                    <w:tag w:val="_GBC_c2152582304d4e45a85f442e3a66d522"/>
                    <w:id w:val="-1438057134"/>
                    <w:lock w:val="sdtLocked"/>
                  </w:sdtPr>
                  <w:sdtEndPr/>
                  <w:sdtContent>
                    <w:tc>
                      <w:tcPr>
                        <w:tcW w:w="1360" w:type="pct"/>
                        <w:tcBorders>
                          <w:top w:val="single" w:sz="4" w:space="0" w:color="auto"/>
                          <w:left w:val="single" w:sz="4" w:space="0" w:color="auto"/>
                          <w:bottom w:val="single" w:sz="4" w:space="0" w:color="auto"/>
                          <w:right w:val="single" w:sz="4" w:space="0" w:color="auto"/>
                        </w:tcBorders>
                        <w:vAlign w:val="center"/>
                      </w:tcPr>
                      <w:p w:rsidR="0011530E" w:rsidRDefault="00217E26" w:rsidP="00E75FEF">
                        <w:pPr>
                          <w:autoSpaceDE w:val="0"/>
                          <w:autoSpaceDN w:val="0"/>
                          <w:adjustRightInd w:val="0"/>
                          <w:jc w:val="right"/>
                          <w:rPr>
                            <w:szCs w:val="21"/>
                          </w:rPr>
                        </w:pPr>
                        <w:r>
                          <w:rPr>
                            <w:szCs w:val="21"/>
                          </w:rPr>
                          <w:t>1,177,383.00</w:t>
                        </w:r>
                      </w:p>
                    </w:tc>
                  </w:sdtContent>
                </w:sdt>
              </w:tr>
            </w:sdtContent>
          </w:sdt>
          <w:sdt>
            <w:sdtPr>
              <w:rPr>
                <w:rFonts w:hint="eastAsia"/>
                <w:szCs w:val="21"/>
              </w:rPr>
              <w:alias w:val="上市公司应付关联方款项明细"/>
              <w:tag w:val="_GBC_bb3d19486f2b460b856a135056bd0897"/>
              <w:id w:val="-2023226284"/>
              <w:lock w:val="sdtLocked"/>
            </w:sdtPr>
            <w:sdtEndPr/>
            <w:sdtContent>
              <w:tr w:rsidR="0011530E" w:rsidTr="00E75FEF">
                <w:trPr>
                  <w:jc w:val="center"/>
                </w:trPr>
                <w:sdt>
                  <w:sdtPr>
                    <w:rPr>
                      <w:rFonts w:hint="eastAsia"/>
                      <w:szCs w:val="21"/>
                    </w:rPr>
                    <w:alias w:val="上市公司应付关联方款项明细-项目名称"/>
                    <w:tag w:val="_GBC_6233adb0f6b54f128938af25d0d69653"/>
                    <w:id w:val="1198353171"/>
                    <w:lock w:val="sdtLocked"/>
                  </w:sdtPr>
                  <w:sdtEndPr/>
                  <w:sdtContent>
                    <w:tc>
                      <w:tcPr>
                        <w:tcW w:w="85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rPr>
                            <w:strike/>
                            <w:szCs w:val="21"/>
                          </w:rPr>
                        </w:pPr>
                        <w:r>
                          <w:rPr>
                            <w:rFonts w:hint="eastAsia"/>
                            <w:szCs w:val="21"/>
                          </w:rPr>
                          <w:t>预收款项</w:t>
                        </w:r>
                      </w:p>
                    </w:tc>
                  </w:sdtContent>
                </w:sdt>
                <w:sdt>
                  <w:sdtPr>
                    <w:rPr>
                      <w:szCs w:val="21"/>
                    </w:rPr>
                    <w:alias w:val="上市公司应付关联方款项明细-关联方"/>
                    <w:tag w:val="_GBC_8f117d3e5aee4c22ad9a5df3b284d78f"/>
                    <w:id w:val="-6989547"/>
                    <w:lock w:val="sdtLocked"/>
                  </w:sdtPr>
                  <w:sdtEndPr/>
                  <w:sdtContent>
                    <w:tc>
                      <w:tcPr>
                        <w:tcW w:w="171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szCs w:val="21"/>
                          </w:rPr>
                          <w:t>绍兴市柯桥区中国轻纺城市场开发经营有限公司</w:t>
                        </w:r>
                      </w:p>
                    </w:tc>
                  </w:sdtContent>
                </w:sdt>
                <w:sdt>
                  <w:sdtPr>
                    <w:rPr>
                      <w:szCs w:val="21"/>
                    </w:rPr>
                    <w:alias w:val="上市公司应付关联方款项明细-金额"/>
                    <w:tag w:val="_GBC_c0b3b7a0b8574da2b1f8c7b47eb7dc95"/>
                    <w:id w:val="-671029969"/>
                    <w:lock w:val="sdtLocked"/>
                  </w:sdtPr>
                  <w:sdtEndPr/>
                  <w:sdtContent>
                    <w:tc>
                      <w:tcPr>
                        <w:tcW w:w="1068" w:type="pct"/>
                        <w:tcBorders>
                          <w:top w:val="single" w:sz="4" w:space="0" w:color="auto"/>
                          <w:left w:val="single" w:sz="4" w:space="0" w:color="auto"/>
                          <w:bottom w:val="single" w:sz="4" w:space="0" w:color="auto"/>
                          <w:right w:val="single" w:sz="4" w:space="0" w:color="auto"/>
                        </w:tcBorders>
                        <w:vAlign w:val="center"/>
                      </w:tcPr>
                      <w:p w:rsidR="0011530E" w:rsidRDefault="00217E26" w:rsidP="00E75FEF">
                        <w:pPr>
                          <w:autoSpaceDE w:val="0"/>
                          <w:autoSpaceDN w:val="0"/>
                          <w:adjustRightInd w:val="0"/>
                          <w:jc w:val="right"/>
                          <w:rPr>
                            <w:szCs w:val="21"/>
                          </w:rPr>
                        </w:pPr>
                        <w:r>
                          <w:rPr>
                            <w:szCs w:val="21"/>
                          </w:rPr>
                          <w:t>19,498,158.59</w:t>
                        </w:r>
                      </w:p>
                    </w:tc>
                  </w:sdtContent>
                </w:sdt>
                <w:sdt>
                  <w:sdtPr>
                    <w:rPr>
                      <w:szCs w:val="21"/>
                    </w:rPr>
                    <w:alias w:val="上市公司应付关联方款项明细-金额"/>
                    <w:tag w:val="_GBC_c2152582304d4e45a85f442e3a66d522"/>
                    <w:id w:val="-1532110043"/>
                    <w:lock w:val="sdtLocked"/>
                  </w:sdtPr>
                  <w:sdtEndPr/>
                  <w:sdtContent>
                    <w:tc>
                      <w:tcPr>
                        <w:tcW w:w="1360" w:type="pct"/>
                        <w:tcBorders>
                          <w:top w:val="single" w:sz="4" w:space="0" w:color="auto"/>
                          <w:left w:val="single" w:sz="4" w:space="0" w:color="auto"/>
                          <w:bottom w:val="single" w:sz="4" w:space="0" w:color="auto"/>
                          <w:right w:val="single" w:sz="4" w:space="0" w:color="auto"/>
                        </w:tcBorders>
                        <w:vAlign w:val="center"/>
                      </w:tcPr>
                      <w:p w:rsidR="0011530E" w:rsidRDefault="00217E26" w:rsidP="00E75FEF">
                        <w:pPr>
                          <w:autoSpaceDE w:val="0"/>
                          <w:autoSpaceDN w:val="0"/>
                          <w:adjustRightInd w:val="0"/>
                          <w:jc w:val="right"/>
                          <w:rPr>
                            <w:szCs w:val="21"/>
                          </w:rPr>
                        </w:pPr>
                        <w:r>
                          <w:rPr>
                            <w:szCs w:val="21"/>
                          </w:rPr>
                          <w:t>19,849,476.76</w:t>
                        </w:r>
                      </w:p>
                    </w:tc>
                  </w:sdtContent>
                </w:sdt>
              </w:tr>
            </w:sdtContent>
          </w:sdt>
          <w:sdt>
            <w:sdtPr>
              <w:rPr>
                <w:rFonts w:hint="eastAsia"/>
                <w:szCs w:val="21"/>
              </w:rPr>
              <w:alias w:val="上市公司应付关联方款项明细"/>
              <w:tag w:val="_GBC_bb3d19486f2b460b856a135056bd0897"/>
              <w:id w:val="375893754"/>
              <w:lock w:val="sdtLocked"/>
            </w:sdtPr>
            <w:sdtEndPr/>
            <w:sdtContent>
              <w:tr w:rsidR="0011530E" w:rsidTr="00E75FEF">
                <w:trPr>
                  <w:jc w:val="center"/>
                </w:trPr>
                <w:sdt>
                  <w:sdtPr>
                    <w:rPr>
                      <w:rFonts w:hint="eastAsia"/>
                      <w:szCs w:val="21"/>
                    </w:rPr>
                    <w:alias w:val="上市公司应付关联方款项明细-项目名称"/>
                    <w:tag w:val="_GBC_6233adb0f6b54f128938af25d0d69653"/>
                    <w:id w:val="1294482997"/>
                    <w:lock w:val="sdtLocked"/>
                  </w:sdtPr>
                  <w:sdtEndPr/>
                  <w:sdtContent>
                    <w:tc>
                      <w:tcPr>
                        <w:tcW w:w="85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rPr>
                            <w:strike/>
                            <w:szCs w:val="21"/>
                          </w:rPr>
                        </w:pPr>
                        <w:r>
                          <w:rPr>
                            <w:rFonts w:hint="eastAsia"/>
                            <w:szCs w:val="21"/>
                          </w:rPr>
                          <w:t>小  计</w:t>
                        </w:r>
                      </w:p>
                    </w:tc>
                  </w:sdtContent>
                </w:sdt>
                <w:sdt>
                  <w:sdtPr>
                    <w:rPr>
                      <w:szCs w:val="21"/>
                    </w:rPr>
                    <w:alias w:val="上市公司应付关联方款项明细-关联方"/>
                    <w:tag w:val="_GBC_8f117d3e5aee4c22ad9a5df3b284d78f"/>
                    <w:id w:val="-1203090449"/>
                    <w:lock w:val="sdtLocked"/>
                  </w:sdtPr>
                  <w:sdtEndPr/>
                  <w:sdtContent>
                    <w:tc>
                      <w:tcPr>
                        <w:tcW w:w="171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 </w:t>
                        </w:r>
                      </w:p>
                    </w:tc>
                  </w:sdtContent>
                </w:sdt>
                <w:sdt>
                  <w:sdtPr>
                    <w:rPr>
                      <w:szCs w:val="21"/>
                    </w:rPr>
                    <w:alias w:val="上市公司应付关联方款项明细-金额"/>
                    <w:tag w:val="_GBC_c0b3b7a0b8574da2b1f8c7b47eb7dc95"/>
                    <w:id w:val="1438635943"/>
                    <w:lock w:val="sdtLocked"/>
                  </w:sdtPr>
                  <w:sdtEndPr/>
                  <w:sdtContent>
                    <w:tc>
                      <w:tcPr>
                        <w:tcW w:w="1068" w:type="pct"/>
                        <w:tcBorders>
                          <w:top w:val="single" w:sz="4" w:space="0" w:color="auto"/>
                          <w:left w:val="single" w:sz="4" w:space="0" w:color="auto"/>
                          <w:bottom w:val="single" w:sz="4" w:space="0" w:color="auto"/>
                          <w:right w:val="single" w:sz="4" w:space="0" w:color="auto"/>
                        </w:tcBorders>
                        <w:vAlign w:val="center"/>
                      </w:tcPr>
                      <w:p w:rsidR="0011530E" w:rsidRDefault="00217E26" w:rsidP="00E75FEF">
                        <w:pPr>
                          <w:autoSpaceDE w:val="0"/>
                          <w:autoSpaceDN w:val="0"/>
                          <w:adjustRightInd w:val="0"/>
                          <w:jc w:val="right"/>
                          <w:rPr>
                            <w:szCs w:val="21"/>
                          </w:rPr>
                        </w:pPr>
                        <w:r>
                          <w:rPr>
                            <w:szCs w:val="21"/>
                          </w:rPr>
                          <w:t>19,498,158.59</w:t>
                        </w:r>
                      </w:p>
                    </w:tc>
                  </w:sdtContent>
                </w:sdt>
                <w:sdt>
                  <w:sdtPr>
                    <w:rPr>
                      <w:szCs w:val="21"/>
                    </w:rPr>
                    <w:alias w:val="上市公司应付关联方款项明细-金额"/>
                    <w:tag w:val="_GBC_c2152582304d4e45a85f442e3a66d522"/>
                    <w:id w:val="2085564678"/>
                    <w:lock w:val="sdtLocked"/>
                  </w:sdtPr>
                  <w:sdtEndPr/>
                  <w:sdtContent>
                    <w:tc>
                      <w:tcPr>
                        <w:tcW w:w="1360" w:type="pct"/>
                        <w:tcBorders>
                          <w:top w:val="single" w:sz="4" w:space="0" w:color="auto"/>
                          <w:left w:val="single" w:sz="4" w:space="0" w:color="auto"/>
                          <w:bottom w:val="single" w:sz="4" w:space="0" w:color="auto"/>
                          <w:right w:val="single" w:sz="4" w:space="0" w:color="auto"/>
                        </w:tcBorders>
                        <w:vAlign w:val="center"/>
                      </w:tcPr>
                      <w:p w:rsidR="0011530E" w:rsidRDefault="00217E26" w:rsidP="00E75FEF">
                        <w:pPr>
                          <w:autoSpaceDE w:val="0"/>
                          <w:autoSpaceDN w:val="0"/>
                          <w:adjustRightInd w:val="0"/>
                          <w:jc w:val="right"/>
                          <w:rPr>
                            <w:szCs w:val="21"/>
                          </w:rPr>
                        </w:pPr>
                        <w:r>
                          <w:rPr>
                            <w:szCs w:val="21"/>
                          </w:rPr>
                          <w:t>19,849,476.76</w:t>
                        </w:r>
                      </w:p>
                    </w:tc>
                  </w:sdtContent>
                </w:sdt>
              </w:tr>
            </w:sdtContent>
          </w:sdt>
          <w:sdt>
            <w:sdtPr>
              <w:rPr>
                <w:rFonts w:hint="eastAsia"/>
                <w:szCs w:val="21"/>
              </w:rPr>
              <w:alias w:val="上市公司应付关联方款项明细"/>
              <w:tag w:val="_GBC_bb3d19486f2b460b856a135056bd0897"/>
              <w:id w:val="-264763721"/>
              <w:lock w:val="sdtLocked"/>
            </w:sdtPr>
            <w:sdtEndPr/>
            <w:sdtContent>
              <w:tr w:rsidR="0011530E" w:rsidTr="00E75FEF">
                <w:trPr>
                  <w:jc w:val="center"/>
                </w:trPr>
                <w:sdt>
                  <w:sdtPr>
                    <w:rPr>
                      <w:rFonts w:hint="eastAsia"/>
                      <w:szCs w:val="21"/>
                    </w:rPr>
                    <w:alias w:val="上市公司应付关联方款项明细-项目名称"/>
                    <w:tag w:val="_GBC_6233adb0f6b54f128938af25d0d69653"/>
                    <w:id w:val="148185959"/>
                    <w:lock w:val="sdtLocked"/>
                  </w:sdtPr>
                  <w:sdtEndPr/>
                  <w:sdtContent>
                    <w:tc>
                      <w:tcPr>
                        <w:tcW w:w="85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rPr>
                            <w:strike/>
                            <w:szCs w:val="21"/>
                          </w:rPr>
                        </w:pPr>
                        <w:r>
                          <w:rPr>
                            <w:rFonts w:hint="eastAsia"/>
                            <w:szCs w:val="21"/>
                          </w:rPr>
                          <w:t>其他应付款</w:t>
                        </w:r>
                      </w:p>
                    </w:tc>
                  </w:sdtContent>
                </w:sdt>
                <w:sdt>
                  <w:sdtPr>
                    <w:rPr>
                      <w:szCs w:val="21"/>
                    </w:rPr>
                    <w:alias w:val="上市公司应付关联方款项明细-关联方"/>
                    <w:tag w:val="_GBC_8f117d3e5aee4c22ad9a5df3b284d78f"/>
                    <w:id w:val="-2083138221"/>
                    <w:lock w:val="sdtLocked"/>
                  </w:sdtPr>
                  <w:sdtEndPr/>
                  <w:sdtContent>
                    <w:tc>
                      <w:tcPr>
                        <w:tcW w:w="171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szCs w:val="21"/>
                          </w:rPr>
                          <w:t>绍兴市柯桥区中国轻纺城坯布市场有限公司</w:t>
                        </w:r>
                      </w:p>
                    </w:tc>
                  </w:sdtContent>
                </w:sdt>
                <w:sdt>
                  <w:sdtPr>
                    <w:rPr>
                      <w:szCs w:val="21"/>
                    </w:rPr>
                    <w:alias w:val="上市公司应付关联方款项明细-金额"/>
                    <w:tag w:val="_GBC_c0b3b7a0b8574da2b1f8c7b47eb7dc95"/>
                    <w:id w:val="1255021282"/>
                    <w:lock w:val="sdtLocked"/>
                  </w:sdtPr>
                  <w:sdtEndPr/>
                  <w:sdtContent>
                    <w:tc>
                      <w:tcPr>
                        <w:tcW w:w="1068" w:type="pct"/>
                        <w:tcBorders>
                          <w:top w:val="single" w:sz="4" w:space="0" w:color="auto"/>
                          <w:left w:val="single" w:sz="4" w:space="0" w:color="auto"/>
                          <w:bottom w:val="single" w:sz="4" w:space="0" w:color="auto"/>
                          <w:right w:val="single" w:sz="4" w:space="0" w:color="auto"/>
                        </w:tcBorders>
                        <w:vAlign w:val="center"/>
                      </w:tcPr>
                      <w:p w:rsidR="0011530E" w:rsidRDefault="0011530E" w:rsidP="00E75FEF">
                        <w:pPr>
                          <w:autoSpaceDE w:val="0"/>
                          <w:autoSpaceDN w:val="0"/>
                          <w:adjustRightInd w:val="0"/>
                          <w:jc w:val="right"/>
                          <w:rPr>
                            <w:szCs w:val="21"/>
                          </w:rPr>
                        </w:pPr>
                      </w:p>
                    </w:tc>
                  </w:sdtContent>
                </w:sdt>
                <w:sdt>
                  <w:sdtPr>
                    <w:rPr>
                      <w:szCs w:val="21"/>
                    </w:rPr>
                    <w:alias w:val="上市公司应付关联方款项明细-金额"/>
                    <w:tag w:val="_GBC_c2152582304d4e45a85f442e3a66d522"/>
                    <w:id w:val="-1579124456"/>
                    <w:lock w:val="sdtLocked"/>
                  </w:sdtPr>
                  <w:sdtEndPr/>
                  <w:sdtContent>
                    <w:tc>
                      <w:tcPr>
                        <w:tcW w:w="1360" w:type="pct"/>
                        <w:tcBorders>
                          <w:top w:val="single" w:sz="4" w:space="0" w:color="auto"/>
                          <w:left w:val="single" w:sz="4" w:space="0" w:color="auto"/>
                          <w:bottom w:val="single" w:sz="4" w:space="0" w:color="auto"/>
                          <w:right w:val="single" w:sz="4" w:space="0" w:color="auto"/>
                        </w:tcBorders>
                        <w:vAlign w:val="center"/>
                      </w:tcPr>
                      <w:p w:rsidR="0011530E" w:rsidRDefault="00217E26" w:rsidP="00E75FEF">
                        <w:pPr>
                          <w:autoSpaceDE w:val="0"/>
                          <w:autoSpaceDN w:val="0"/>
                          <w:adjustRightInd w:val="0"/>
                          <w:jc w:val="right"/>
                          <w:rPr>
                            <w:szCs w:val="21"/>
                          </w:rPr>
                        </w:pPr>
                        <w:r>
                          <w:rPr>
                            <w:szCs w:val="21"/>
                          </w:rPr>
                          <w:t>169,800.00</w:t>
                        </w:r>
                      </w:p>
                    </w:tc>
                  </w:sdtContent>
                </w:sdt>
              </w:tr>
            </w:sdtContent>
          </w:sdt>
          <w:sdt>
            <w:sdtPr>
              <w:rPr>
                <w:rFonts w:hint="eastAsia"/>
                <w:szCs w:val="21"/>
              </w:rPr>
              <w:alias w:val="上市公司应付关联方款项明细"/>
              <w:tag w:val="_GBC_bb3d19486f2b460b856a135056bd0897"/>
              <w:id w:val="446886943"/>
              <w:lock w:val="sdtLocked"/>
            </w:sdtPr>
            <w:sdtEndPr/>
            <w:sdtContent>
              <w:tr w:rsidR="0011530E" w:rsidTr="00E75FEF">
                <w:trPr>
                  <w:jc w:val="center"/>
                </w:trPr>
                <w:sdt>
                  <w:sdtPr>
                    <w:rPr>
                      <w:rFonts w:hint="eastAsia"/>
                      <w:szCs w:val="21"/>
                    </w:rPr>
                    <w:alias w:val="上市公司应付关联方款项明细-项目名称"/>
                    <w:tag w:val="_GBC_6233adb0f6b54f128938af25d0d69653"/>
                    <w:id w:val="-408608678"/>
                    <w:lock w:val="sdtLocked"/>
                  </w:sdtPr>
                  <w:sdtEndPr/>
                  <w:sdtContent>
                    <w:tc>
                      <w:tcPr>
                        <w:tcW w:w="858"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autoSpaceDE w:val="0"/>
                          <w:autoSpaceDN w:val="0"/>
                          <w:adjustRightInd w:val="0"/>
                          <w:rPr>
                            <w:strike/>
                            <w:szCs w:val="21"/>
                          </w:rPr>
                        </w:pPr>
                        <w:r>
                          <w:rPr>
                            <w:rFonts w:hint="eastAsia"/>
                            <w:szCs w:val="21"/>
                          </w:rPr>
                          <w:t>小  计</w:t>
                        </w:r>
                      </w:p>
                    </w:tc>
                  </w:sdtContent>
                </w:sdt>
                <w:sdt>
                  <w:sdtPr>
                    <w:rPr>
                      <w:szCs w:val="21"/>
                    </w:rPr>
                    <w:alias w:val="上市公司应付关联方款项明细-关联方"/>
                    <w:tag w:val="_GBC_8f117d3e5aee4c22ad9a5df3b284d78f"/>
                    <w:id w:val="1923983373"/>
                    <w:lock w:val="sdtLocked"/>
                  </w:sdtPr>
                  <w:sdtEndPr/>
                  <w:sdtContent>
                    <w:tc>
                      <w:tcPr>
                        <w:tcW w:w="1714" w:type="pct"/>
                        <w:tcBorders>
                          <w:top w:val="single" w:sz="4" w:space="0" w:color="auto"/>
                          <w:left w:val="single" w:sz="4" w:space="0" w:color="auto"/>
                          <w:bottom w:val="single" w:sz="4" w:space="0" w:color="auto"/>
                          <w:right w:val="single" w:sz="4" w:space="0" w:color="auto"/>
                        </w:tcBorders>
                      </w:tcPr>
                      <w:p w:rsidR="0011530E" w:rsidRDefault="00217E26" w:rsidP="0011530E">
                        <w:pPr>
                          <w:autoSpaceDE w:val="0"/>
                          <w:autoSpaceDN w:val="0"/>
                          <w:adjustRightInd w:val="0"/>
                          <w:rPr>
                            <w:szCs w:val="21"/>
                          </w:rPr>
                        </w:pPr>
                        <w:r>
                          <w:rPr>
                            <w:rFonts w:hint="eastAsia"/>
                            <w:szCs w:val="21"/>
                          </w:rPr>
                          <w:t> </w:t>
                        </w:r>
                      </w:p>
                    </w:tc>
                  </w:sdtContent>
                </w:sdt>
                <w:sdt>
                  <w:sdtPr>
                    <w:rPr>
                      <w:szCs w:val="21"/>
                    </w:rPr>
                    <w:alias w:val="上市公司应付关联方款项明细-金额"/>
                    <w:tag w:val="_GBC_c0b3b7a0b8574da2b1f8c7b47eb7dc95"/>
                    <w:id w:val="1242990077"/>
                    <w:lock w:val="sdtLocked"/>
                  </w:sdtPr>
                  <w:sdtEndPr/>
                  <w:sdtContent>
                    <w:tc>
                      <w:tcPr>
                        <w:tcW w:w="1068" w:type="pct"/>
                        <w:tcBorders>
                          <w:top w:val="single" w:sz="4" w:space="0" w:color="auto"/>
                          <w:left w:val="single" w:sz="4" w:space="0" w:color="auto"/>
                          <w:bottom w:val="single" w:sz="4" w:space="0" w:color="auto"/>
                          <w:right w:val="single" w:sz="4" w:space="0" w:color="auto"/>
                        </w:tcBorders>
                        <w:vAlign w:val="center"/>
                      </w:tcPr>
                      <w:p w:rsidR="0011530E" w:rsidRDefault="0011530E" w:rsidP="00E75FEF">
                        <w:pPr>
                          <w:autoSpaceDE w:val="0"/>
                          <w:autoSpaceDN w:val="0"/>
                          <w:adjustRightInd w:val="0"/>
                          <w:jc w:val="right"/>
                          <w:rPr>
                            <w:szCs w:val="21"/>
                          </w:rPr>
                        </w:pPr>
                      </w:p>
                    </w:tc>
                  </w:sdtContent>
                </w:sdt>
                <w:sdt>
                  <w:sdtPr>
                    <w:rPr>
                      <w:szCs w:val="21"/>
                    </w:rPr>
                    <w:alias w:val="上市公司应付关联方款项明细-金额"/>
                    <w:tag w:val="_GBC_c2152582304d4e45a85f442e3a66d522"/>
                    <w:id w:val="-1955478578"/>
                    <w:lock w:val="sdtLocked"/>
                  </w:sdtPr>
                  <w:sdtEndPr/>
                  <w:sdtContent>
                    <w:tc>
                      <w:tcPr>
                        <w:tcW w:w="1360" w:type="pct"/>
                        <w:tcBorders>
                          <w:top w:val="single" w:sz="4" w:space="0" w:color="auto"/>
                          <w:left w:val="single" w:sz="4" w:space="0" w:color="auto"/>
                          <w:bottom w:val="single" w:sz="4" w:space="0" w:color="auto"/>
                          <w:right w:val="single" w:sz="4" w:space="0" w:color="auto"/>
                        </w:tcBorders>
                        <w:vAlign w:val="center"/>
                      </w:tcPr>
                      <w:p w:rsidR="0011530E" w:rsidRDefault="00217E26" w:rsidP="00E75FEF">
                        <w:pPr>
                          <w:autoSpaceDE w:val="0"/>
                          <w:autoSpaceDN w:val="0"/>
                          <w:adjustRightInd w:val="0"/>
                          <w:jc w:val="right"/>
                          <w:rPr>
                            <w:szCs w:val="21"/>
                          </w:rPr>
                        </w:pPr>
                        <w:r>
                          <w:rPr>
                            <w:szCs w:val="21"/>
                          </w:rPr>
                          <w:t>169,800.00</w:t>
                        </w:r>
                      </w:p>
                    </w:tc>
                  </w:sdtContent>
                </w:sdt>
              </w:tr>
            </w:sdtContent>
          </w:sdt>
        </w:tbl>
        <w:p w:rsidR="0011530E" w:rsidRDefault="00DF503C">
          <w:pPr>
            <w:rPr>
              <w:rFonts w:ascii="仿宋_GB2312" w:eastAsia="仿宋_GB2312"/>
              <w:szCs w:val="21"/>
            </w:rPr>
          </w:pPr>
        </w:p>
      </w:sdtContent>
    </w:sdt>
    <w:sdt>
      <w:sdtPr>
        <w:rPr>
          <w:rFonts w:ascii="宋体" w:hAnsi="宋体" w:cs="宋体" w:hint="eastAsia"/>
          <w:b w:val="0"/>
          <w:bCs w:val="0"/>
          <w:kern w:val="0"/>
          <w:szCs w:val="24"/>
        </w:rPr>
        <w:alias w:val="模块:关联方承诺"/>
        <w:tag w:val="_GBC_945a5f0033de4c9786bb7245eedc88e3"/>
        <w:id w:val="1796020700"/>
        <w:lock w:val="sdtLocked"/>
        <w:placeholder>
          <w:docPart w:val="GBC22222222222222222222222222222"/>
        </w:placeholder>
      </w:sdtPr>
      <w:sdtEndPr>
        <w:rPr>
          <w:rFonts w:ascii="Cambria" w:eastAsiaTheme="minorEastAsia" w:hAnsi="Cambria" w:cs="Cambria"/>
          <w:sz w:val="20"/>
          <w:szCs w:val="20"/>
        </w:rPr>
      </w:sdtEndPr>
      <w:sdtContent>
        <w:p w:rsidR="0011530E" w:rsidRDefault="00217E26" w:rsidP="00217E26">
          <w:pPr>
            <w:pStyle w:val="3"/>
            <w:numPr>
              <w:ilvl w:val="0"/>
              <w:numId w:val="66"/>
            </w:numPr>
          </w:pPr>
          <w:r>
            <w:rPr>
              <w:rFonts w:hint="eastAsia"/>
            </w:rPr>
            <w:t>关联方</w:t>
          </w:r>
          <w:r>
            <w:rPr>
              <w:rFonts w:ascii="宋体" w:hAnsi="宋体" w:cs="Arial" w:hint="eastAsia"/>
              <w:szCs w:val="21"/>
            </w:rPr>
            <w:t>承诺</w:t>
          </w:r>
        </w:p>
        <w:sdt>
          <w:sdtPr>
            <w:rPr>
              <w:szCs w:val="21"/>
            </w:rPr>
            <w:alias w:val="关联方相关承诺"/>
            <w:tag w:val="_GBC_07be2fbf22ab46319cf1aeac8c65a417"/>
            <w:id w:val="-599723519"/>
            <w:lock w:val="sdtLocked"/>
            <w:placeholder>
              <w:docPart w:val="GBC22222222222222222222222222222"/>
            </w:placeholder>
          </w:sdtPr>
          <w:sdtEndPr/>
          <w:sdtContent>
            <w:p w:rsidR="0011530E" w:rsidRDefault="00217E26">
              <w:pPr>
                <w:rPr>
                  <w:szCs w:val="21"/>
                </w:rPr>
              </w:pPr>
              <w:r>
                <w:rPr>
                  <w:rFonts w:hint="eastAsia"/>
                  <w:szCs w:val="21"/>
                </w:rPr>
                <w:t>无</w:t>
              </w:r>
            </w:p>
          </w:sdtContent>
        </w:sdt>
        <w:p w:rsidR="0011530E" w:rsidRDefault="00DF503C">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887884932"/>
        <w:lock w:val="sdtLocked"/>
        <w:placeholder>
          <w:docPart w:val="GBC22222222222222222222222222222"/>
        </w:placeholder>
      </w:sdtPr>
      <w:sdtEndPr>
        <w:rPr>
          <w:rFonts w:ascii="Cambria" w:eastAsiaTheme="minorEastAsia" w:hAnsi="Cambria" w:cs="Cambria"/>
          <w:sz w:val="20"/>
          <w:szCs w:val="20"/>
        </w:rPr>
      </w:sdtEndPr>
      <w:sdtContent>
        <w:p w:rsidR="0011530E" w:rsidRDefault="00217E26" w:rsidP="00217E26">
          <w:pPr>
            <w:pStyle w:val="3"/>
            <w:numPr>
              <w:ilvl w:val="0"/>
              <w:numId w:val="66"/>
            </w:numPr>
            <w:rPr>
              <w:rFonts w:ascii="Cambria" w:eastAsiaTheme="minorEastAsia" w:hAnsi="Cambria" w:cs="Cambria"/>
              <w:sz w:val="20"/>
              <w:szCs w:val="20"/>
            </w:rPr>
          </w:pPr>
          <w:r>
            <w:rPr>
              <w:rFonts w:ascii="宋体" w:hAnsi="宋体" w:cs="Arial" w:hint="eastAsia"/>
              <w:szCs w:val="21"/>
            </w:rPr>
            <w:t>其他</w:t>
          </w:r>
        </w:p>
        <w:sdt>
          <w:sdtPr>
            <w:rPr>
              <w:rFonts w:ascii="Cambria" w:hAnsi="Cambria" w:cs="Cambria"/>
              <w:b/>
              <w:sz w:val="20"/>
              <w:szCs w:val="20"/>
            </w:rPr>
            <w:alias w:val="关联方及关联情况的其他说明"/>
            <w:tag w:val="_GBC_6845e44cf1734e368534cfc0fc2ba9a1"/>
            <w:id w:val="1602454004"/>
            <w:lock w:val="sdtLocked"/>
            <w:placeholder>
              <w:docPart w:val="GBC22222222222222222222222222222"/>
            </w:placeholder>
          </w:sdtPr>
          <w:sdtEndPr/>
          <w:sdtContent>
            <w:p w:rsidR="0011530E" w:rsidRDefault="00217E26">
              <w:pPr>
                <w:tabs>
                  <w:tab w:val="left" w:pos="1134"/>
                </w:tabs>
                <w:rPr>
                  <w:rFonts w:ascii="Cambria" w:hAnsi="Cambria" w:cs="Cambria"/>
                  <w:b/>
                  <w:sz w:val="20"/>
                  <w:szCs w:val="20"/>
                </w:rPr>
              </w:pPr>
              <w:r>
                <w:rPr>
                  <w:rFonts w:ascii="Cambria" w:hAnsi="Cambria" w:cs="Cambria" w:hint="eastAsia"/>
                  <w:b/>
                  <w:sz w:val="20"/>
                  <w:szCs w:val="20"/>
                </w:rPr>
                <w:t>无</w:t>
              </w:r>
            </w:p>
          </w:sdtContent>
        </w:sdt>
      </w:sdtContent>
    </w:sdt>
    <w:p w:rsidR="0011530E" w:rsidRDefault="00217E26" w:rsidP="00217E26">
      <w:pPr>
        <w:pStyle w:val="2"/>
        <w:numPr>
          <w:ilvl w:val="0"/>
          <w:numId w:val="28"/>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292225026"/>
        <w:lock w:val="sdtLocked"/>
        <w:placeholder>
          <w:docPart w:val="GBC22222222222222222222222222222"/>
        </w:placeholder>
      </w:sdtPr>
      <w:sdtEndPr/>
      <w:sdtContent>
        <w:p w:rsidR="0011530E" w:rsidRDefault="00217E26" w:rsidP="00217E26">
          <w:pPr>
            <w:pStyle w:val="3"/>
            <w:numPr>
              <w:ilvl w:val="0"/>
              <w:numId w:val="69"/>
            </w:numPr>
          </w:pPr>
          <w:r>
            <w:rPr>
              <w:rFonts w:hint="eastAsia"/>
            </w:rPr>
            <w:t>股份支付总体情况</w:t>
          </w:r>
        </w:p>
        <w:sdt>
          <w:sdtPr>
            <w:alias w:val="是否适用：股份支付总体情况[双击切换]"/>
            <w:tag w:val="_GBC_7d36569622d040fb870ad46d99420cd2"/>
            <w:id w:val="1104086184"/>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3D18E1" w:rsidRDefault="00DF503C" w:rsidP="0011530E"/>
      </w:sdtContent>
    </w:sdt>
    <w:sdt>
      <w:sdtPr>
        <w:rPr>
          <w:rFonts w:ascii="宋体" w:hAnsi="宋体" w:cs="宋体" w:hint="eastAsia"/>
          <w:b w:val="0"/>
          <w:bCs w:val="0"/>
          <w:kern w:val="0"/>
          <w:szCs w:val="24"/>
        </w:rPr>
        <w:alias w:val="模块:以权益结算的股份支付情况"/>
        <w:tag w:val="_GBC_a6f090c303de426580c058a0a463c95f"/>
        <w:id w:val="898635846"/>
        <w:lock w:val="sdtLocked"/>
        <w:placeholder>
          <w:docPart w:val="GBC22222222222222222222222222222"/>
        </w:placeholder>
      </w:sdtPr>
      <w:sdtEndPr/>
      <w:sdtContent>
        <w:p w:rsidR="0011530E" w:rsidRDefault="00217E26" w:rsidP="00217E26">
          <w:pPr>
            <w:pStyle w:val="3"/>
            <w:numPr>
              <w:ilvl w:val="0"/>
              <w:numId w:val="69"/>
            </w:numPr>
          </w:pPr>
          <w:r>
            <w:rPr>
              <w:rFonts w:hint="eastAsia"/>
            </w:rPr>
            <w:t>以权益结算的股份支付情况</w:t>
          </w:r>
        </w:p>
        <w:sdt>
          <w:sdtPr>
            <w:alias w:val="是否适用：以权益结算的股份支付情况[双击切换]"/>
            <w:tag w:val="_GBC_5d901e3b36be4331aac030c8e4b9b1a5"/>
            <w:id w:val="802346343"/>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3D18E1" w:rsidRDefault="00DF503C" w:rsidP="0011530E"/>
      </w:sdtContent>
    </w:sdt>
    <w:sdt>
      <w:sdtPr>
        <w:rPr>
          <w:rFonts w:ascii="宋体" w:hAnsi="宋体" w:cs="宋体" w:hint="eastAsia"/>
          <w:b w:val="0"/>
          <w:bCs w:val="0"/>
          <w:kern w:val="0"/>
          <w:szCs w:val="24"/>
        </w:rPr>
        <w:alias w:val="模块:以现金结算的股份支付情况"/>
        <w:tag w:val="_GBC_e8a0c7296300463994744e877be96129"/>
        <w:id w:val="1420359971"/>
        <w:lock w:val="sdtLocked"/>
        <w:placeholder>
          <w:docPart w:val="GBC22222222222222222222222222222"/>
        </w:placeholder>
      </w:sdtPr>
      <w:sdtEndPr/>
      <w:sdtContent>
        <w:p w:rsidR="0011530E" w:rsidRDefault="00217E26" w:rsidP="00217E26">
          <w:pPr>
            <w:pStyle w:val="3"/>
            <w:numPr>
              <w:ilvl w:val="0"/>
              <w:numId w:val="69"/>
            </w:numPr>
          </w:pPr>
          <w:r>
            <w:rPr>
              <w:rFonts w:hint="eastAsia"/>
            </w:rPr>
            <w:t>以现金结算的股份支付情况</w:t>
          </w:r>
        </w:p>
        <w:sdt>
          <w:sdtPr>
            <w:alias w:val="是否适用：以现金结算的股份支付情况[双击切换]"/>
            <w:tag w:val="_GBC_aa134f611909486bb3a2d6258058f88d"/>
            <w:id w:val="1955673369"/>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3D18E1" w:rsidRDefault="00DF503C" w:rsidP="0011530E"/>
      </w:sdtContent>
    </w:sdt>
    <w:sdt>
      <w:sdtPr>
        <w:rPr>
          <w:rFonts w:ascii="宋体" w:hAnsi="宋体" w:cs="宋体" w:hint="eastAsia"/>
          <w:b w:val="0"/>
          <w:bCs w:val="0"/>
          <w:kern w:val="0"/>
          <w:szCs w:val="24"/>
        </w:rPr>
        <w:alias w:val="模块:股份支付的修改、终止情况"/>
        <w:tag w:val="_GBC_ae153862caea4ff5a57470b6f594f167"/>
        <w:id w:val="-766317917"/>
        <w:lock w:val="sdtLocked"/>
        <w:placeholder>
          <w:docPart w:val="GBC22222222222222222222222222222"/>
        </w:placeholder>
      </w:sdtPr>
      <w:sdtEndPr>
        <w:rPr>
          <w:rFonts w:asciiTheme="minorHAnsi" w:eastAsiaTheme="minorEastAsia" w:hAnsiTheme="minorHAnsi" w:cstheme="minorBidi" w:hint="default"/>
          <w:szCs w:val="21"/>
        </w:rPr>
      </w:sdtEndPr>
      <w:sdtContent>
        <w:p w:rsidR="0011530E" w:rsidRDefault="00217E26" w:rsidP="00217E26">
          <w:pPr>
            <w:pStyle w:val="3"/>
            <w:numPr>
              <w:ilvl w:val="0"/>
              <w:numId w:val="69"/>
            </w:numPr>
          </w:pPr>
          <w:r>
            <w:rPr>
              <w:rFonts w:hint="eastAsia"/>
            </w:rPr>
            <w:t>股份支付的修改、终止情况</w:t>
          </w:r>
        </w:p>
        <w:sdt>
          <w:sdtPr>
            <w:rPr>
              <w:szCs w:val="21"/>
            </w:rPr>
            <w:alias w:val="股份支付的修改原因、主要修改条款"/>
            <w:tag w:val="_GBC_bdf63f45ac534948af5a8f6c35f23836"/>
            <w:id w:val="706599192"/>
            <w:lock w:val="sdtLocked"/>
            <w:placeholder>
              <w:docPart w:val="GBC22222222222222222222222222222"/>
            </w:placeholder>
          </w:sdtPr>
          <w:sdtEndPr/>
          <w:sdtContent>
            <w:p w:rsidR="0011530E" w:rsidRDefault="00217E26">
              <w:pPr>
                <w:rPr>
                  <w:rFonts w:asciiTheme="minorHAnsi" w:eastAsiaTheme="minorEastAsia" w:hAnsiTheme="minorHAnsi" w:cstheme="minorBidi"/>
                  <w:szCs w:val="21"/>
                </w:rPr>
              </w:pPr>
              <w:r>
                <w:rPr>
                  <w:rFonts w:hint="eastAsia"/>
                  <w:szCs w:val="21"/>
                </w:rPr>
                <w:t>无</w:t>
              </w:r>
            </w:p>
          </w:sdtContent>
        </w:sdt>
      </w:sdtContent>
    </w:sdt>
    <w:p w:rsidR="0011530E" w:rsidRDefault="0011530E">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1789550405"/>
        <w:lock w:val="sdtLocked"/>
        <w:placeholder>
          <w:docPart w:val="GBC22222222222222222222222222222"/>
        </w:placeholder>
      </w:sdtPr>
      <w:sdtEndPr/>
      <w:sdtContent>
        <w:p w:rsidR="0011530E" w:rsidRDefault="00217E26" w:rsidP="00217E26">
          <w:pPr>
            <w:pStyle w:val="3"/>
            <w:numPr>
              <w:ilvl w:val="0"/>
              <w:numId w:val="69"/>
            </w:numPr>
            <w:rPr>
              <w:szCs w:val="21"/>
            </w:rPr>
          </w:pPr>
          <w:r>
            <w:rPr>
              <w:rFonts w:hint="eastAsia"/>
              <w:szCs w:val="21"/>
            </w:rPr>
            <w:t>其他</w:t>
          </w:r>
        </w:p>
        <w:sdt>
          <w:sdtPr>
            <w:rPr>
              <w:szCs w:val="21"/>
            </w:rPr>
            <w:alias w:val="股份支付的其他情况说明"/>
            <w:tag w:val="_GBC_34f3c698919f47499e75e283dae3162c"/>
            <w:id w:val="-714281388"/>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p w:rsidR="0011530E" w:rsidRDefault="00217E26" w:rsidP="00217E26">
      <w:pPr>
        <w:pStyle w:val="2"/>
        <w:numPr>
          <w:ilvl w:val="0"/>
          <w:numId w:val="28"/>
        </w:numPr>
      </w:pPr>
      <w:r>
        <w:rPr>
          <w:rFonts w:hint="eastAsia"/>
        </w:rPr>
        <w:t>承诺及或有事项</w:t>
      </w:r>
    </w:p>
    <w:p w:rsidR="0011530E" w:rsidRDefault="00217E26" w:rsidP="00217E26">
      <w:pPr>
        <w:pStyle w:val="3"/>
        <w:numPr>
          <w:ilvl w:val="0"/>
          <w:numId w:val="70"/>
        </w:numPr>
        <w:rPr>
          <w:rFonts w:ascii="宋体" w:hAnsi="宋体"/>
        </w:rPr>
      </w:pPr>
      <w:r>
        <w:rPr>
          <w:rFonts w:ascii="宋体" w:hAnsi="宋体" w:hint="eastAsia"/>
        </w:rPr>
        <w:t>重要承诺事项</w:t>
      </w:r>
    </w:p>
    <w:sdt>
      <w:sdtPr>
        <w:alias w:val="是否适用：重要承诺事项[双击切换]"/>
        <w:tag w:val="_GBC_3ee02d2bff5e4dd69f75cc6148bdda8f"/>
        <w:id w:val="933251119"/>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rPr>
        <w:alias w:val="模块:资产负债表日存在的重大承诺"/>
        <w:tag w:val="_GBC_bd716a4e356044ddb7c8207f0edef471"/>
        <w:id w:val="1826469607"/>
        <w:lock w:val="sdtLocked"/>
        <w:placeholder>
          <w:docPart w:val="GBC22222222222222222222222222222"/>
        </w:placeholder>
      </w:sdtPr>
      <w:sdtEndPr>
        <w:rPr>
          <w:b w:val="0"/>
          <w:bCs w:val="0"/>
        </w:rPr>
      </w:sdtEndPr>
      <w:sdtContent>
        <w:p w:rsidR="00746620" w:rsidRDefault="00746620">
          <w:r>
            <w:rPr>
              <w:rFonts w:hint="eastAsia"/>
            </w:rPr>
            <w:t>资产负债表</w:t>
          </w:r>
          <w:proofErr w:type="gramStart"/>
          <w:r>
            <w:rPr>
              <w:rFonts w:hint="eastAsia"/>
            </w:rPr>
            <w:t>日存在</w:t>
          </w:r>
          <w:proofErr w:type="gramEnd"/>
          <w:r>
            <w:rPr>
              <w:rFonts w:hint="eastAsia"/>
            </w:rPr>
            <w:t>的对外重要承诺、性质、金额</w:t>
          </w:r>
        </w:p>
        <w:sdt>
          <w:sdtPr>
            <w:rPr>
              <w:rFonts w:cs="Cambria"/>
              <w:bCs/>
            </w:rPr>
            <w:alias w:val="资产负债表日存在的重要承诺"/>
            <w:tag w:val="_GBC_b0cd6a8a93e142e5926c06e28f794da3"/>
            <w:id w:val="-514077704"/>
            <w:lock w:val="sdtLocked"/>
          </w:sdtPr>
          <w:sdtContent>
            <w:p w:rsidR="00746620" w:rsidRDefault="00746620" w:rsidP="00D816EF">
              <w:pPr>
                <w:spacing w:line="360" w:lineRule="auto"/>
                <w:ind w:firstLineChars="200" w:firstLine="420"/>
                <w:rPr>
                  <w:rFonts w:cs="Cambria" w:hint="eastAsia"/>
                  <w:bCs/>
                </w:rPr>
              </w:pPr>
              <w:r>
                <w:rPr>
                  <w:rFonts w:cs="Cambria" w:hint="eastAsia"/>
                  <w:bCs/>
                </w:rPr>
                <w:t>（1）</w:t>
              </w:r>
              <w:r>
                <w:rPr>
                  <w:rFonts w:cs="Cambria"/>
                  <w:bCs/>
                </w:rPr>
                <w:t>经公司第八届董事会第六次会议审议通过，公司拟独资设立绍兴中国轻纺城金融投资有限公司，注册资本为5,000.00万元。截至资产负债表日，上述公司尚未完成设立手续。</w:t>
              </w:r>
            </w:p>
            <w:p w:rsidR="00746620" w:rsidRDefault="00746620" w:rsidP="00D816EF">
              <w:pPr>
                <w:spacing w:line="360" w:lineRule="auto"/>
                <w:ind w:firstLineChars="200" w:firstLine="420"/>
                <w:rPr>
                  <w:rFonts w:hint="eastAsia"/>
                </w:rPr>
              </w:pPr>
              <w:r>
                <w:rPr>
                  <w:rFonts w:cs="Cambria" w:hint="eastAsia"/>
                  <w:bCs/>
                </w:rPr>
                <w:lastRenderedPageBreak/>
                <w:t>（2）</w:t>
              </w:r>
              <w:r w:rsidRPr="00447E7E">
                <w:rPr>
                  <w:rFonts w:hint="eastAsia"/>
                </w:rPr>
                <w:t>根据公司2015年第三次临时股东大会决议，公司拟发行短期融资</w:t>
              </w:r>
              <w:proofErr w:type="gramStart"/>
              <w:r w:rsidRPr="00447E7E">
                <w:rPr>
                  <w:rFonts w:hint="eastAsia"/>
                </w:rPr>
                <w:t>券</w:t>
              </w:r>
              <w:proofErr w:type="gramEnd"/>
              <w:r w:rsidRPr="00447E7E">
                <w:rPr>
                  <w:rFonts w:hint="eastAsia"/>
                </w:rPr>
                <w:t>。截至资产负债表日，上述短期融资</w:t>
              </w:r>
              <w:proofErr w:type="gramStart"/>
              <w:r w:rsidRPr="00447E7E">
                <w:rPr>
                  <w:rFonts w:hint="eastAsia"/>
                </w:rPr>
                <w:t>券</w:t>
              </w:r>
              <w:proofErr w:type="gramEnd"/>
              <w:r w:rsidRPr="00447E7E">
                <w:rPr>
                  <w:rFonts w:hint="eastAsia"/>
                </w:rPr>
                <w:t>的</w:t>
              </w:r>
              <w:bookmarkStart w:id="90" w:name="_GoBack"/>
              <w:bookmarkEnd w:id="90"/>
              <w:r w:rsidRPr="00447E7E">
                <w:rPr>
                  <w:rFonts w:hint="eastAsia"/>
                </w:rPr>
                <w:t>发行尚未完成。</w:t>
              </w:r>
            </w:p>
            <w:p w:rsidR="00746620" w:rsidRDefault="00746620" w:rsidP="00D816EF">
              <w:pPr>
                <w:spacing w:line="360" w:lineRule="auto"/>
                <w:ind w:firstLineChars="200" w:firstLine="420"/>
                <w:rPr>
                  <w:rFonts w:cs="Cambria"/>
                  <w:bCs/>
                </w:rPr>
              </w:pPr>
              <w:r>
                <w:rPr>
                  <w:rFonts w:hint="eastAsia"/>
                </w:rPr>
                <w:t>（3）</w:t>
              </w:r>
              <w:r w:rsidRPr="00A76CCE">
                <w:rPr>
                  <w:rFonts w:hint="eastAsia"/>
                </w:rPr>
                <w:t>截至资产负债表日，</w:t>
              </w:r>
              <w:r>
                <w:rPr>
                  <w:rFonts w:hint="eastAsia"/>
                </w:rPr>
                <w:t>除上述所述事项外</w:t>
              </w:r>
              <w:r w:rsidRPr="00A76CCE">
                <w:rPr>
                  <w:rFonts w:hint="eastAsia"/>
                </w:rPr>
                <w:t>本公司不存在</w:t>
              </w:r>
              <w:r>
                <w:rPr>
                  <w:rFonts w:hint="eastAsia"/>
                </w:rPr>
                <w:t>其他</w:t>
              </w:r>
              <w:r w:rsidRPr="00A76CCE">
                <w:rPr>
                  <w:rFonts w:hint="eastAsia"/>
                </w:rPr>
                <w:t>需要披露的重</w:t>
              </w:r>
              <w:r>
                <w:rPr>
                  <w:rFonts w:hint="eastAsia"/>
                </w:rPr>
                <w:t>要</w:t>
              </w:r>
              <w:r w:rsidRPr="00A76CCE">
                <w:rPr>
                  <w:rFonts w:hint="eastAsia"/>
                </w:rPr>
                <w:t>承诺事项。</w:t>
              </w:r>
            </w:p>
          </w:sdtContent>
        </w:sdt>
        <w:p w:rsidR="0011530E" w:rsidRPr="00746620" w:rsidRDefault="00DF503C" w:rsidP="00746620"/>
      </w:sdtContent>
    </w:sdt>
    <w:p w:rsidR="0011530E" w:rsidRDefault="00217E26" w:rsidP="00217E26">
      <w:pPr>
        <w:pStyle w:val="3"/>
        <w:numPr>
          <w:ilvl w:val="0"/>
          <w:numId w:val="70"/>
        </w:numPr>
      </w:pPr>
      <w:r>
        <w:rPr>
          <w:rFonts w:hint="eastAsia"/>
        </w:rPr>
        <w:t>或有事项</w:t>
      </w:r>
    </w:p>
    <w:sdt>
      <w:sdtPr>
        <w:alias w:val="是否适用：或有事项[双击切换]"/>
        <w:tag w:val="_GBC_0b8315c15606472d902eac420eda5383"/>
        <w:id w:val="721257106"/>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b w:val="0"/>
          <w:bCs w:val="0"/>
          <w:kern w:val="0"/>
          <w:szCs w:val="24"/>
        </w:rPr>
        <w:alias w:val="模块:资产负债表日存在的或有事项"/>
        <w:tag w:val="_GBC_c667d796bd114ba58f4592903a5601f3"/>
        <w:id w:val="-856582594"/>
        <w:lock w:val="sdtLocked"/>
        <w:placeholder>
          <w:docPart w:val="GBC22222222222222222222222222222"/>
        </w:placeholder>
      </w:sdtPr>
      <w:sdtEndPr>
        <w:rPr>
          <w:rFonts w:asciiTheme="minorHAnsi" w:hAnsiTheme="minorHAnsi" w:cstheme="minorBidi"/>
        </w:rPr>
      </w:sdtEndPr>
      <w:sdtContent>
        <w:p w:rsidR="0011530E" w:rsidRDefault="00217E26" w:rsidP="00217E26">
          <w:pPr>
            <w:pStyle w:val="4"/>
            <w:numPr>
              <w:ilvl w:val="0"/>
              <w:numId w:val="71"/>
            </w:numPr>
            <w:tabs>
              <w:tab w:val="left" w:pos="616"/>
            </w:tabs>
          </w:pPr>
          <w:r>
            <w:rPr>
              <w:rFonts w:hint="eastAsia"/>
            </w:rPr>
            <w:t>资产负债表</w:t>
          </w:r>
          <w:proofErr w:type="gramStart"/>
          <w:r>
            <w:rPr>
              <w:rFonts w:hint="eastAsia"/>
            </w:rPr>
            <w:t>日存在</w:t>
          </w:r>
          <w:proofErr w:type="gramEnd"/>
          <w:r>
            <w:rPr>
              <w:rFonts w:hint="eastAsia"/>
            </w:rPr>
            <w:t>的重要或有事项</w:t>
          </w:r>
        </w:p>
        <w:sdt>
          <w:sdtPr>
            <w:rPr>
              <w:rFonts w:hAnsi="宋体" w:cs="宋体"/>
              <w:kern w:val="0"/>
              <w:szCs w:val="24"/>
            </w:rPr>
            <w:alias w:val="资产负债表日存在的重要或有事项"/>
            <w:tag w:val="_GBC_9aacda4c45eb44bcb0d1f17e53741a1f"/>
            <w:id w:val="1744368285"/>
            <w:lock w:val="sdtLocked"/>
            <w:placeholder>
              <w:docPart w:val="GBC22222222222222222222222222222"/>
            </w:placeholder>
          </w:sdtPr>
          <w:sdtEndPr>
            <w:rPr>
              <w:rFonts w:hAnsi="Courier New" w:cs="Times New Roman"/>
              <w:kern w:val="2"/>
              <w:szCs w:val="20"/>
            </w:rPr>
          </w:sdtEndPr>
          <w:sdtContent>
            <w:p w:rsidR="0011530E" w:rsidRPr="005449DB" w:rsidRDefault="00217E26" w:rsidP="0011530E">
              <w:pPr>
                <w:pStyle w:val="ad"/>
                <w:spacing w:line="360" w:lineRule="auto"/>
                <w:ind w:firstLine="420"/>
                <w:outlineLvl w:val="2"/>
                <w:rPr>
                  <w:rFonts w:hAnsi="宋体"/>
                </w:rPr>
              </w:pPr>
              <w:r w:rsidRPr="005449DB">
                <w:rPr>
                  <w:rFonts w:hAnsi="宋体" w:hint="eastAsia"/>
                </w:rPr>
                <w:t>1. 提供债务担保形成的或有负债及其财务影响</w:t>
              </w:r>
            </w:p>
            <w:p w:rsidR="0011530E" w:rsidRPr="005449DB" w:rsidRDefault="00217E26" w:rsidP="0011530E">
              <w:pPr>
                <w:spacing w:line="360" w:lineRule="auto"/>
                <w:ind w:firstLineChars="200" w:firstLine="420"/>
              </w:pPr>
              <w:r w:rsidRPr="005449DB">
                <w:rPr>
                  <w:rFonts w:hint="eastAsia"/>
                </w:rPr>
                <w:t>截至2016年6月30日，对外提供保证担保情况如下：</w:t>
              </w:r>
            </w:p>
            <w:p w:rsidR="0011530E" w:rsidRPr="005449DB" w:rsidRDefault="00217E26" w:rsidP="0011530E">
              <w:pPr>
                <w:spacing w:line="360" w:lineRule="auto"/>
                <w:ind w:firstLineChars="200" w:firstLine="420"/>
              </w:pPr>
              <w:r w:rsidRPr="005449DB">
                <w:rPr>
                  <w:rFonts w:hint="eastAsia"/>
                </w:rPr>
                <w:t>子公司浙江中轻担保有限公司分别与中国银行股份有限公司柯桥支行、</w:t>
              </w:r>
              <w:proofErr w:type="gramStart"/>
              <w:r w:rsidRPr="005449DB">
                <w:rPr>
                  <w:rFonts w:hint="eastAsia"/>
                </w:rPr>
                <w:t>浙商银行</w:t>
              </w:r>
              <w:proofErr w:type="gramEnd"/>
              <w:r w:rsidRPr="005449DB">
                <w:rPr>
                  <w:rFonts w:hint="eastAsia"/>
                </w:rPr>
                <w:t>股份有限公司绍兴轻纺城小</w:t>
              </w:r>
              <w:proofErr w:type="gramStart"/>
              <w:r w:rsidRPr="005449DB">
                <w:rPr>
                  <w:rFonts w:hint="eastAsia"/>
                </w:rPr>
                <w:t>微企业</w:t>
              </w:r>
              <w:proofErr w:type="gramEnd"/>
              <w:r w:rsidRPr="005449DB">
                <w:rPr>
                  <w:rFonts w:hint="eastAsia"/>
                </w:rPr>
                <w:t>专营支行、北京银行股份有限公司绍兴分行 、华夏银行股份有限公司绍兴柯桥支行、中国建设银行股份有限公司绍兴支行、中国邮政储蓄银行股份有限公司绍兴市分行、中国农业银行股份有限公司绍兴柯桥支行、浙江绍兴瑞</w:t>
              </w:r>
              <w:proofErr w:type="gramStart"/>
              <w:r w:rsidRPr="005449DB">
                <w:rPr>
                  <w:rFonts w:hint="eastAsia"/>
                </w:rPr>
                <w:t>丰农村</w:t>
              </w:r>
              <w:proofErr w:type="gramEnd"/>
              <w:r w:rsidRPr="005449DB">
                <w:rPr>
                  <w:rFonts w:hint="eastAsia"/>
                </w:rPr>
                <w:t>商业银行股份有限公司、杭州银行股份有限公司绍兴分行签订合作协议，为中小企业和个人取得的贷款提供担保服务。截至2016年6月30日止，浙江中轻担保有限公司存出保证金7,000,000.00元为其客户在上述银行或小额贷款公司的短期借款65,800,000.00元提供保证担保，并对该等贷款人的债务承担连带责任保证，该等贷款人借款期限自2015年7月21日起至2017年6月21日止。</w:t>
              </w:r>
            </w:p>
            <w:p w:rsidR="0011530E" w:rsidRDefault="00217E26" w:rsidP="00F70B67">
              <w:pPr>
                <w:pStyle w:val="ad"/>
                <w:spacing w:line="360" w:lineRule="auto"/>
                <w:ind w:firstLine="420"/>
                <w:outlineLvl w:val="2"/>
              </w:pPr>
              <w:r w:rsidRPr="005449DB">
                <w:rPr>
                  <w:rFonts w:hAnsi="宋体" w:hint="eastAsia"/>
                </w:rPr>
                <w:t>2. 截至资产负债表日，除上述事项外，公司不存在其他需要披露的重大或有事项。</w:t>
              </w:r>
            </w:p>
          </w:sdtContent>
        </w:sdt>
        <w:p w:rsidR="0011530E" w:rsidRDefault="00DF503C"/>
      </w:sdtContent>
    </w:sdt>
    <w:sdt>
      <w:sdtPr>
        <w:rPr>
          <w:rFonts w:ascii="宋体" w:hAnsi="宋体" w:cs="宋体" w:hint="eastAsia"/>
          <w:b w:val="0"/>
          <w:bCs w:val="0"/>
          <w:kern w:val="0"/>
          <w:szCs w:val="24"/>
        </w:rPr>
        <w:alias w:val="模块:公司没有需要披露的或有事项，也应予以说明"/>
        <w:tag w:val="_GBC_428b07d001974f7390d8bb4142377be9"/>
        <w:id w:val="1531148070"/>
        <w:lock w:val="sdtLocked"/>
        <w:placeholder>
          <w:docPart w:val="GBC22222222222222222222222222222"/>
        </w:placeholder>
      </w:sdtPr>
      <w:sdtEndPr>
        <w:rPr>
          <w:rFonts w:asciiTheme="minorHAnsi" w:hAnsiTheme="minorHAnsi" w:cstheme="minorBidi"/>
        </w:rPr>
      </w:sdtEndPr>
      <w:sdtContent>
        <w:p w:rsidR="0011530E" w:rsidRDefault="00217E26" w:rsidP="00217E26">
          <w:pPr>
            <w:pStyle w:val="4"/>
            <w:numPr>
              <w:ilvl w:val="0"/>
              <w:numId w:val="71"/>
            </w:numPr>
            <w:tabs>
              <w:tab w:val="left" w:pos="616"/>
            </w:tabs>
          </w:pPr>
          <w:r>
            <w:rPr>
              <w:rFonts w:hint="eastAsia"/>
            </w:rPr>
            <w:t>公司没有需要披露的重要或有事项，也应予以说明：</w:t>
          </w:r>
        </w:p>
        <w:sdt>
          <w:sdtPr>
            <w:alias w:val="公司没有需要披露的重要或有事项的说明"/>
            <w:tag w:val="_GBC_1e05c633c4cd4e74a64494260267ab03"/>
            <w:id w:val="657110947"/>
            <w:lock w:val="sdtLocked"/>
            <w:placeholder>
              <w:docPart w:val="GBC22222222222222222222222222222"/>
            </w:placeholder>
          </w:sdtPr>
          <w:sdtEndPr/>
          <w:sdtContent>
            <w:p w:rsidR="0011530E" w:rsidRDefault="00217E26">
              <w:r>
                <w:rPr>
                  <w:rFonts w:hint="eastAsia"/>
                </w:rPr>
                <w:t>无</w:t>
              </w:r>
            </w:p>
          </w:sdtContent>
        </w:sdt>
        <w:p w:rsidR="0011530E" w:rsidRDefault="00DF503C">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GBC_7967de77d1eb4fa3968e072c7d0d24ca"/>
        <w:id w:val="353243894"/>
        <w:lock w:val="sdtLocked"/>
        <w:placeholder>
          <w:docPart w:val="GBC22222222222222222222222222222"/>
        </w:placeholder>
      </w:sdtPr>
      <w:sdtEndPr/>
      <w:sdtContent>
        <w:p w:rsidR="0011530E" w:rsidRDefault="00217E26" w:rsidP="00217E26">
          <w:pPr>
            <w:pStyle w:val="3"/>
            <w:numPr>
              <w:ilvl w:val="0"/>
              <w:numId w:val="70"/>
            </w:numPr>
          </w:pPr>
          <w:r>
            <w:rPr>
              <w:rFonts w:hint="eastAsia"/>
            </w:rPr>
            <w:t>其他</w:t>
          </w:r>
        </w:p>
        <w:sdt>
          <w:sdtPr>
            <w:alias w:val="承诺及或有事项的其他情况说明"/>
            <w:tag w:val="_GBC_e0f8ccd14cf74ea9a31e64a057404173"/>
            <w:id w:val="1364553501"/>
            <w:lock w:val="sdtLocked"/>
            <w:placeholder>
              <w:docPart w:val="GBC22222222222222222222222222222"/>
            </w:placeholder>
          </w:sdtPr>
          <w:sdtEndPr/>
          <w:sdtContent>
            <w:p w:rsidR="0011530E" w:rsidRDefault="00217E26">
              <w:r>
                <w:rPr>
                  <w:rFonts w:hint="eastAsia"/>
                </w:rPr>
                <w:t>无</w:t>
              </w:r>
            </w:p>
          </w:sdtContent>
        </w:sdt>
      </w:sdtContent>
    </w:sdt>
    <w:p w:rsidR="0011530E" w:rsidRDefault="00217E26" w:rsidP="00217E26">
      <w:pPr>
        <w:pStyle w:val="2"/>
        <w:numPr>
          <w:ilvl w:val="0"/>
          <w:numId w:val="28"/>
        </w:numPr>
      </w:pPr>
      <w:r>
        <w:rPr>
          <w:rFonts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137962492"/>
        <w:lock w:val="sdtLocked"/>
        <w:placeholder>
          <w:docPart w:val="GBC22222222222222222222222222222"/>
        </w:placeholder>
      </w:sdtPr>
      <w:sdtEndPr>
        <w:rPr>
          <w:rFonts w:asciiTheme="minorHAnsi" w:eastAsiaTheme="minorEastAsia" w:hAnsiTheme="minorHAnsi" w:cstheme="minorBidi"/>
          <w:szCs w:val="22"/>
        </w:rPr>
      </w:sdtEndPr>
      <w:sdtContent>
        <w:p w:rsidR="0011530E" w:rsidRDefault="00217E26" w:rsidP="00217E26">
          <w:pPr>
            <w:pStyle w:val="3"/>
            <w:numPr>
              <w:ilvl w:val="0"/>
              <w:numId w:val="72"/>
            </w:numPr>
          </w:pPr>
          <w:r>
            <w:rPr>
              <w:rFonts w:hint="eastAsia"/>
            </w:rPr>
            <w:t>重要的非调整事项</w:t>
          </w:r>
        </w:p>
        <w:sdt>
          <w:sdtPr>
            <w:alias w:val="是否适用：重要的非调整事项[双击切换]"/>
            <w:tag w:val="_GBC_ab366a8fb12748d6aa2a8401b360857c"/>
            <w:id w:val="-1566256885"/>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934361999"/>
        <w:lock w:val="sdtLocked"/>
        <w:placeholder>
          <w:docPart w:val="GBC22222222222222222222222222222"/>
        </w:placeholder>
      </w:sdtPr>
      <w:sdtEndPr>
        <w:rPr>
          <w:rFonts w:asciiTheme="minorHAnsi" w:eastAsiaTheme="minorEastAsia" w:hAnsiTheme="minorHAnsi" w:cstheme="minorBidi" w:hint="default"/>
          <w:szCs w:val="21"/>
        </w:rPr>
      </w:sdtEndPr>
      <w:sdtContent>
        <w:p w:rsidR="0011530E" w:rsidRDefault="00217E26" w:rsidP="00217E26">
          <w:pPr>
            <w:pStyle w:val="3"/>
            <w:numPr>
              <w:ilvl w:val="0"/>
              <w:numId w:val="72"/>
            </w:numPr>
          </w:pPr>
          <w:r>
            <w:rPr>
              <w:rFonts w:hint="eastAsia"/>
            </w:rPr>
            <w:t>利润分配情况</w:t>
          </w:r>
        </w:p>
        <w:p w:rsidR="0011530E" w:rsidRDefault="00DF503C" w:rsidP="0011530E">
          <w:pPr>
            <w:rPr>
              <w:szCs w:val="21"/>
            </w:rPr>
          </w:pPr>
          <w:sdt>
            <w:sdtPr>
              <w:alias w:val="是否适用：利润分配情况[双击切换]"/>
              <w:tag w:val="_GBC_a2ea8cd0604f474db0e7e62eb7fc0435"/>
              <w:id w:val="-360672432"/>
              <w:lock w:val="sdtContentLocked"/>
              <w:placeholder>
                <w:docPart w:val="GBC22222222222222222222222222222"/>
              </w:placeholder>
            </w:sdtPr>
            <w:sdtEndPr/>
            <w:sdtContent>
              <w:r w:rsidR="00217E26">
                <w:fldChar w:fldCharType="begin"/>
              </w:r>
              <w:r w:rsidR="00217E26">
                <w:instrText xml:space="preserve"> MACROBUTTON  SnrToggleCheckbox □适用 </w:instrText>
              </w:r>
              <w:r w:rsidR="00217E26">
                <w:fldChar w:fldCharType="end"/>
              </w:r>
              <w:r w:rsidR="00217E26">
                <w:fldChar w:fldCharType="begin"/>
              </w:r>
              <w:r w:rsidR="00217E26">
                <w:instrText xml:space="preserve"> MACROBUTTON  SnrToggleCheckbox √不适用 </w:instrText>
              </w:r>
              <w:r w:rsidR="00217E26">
                <w:fldChar w:fldCharType="end"/>
              </w:r>
            </w:sdtContent>
          </w:sdt>
        </w:p>
      </w:sdtContent>
    </w:sdt>
    <w:sdt>
      <w:sdtPr>
        <w:rPr>
          <w:rFonts w:ascii="宋体" w:hAnsi="宋体" w:cs="宋体"/>
          <w:b w:val="0"/>
          <w:bCs w:val="0"/>
          <w:kern w:val="0"/>
          <w:szCs w:val="21"/>
        </w:rPr>
        <w:alias w:val="模块:资产负债表日后事项-销售退回说明"/>
        <w:tag w:val="_GBC_189c429afb95427192d478a4da4061cd"/>
        <w:id w:val="2055502425"/>
        <w:lock w:val="sdtLocked"/>
        <w:placeholder>
          <w:docPart w:val="GBC22222222222222222222222222222"/>
        </w:placeholder>
      </w:sdtPr>
      <w:sdtEndPr/>
      <w:sdtContent>
        <w:bookmarkStart w:id="91" w:name="_Toc241636515" w:displacedByCustomXml="prev"/>
        <w:p w:rsidR="0011530E" w:rsidRDefault="00217E26" w:rsidP="00217E26">
          <w:pPr>
            <w:pStyle w:val="3"/>
            <w:numPr>
              <w:ilvl w:val="0"/>
              <w:numId w:val="72"/>
            </w:numPr>
          </w:pPr>
          <w:r>
            <w:rPr>
              <w:rFonts w:hint="eastAsia"/>
              <w:szCs w:val="21"/>
            </w:rPr>
            <w:t>销售</w:t>
          </w:r>
          <w:r>
            <w:rPr>
              <w:rFonts w:hint="eastAsia"/>
            </w:rPr>
            <w:t>退回</w:t>
          </w:r>
        </w:p>
        <w:sdt>
          <w:sdtPr>
            <w:alias w:val="是否适用：销售退回[双击切换]"/>
            <w:tag w:val="_GBC_4175c0e820fa43cd98dd2d05c0dea8a8"/>
            <w:id w:val="-1937352743"/>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11530E" w:rsidRDefault="0011530E">
      <w:pPr>
        <w:rPr>
          <w:szCs w:val="21"/>
        </w:rPr>
      </w:pPr>
    </w:p>
    <w:sdt>
      <w:sdtPr>
        <w:rPr>
          <w:rFonts w:ascii="宋体" w:hAnsi="宋体" w:cs="宋体" w:hint="eastAsia"/>
          <w:b w:val="0"/>
          <w:bCs w:val="0"/>
          <w:kern w:val="0"/>
          <w:szCs w:val="24"/>
        </w:rPr>
        <w:alias w:val="模块:其他资产负债表日后事项说明"/>
        <w:tag w:val="_GBC_90d185c72bfe452398767dd3a98447a5"/>
        <w:id w:val="676471451"/>
        <w:lock w:val="sdtLocked"/>
        <w:placeholder>
          <w:docPart w:val="GBC22222222222222222222222222222"/>
        </w:placeholder>
      </w:sdtPr>
      <w:sdtEndPr/>
      <w:sdtContent>
        <w:p w:rsidR="0011530E" w:rsidRDefault="00217E26" w:rsidP="00217E26">
          <w:pPr>
            <w:pStyle w:val="3"/>
            <w:numPr>
              <w:ilvl w:val="0"/>
              <w:numId w:val="72"/>
            </w:numPr>
          </w:pPr>
          <w:r>
            <w:rPr>
              <w:rFonts w:hint="eastAsia"/>
            </w:rPr>
            <w:t>其他资产负债表日后事项说明</w:t>
          </w:r>
          <w:bookmarkEnd w:id="91"/>
        </w:p>
        <w:sdt>
          <w:sdtPr>
            <w:alias w:val="资产负债表日后事项的说明"/>
            <w:tag w:val="_GBC_b095fb5e765c447f82bb8e8b5a26cbea"/>
            <w:id w:val="322864214"/>
            <w:lock w:val="sdtLocked"/>
            <w:placeholder>
              <w:docPart w:val="GBC22222222222222222222222222222"/>
            </w:placeholder>
          </w:sdtPr>
          <w:sdtEndPr/>
          <w:sdtContent>
            <w:p w:rsidR="0011530E" w:rsidRDefault="00217E26" w:rsidP="00267BD4">
              <w:pPr>
                <w:spacing w:line="360" w:lineRule="auto"/>
              </w:pPr>
              <w:r w:rsidRPr="00DC267C">
                <w:rPr>
                  <w:rFonts w:hint="eastAsia"/>
                </w:rPr>
                <w:t>截至审计报告日，除上述事项外，公司</w:t>
              </w:r>
              <w:r>
                <w:rPr>
                  <w:rFonts w:hint="eastAsia"/>
                </w:rPr>
                <w:t>不存在其他</w:t>
              </w:r>
              <w:r w:rsidRPr="00DC267C">
                <w:rPr>
                  <w:rFonts w:hint="eastAsia"/>
                </w:rPr>
                <w:t>重大资产负债表日后事项。</w:t>
              </w:r>
            </w:p>
            <w:p w:rsidR="0011530E" w:rsidRDefault="00DF503C"/>
          </w:sdtContent>
        </w:sdt>
      </w:sdtContent>
    </w:sdt>
    <w:p w:rsidR="0011530E" w:rsidRDefault="0011530E">
      <w:pPr>
        <w:rPr>
          <w:szCs w:val="21"/>
        </w:rPr>
      </w:pPr>
    </w:p>
    <w:p w:rsidR="0011530E" w:rsidRDefault="00217E26" w:rsidP="00217E26">
      <w:pPr>
        <w:pStyle w:val="2"/>
        <w:numPr>
          <w:ilvl w:val="0"/>
          <w:numId w:val="28"/>
        </w:numPr>
      </w:pPr>
      <w:r>
        <w:rPr>
          <w:rFonts w:hint="eastAsia"/>
        </w:rPr>
        <w:t>其他重要事项</w:t>
      </w:r>
    </w:p>
    <w:p w:rsidR="0011530E" w:rsidRDefault="00217E26" w:rsidP="00217E26">
      <w:pPr>
        <w:pStyle w:val="3"/>
        <w:numPr>
          <w:ilvl w:val="0"/>
          <w:numId w:val="73"/>
        </w:numPr>
      </w:pPr>
      <w:r>
        <w:rPr>
          <w:rFonts w:hint="eastAsia"/>
        </w:rPr>
        <w:t>前期会计差错更正</w:t>
      </w:r>
    </w:p>
    <w:sdt>
      <w:sdtPr>
        <w:alias w:val="是否适用：前期会计差错更正[双击切换]"/>
        <w:tag w:val="_GBC_19baadd37dcb4b11b21a1b7486754411"/>
        <w:id w:val="-705948050"/>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11530E"/>
    <w:bookmarkStart w:id="92" w:name="_Toc241636518" w:displacedByCustomXml="next"/>
    <w:sdt>
      <w:sdtPr>
        <w:rPr>
          <w:rFonts w:ascii="宋体" w:hAnsi="宋体" w:cs="宋体" w:hint="eastAsia"/>
          <w:b w:val="0"/>
          <w:bCs w:val="0"/>
          <w:kern w:val="0"/>
          <w:szCs w:val="24"/>
        </w:rPr>
        <w:alias w:val="模块:债务重组"/>
        <w:tag w:val="_GBC_998fd0c3432a41e5b98f1c74ffeda751"/>
        <w:id w:val="-731544221"/>
        <w:lock w:val="sdtLocked"/>
        <w:placeholder>
          <w:docPart w:val="GBC22222222222222222222222222222"/>
        </w:placeholder>
      </w:sdtPr>
      <w:sdtEndPr>
        <w:rPr>
          <w:rFonts w:asciiTheme="minorHAnsi" w:eastAsiaTheme="minorEastAsia" w:hAnsiTheme="minorHAnsi" w:cstheme="minorBidi"/>
          <w:szCs w:val="21"/>
        </w:rPr>
      </w:sdtEndPr>
      <w:sdtContent>
        <w:p w:rsidR="0011530E" w:rsidRDefault="00217E26" w:rsidP="00217E26">
          <w:pPr>
            <w:pStyle w:val="3"/>
            <w:numPr>
              <w:ilvl w:val="0"/>
              <w:numId w:val="73"/>
            </w:numPr>
          </w:pPr>
          <w:r>
            <w:rPr>
              <w:rFonts w:hint="eastAsia"/>
            </w:rPr>
            <w:t>债务重组</w:t>
          </w:r>
          <w:bookmarkEnd w:id="92"/>
        </w:p>
        <w:sdt>
          <w:sdtPr>
            <w:alias w:val="是否适用：债务重组[双击切换]"/>
            <w:tag w:val="_GBC_a39e02df9c5d42f2bd7e116f823b8615"/>
            <w:id w:val="-886722950"/>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11530E" w:rsidRDefault="0011530E">
      <w:pPr>
        <w:rPr>
          <w:szCs w:val="21"/>
        </w:rPr>
      </w:pPr>
    </w:p>
    <w:p w:rsidR="0011530E" w:rsidRDefault="00217E26" w:rsidP="00217E26">
      <w:pPr>
        <w:pStyle w:val="3"/>
        <w:numPr>
          <w:ilvl w:val="0"/>
          <w:numId w:val="73"/>
        </w:numPr>
      </w:pPr>
      <w:r>
        <w:rPr>
          <w:rFonts w:hint="eastAsia"/>
        </w:rPr>
        <w:t>资产置换</w:t>
      </w:r>
    </w:p>
    <w:sdt>
      <w:sdtPr>
        <w:alias w:val="是否适用：资产置换[双击切换]"/>
        <w:tag w:val="_GBC_39dc84817f8148b884338a398c134a1d"/>
        <w:id w:val="1965314031"/>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11530E"/>
    <w:bookmarkStart w:id="93"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80528184"/>
        <w:lock w:val="sdtLocked"/>
        <w:placeholder>
          <w:docPart w:val="GBC22222222222222222222222222222"/>
        </w:placeholder>
      </w:sdtPr>
      <w:sdtEndPr>
        <w:rPr>
          <w:rFonts w:asciiTheme="minorHAnsi" w:eastAsiaTheme="minorEastAsia" w:hAnsiTheme="minorHAnsi" w:cstheme="minorBidi"/>
          <w:szCs w:val="21"/>
        </w:rPr>
      </w:sdtEndPr>
      <w:sdtContent>
        <w:p w:rsidR="0011530E" w:rsidRDefault="00217E26" w:rsidP="00217E26">
          <w:pPr>
            <w:pStyle w:val="3"/>
            <w:numPr>
              <w:ilvl w:val="0"/>
              <w:numId w:val="73"/>
            </w:numPr>
          </w:pPr>
          <w:r>
            <w:rPr>
              <w:rFonts w:hint="eastAsia"/>
            </w:rPr>
            <w:t>年金计划</w:t>
          </w:r>
          <w:bookmarkEnd w:id="93"/>
        </w:p>
        <w:sdt>
          <w:sdtPr>
            <w:alias w:val="是否适用：年金计划[双击切换]"/>
            <w:tag w:val="_GBC_f69a163f78f74a54a6443aaa7388f0dd"/>
            <w:id w:val="-797214753"/>
            <w:lock w:val="sdtContentLocked"/>
            <w:placeholder>
              <w:docPart w:val="GBC22222222222222222222222222222"/>
            </w:placeholder>
          </w:sdtPr>
          <w:sdtEndPr/>
          <w:sdtContent>
            <w:p w:rsidR="0011530E" w:rsidRDefault="00217E26" w:rsidP="0011530E">
              <w:pPr>
                <w:rPr>
                  <w:rFonts w:asciiTheme="minorHAnsi" w:eastAsiaTheme="minorEastAsia" w:hAnsiTheme="minorHAnsi" w:cstheme="minorBidi"/>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11530E" w:rsidRDefault="0011530E">
      <w:pPr>
        <w:rPr>
          <w:szCs w:val="21"/>
        </w:rPr>
      </w:pPr>
    </w:p>
    <w:sdt>
      <w:sdtPr>
        <w:rPr>
          <w:rFonts w:ascii="宋体" w:hAnsi="宋体" w:cs="宋体" w:hint="eastAsia"/>
          <w:b w:val="0"/>
          <w:bCs w:val="0"/>
          <w:kern w:val="0"/>
          <w:szCs w:val="21"/>
        </w:rPr>
        <w:alias w:val="模块:终止经营"/>
        <w:tag w:val="_GBC_eb9f713a39454ce1a2b0b09086ca70cc"/>
        <w:id w:val="-153527536"/>
        <w:lock w:val="sdtLocked"/>
        <w:placeholder>
          <w:docPart w:val="GBC22222222222222222222222222222"/>
        </w:placeholder>
      </w:sdtPr>
      <w:sdtEndPr>
        <w:rPr>
          <w:szCs w:val="24"/>
        </w:rPr>
      </w:sdtEndPr>
      <w:sdtContent>
        <w:p w:rsidR="0011530E" w:rsidRDefault="00217E26" w:rsidP="00217E26">
          <w:pPr>
            <w:pStyle w:val="3"/>
            <w:numPr>
              <w:ilvl w:val="0"/>
              <w:numId w:val="73"/>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203992759"/>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3D18E1" w:rsidRDefault="00DF503C" w:rsidP="0011530E"/>
      </w:sdtContent>
    </w:sdt>
    <w:p w:rsidR="0011530E" w:rsidRDefault="00217E26" w:rsidP="00217E26">
      <w:pPr>
        <w:pStyle w:val="3"/>
        <w:numPr>
          <w:ilvl w:val="0"/>
          <w:numId w:val="73"/>
        </w:numPr>
        <w:rPr>
          <w:rFonts w:ascii="宋体" w:hAnsi="宋体"/>
          <w:szCs w:val="21"/>
        </w:rPr>
      </w:pPr>
      <w:r>
        <w:rPr>
          <w:rFonts w:ascii="宋体" w:hAnsi="宋体" w:hint="eastAsia"/>
          <w:szCs w:val="21"/>
        </w:rPr>
        <w:t>分部信息</w:t>
      </w:r>
    </w:p>
    <w:sdt>
      <w:sdtPr>
        <w:alias w:val="是否适用：分部信息[双击切换]"/>
        <w:tag w:val="_GBC_5833892d6aa543d6897a0ec886250ec9"/>
        <w:id w:val="-630322941"/>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b w:val="0"/>
          <w:bCs w:val="0"/>
          <w:kern w:val="0"/>
          <w:szCs w:val="21"/>
        </w:rPr>
        <w:alias w:val="模块:分部信息报告分部的确定依据与会计政策"/>
        <w:tag w:val="_GBC_a659f5b3817d4a3394d1850cd82bbbab"/>
        <w:id w:val="-1728294097"/>
        <w:lock w:val="sdtLocked"/>
        <w:placeholder>
          <w:docPart w:val="GBC22222222222222222222222222222"/>
        </w:placeholder>
      </w:sdtPr>
      <w:sdtEndPr>
        <w:rPr>
          <w:rFonts w:hint="default"/>
        </w:rPr>
      </w:sdtEndPr>
      <w:sdtContent>
        <w:p w:rsidR="0011530E" w:rsidRDefault="00217E26" w:rsidP="00217E26">
          <w:pPr>
            <w:pStyle w:val="4"/>
            <w:numPr>
              <w:ilvl w:val="1"/>
              <w:numId w:val="74"/>
            </w:numPr>
            <w:tabs>
              <w:tab w:val="left" w:pos="644"/>
            </w:tabs>
            <w:ind w:left="420"/>
            <w:rPr>
              <w:rFonts w:ascii="宋体" w:hAnsi="宋体"/>
              <w:szCs w:val="21"/>
            </w:rPr>
          </w:pPr>
          <w:r>
            <w:rPr>
              <w:rFonts w:ascii="宋体" w:hAnsi="宋体" w:hint="eastAsia"/>
              <w:szCs w:val="21"/>
            </w:rPr>
            <w:t>报告分部的确定依据与会计政策：</w:t>
          </w:r>
        </w:p>
        <w:sdt>
          <w:sdtPr>
            <w:rPr>
              <w:szCs w:val="21"/>
            </w:rPr>
            <w:alias w:val="报告分部的确定依据与会计政策"/>
            <w:tag w:val="_GBC_025e15951a494fa2845d296cf8db1fdb"/>
            <w:id w:val="-262537929"/>
            <w:lock w:val="sdtLocked"/>
            <w:placeholder>
              <w:docPart w:val="GBC22222222222222222222222222222"/>
            </w:placeholder>
          </w:sdtPr>
          <w:sdtEndPr/>
          <w:sdtContent>
            <w:p w:rsidR="0011530E" w:rsidRPr="00042351" w:rsidRDefault="00217E26" w:rsidP="0011530E">
              <w:pPr>
                <w:spacing w:line="360" w:lineRule="auto"/>
                <w:ind w:firstLine="420"/>
                <w:outlineLvl w:val="2"/>
              </w:pPr>
              <w:r w:rsidRPr="00042351">
                <w:rPr>
                  <w:rFonts w:hint="eastAsia"/>
                </w:rPr>
                <w:t>1. 报告分部的确定依据与会计政策</w:t>
              </w:r>
            </w:p>
            <w:p w:rsidR="0011530E" w:rsidRPr="003D18E1" w:rsidRDefault="00217E26" w:rsidP="007B5BA4">
              <w:pPr>
                <w:ind w:firstLineChars="200" w:firstLine="420"/>
                <w:rPr>
                  <w:b/>
                </w:rPr>
              </w:pPr>
              <w:r w:rsidRPr="003D18E1">
                <w:rPr>
                  <w:rFonts w:hint="eastAsia"/>
                </w:rPr>
                <w:t>公司以内部组织结构、管理要求、内部报告制度等为依据确定经营分部。公司的经营分部是指同时满足下列条件的组成部分：</w:t>
              </w:r>
            </w:p>
            <w:p w:rsidR="0011530E" w:rsidRPr="003D18E1" w:rsidRDefault="00217E26" w:rsidP="007B5BA4">
              <w:pPr>
                <w:rPr>
                  <w:b/>
                </w:rPr>
              </w:pPr>
              <w:r w:rsidRPr="003D18E1">
                <w:rPr>
                  <w:rFonts w:hint="eastAsia"/>
                </w:rPr>
                <w:t>(1) 该组成部分能够在日常活动中产生收入、发生费用；</w:t>
              </w:r>
            </w:p>
            <w:p w:rsidR="0011530E" w:rsidRPr="003D18E1" w:rsidRDefault="00217E26" w:rsidP="007B5BA4">
              <w:pPr>
                <w:rPr>
                  <w:b/>
                </w:rPr>
              </w:pPr>
              <w:r w:rsidRPr="003D18E1">
                <w:rPr>
                  <w:rFonts w:hint="eastAsia"/>
                </w:rPr>
                <w:t>(2) 管理层能够定期评价该组成部分的经营成果，以决定向其配置资源、评价其业绩；</w:t>
              </w:r>
            </w:p>
            <w:p w:rsidR="0011530E" w:rsidRPr="003D18E1" w:rsidRDefault="00217E26" w:rsidP="007B5BA4">
              <w:pPr>
                <w:rPr>
                  <w:b/>
                </w:rPr>
              </w:pPr>
              <w:r w:rsidRPr="003D18E1">
                <w:rPr>
                  <w:rFonts w:hint="eastAsia"/>
                </w:rPr>
                <w:t>(3) 能够通过分析取得该组成部分的财务状况、经营成果和现金流量等有关会计信息。</w:t>
              </w:r>
            </w:p>
            <w:p w:rsidR="0011530E" w:rsidRPr="00B33DE5" w:rsidRDefault="00217E26" w:rsidP="007B5BA4">
              <w:pPr>
                <w:rPr>
                  <w:bCs/>
                </w:rPr>
              </w:pPr>
              <w:r w:rsidRPr="00B33DE5">
                <w:rPr>
                  <w:rFonts w:hint="eastAsia"/>
                  <w:bCs/>
                </w:rPr>
                <w:t>本公司以行业分部为基础确定报告分部，与各分部共同使用的资产、负债按照规模比例在不同的分部之间分配。</w:t>
              </w:r>
            </w:p>
            <w:p w:rsidR="0011530E" w:rsidRDefault="00DF503C">
              <w:pPr>
                <w:rPr>
                  <w:szCs w:val="21"/>
                </w:rPr>
              </w:pPr>
            </w:p>
          </w:sdtContent>
        </w:sdt>
        <w:p w:rsidR="0011530E" w:rsidRDefault="00DF503C">
          <w:pPr>
            <w:rPr>
              <w:szCs w:val="21"/>
            </w:rPr>
          </w:pPr>
        </w:p>
      </w:sdtContent>
    </w:sdt>
    <w:sdt>
      <w:sdtPr>
        <w:rPr>
          <w:rFonts w:ascii="宋体" w:hAnsi="宋体" w:cs="宋体" w:hint="eastAsia"/>
          <w:b w:val="0"/>
          <w:bCs w:val="0"/>
          <w:kern w:val="0"/>
          <w:szCs w:val="24"/>
        </w:rPr>
        <w:alias w:val="模块:报告分部的财务信息"/>
        <w:tag w:val="_GBC_7bcfc6b35dea4597b05ae9db882c542b"/>
        <w:id w:val="-1564634227"/>
        <w:lock w:val="sdtLocked"/>
        <w:placeholder>
          <w:docPart w:val="GBC22222222222222222222222222222"/>
        </w:placeholder>
      </w:sdtPr>
      <w:sdtEndPr>
        <w:rPr>
          <w:rFonts w:hint="default"/>
          <w:szCs w:val="21"/>
        </w:rPr>
      </w:sdtEndPr>
      <w:sdtContent>
        <w:p w:rsidR="0011530E" w:rsidRDefault="00217E26" w:rsidP="00217E26">
          <w:pPr>
            <w:pStyle w:val="4"/>
            <w:numPr>
              <w:ilvl w:val="1"/>
              <w:numId w:val="74"/>
            </w:numPr>
            <w:tabs>
              <w:tab w:val="left" w:pos="644"/>
            </w:tabs>
            <w:ind w:left="420"/>
          </w:pPr>
          <w:r>
            <w:rPr>
              <w:rFonts w:hint="eastAsia"/>
            </w:rPr>
            <w:t>报告分部的财务信息</w:t>
          </w:r>
        </w:p>
        <w:p w:rsidR="0011530E" w:rsidRDefault="00217E26">
          <w:pPr>
            <w:pStyle w:val="a9"/>
            <w:wordWrap w:val="0"/>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bed196c2a65649e69e8eda77c9168933"/>
              <w:id w:val="-185263096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22cbe62652b3461e90f84a6c3cef03c1"/>
              <w:id w:val="-13208818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404" w:type="pct"/>
            <w:jc w:val="center"/>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0"/>
            <w:gridCol w:w="1701"/>
            <w:gridCol w:w="1700"/>
            <w:gridCol w:w="1559"/>
            <w:gridCol w:w="1416"/>
            <w:gridCol w:w="444"/>
            <w:gridCol w:w="1680"/>
          </w:tblGrid>
          <w:tr w:rsidR="00F42FD3" w:rsidTr="00F42FD3">
            <w:trPr>
              <w:jc w:val="center"/>
            </w:trPr>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42FD3">
                <w:pPr>
                  <w:jc w:val="center"/>
                  <w:rPr>
                    <w:szCs w:val="21"/>
                  </w:rPr>
                </w:pPr>
                <w:r>
                  <w:rPr>
                    <w:rFonts w:hint="eastAsia"/>
                    <w:szCs w:val="21"/>
                  </w:rPr>
                  <w:t>项目</w:t>
                </w:r>
              </w:p>
            </w:tc>
            <w:sdt>
              <w:sdtPr>
                <w:rPr>
                  <w:szCs w:val="21"/>
                </w:rPr>
                <w:alias w:val="分部报告科目名称"/>
                <w:tag w:val="_GBC_24843a4914494260b42de1b13e529c2d"/>
                <w:id w:val="1462532992"/>
                <w:lock w:val="sdtLocked"/>
              </w:sdtPr>
              <w:sdtEndPr/>
              <w:sdtContent>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42FD3">
                    <w:pPr>
                      <w:jc w:val="center"/>
                      <w:rPr>
                        <w:szCs w:val="21"/>
                      </w:rPr>
                    </w:pPr>
                    <w:r>
                      <w:rPr>
                        <w:szCs w:val="21"/>
                      </w:rPr>
                      <w:t>市场租赁业</w:t>
                    </w:r>
                  </w:p>
                </w:tc>
              </w:sdtContent>
            </w:sdt>
            <w:sdt>
              <w:sdtPr>
                <w:rPr>
                  <w:szCs w:val="21"/>
                </w:rPr>
                <w:alias w:val="分部报告科目名称"/>
                <w:tag w:val="_GBC_24843a4914494260b42de1b13e529c2d"/>
                <w:id w:val="931549196"/>
                <w:lock w:val="sdtLocked"/>
              </w:sdtPr>
              <w:sdtEndPr/>
              <w:sdtContent>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42FD3">
                    <w:pPr>
                      <w:jc w:val="center"/>
                      <w:rPr>
                        <w:szCs w:val="21"/>
                      </w:rPr>
                    </w:pPr>
                    <w:r>
                      <w:rPr>
                        <w:szCs w:val="21"/>
                      </w:rPr>
                      <w:t>仓储租赁业</w:t>
                    </w:r>
                  </w:p>
                </w:tc>
              </w:sdtContent>
            </w:sdt>
            <w:sdt>
              <w:sdtPr>
                <w:rPr>
                  <w:szCs w:val="21"/>
                </w:rPr>
                <w:alias w:val="分部报告科目名称"/>
                <w:tag w:val="_GBC_24843a4914494260b42de1b13e529c2d"/>
                <w:id w:val="290488670"/>
                <w:lock w:val="sdtLocked"/>
              </w:sdtPr>
              <w:sdtEnd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42FD3">
                    <w:pPr>
                      <w:jc w:val="center"/>
                      <w:rPr>
                        <w:szCs w:val="21"/>
                      </w:rPr>
                    </w:pPr>
                    <w:proofErr w:type="gramStart"/>
                    <w:r>
                      <w:rPr>
                        <w:szCs w:val="21"/>
                      </w:rPr>
                      <w:t>担保业</w:t>
                    </w:r>
                    <w:proofErr w:type="gramEnd"/>
                  </w:p>
                </w:tc>
              </w:sdtContent>
            </w:sdt>
            <w:sdt>
              <w:sdtPr>
                <w:rPr>
                  <w:szCs w:val="21"/>
                </w:rPr>
                <w:alias w:val="分部报告科目名称"/>
                <w:tag w:val="_GBC_24843a4914494260b42de1b13e529c2d"/>
                <w:id w:val="1048950337"/>
                <w:lock w:val="sdtLocked"/>
              </w:sdtPr>
              <w:sdtEndPr/>
              <w:sdtContent>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42FD3">
                    <w:pPr>
                      <w:jc w:val="center"/>
                      <w:rPr>
                        <w:szCs w:val="21"/>
                      </w:rPr>
                    </w:pPr>
                    <w:r>
                      <w:rPr>
                        <w:szCs w:val="21"/>
                      </w:rPr>
                      <w:t>网络服务业</w:t>
                    </w:r>
                  </w:p>
                </w:tc>
              </w:sdtContent>
            </w:sdt>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42FD3">
                <w:pPr>
                  <w:jc w:val="center"/>
                  <w:rPr>
                    <w:szCs w:val="21"/>
                  </w:rPr>
                </w:pPr>
                <w:r>
                  <w:rPr>
                    <w:rFonts w:hint="eastAsia"/>
                    <w:szCs w:val="21"/>
                  </w:rPr>
                  <w:t>分部间</w:t>
                </w:r>
                <w:proofErr w:type="gramStart"/>
                <w:r>
                  <w:rPr>
                    <w:rFonts w:hint="eastAsia"/>
                    <w:szCs w:val="21"/>
                  </w:rPr>
                  <w:t>抵销</w:t>
                </w:r>
                <w:proofErr w:type="gramEnd"/>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F42FD3">
                <w:pPr>
                  <w:jc w:val="center"/>
                  <w:rPr>
                    <w:szCs w:val="21"/>
                  </w:rPr>
                </w:pPr>
                <w:r>
                  <w:rPr>
                    <w:rFonts w:hint="eastAsia"/>
                    <w:szCs w:val="21"/>
                  </w:rPr>
                  <w:t>合计</w:t>
                </w:r>
              </w:p>
            </w:tc>
          </w:tr>
          <w:sdt>
            <w:sdtPr>
              <w:rPr>
                <w:sz w:val="18"/>
                <w:szCs w:val="18"/>
              </w:rPr>
              <w:alias w:val="报告分部的财务信息明细"/>
              <w:tag w:val="_GBC_435f11a5acef4777992074d40da0f5c0"/>
              <w:id w:val="-1958321347"/>
              <w:lock w:val="sdtLocked"/>
            </w:sdtPr>
            <w:sdtEndPr/>
            <w:sdtContent>
              <w:tr w:rsidR="00F42FD3" w:rsidTr="00E75FEF">
                <w:trPr>
                  <w:jc w:val="center"/>
                </w:trPr>
                <w:sdt>
                  <w:sdtPr>
                    <w:rPr>
                      <w:sz w:val="18"/>
                      <w:szCs w:val="18"/>
                    </w:rPr>
                    <w:alias w:val="报告分部的财务信息明细-项目名称"/>
                    <w:tag w:val="_GBC_3c7a14aa0b02467ca0683736f7cb1cde"/>
                    <w:id w:val="875584314"/>
                    <w:lock w:val="sdtLocked"/>
                  </w:sdtPr>
                  <w:sdtEndPr/>
                  <w:sdtContent>
                    <w:tc>
                      <w:tcPr>
                        <w:tcW w:w="654" w:type="pct"/>
                        <w:tcBorders>
                          <w:top w:val="single" w:sz="4" w:space="0" w:color="auto"/>
                          <w:left w:val="single" w:sz="4" w:space="0" w:color="auto"/>
                          <w:bottom w:val="single" w:sz="4" w:space="0" w:color="auto"/>
                          <w:right w:val="single" w:sz="4" w:space="0" w:color="auto"/>
                        </w:tcBorders>
                        <w:shd w:val="clear" w:color="auto" w:fill="auto"/>
                      </w:tcPr>
                      <w:p w:rsidR="0011530E" w:rsidRPr="00F42FD3" w:rsidRDefault="00217E26" w:rsidP="0011530E">
                        <w:pPr>
                          <w:rPr>
                            <w:sz w:val="18"/>
                            <w:szCs w:val="18"/>
                          </w:rPr>
                        </w:pPr>
                        <w:r w:rsidRPr="00F42FD3">
                          <w:rPr>
                            <w:sz w:val="18"/>
                            <w:szCs w:val="18"/>
                          </w:rPr>
                          <w:t>主营业务收入</w:t>
                        </w:r>
                      </w:p>
                    </w:tc>
                  </w:sdtContent>
                </w:sdt>
                <w:sdt>
                  <w:sdtPr>
                    <w:rPr>
                      <w:sz w:val="18"/>
                      <w:szCs w:val="18"/>
                    </w:rPr>
                    <w:alias w:val="报告分部的财务信息明细-分部"/>
                    <w:tag w:val="_GBC_672f823840d3452d926a004cb2d29173"/>
                    <w:id w:val="67624242"/>
                    <w:lock w:val="sdtLocked"/>
                  </w:sdtPr>
                  <w:sdtEndPr/>
                  <w:sdtContent>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335,465,774.39</w:t>
                        </w:r>
                      </w:p>
                    </w:tc>
                  </w:sdtContent>
                </w:sdt>
                <w:sdt>
                  <w:sdtPr>
                    <w:rPr>
                      <w:sz w:val="18"/>
                      <w:szCs w:val="18"/>
                    </w:rPr>
                    <w:alias w:val="报告分部的财务信息明细-分部"/>
                    <w:tag w:val="_GBC_672f823840d3452d926a004cb2d29173"/>
                    <w:id w:val="1006869928"/>
                    <w:lock w:val="sdtLocked"/>
                  </w:sdtPr>
                  <w:sdtEndPr/>
                  <w:sdtContent>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16,314,286.53</w:t>
                        </w:r>
                      </w:p>
                    </w:tc>
                  </w:sdtContent>
                </w:sdt>
                <w:sdt>
                  <w:sdtPr>
                    <w:rPr>
                      <w:sz w:val="18"/>
                      <w:szCs w:val="18"/>
                    </w:rPr>
                    <w:alias w:val="报告分部的财务信息明细-分部"/>
                    <w:tag w:val="_GBC_672f823840d3452d926a004cb2d29173"/>
                    <w:id w:val="-2048600174"/>
                    <w:lock w:val="sdtLocked"/>
                  </w:sdtPr>
                  <w:sdtEnd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488,936.23</w:t>
                        </w:r>
                      </w:p>
                    </w:tc>
                  </w:sdtContent>
                </w:sdt>
                <w:sdt>
                  <w:sdtPr>
                    <w:rPr>
                      <w:sz w:val="18"/>
                      <w:szCs w:val="18"/>
                    </w:rPr>
                    <w:alias w:val="报告分部的财务信息明细-分部"/>
                    <w:tag w:val="_GBC_672f823840d3452d926a004cb2d29173"/>
                    <w:id w:val="1529221470"/>
                    <w:lock w:val="sdtLocked"/>
                  </w:sdtPr>
                  <w:sdtEndPr/>
                  <w:sdtContent>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2,805,419.07</w:t>
                        </w:r>
                      </w:p>
                    </w:tc>
                  </w:sdtContent>
                </w:sdt>
                <w:sdt>
                  <w:sdtPr>
                    <w:rPr>
                      <w:sz w:val="18"/>
                      <w:szCs w:val="18"/>
                    </w:rPr>
                    <w:alias w:val="报告分部的财务信息明细-分部间抵销"/>
                    <w:tag w:val="_GBC_a4d0a56534e14beb8240601e835e4093"/>
                    <w:id w:val="-1754724895"/>
                    <w:lock w:val="sdtLocked"/>
                    <w:showingPlcHdr/>
                  </w:sdtPr>
                  <w:sdtEndPr/>
                  <w:sdtContent>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rFonts w:hint="eastAsia"/>
                            <w:color w:val="0000FF"/>
                            <w:sz w:val="18"/>
                            <w:szCs w:val="18"/>
                          </w:rPr>
                          <w:t xml:space="preserve">　</w:t>
                        </w:r>
                      </w:p>
                    </w:tc>
                  </w:sdtContent>
                </w:sdt>
                <w:sdt>
                  <w:sdtPr>
                    <w:rPr>
                      <w:sz w:val="18"/>
                      <w:szCs w:val="18"/>
                    </w:rPr>
                    <w:alias w:val="报告分部的财务信息明细-合计"/>
                    <w:tag w:val="_GBC_7abf22de2222480690e5ba99c4cd8156"/>
                    <w:id w:val="-438146268"/>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355,074,416.22</w:t>
                        </w:r>
                      </w:p>
                    </w:tc>
                  </w:sdtContent>
                </w:sdt>
              </w:tr>
            </w:sdtContent>
          </w:sdt>
          <w:sdt>
            <w:sdtPr>
              <w:rPr>
                <w:sz w:val="18"/>
                <w:szCs w:val="18"/>
              </w:rPr>
              <w:alias w:val="报告分部的财务信息明细"/>
              <w:tag w:val="_GBC_435f11a5acef4777992074d40da0f5c0"/>
              <w:id w:val="-685981830"/>
              <w:lock w:val="sdtLocked"/>
            </w:sdtPr>
            <w:sdtEndPr/>
            <w:sdtContent>
              <w:tr w:rsidR="00F42FD3" w:rsidTr="00E75FEF">
                <w:trPr>
                  <w:jc w:val="center"/>
                </w:trPr>
                <w:sdt>
                  <w:sdtPr>
                    <w:rPr>
                      <w:sz w:val="18"/>
                      <w:szCs w:val="18"/>
                    </w:rPr>
                    <w:alias w:val="报告分部的财务信息明细-项目名称"/>
                    <w:tag w:val="_GBC_3c7a14aa0b02467ca0683736f7cb1cde"/>
                    <w:id w:val="2057586913"/>
                    <w:lock w:val="sdtLocked"/>
                  </w:sdtPr>
                  <w:sdtEndPr/>
                  <w:sdtContent>
                    <w:tc>
                      <w:tcPr>
                        <w:tcW w:w="654" w:type="pct"/>
                        <w:tcBorders>
                          <w:top w:val="single" w:sz="4" w:space="0" w:color="auto"/>
                          <w:left w:val="single" w:sz="4" w:space="0" w:color="auto"/>
                          <w:bottom w:val="single" w:sz="4" w:space="0" w:color="auto"/>
                          <w:right w:val="single" w:sz="4" w:space="0" w:color="auto"/>
                        </w:tcBorders>
                        <w:shd w:val="clear" w:color="auto" w:fill="auto"/>
                      </w:tcPr>
                      <w:p w:rsidR="0011530E" w:rsidRPr="00F42FD3" w:rsidRDefault="00217E26" w:rsidP="0011530E">
                        <w:pPr>
                          <w:rPr>
                            <w:sz w:val="18"/>
                            <w:szCs w:val="18"/>
                          </w:rPr>
                        </w:pPr>
                        <w:r w:rsidRPr="00F42FD3">
                          <w:rPr>
                            <w:sz w:val="18"/>
                            <w:szCs w:val="18"/>
                          </w:rPr>
                          <w:t>主营业务成本</w:t>
                        </w:r>
                      </w:p>
                    </w:tc>
                  </w:sdtContent>
                </w:sdt>
                <w:sdt>
                  <w:sdtPr>
                    <w:rPr>
                      <w:sz w:val="18"/>
                      <w:szCs w:val="18"/>
                    </w:rPr>
                    <w:alias w:val="报告分部的财务信息明细-分部"/>
                    <w:tag w:val="_GBC_672f823840d3452d926a004cb2d29173"/>
                    <w:id w:val="1154019590"/>
                    <w:lock w:val="sdtLocked"/>
                  </w:sdtPr>
                  <w:sdtEndPr/>
                  <w:sdtContent>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105,877,862.27</w:t>
                        </w:r>
                      </w:p>
                    </w:tc>
                  </w:sdtContent>
                </w:sdt>
                <w:sdt>
                  <w:sdtPr>
                    <w:rPr>
                      <w:sz w:val="18"/>
                      <w:szCs w:val="18"/>
                    </w:rPr>
                    <w:alias w:val="报告分部的财务信息明细-分部"/>
                    <w:tag w:val="_GBC_672f823840d3452d926a004cb2d29173"/>
                    <w:id w:val="-619462516"/>
                    <w:lock w:val="sdtLocked"/>
                  </w:sdtPr>
                  <w:sdtEndPr/>
                  <w:sdtContent>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9,300,691.94</w:t>
                        </w:r>
                      </w:p>
                    </w:tc>
                  </w:sdtContent>
                </w:sdt>
                <w:sdt>
                  <w:sdtPr>
                    <w:rPr>
                      <w:sz w:val="18"/>
                      <w:szCs w:val="18"/>
                    </w:rPr>
                    <w:alias w:val="报告分部的财务信息明细-分部"/>
                    <w:tag w:val="_GBC_672f823840d3452d926a004cb2d29173"/>
                    <w:id w:val="333267525"/>
                    <w:lock w:val="sdtLocked"/>
                    <w:showingPlcHdr/>
                  </w:sdtPr>
                  <w:sdtEnd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F42FD3" w:rsidP="00E75FEF">
                        <w:pPr>
                          <w:jc w:val="right"/>
                          <w:rPr>
                            <w:sz w:val="18"/>
                            <w:szCs w:val="18"/>
                          </w:rPr>
                        </w:pPr>
                        <w:r>
                          <w:rPr>
                            <w:sz w:val="18"/>
                            <w:szCs w:val="18"/>
                          </w:rPr>
                          <w:t xml:space="preserve">     </w:t>
                        </w:r>
                      </w:p>
                    </w:tc>
                  </w:sdtContent>
                </w:sdt>
                <w:sdt>
                  <w:sdtPr>
                    <w:rPr>
                      <w:sz w:val="18"/>
                      <w:szCs w:val="18"/>
                    </w:rPr>
                    <w:alias w:val="报告分部的财务信息明细-分部"/>
                    <w:tag w:val="_GBC_672f823840d3452d926a004cb2d29173"/>
                    <w:id w:val="-1610273024"/>
                    <w:lock w:val="sdtLocked"/>
                  </w:sdtPr>
                  <w:sdtEndPr/>
                  <w:sdtContent>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132,956.22</w:t>
                        </w:r>
                      </w:p>
                    </w:tc>
                  </w:sdtContent>
                </w:sdt>
                <w:sdt>
                  <w:sdtPr>
                    <w:rPr>
                      <w:sz w:val="18"/>
                      <w:szCs w:val="18"/>
                    </w:rPr>
                    <w:alias w:val="报告分部的财务信息明细-分部间抵销"/>
                    <w:tag w:val="_GBC_a4d0a56534e14beb8240601e835e4093"/>
                    <w:id w:val="1429165225"/>
                    <w:lock w:val="sdtLocked"/>
                    <w:showingPlcHdr/>
                  </w:sdtPr>
                  <w:sdtEndPr/>
                  <w:sdtContent>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rFonts w:hint="eastAsia"/>
                            <w:sz w:val="18"/>
                            <w:szCs w:val="18"/>
                          </w:rPr>
                          <w:t xml:space="preserve">　</w:t>
                        </w:r>
                      </w:p>
                    </w:tc>
                  </w:sdtContent>
                </w:sdt>
                <w:sdt>
                  <w:sdtPr>
                    <w:rPr>
                      <w:sz w:val="18"/>
                      <w:szCs w:val="18"/>
                    </w:rPr>
                    <w:alias w:val="报告分部的财务信息明细-合计"/>
                    <w:tag w:val="_GBC_7abf22de2222480690e5ba99c4cd8156"/>
                    <w:id w:val="838353692"/>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115,311,510.43</w:t>
                        </w:r>
                      </w:p>
                    </w:tc>
                  </w:sdtContent>
                </w:sdt>
              </w:tr>
            </w:sdtContent>
          </w:sdt>
          <w:sdt>
            <w:sdtPr>
              <w:rPr>
                <w:sz w:val="18"/>
                <w:szCs w:val="18"/>
              </w:rPr>
              <w:alias w:val="报告分部的财务信息明细"/>
              <w:tag w:val="_GBC_435f11a5acef4777992074d40da0f5c0"/>
              <w:id w:val="-1814013292"/>
              <w:lock w:val="sdtLocked"/>
            </w:sdtPr>
            <w:sdtEndPr/>
            <w:sdtContent>
              <w:tr w:rsidR="00F42FD3" w:rsidTr="00E75FEF">
                <w:trPr>
                  <w:jc w:val="center"/>
                </w:trPr>
                <w:sdt>
                  <w:sdtPr>
                    <w:rPr>
                      <w:sz w:val="18"/>
                      <w:szCs w:val="18"/>
                    </w:rPr>
                    <w:alias w:val="报告分部的财务信息明细-项目名称"/>
                    <w:tag w:val="_GBC_3c7a14aa0b02467ca0683736f7cb1cde"/>
                    <w:id w:val="126515126"/>
                    <w:lock w:val="sdtLocked"/>
                  </w:sdtPr>
                  <w:sdtEndPr/>
                  <w:sdtContent>
                    <w:tc>
                      <w:tcPr>
                        <w:tcW w:w="654" w:type="pct"/>
                        <w:tcBorders>
                          <w:top w:val="single" w:sz="4" w:space="0" w:color="auto"/>
                          <w:left w:val="single" w:sz="4" w:space="0" w:color="auto"/>
                          <w:bottom w:val="single" w:sz="4" w:space="0" w:color="auto"/>
                          <w:right w:val="single" w:sz="4" w:space="0" w:color="auto"/>
                        </w:tcBorders>
                        <w:shd w:val="clear" w:color="auto" w:fill="auto"/>
                      </w:tcPr>
                      <w:p w:rsidR="0011530E" w:rsidRPr="00F42FD3" w:rsidRDefault="00217E26" w:rsidP="0011530E">
                        <w:pPr>
                          <w:rPr>
                            <w:sz w:val="18"/>
                            <w:szCs w:val="18"/>
                          </w:rPr>
                        </w:pPr>
                        <w:r w:rsidRPr="00F42FD3">
                          <w:rPr>
                            <w:sz w:val="18"/>
                            <w:szCs w:val="18"/>
                          </w:rPr>
                          <w:t>资产总额</w:t>
                        </w:r>
                      </w:p>
                    </w:tc>
                  </w:sdtContent>
                </w:sdt>
                <w:sdt>
                  <w:sdtPr>
                    <w:rPr>
                      <w:sz w:val="18"/>
                      <w:szCs w:val="18"/>
                    </w:rPr>
                    <w:alias w:val="报告分部的财务信息明细-分部"/>
                    <w:tag w:val="_GBC_672f823840d3452d926a004cb2d29173"/>
                    <w:id w:val="-846484400"/>
                    <w:lock w:val="sdtLocked"/>
                  </w:sdtPr>
                  <w:sdtEndPr/>
                  <w:sdtContent>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6,728,498,215.84</w:t>
                        </w:r>
                      </w:p>
                    </w:tc>
                  </w:sdtContent>
                </w:sdt>
                <w:sdt>
                  <w:sdtPr>
                    <w:rPr>
                      <w:sz w:val="18"/>
                      <w:szCs w:val="18"/>
                    </w:rPr>
                    <w:alias w:val="报告分部的财务信息明细-分部"/>
                    <w:tag w:val="_GBC_672f823840d3452d926a004cb2d29173"/>
                    <w:id w:val="-821655411"/>
                    <w:lock w:val="sdtLocked"/>
                  </w:sdtPr>
                  <w:sdtEndPr/>
                  <w:sdtContent>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1,036,716,182.91</w:t>
                        </w:r>
                      </w:p>
                    </w:tc>
                  </w:sdtContent>
                </w:sdt>
                <w:sdt>
                  <w:sdtPr>
                    <w:rPr>
                      <w:sz w:val="18"/>
                      <w:szCs w:val="18"/>
                    </w:rPr>
                    <w:alias w:val="报告分部的财务信息明细-分部"/>
                    <w:tag w:val="_GBC_672f823840d3452d926a004cb2d29173"/>
                    <w:id w:val="-164017051"/>
                    <w:lock w:val="sdtLocked"/>
                  </w:sdtPr>
                  <w:sdtEnd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153,760,189.16</w:t>
                        </w:r>
                      </w:p>
                    </w:tc>
                  </w:sdtContent>
                </w:sdt>
                <w:sdt>
                  <w:sdtPr>
                    <w:rPr>
                      <w:sz w:val="18"/>
                      <w:szCs w:val="18"/>
                    </w:rPr>
                    <w:alias w:val="报告分部的财务信息明细-分部"/>
                    <w:tag w:val="_GBC_672f823840d3452d926a004cb2d29173"/>
                    <w:id w:val="157349945"/>
                    <w:lock w:val="sdtLocked"/>
                  </w:sdtPr>
                  <w:sdtEndPr/>
                  <w:sdtContent>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14,855,632.28</w:t>
                        </w:r>
                      </w:p>
                    </w:tc>
                  </w:sdtContent>
                </w:sdt>
                <w:sdt>
                  <w:sdtPr>
                    <w:rPr>
                      <w:sz w:val="18"/>
                      <w:szCs w:val="18"/>
                    </w:rPr>
                    <w:alias w:val="报告分部的财务信息明细-分部间抵销"/>
                    <w:tag w:val="_GBC_a4d0a56534e14beb8240601e835e4093"/>
                    <w:id w:val="485131349"/>
                    <w:lock w:val="sdtLocked"/>
                    <w:showingPlcHdr/>
                  </w:sdtPr>
                  <w:sdtEndPr/>
                  <w:sdtContent>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rFonts w:hint="eastAsia"/>
                            <w:sz w:val="18"/>
                            <w:szCs w:val="18"/>
                          </w:rPr>
                          <w:t xml:space="preserve">　</w:t>
                        </w:r>
                      </w:p>
                    </w:tc>
                  </w:sdtContent>
                </w:sdt>
                <w:sdt>
                  <w:sdtPr>
                    <w:rPr>
                      <w:sz w:val="18"/>
                      <w:szCs w:val="18"/>
                    </w:rPr>
                    <w:alias w:val="报告分部的财务信息明细-合计"/>
                    <w:tag w:val="_GBC_7abf22de2222480690e5ba99c4cd8156"/>
                    <w:id w:val="367346485"/>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7,933,830,220.19</w:t>
                        </w:r>
                      </w:p>
                    </w:tc>
                  </w:sdtContent>
                </w:sdt>
              </w:tr>
            </w:sdtContent>
          </w:sdt>
          <w:sdt>
            <w:sdtPr>
              <w:rPr>
                <w:sz w:val="18"/>
                <w:szCs w:val="18"/>
              </w:rPr>
              <w:alias w:val="报告分部的财务信息明细"/>
              <w:tag w:val="_GBC_435f11a5acef4777992074d40da0f5c0"/>
              <w:id w:val="1679316807"/>
              <w:lock w:val="sdtLocked"/>
            </w:sdtPr>
            <w:sdtEndPr/>
            <w:sdtContent>
              <w:tr w:rsidR="00F42FD3" w:rsidTr="00E75FEF">
                <w:trPr>
                  <w:jc w:val="center"/>
                </w:trPr>
                <w:sdt>
                  <w:sdtPr>
                    <w:rPr>
                      <w:sz w:val="18"/>
                      <w:szCs w:val="18"/>
                    </w:rPr>
                    <w:alias w:val="报告分部的财务信息明细-项目名称"/>
                    <w:tag w:val="_GBC_3c7a14aa0b02467ca0683736f7cb1cde"/>
                    <w:id w:val="999699550"/>
                    <w:lock w:val="sdtLocked"/>
                  </w:sdtPr>
                  <w:sdtEndPr/>
                  <w:sdtContent>
                    <w:tc>
                      <w:tcPr>
                        <w:tcW w:w="654" w:type="pct"/>
                        <w:tcBorders>
                          <w:top w:val="single" w:sz="4" w:space="0" w:color="auto"/>
                          <w:left w:val="single" w:sz="4" w:space="0" w:color="auto"/>
                          <w:bottom w:val="single" w:sz="4" w:space="0" w:color="auto"/>
                          <w:right w:val="single" w:sz="4" w:space="0" w:color="auto"/>
                        </w:tcBorders>
                        <w:shd w:val="clear" w:color="auto" w:fill="auto"/>
                      </w:tcPr>
                      <w:p w:rsidR="0011530E" w:rsidRPr="00F42FD3" w:rsidRDefault="00217E26" w:rsidP="0011530E">
                        <w:pPr>
                          <w:rPr>
                            <w:sz w:val="18"/>
                            <w:szCs w:val="18"/>
                          </w:rPr>
                        </w:pPr>
                        <w:r w:rsidRPr="00F42FD3">
                          <w:rPr>
                            <w:sz w:val="18"/>
                            <w:szCs w:val="18"/>
                          </w:rPr>
                          <w:t>负债总额</w:t>
                        </w:r>
                      </w:p>
                    </w:tc>
                  </w:sdtContent>
                </w:sdt>
                <w:sdt>
                  <w:sdtPr>
                    <w:rPr>
                      <w:sz w:val="18"/>
                      <w:szCs w:val="18"/>
                    </w:rPr>
                    <w:alias w:val="报告分部的财务信息明细-分部"/>
                    <w:tag w:val="_GBC_672f823840d3452d926a004cb2d29173"/>
                    <w:id w:val="1343826333"/>
                    <w:lock w:val="sdtLocked"/>
                  </w:sdtPr>
                  <w:sdtEndPr/>
                  <w:sdtContent>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3,028,082,074.07</w:t>
                        </w:r>
                      </w:p>
                    </w:tc>
                  </w:sdtContent>
                </w:sdt>
                <w:sdt>
                  <w:sdtPr>
                    <w:rPr>
                      <w:sz w:val="18"/>
                      <w:szCs w:val="18"/>
                    </w:rPr>
                    <w:alias w:val="报告分部的财务信息明细-分部"/>
                    <w:tag w:val="_GBC_672f823840d3452d926a004cb2d29173"/>
                    <w:id w:val="-1062008054"/>
                    <w:lock w:val="sdtLocked"/>
                  </w:sdtPr>
                  <w:sdtEndPr/>
                  <w:sdtContent>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530,234,424.55</w:t>
                        </w:r>
                      </w:p>
                    </w:tc>
                  </w:sdtContent>
                </w:sdt>
                <w:sdt>
                  <w:sdtPr>
                    <w:rPr>
                      <w:sz w:val="18"/>
                      <w:szCs w:val="18"/>
                    </w:rPr>
                    <w:alias w:val="报告分部的财务信息明细-分部"/>
                    <w:tag w:val="_GBC_672f823840d3452d926a004cb2d29173"/>
                    <w:id w:val="-733090369"/>
                    <w:lock w:val="sdtLocked"/>
                  </w:sdtPr>
                  <w:sdtEnd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42,727,769.99</w:t>
                        </w:r>
                      </w:p>
                    </w:tc>
                  </w:sdtContent>
                </w:sdt>
                <w:sdt>
                  <w:sdtPr>
                    <w:rPr>
                      <w:sz w:val="18"/>
                      <w:szCs w:val="18"/>
                    </w:rPr>
                    <w:alias w:val="报告分部的财务信息明细-分部"/>
                    <w:tag w:val="_GBC_672f823840d3452d926a004cb2d29173"/>
                    <w:id w:val="885608924"/>
                    <w:lock w:val="sdtLocked"/>
                  </w:sdtPr>
                  <w:sdtEndPr/>
                  <w:sdtContent>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6,280,031.05</w:t>
                        </w:r>
                      </w:p>
                    </w:tc>
                  </w:sdtContent>
                </w:sdt>
                <w:sdt>
                  <w:sdtPr>
                    <w:rPr>
                      <w:sz w:val="18"/>
                      <w:szCs w:val="18"/>
                    </w:rPr>
                    <w:alias w:val="报告分部的财务信息明细-分部间抵销"/>
                    <w:tag w:val="_GBC_a4d0a56534e14beb8240601e835e4093"/>
                    <w:id w:val="-1146436014"/>
                    <w:lock w:val="sdtLocked"/>
                    <w:showingPlcHdr/>
                  </w:sdtPr>
                  <w:sdtEndPr/>
                  <w:sdtContent>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rFonts w:hint="eastAsia"/>
                            <w:color w:val="0000FF"/>
                            <w:sz w:val="18"/>
                            <w:szCs w:val="18"/>
                          </w:rPr>
                          <w:t xml:space="preserve">　</w:t>
                        </w:r>
                      </w:p>
                    </w:tc>
                  </w:sdtContent>
                </w:sdt>
                <w:sdt>
                  <w:sdtPr>
                    <w:rPr>
                      <w:sz w:val="18"/>
                      <w:szCs w:val="18"/>
                    </w:rPr>
                    <w:alias w:val="报告分部的财务信息明细-合计"/>
                    <w:tag w:val="_GBC_7abf22de2222480690e5ba99c4cd8156"/>
                    <w:id w:val="-1625378362"/>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F42FD3" w:rsidRDefault="00217E26" w:rsidP="00E75FEF">
                        <w:pPr>
                          <w:jc w:val="right"/>
                          <w:rPr>
                            <w:sz w:val="18"/>
                            <w:szCs w:val="18"/>
                          </w:rPr>
                        </w:pPr>
                        <w:r w:rsidRPr="00F42FD3">
                          <w:rPr>
                            <w:sz w:val="18"/>
                            <w:szCs w:val="18"/>
                          </w:rPr>
                          <w:t>3,607,324,299.66</w:t>
                        </w:r>
                      </w:p>
                    </w:tc>
                  </w:sdtContent>
                </w:sdt>
              </w:tr>
            </w:sdtContent>
          </w:sdt>
        </w:tbl>
        <w:p w:rsidR="0011530E" w:rsidRDefault="00DF503C"/>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748156921"/>
        <w:lock w:val="sdtLocked"/>
        <w:placeholder>
          <w:docPart w:val="GBC22222222222222222222222222222"/>
        </w:placeholder>
      </w:sdtPr>
      <w:sdtEndPr/>
      <w:sdtContent>
        <w:p w:rsidR="0011530E" w:rsidRDefault="00217E26" w:rsidP="00217E26">
          <w:pPr>
            <w:pStyle w:val="4"/>
            <w:numPr>
              <w:ilvl w:val="1"/>
              <w:numId w:val="74"/>
            </w:numPr>
            <w:tabs>
              <w:tab w:val="left" w:pos="644"/>
            </w:tabs>
            <w:ind w:left="420"/>
            <w:rPr>
              <w:szCs w:val="21"/>
            </w:rPr>
          </w:pPr>
          <w:r>
            <w:rPr>
              <w:szCs w:val="21"/>
            </w:rPr>
            <w:t>公司</w:t>
          </w:r>
          <w:proofErr w:type="gramStart"/>
          <w:r>
            <w:rPr>
              <w:szCs w:val="21"/>
            </w:rPr>
            <w:t>无报告</w:t>
          </w:r>
          <w:proofErr w:type="gramEnd"/>
          <w:r>
            <w:rPr>
              <w:szCs w:val="21"/>
            </w:rPr>
            <w:t>分部的，或者不能披露各报告分部的资产总额和负债总额的，应说明原因</w:t>
          </w:r>
        </w:p>
        <w:sdt>
          <w:sdtPr>
            <w:rPr>
              <w:rFonts w:hint="eastAsia"/>
              <w:szCs w:val="21"/>
            </w:rPr>
            <w:alias w:val="公司无报告分部的，或者不能披露各报告分部的资产总额和负债总额的，应说明原因"/>
            <w:tag w:val="_GBC_f34372121b174f8f80682bee16e070e9"/>
            <w:id w:val="-136874943"/>
            <w:lock w:val="sdtLocked"/>
            <w:placeholder>
              <w:docPart w:val="GBC22222222222222222222222222222"/>
            </w:placeholder>
          </w:sdtPr>
          <w:sdtEndPr/>
          <w:sdtContent>
            <w:p w:rsidR="0011530E" w:rsidRDefault="00217E26">
              <w:pPr>
                <w:rPr>
                  <w:szCs w:val="21"/>
                </w:rPr>
              </w:pPr>
              <w:r>
                <w:rPr>
                  <w:rFonts w:hint="eastAsia"/>
                  <w:szCs w:val="21"/>
                </w:rPr>
                <w:t>不适用</w:t>
              </w:r>
            </w:p>
          </w:sdtContent>
        </w:sdt>
      </w:sdtContent>
    </w:sdt>
    <w:p w:rsidR="0011530E" w:rsidRDefault="0011530E">
      <w:pPr>
        <w:rPr>
          <w:szCs w:val="21"/>
        </w:rPr>
      </w:pPr>
    </w:p>
    <w:sdt>
      <w:sdtPr>
        <w:rPr>
          <w:rFonts w:ascii="宋体" w:hAnsi="宋体" w:cs="宋体" w:hint="eastAsia"/>
          <w:b w:val="0"/>
          <w:bCs w:val="0"/>
          <w:kern w:val="0"/>
          <w:szCs w:val="21"/>
        </w:rPr>
        <w:alias w:val="模块:分部信息其他说明"/>
        <w:tag w:val="_GBC_bf8b759cb5b84035861b501b67f52f53"/>
        <w:id w:val="38788605"/>
        <w:lock w:val="sdtLocked"/>
        <w:placeholder>
          <w:docPart w:val="GBC22222222222222222222222222222"/>
        </w:placeholder>
      </w:sdtPr>
      <w:sdtEndPr/>
      <w:sdtContent>
        <w:p w:rsidR="0011530E" w:rsidRDefault="00217E26" w:rsidP="00217E26">
          <w:pPr>
            <w:pStyle w:val="4"/>
            <w:numPr>
              <w:ilvl w:val="1"/>
              <w:numId w:val="74"/>
            </w:numPr>
            <w:tabs>
              <w:tab w:val="left" w:pos="644"/>
            </w:tabs>
            <w:ind w:left="420"/>
            <w:rPr>
              <w:szCs w:val="21"/>
            </w:rPr>
          </w:pPr>
          <w:r>
            <w:rPr>
              <w:rFonts w:hint="eastAsia"/>
              <w:szCs w:val="21"/>
            </w:rPr>
            <w:t>其他</w:t>
          </w:r>
          <w:r>
            <w:rPr>
              <w:rFonts w:hint="eastAsia"/>
            </w:rPr>
            <w:t>说明</w:t>
          </w:r>
          <w:r>
            <w:rPr>
              <w:rFonts w:hint="eastAsia"/>
              <w:szCs w:val="21"/>
            </w:rPr>
            <w:t>：</w:t>
          </w:r>
        </w:p>
        <w:p w:rsidR="0011530E" w:rsidRDefault="00DF503C">
          <w:pPr>
            <w:rPr>
              <w:szCs w:val="21"/>
            </w:rPr>
          </w:pPr>
          <w:sdt>
            <w:sdtPr>
              <w:rPr>
                <w:szCs w:val="21"/>
              </w:rPr>
              <w:alias w:val="分部信息的其他说明"/>
              <w:tag w:val="_GBC_333753eb3ff7499fa22dfb068e000940"/>
              <w:id w:val="1963077414"/>
              <w:lock w:val="sdtLocked"/>
              <w:placeholder>
                <w:docPart w:val="GBC22222222222222222222222222222"/>
              </w:placeholder>
            </w:sdtPr>
            <w:sdtEndPr/>
            <w:sdtContent>
              <w:r w:rsidR="00217E26">
                <w:rPr>
                  <w:rFonts w:hint="eastAsia"/>
                  <w:szCs w:val="21"/>
                </w:rPr>
                <w:t>无</w:t>
              </w:r>
            </w:sdtContent>
          </w:sdt>
        </w:p>
        <w:p w:rsidR="0011530E" w:rsidRDefault="00DF503C">
          <w:pPr>
            <w:rPr>
              <w:szCs w:val="21"/>
            </w:rPr>
          </w:pPr>
        </w:p>
      </w:sdtContent>
    </w:sdt>
    <w:bookmarkStart w:id="94" w:name="_Toc241636520" w:displacedByCustomXml="next"/>
    <w:sdt>
      <w:sdtPr>
        <w:rPr>
          <w:rFonts w:ascii="宋体" w:hAnsi="宋体" w:cs="宋体" w:hint="eastAsia"/>
          <w:b w:val="0"/>
          <w:bCs w:val="0"/>
          <w:kern w:val="0"/>
          <w:szCs w:val="21"/>
        </w:rPr>
        <w:alias w:val="模块:其他重要事项说明"/>
        <w:tag w:val="_GBC_0e2af5e32a53408bb340218a0c352be0"/>
        <w:id w:val="-872068405"/>
        <w:lock w:val="sdtLocked"/>
        <w:placeholder>
          <w:docPart w:val="GBC22222222222222222222222222222"/>
        </w:placeholder>
      </w:sdtPr>
      <w:sdtEndPr>
        <w:rPr>
          <w:rFonts w:cstheme="minorBidi"/>
          <w:kern w:val="2"/>
        </w:rPr>
      </w:sdtEndPr>
      <w:sdtContent>
        <w:bookmarkEnd w:id="94" w:displacedByCustomXml="prev"/>
        <w:p w:rsidR="0011530E" w:rsidRDefault="00217E26" w:rsidP="00217E26">
          <w:pPr>
            <w:pStyle w:val="3"/>
            <w:numPr>
              <w:ilvl w:val="0"/>
              <w:numId w:val="73"/>
            </w:numPr>
          </w:pPr>
          <w:r>
            <w:rPr>
              <w:rFonts w:ascii="宋体" w:hAnsi="宋体" w:cs="宋体" w:hint="eastAsia"/>
              <w:bCs w:val="0"/>
              <w:kern w:val="0"/>
              <w:szCs w:val="21"/>
            </w:rPr>
            <w:t>其他对投资者决策有影响的重要交易和事项</w:t>
          </w:r>
        </w:p>
        <w:sdt>
          <w:sdtPr>
            <w:rPr>
              <w:szCs w:val="21"/>
            </w:rPr>
            <w:alias w:val="其他对投资者决策有影响的重要交易和事项"/>
            <w:tag w:val="_GBC_b7577a1312e14bffa0ac720ced1b00ca"/>
            <w:id w:val="-1457631963"/>
            <w:lock w:val="sdtLocked"/>
            <w:placeholder>
              <w:docPart w:val="GBC22222222222222222222222222222"/>
            </w:placeholder>
          </w:sdtPr>
          <w:sdtEndPr/>
          <w:sdtContent>
            <w:p w:rsidR="0011530E" w:rsidRDefault="00217E26">
              <w:pPr>
                <w:spacing w:line="360" w:lineRule="exact"/>
                <w:rPr>
                  <w:szCs w:val="21"/>
                </w:rPr>
              </w:pPr>
              <w:r>
                <w:rPr>
                  <w:rFonts w:hint="eastAsia"/>
                  <w:szCs w:val="21"/>
                </w:rPr>
                <w:t>无</w:t>
              </w:r>
            </w:p>
          </w:sdtContent>
        </w:sdt>
      </w:sdtContent>
    </w:sdt>
    <w:p w:rsidR="0011530E" w:rsidRDefault="0011530E">
      <w:pPr>
        <w:rPr>
          <w:szCs w:val="21"/>
        </w:rPr>
      </w:pPr>
    </w:p>
    <w:sdt>
      <w:sdtPr>
        <w:rPr>
          <w:rFonts w:ascii="宋体" w:hAnsi="宋体" w:cs="宋体"/>
          <w:b w:val="0"/>
          <w:bCs w:val="0"/>
          <w:kern w:val="0"/>
          <w:szCs w:val="21"/>
        </w:rPr>
        <w:alias w:val="模块:其他重要事项的说明"/>
        <w:tag w:val="_GBC_a9d998641356411784b3ec54387f322d"/>
        <w:id w:val="1336802045"/>
        <w:lock w:val="sdtLocked"/>
        <w:placeholder>
          <w:docPart w:val="GBC22222222222222222222222222222"/>
        </w:placeholder>
      </w:sdtPr>
      <w:sdtEndPr/>
      <w:sdtContent>
        <w:p w:rsidR="0011530E" w:rsidRDefault="00217E26" w:rsidP="00217E26">
          <w:pPr>
            <w:pStyle w:val="3"/>
            <w:numPr>
              <w:ilvl w:val="0"/>
              <w:numId w:val="73"/>
            </w:numPr>
            <w:rPr>
              <w:szCs w:val="21"/>
            </w:rPr>
          </w:pPr>
          <w:r>
            <w:rPr>
              <w:rFonts w:ascii="宋体" w:hAnsi="宋体" w:hint="eastAsia"/>
              <w:szCs w:val="21"/>
            </w:rPr>
            <w:t>其他</w:t>
          </w:r>
        </w:p>
        <w:sdt>
          <w:sdtPr>
            <w:rPr>
              <w:szCs w:val="21"/>
            </w:rPr>
            <w:alias w:val="其他重要事项的说明"/>
            <w:tag w:val="_GBC_3a09ecc703144c23b6afd2a11890c0c6"/>
            <w:id w:val="-1881000719"/>
            <w:lock w:val="sdtLocked"/>
            <w:placeholder>
              <w:docPart w:val="GBC22222222222222222222222222222"/>
            </w:placeholder>
          </w:sdtPr>
          <w:sdtEndPr/>
          <w:sdtContent>
            <w:p w:rsidR="0011530E" w:rsidRPr="006F1BA3" w:rsidRDefault="00217E26" w:rsidP="00760F7C">
              <w:pPr>
                <w:ind w:firstLineChars="200" w:firstLine="420"/>
              </w:pPr>
              <w:r w:rsidRPr="006F1BA3">
                <w:rPr>
                  <w:rFonts w:hint="eastAsia"/>
                </w:rPr>
                <w:t>(</w:t>
              </w:r>
              <w:proofErr w:type="gramStart"/>
              <w:r w:rsidRPr="006F1BA3">
                <w:rPr>
                  <w:rFonts w:hint="eastAsia"/>
                </w:rPr>
                <w:t>一</w:t>
              </w:r>
              <w:proofErr w:type="gramEnd"/>
              <w:r w:rsidRPr="006F1BA3">
                <w:rPr>
                  <w:rFonts w:hint="eastAsia"/>
                </w:rPr>
                <w:t>)本公司第二大股东浙江精功控股有限公司质押所持本公司股份情况</w:t>
              </w:r>
            </w:p>
            <w:tbl>
              <w:tblPr>
                <w:tblStyle w:val="g1"/>
                <w:tblW w:w="8774" w:type="dxa"/>
                <w:jc w:val="center"/>
                <w:tblInd w:w="-25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05"/>
                <w:gridCol w:w="1678"/>
                <w:gridCol w:w="1294"/>
                <w:gridCol w:w="1098"/>
                <w:gridCol w:w="1101"/>
                <w:gridCol w:w="1145"/>
                <w:gridCol w:w="1353"/>
              </w:tblGrid>
              <w:tr w:rsidR="0011530E" w:rsidRPr="00082AB9" w:rsidTr="00251198">
                <w:trPr>
                  <w:trHeight w:val="454"/>
                  <w:jc w:val="center"/>
                </w:trPr>
                <w:tc>
                  <w:tcPr>
                    <w:tcW w:w="1105" w:type="dxa"/>
                    <w:vAlign w:val="center"/>
                  </w:tcPr>
                  <w:p w:rsidR="0011530E" w:rsidRPr="00447E7E" w:rsidRDefault="00217E26" w:rsidP="0011530E">
                    <w:pPr>
                      <w:jc w:val="center"/>
                      <w:rPr>
                        <w:color w:val="000000"/>
                        <w:sz w:val="18"/>
                        <w:szCs w:val="18"/>
                      </w:rPr>
                    </w:pPr>
                    <w:r w:rsidRPr="00447E7E">
                      <w:rPr>
                        <w:rFonts w:hint="eastAsia"/>
                        <w:color w:val="000000"/>
                        <w:sz w:val="18"/>
                        <w:szCs w:val="18"/>
                      </w:rPr>
                      <w:t>出质人</w:t>
                    </w:r>
                  </w:p>
                </w:tc>
                <w:tc>
                  <w:tcPr>
                    <w:tcW w:w="1678" w:type="dxa"/>
                    <w:vAlign w:val="center"/>
                  </w:tcPr>
                  <w:p w:rsidR="0011530E" w:rsidRPr="00447E7E" w:rsidRDefault="00217E26" w:rsidP="0011530E">
                    <w:pPr>
                      <w:jc w:val="center"/>
                      <w:rPr>
                        <w:color w:val="000000"/>
                        <w:sz w:val="18"/>
                        <w:szCs w:val="18"/>
                      </w:rPr>
                    </w:pPr>
                    <w:r w:rsidRPr="00447E7E">
                      <w:rPr>
                        <w:rFonts w:hint="eastAsia"/>
                        <w:color w:val="000000"/>
                        <w:sz w:val="18"/>
                        <w:szCs w:val="18"/>
                      </w:rPr>
                      <w:t>质权人</w:t>
                    </w:r>
                  </w:p>
                </w:tc>
                <w:tc>
                  <w:tcPr>
                    <w:tcW w:w="1294" w:type="dxa"/>
                    <w:vAlign w:val="center"/>
                  </w:tcPr>
                  <w:p w:rsidR="0011530E" w:rsidRPr="00447E7E" w:rsidRDefault="00217E26" w:rsidP="0011530E">
                    <w:pPr>
                      <w:ind w:leftChars="-69" w:left="1" w:hangingChars="81" w:hanging="146"/>
                      <w:jc w:val="right"/>
                      <w:rPr>
                        <w:color w:val="000000"/>
                        <w:sz w:val="18"/>
                        <w:szCs w:val="18"/>
                      </w:rPr>
                    </w:pPr>
                    <w:r w:rsidRPr="00447E7E">
                      <w:rPr>
                        <w:rFonts w:hint="eastAsia"/>
                        <w:color w:val="000000"/>
                        <w:sz w:val="18"/>
                        <w:szCs w:val="18"/>
                      </w:rPr>
                      <w:t>质押登记时间</w:t>
                    </w:r>
                  </w:p>
                </w:tc>
                <w:tc>
                  <w:tcPr>
                    <w:tcW w:w="1098" w:type="dxa"/>
                    <w:vAlign w:val="center"/>
                  </w:tcPr>
                  <w:p w:rsidR="0011530E" w:rsidRPr="00447E7E" w:rsidRDefault="00217E26" w:rsidP="0011530E">
                    <w:pPr>
                      <w:jc w:val="center"/>
                      <w:rPr>
                        <w:color w:val="000000"/>
                        <w:sz w:val="18"/>
                        <w:szCs w:val="18"/>
                      </w:rPr>
                    </w:pPr>
                    <w:r w:rsidRPr="00447E7E">
                      <w:rPr>
                        <w:rFonts w:hint="eastAsia"/>
                        <w:color w:val="000000"/>
                        <w:sz w:val="18"/>
                        <w:szCs w:val="18"/>
                      </w:rPr>
                      <w:t>质押股份数（万股）</w:t>
                    </w:r>
                  </w:p>
                </w:tc>
                <w:tc>
                  <w:tcPr>
                    <w:tcW w:w="1101" w:type="dxa"/>
                  </w:tcPr>
                  <w:p w:rsidR="0011530E" w:rsidRPr="00447E7E" w:rsidRDefault="00217E26" w:rsidP="0011530E">
                    <w:pPr>
                      <w:jc w:val="center"/>
                      <w:rPr>
                        <w:color w:val="000000"/>
                        <w:sz w:val="18"/>
                        <w:szCs w:val="18"/>
                      </w:rPr>
                    </w:pPr>
                    <w:r w:rsidRPr="00447E7E">
                      <w:rPr>
                        <w:rFonts w:hint="eastAsia"/>
                        <w:color w:val="000000"/>
                        <w:sz w:val="18"/>
                        <w:szCs w:val="18"/>
                      </w:rPr>
                      <w:t>贷款金额（万元）</w:t>
                    </w:r>
                  </w:p>
                </w:tc>
                <w:tc>
                  <w:tcPr>
                    <w:tcW w:w="1145" w:type="dxa"/>
                  </w:tcPr>
                  <w:p w:rsidR="0011530E" w:rsidRPr="00447E7E" w:rsidRDefault="00217E26" w:rsidP="0011530E">
                    <w:pPr>
                      <w:jc w:val="center"/>
                      <w:rPr>
                        <w:color w:val="000000"/>
                        <w:sz w:val="18"/>
                        <w:szCs w:val="18"/>
                      </w:rPr>
                    </w:pPr>
                    <w:r w:rsidRPr="00447E7E">
                      <w:rPr>
                        <w:rFonts w:hint="eastAsia"/>
                        <w:color w:val="000000"/>
                        <w:sz w:val="18"/>
                        <w:szCs w:val="18"/>
                      </w:rPr>
                      <w:t>票据敞口</w:t>
                    </w:r>
                  </w:p>
                  <w:p w:rsidR="0011530E" w:rsidRPr="00447E7E" w:rsidRDefault="00217E26" w:rsidP="0011530E">
                    <w:pPr>
                      <w:jc w:val="center"/>
                      <w:rPr>
                        <w:color w:val="000000"/>
                        <w:sz w:val="18"/>
                        <w:szCs w:val="18"/>
                      </w:rPr>
                    </w:pPr>
                    <w:r w:rsidRPr="00447E7E">
                      <w:rPr>
                        <w:rFonts w:hint="eastAsia"/>
                        <w:color w:val="000000"/>
                        <w:sz w:val="18"/>
                        <w:szCs w:val="18"/>
                      </w:rPr>
                      <w:t>（万元）</w:t>
                    </w:r>
                  </w:p>
                </w:tc>
                <w:tc>
                  <w:tcPr>
                    <w:tcW w:w="1353" w:type="dxa"/>
                    <w:vAlign w:val="center"/>
                  </w:tcPr>
                  <w:p w:rsidR="0011530E" w:rsidRPr="00447E7E" w:rsidRDefault="00217E26" w:rsidP="0011530E">
                    <w:pPr>
                      <w:jc w:val="center"/>
                      <w:rPr>
                        <w:color w:val="000000"/>
                        <w:sz w:val="18"/>
                        <w:szCs w:val="18"/>
                      </w:rPr>
                    </w:pPr>
                    <w:r w:rsidRPr="00447E7E">
                      <w:rPr>
                        <w:rFonts w:hint="eastAsia"/>
                        <w:color w:val="000000"/>
                        <w:sz w:val="18"/>
                        <w:szCs w:val="18"/>
                      </w:rPr>
                      <w:t>贷款最后到期日</w:t>
                    </w:r>
                  </w:p>
                </w:tc>
              </w:tr>
              <w:tr w:rsidR="0011530E" w:rsidRPr="00C308BF" w:rsidTr="00251198">
                <w:trPr>
                  <w:trHeight w:val="454"/>
                  <w:jc w:val="center"/>
                </w:trPr>
                <w:tc>
                  <w:tcPr>
                    <w:tcW w:w="1105" w:type="dxa"/>
                    <w:vMerge w:val="restart"/>
                    <w:vAlign w:val="center"/>
                  </w:tcPr>
                  <w:p w:rsidR="0011530E" w:rsidRPr="00711A79" w:rsidRDefault="00217E26" w:rsidP="0011530E">
                    <w:pPr>
                      <w:jc w:val="center"/>
                      <w:rPr>
                        <w:color w:val="000000"/>
                        <w:sz w:val="18"/>
                        <w:szCs w:val="18"/>
                      </w:rPr>
                    </w:pPr>
                    <w:r w:rsidRPr="00711A79">
                      <w:rPr>
                        <w:rFonts w:hint="eastAsia"/>
                        <w:color w:val="000000"/>
                        <w:sz w:val="18"/>
                        <w:szCs w:val="18"/>
                      </w:rPr>
                      <w:t>浙江精功控股有限公司</w:t>
                    </w:r>
                  </w:p>
                </w:tc>
                <w:tc>
                  <w:tcPr>
                    <w:tcW w:w="1678"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恒丰银行股份有限公司绍兴支行</w:t>
                    </w:r>
                  </w:p>
                </w:tc>
                <w:tc>
                  <w:tcPr>
                    <w:tcW w:w="1294"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2015/11/3</w:t>
                    </w:r>
                  </w:p>
                </w:tc>
                <w:tc>
                  <w:tcPr>
                    <w:tcW w:w="1098"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1,690</w:t>
                    </w:r>
                  </w:p>
                </w:tc>
                <w:tc>
                  <w:tcPr>
                    <w:tcW w:w="1101"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9,000</w:t>
                    </w:r>
                  </w:p>
                </w:tc>
                <w:tc>
                  <w:tcPr>
                    <w:tcW w:w="1145"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 xml:space="preserve">　</w:t>
                    </w:r>
                  </w:p>
                </w:tc>
                <w:tc>
                  <w:tcPr>
                    <w:tcW w:w="1353"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2016/2/4</w:t>
                    </w:r>
                  </w:p>
                </w:tc>
              </w:tr>
              <w:tr w:rsidR="0011530E" w:rsidRPr="00C308BF" w:rsidTr="00251198">
                <w:trPr>
                  <w:trHeight w:val="454"/>
                  <w:jc w:val="center"/>
                </w:trPr>
                <w:tc>
                  <w:tcPr>
                    <w:tcW w:w="1105" w:type="dxa"/>
                    <w:vMerge/>
                    <w:vAlign w:val="center"/>
                  </w:tcPr>
                  <w:p w:rsidR="0011530E" w:rsidRPr="00711A79" w:rsidRDefault="0011530E" w:rsidP="0011530E">
                    <w:pPr>
                      <w:jc w:val="center"/>
                      <w:rPr>
                        <w:color w:val="000000"/>
                        <w:sz w:val="18"/>
                        <w:szCs w:val="18"/>
                      </w:rPr>
                    </w:pPr>
                  </w:p>
                </w:tc>
                <w:tc>
                  <w:tcPr>
                    <w:tcW w:w="1678" w:type="dxa"/>
                    <w:vMerge w:val="restart"/>
                    <w:vAlign w:val="center"/>
                  </w:tcPr>
                  <w:p w:rsidR="0011530E" w:rsidRPr="00711A79" w:rsidRDefault="00217E26" w:rsidP="0011530E">
                    <w:pPr>
                      <w:rPr>
                        <w:color w:val="000000"/>
                        <w:sz w:val="18"/>
                        <w:szCs w:val="18"/>
                      </w:rPr>
                    </w:pPr>
                    <w:r w:rsidRPr="00711A79">
                      <w:rPr>
                        <w:rFonts w:hint="eastAsia"/>
                        <w:color w:val="000000"/>
                        <w:sz w:val="18"/>
                        <w:szCs w:val="18"/>
                      </w:rPr>
                      <w:t>华夏银行股份有限公司杭州分行</w:t>
                    </w:r>
                  </w:p>
                </w:tc>
                <w:tc>
                  <w:tcPr>
                    <w:tcW w:w="1294" w:type="dxa"/>
                    <w:vMerge w:val="restart"/>
                    <w:vAlign w:val="center"/>
                  </w:tcPr>
                  <w:p w:rsidR="0011530E" w:rsidRPr="00711A79" w:rsidRDefault="00217E26" w:rsidP="0011530E">
                    <w:pPr>
                      <w:jc w:val="center"/>
                      <w:rPr>
                        <w:color w:val="000000"/>
                        <w:sz w:val="18"/>
                        <w:szCs w:val="18"/>
                      </w:rPr>
                    </w:pPr>
                    <w:r w:rsidRPr="00711A79">
                      <w:rPr>
                        <w:rFonts w:hint="eastAsia"/>
                        <w:color w:val="000000"/>
                        <w:sz w:val="18"/>
                        <w:szCs w:val="18"/>
                      </w:rPr>
                      <w:t>2016/7/6</w:t>
                    </w:r>
                  </w:p>
                </w:tc>
                <w:tc>
                  <w:tcPr>
                    <w:tcW w:w="1098" w:type="dxa"/>
                    <w:vMerge w:val="restart"/>
                    <w:vAlign w:val="center"/>
                  </w:tcPr>
                  <w:p w:rsidR="0011530E" w:rsidRPr="00711A79" w:rsidRDefault="00217E26" w:rsidP="0011530E">
                    <w:pPr>
                      <w:jc w:val="center"/>
                      <w:rPr>
                        <w:color w:val="000000"/>
                        <w:sz w:val="18"/>
                        <w:szCs w:val="18"/>
                      </w:rPr>
                    </w:pPr>
                    <w:r w:rsidRPr="00711A79">
                      <w:rPr>
                        <w:rFonts w:hint="eastAsia"/>
                        <w:color w:val="000000"/>
                        <w:sz w:val="18"/>
                        <w:szCs w:val="18"/>
                      </w:rPr>
                      <w:t>2,860</w:t>
                    </w:r>
                  </w:p>
                </w:tc>
                <w:tc>
                  <w:tcPr>
                    <w:tcW w:w="1101"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5,000</w:t>
                    </w:r>
                  </w:p>
                </w:tc>
                <w:tc>
                  <w:tcPr>
                    <w:tcW w:w="1145"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 xml:space="preserve">　</w:t>
                    </w:r>
                  </w:p>
                </w:tc>
                <w:tc>
                  <w:tcPr>
                    <w:tcW w:w="1353"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2017/7/14</w:t>
                    </w:r>
                  </w:p>
                </w:tc>
              </w:tr>
              <w:tr w:rsidR="0011530E" w:rsidRPr="00C308BF" w:rsidTr="00251198">
                <w:trPr>
                  <w:trHeight w:val="454"/>
                  <w:jc w:val="center"/>
                </w:trPr>
                <w:tc>
                  <w:tcPr>
                    <w:tcW w:w="1105" w:type="dxa"/>
                    <w:vMerge/>
                    <w:vAlign w:val="center"/>
                  </w:tcPr>
                  <w:p w:rsidR="0011530E" w:rsidRPr="00711A79" w:rsidRDefault="0011530E" w:rsidP="0011530E">
                    <w:pPr>
                      <w:jc w:val="center"/>
                      <w:rPr>
                        <w:color w:val="000000"/>
                        <w:sz w:val="18"/>
                        <w:szCs w:val="18"/>
                      </w:rPr>
                    </w:pPr>
                  </w:p>
                </w:tc>
                <w:tc>
                  <w:tcPr>
                    <w:tcW w:w="1678" w:type="dxa"/>
                    <w:vMerge/>
                    <w:vAlign w:val="center"/>
                  </w:tcPr>
                  <w:p w:rsidR="0011530E" w:rsidRPr="00711A79" w:rsidRDefault="0011530E" w:rsidP="0011530E">
                    <w:pPr>
                      <w:rPr>
                        <w:color w:val="000000"/>
                        <w:sz w:val="18"/>
                        <w:szCs w:val="18"/>
                      </w:rPr>
                    </w:pPr>
                  </w:p>
                </w:tc>
                <w:tc>
                  <w:tcPr>
                    <w:tcW w:w="1294" w:type="dxa"/>
                    <w:vMerge/>
                    <w:vAlign w:val="center"/>
                  </w:tcPr>
                  <w:p w:rsidR="0011530E" w:rsidRPr="00711A79" w:rsidRDefault="0011530E" w:rsidP="0011530E">
                    <w:pPr>
                      <w:jc w:val="center"/>
                      <w:rPr>
                        <w:color w:val="000000"/>
                        <w:sz w:val="18"/>
                        <w:szCs w:val="18"/>
                      </w:rPr>
                    </w:pPr>
                  </w:p>
                </w:tc>
                <w:tc>
                  <w:tcPr>
                    <w:tcW w:w="1098" w:type="dxa"/>
                    <w:vMerge/>
                    <w:vAlign w:val="center"/>
                  </w:tcPr>
                  <w:p w:rsidR="0011530E" w:rsidRPr="00711A79" w:rsidRDefault="0011530E" w:rsidP="0011530E">
                    <w:pPr>
                      <w:jc w:val="right"/>
                      <w:rPr>
                        <w:color w:val="000000"/>
                        <w:sz w:val="18"/>
                        <w:szCs w:val="18"/>
                      </w:rPr>
                    </w:pPr>
                  </w:p>
                </w:tc>
                <w:tc>
                  <w:tcPr>
                    <w:tcW w:w="1101" w:type="dxa"/>
                    <w:vAlign w:val="center"/>
                  </w:tcPr>
                  <w:p w:rsidR="0011530E" w:rsidRPr="00711A79" w:rsidRDefault="00217E26" w:rsidP="0011530E">
                    <w:pPr>
                      <w:jc w:val="right"/>
                      <w:rPr>
                        <w:color w:val="000000"/>
                        <w:sz w:val="18"/>
                        <w:szCs w:val="18"/>
                      </w:rPr>
                    </w:pPr>
                    <w:r w:rsidRPr="00711A79">
                      <w:rPr>
                        <w:rFonts w:hint="eastAsia"/>
                        <w:color w:val="000000"/>
                        <w:sz w:val="18"/>
                        <w:szCs w:val="18"/>
                      </w:rPr>
                      <w:t xml:space="preserve">　</w:t>
                    </w:r>
                  </w:p>
                </w:tc>
                <w:tc>
                  <w:tcPr>
                    <w:tcW w:w="1145"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5,000</w:t>
                    </w:r>
                  </w:p>
                </w:tc>
                <w:tc>
                  <w:tcPr>
                    <w:tcW w:w="1353"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2017/7/14</w:t>
                    </w:r>
                  </w:p>
                </w:tc>
              </w:tr>
              <w:tr w:rsidR="0011530E" w:rsidRPr="00C308BF" w:rsidTr="00251198">
                <w:trPr>
                  <w:trHeight w:val="454"/>
                  <w:jc w:val="center"/>
                </w:trPr>
                <w:tc>
                  <w:tcPr>
                    <w:tcW w:w="1105" w:type="dxa"/>
                    <w:vMerge/>
                    <w:vAlign w:val="center"/>
                  </w:tcPr>
                  <w:p w:rsidR="0011530E" w:rsidRPr="00711A79" w:rsidRDefault="0011530E" w:rsidP="0011530E">
                    <w:pPr>
                      <w:jc w:val="center"/>
                      <w:rPr>
                        <w:color w:val="000000"/>
                        <w:sz w:val="18"/>
                        <w:szCs w:val="18"/>
                      </w:rPr>
                    </w:pPr>
                  </w:p>
                </w:tc>
                <w:tc>
                  <w:tcPr>
                    <w:tcW w:w="1678" w:type="dxa"/>
                    <w:vMerge/>
                    <w:vAlign w:val="center"/>
                  </w:tcPr>
                  <w:p w:rsidR="0011530E" w:rsidRPr="00711A79" w:rsidRDefault="0011530E" w:rsidP="0011530E">
                    <w:pPr>
                      <w:rPr>
                        <w:color w:val="000000"/>
                        <w:sz w:val="18"/>
                        <w:szCs w:val="18"/>
                      </w:rPr>
                    </w:pPr>
                  </w:p>
                </w:tc>
                <w:tc>
                  <w:tcPr>
                    <w:tcW w:w="1294" w:type="dxa"/>
                    <w:vMerge/>
                    <w:vAlign w:val="center"/>
                  </w:tcPr>
                  <w:p w:rsidR="0011530E" w:rsidRPr="00711A79" w:rsidRDefault="0011530E" w:rsidP="0011530E">
                    <w:pPr>
                      <w:jc w:val="center"/>
                      <w:rPr>
                        <w:color w:val="000000"/>
                        <w:sz w:val="18"/>
                        <w:szCs w:val="18"/>
                      </w:rPr>
                    </w:pPr>
                  </w:p>
                </w:tc>
                <w:tc>
                  <w:tcPr>
                    <w:tcW w:w="1098" w:type="dxa"/>
                    <w:vAlign w:val="center"/>
                  </w:tcPr>
                  <w:p w:rsidR="0011530E" w:rsidRPr="00711A79" w:rsidRDefault="0011530E" w:rsidP="0011530E">
                    <w:pPr>
                      <w:jc w:val="right"/>
                      <w:rPr>
                        <w:color w:val="000000"/>
                        <w:sz w:val="18"/>
                        <w:szCs w:val="18"/>
                      </w:rPr>
                    </w:pPr>
                  </w:p>
                </w:tc>
                <w:tc>
                  <w:tcPr>
                    <w:tcW w:w="1101" w:type="dxa"/>
                    <w:vAlign w:val="center"/>
                  </w:tcPr>
                  <w:p w:rsidR="0011530E" w:rsidRPr="00711A79" w:rsidRDefault="00217E26" w:rsidP="0011530E">
                    <w:pPr>
                      <w:jc w:val="right"/>
                      <w:rPr>
                        <w:color w:val="000000"/>
                        <w:sz w:val="18"/>
                        <w:szCs w:val="18"/>
                      </w:rPr>
                    </w:pPr>
                    <w:r w:rsidRPr="00711A79">
                      <w:rPr>
                        <w:rFonts w:hint="eastAsia"/>
                        <w:color w:val="000000"/>
                        <w:sz w:val="18"/>
                        <w:szCs w:val="18"/>
                      </w:rPr>
                      <w:t xml:space="preserve">　</w:t>
                    </w:r>
                  </w:p>
                </w:tc>
                <w:tc>
                  <w:tcPr>
                    <w:tcW w:w="1145"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3,000</w:t>
                    </w:r>
                  </w:p>
                </w:tc>
                <w:tc>
                  <w:tcPr>
                    <w:tcW w:w="1353"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2017/1/15</w:t>
                    </w:r>
                  </w:p>
                </w:tc>
              </w:tr>
              <w:tr w:rsidR="0011530E" w:rsidRPr="00C308BF" w:rsidTr="00251198">
                <w:trPr>
                  <w:trHeight w:val="454"/>
                  <w:jc w:val="center"/>
                </w:trPr>
                <w:tc>
                  <w:tcPr>
                    <w:tcW w:w="1105"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小计</w:t>
                    </w:r>
                  </w:p>
                </w:tc>
                <w:tc>
                  <w:tcPr>
                    <w:tcW w:w="1678" w:type="dxa"/>
                    <w:vAlign w:val="center"/>
                  </w:tcPr>
                  <w:p w:rsidR="0011530E" w:rsidRPr="00711A79" w:rsidRDefault="0011530E" w:rsidP="0011530E">
                    <w:pPr>
                      <w:rPr>
                        <w:color w:val="000000"/>
                        <w:sz w:val="18"/>
                        <w:szCs w:val="18"/>
                      </w:rPr>
                    </w:pPr>
                  </w:p>
                </w:tc>
                <w:tc>
                  <w:tcPr>
                    <w:tcW w:w="1294"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 xml:space="preserve">　</w:t>
                    </w:r>
                  </w:p>
                </w:tc>
                <w:tc>
                  <w:tcPr>
                    <w:tcW w:w="1098"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4,550</w:t>
                    </w:r>
                  </w:p>
                </w:tc>
                <w:tc>
                  <w:tcPr>
                    <w:tcW w:w="1101"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14,000</w:t>
                    </w:r>
                  </w:p>
                </w:tc>
                <w:tc>
                  <w:tcPr>
                    <w:tcW w:w="1145"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8,000</w:t>
                    </w:r>
                  </w:p>
                </w:tc>
                <w:tc>
                  <w:tcPr>
                    <w:tcW w:w="1353"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 xml:space="preserve">　</w:t>
                    </w:r>
                  </w:p>
                </w:tc>
              </w:tr>
              <w:tr w:rsidR="0011530E" w:rsidRPr="009A225F" w:rsidTr="00251198">
                <w:trPr>
                  <w:trHeight w:val="454"/>
                  <w:jc w:val="center"/>
                </w:trPr>
                <w:tc>
                  <w:tcPr>
                    <w:tcW w:w="1105"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合  计</w:t>
                    </w:r>
                  </w:p>
                </w:tc>
                <w:tc>
                  <w:tcPr>
                    <w:tcW w:w="1678" w:type="dxa"/>
                    <w:vAlign w:val="center"/>
                  </w:tcPr>
                  <w:p w:rsidR="0011530E" w:rsidRPr="00711A79" w:rsidRDefault="0011530E" w:rsidP="0011530E">
                    <w:pPr>
                      <w:rPr>
                        <w:color w:val="000000"/>
                        <w:sz w:val="18"/>
                        <w:szCs w:val="18"/>
                      </w:rPr>
                    </w:pPr>
                  </w:p>
                </w:tc>
                <w:tc>
                  <w:tcPr>
                    <w:tcW w:w="1294"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 xml:space="preserve">　</w:t>
                    </w:r>
                  </w:p>
                </w:tc>
                <w:tc>
                  <w:tcPr>
                    <w:tcW w:w="1098"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4,550</w:t>
                    </w:r>
                  </w:p>
                </w:tc>
                <w:tc>
                  <w:tcPr>
                    <w:tcW w:w="1101"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14,000</w:t>
                    </w:r>
                  </w:p>
                </w:tc>
                <w:tc>
                  <w:tcPr>
                    <w:tcW w:w="1145"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8,000</w:t>
                    </w:r>
                  </w:p>
                </w:tc>
                <w:tc>
                  <w:tcPr>
                    <w:tcW w:w="1353" w:type="dxa"/>
                    <w:vAlign w:val="center"/>
                  </w:tcPr>
                  <w:p w:rsidR="0011530E" w:rsidRPr="00711A79" w:rsidRDefault="00217E26" w:rsidP="0011530E">
                    <w:pPr>
                      <w:jc w:val="center"/>
                      <w:rPr>
                        <w:color w:val="000000"/>
                        <w:sz w:val="18"/>
                        <w:szCs w:val="18"/>
                      </w:rPr>
                    </w:pPr>
                    <w:r w:rsidRPr="00711A79">
                      <w:rPr>
                        <w:rFonts w:hint="eastAsia"/>
                        <w:color w:val="000000"/>
                        <w:sz w:val="18"/>
                        <w:szCs w:val="18"/>
                      </w:rPr>
                      <w:t xml:space="preserve">　</w:t>
                    </w:r>
                  </w:p>
                </w:tc>
              </w:tr>
            </w:tbl>
            <w:p w:rsidR="006F1BA3" w:rsidRDefault="006F1BA3" w:rsidP="006F1BA3"/>
            <w:p w:rsidR="0011530E" w:rsidRDefault="00217E26" w:rsidP="00F42FD3">
              <w:pPr>
                <w:ind w:firstLineChars="200" w:firstLine="420"/>
                <w:rPr>
                  <w:color w:val="000000"/>
                  <w:szCs w:val="21"/>
                </w:rPr>
              </w:pPr>
              <w:r w:rsidRPr="00447E7E">
                <w:rPr>
                  <w:rFonts w:hint="eastAsia"/>
                </w:rPr>
                <w:t>(二)</w:t>
              </w:r>
              <w:r w:rsidRPr="006E19C2">
                <w:rPr>
                  <w:rFonts w:hint="eastAsia"/>
                  <w:color w:val="000000"/>
                  <w:szCs w:val="21"/>
                </w:rPr>
                <w:t>杭州</w:t>
              </w:r>
              <w:proofErr w:type="gramStart"/>
              <w:r>
                <w:rPr>
                  <w:rFonts w:hint="eastAsia"/>
                  <w:color w:val="000000"/>
                  <w:szCs w:val="21"/>
                </w:rPr>
                <w:t>瑞纺联合</w:t>
              </w:r>
              <w:proofErr w:type="gramEnd"/>
              <w:r>
                <w:rPr>
                  <w:rFonts w:hint="eastAsia"/>
                  <w:color w:val="000000"/>
                  <w:szCs w:val="21"/>
                </w:rPr>
                <w:t>投资有限公司的股权处置</w:t>
              </w:r>
            </w:p>
            <w:p w:rsidR="0011530E" w:rsidRDefault="00217E26" w:rsidP="00F42FD3">
              <w:pPr>
                <w:ind w:firstLineChars="200" w:firstLine="420"/>
              </w:pPr>
              <w:r w:rsidRPr="00384A2B">
                <w:rPr>
                  <w:rFonts w:hint="eastAsia"/>
                </w:rPr>
                <w:t>2010年6月30日，</w:t>
              </w:r>
              <w:r>
                <w:rPr>
                  <w:rFonts w:hint="eastAsia"/>
                </w:rPr>
                <w:t>子公司浙江中轻担保有限公司（以下简称中轻担保公司）</w:t>
              </w:r>
              <w:r w:rsidRPr="00384A2B">
                <w:rPr>
                  <w:rFonts w:hint="eastAsia"/>
                </w:rPr>
                <w:t>与</w:t>
              </w:r>
              <w:r>
                <w:rPr>
                  <w:rFonts w:hint="eastAsia"/>
                </w:rPr>
                <w:t>杭州</w:t>
              </w:r>
              <w:r w:rsidRPr="00384A2B">
                <w:rPr>
                  <w:rFonts w:hint="eastAsia"/>
                </w:rPr>
                <w:t>东皇投资</w:t>
              </w:r>
              <w:r>
                <w:rPr>
                  <w:rFonts w:hint="eastAsia"/>
                </w:rPr>
                <w:t>有限公司（以下简称东皇投资公司）</w:t>
              </w:r>
              <w:r w:rsidRPr="00384A2B">
                <w:rPr>
                  <w:rFonts w:hint="eastAsia"/>
                </w:rPr>
                <w:t>签订</w:t>
              </w:r>
              <w:r>
                <w:rPr>
                  <w:rFonts w:hint="eastAsia"/>
                </w:rPr>
                <w:t>《</w:t>
              </w:r>
              <w:r w:rsidRPr="00384A2B">
                <w:rPr>
                  <w:rFonts w:hint="eastAsia"/>
                </w:rPr>
                <w:t>股权转让协议</w:t>
              </w:r>
              <w:r>
                <w:rPr>
                  <w:rFonts w:hint="eastAsia"/>
                </w:rPr>
                <w:t>》</w:t>
              </w:r>
              <w:r w:rsidRPr="00384A2B">
                <w:rPr>
                  <w:rFonts w:hint="eastAsia"/>
                </w:rPr>
                <w:t>，</w:t>
              </w:r>
              <w:r>
                <w:rPr>
                  <w:rFonts w:hint="eastAsia"/>
                </w:rPr>
                <w:t>双方</w:t>
              </w:r>
              <w:r w:rsidRPr="00384A2B">
                <w:rPr>
                  <w:rFonts w:hint="eastAsia"/>
                </w:rPr>
                <w:t>约定在</w:t>
              </w:r>
              <w:smartTag w:uri="urn:schemas-microsoft-com:office:smarttags" w:element="chsdate">
                <w:smartTagPr>
                  <w:attr w:name="Year" w:val="2012"/>
                  <w:attr w:name="Month" w:val="12"/>
                  <w:attr w:name="Day" w:val="31"/>
                  <w:attr w:name="IsLunarDate" w:val="False"/>
                  <w:attr w:name="IsROCDate" w:val="False"/>
                </w:smartTagPr>
                <w:r w:rsidRPr="00384A2B">
                  <w:rPr>
                    <w:rFonts w:hint="eastAsia"/>
                  </w:rPr>
                  <w:t>2012年12月31日</w:t>
                </w:r>
              </w:smartTag>
              <w:r w:rsidRPr="00384A2B">
                <w:rPr>
                  <w:rFonts w:hint="eastAsia"/>
                </w:rPr>
                <w:t>前，中轻担保</w:t>
              </w:r>
              <w:r>
                <w:rPr>
                  <w:rFonts w:hint="eastAsia"/>
                </w:rPr>
                <w:t>公司</w:t>
              </w:r>
              <w:r w:rsidRPr="00384A2B">
                <w:rPr>
                  <w:rFonts w:hint="eastAsia"/>
                </w:rPr>
                <w:t>向东皇投资</w:t>
              </w:r>
              <w:r>
                <w:rPr>
                  <w:rFonts w:hint="eastAsia"/>
                </w:rPr>
                <w:t>公司</w:t>
              </w:r>
              <w:r w:rsidRPr="00384A2B">
                <w:rPr>
                  <w:rFonts w:hint="eastAsia"/>
                </w:rPr>
                <w:t>转让</w:t>
              </w:r>
              <w:r>
                <w:rPr>
                  <w:rFonts w:hint="eastAsia"/>
                </w:rPr>
                <w:t>其所持有的杭州</w:t>
              </w:r>
              <w:proofErr w:type="gramStart"/>
              <w:r>
                <w:rPr>
                  <w:rFonts w:hint="eastAsia"/>
                </w:rPr>
                <w:t>瑞纺联合</w:t>
              </w:r>
              <w:proofErr w:type="gramEnd"/>
              <w:r>
                <w:rPr>
                  <w:rFonts w:hint="eastAsia"/>
                </w:rPr>
                <w:t>投资有限公司（以下简称</w:t>
              </w:r>
              <w:proofErr w:type="gramStart"/>
              <w:r>
                <w:rPr>
                  <w:rFonts w:hint="eastAsia"/>
                </w:rPr>
                <w:t>杭州瑞纺公司</w:t>
              </w:r>
              <w:proofErr w:type="gramEnd"/>
              <w:r>
                <w:rPr>
                  <w:rFonts w:hint="eastAsia"/>
                </w:rPr>
                <w:t>）500万元的</w:t>
              </w:r>
              <w:r w:rsidRPr="00384A2B">
                <w:rPr>
                  <w:rFonts w:hint="eastAsia"/>
                </w:rPr>
                <w:t>股权，转让价格为750万元。</w:t>
              </w:r>
            </w:p>
            <w:p w:rsidR="0011530E" w:rsidRDefault="00217E26" w:rsidP="00F42FD3">
              <w:pPr>
                <w:ind w:firstLineChars="200" w:firstLine="420"/>
              </w:pPr>
              <w:r>
                <w:rPr>
                  <w:rFonts w:hint="eastAsia"/>
                </w:rPr>
                <w:t>2014年2月12日，中轻担保公司、东皇投资公司及</w:t>
              </w:r>
              <w:proofErr w:type="gramStart"/>
              <w:r>
                <w:rPr>
                  <w:rFonts w:hint="eastAsia"/>
                </w:rPr>
                <w:t>杭州瑞纺公司</w:t>
              </w:r>
              <w:proofErr w:type="gramEnd"/>
              <w:r>
                <w:rPr>
                  <w:rFonts w:hint="eastAsia"/>
                </w:rPr>
                <w:t>签订《杭州瑞纺联合投资有限公司股权转让补充协议》，东皇投资公司同意以750万元的价格受让中轻担保公司所持</w:t>
              </w:r>
              <w:proofErr w:type="gramStart"/>
              <w:r>
                <w:rPr>
                  <w:rFonts w:hint="eastAsia"/>
                </w:rPr>
                <w:t>杭州瑞纺公司</w:t>
              </w:r>
              <w:proofErr w:type="gramEnd"/>
              <w:r>
                <w:rPr>
                  <w:rFonts w:hint="eastAsia"/>
                </w:rPr>
                <w:t>500万元股权，并约定分期支付上述股权转让款，即分别在2014年3月底前、2014年6月底前及2014年9月底前各支付250万元，杭州</w:t>
              </w:r>
              <w:proofErr w:type="gramStart"/>
              <w:r>
                <w:rPr>
                  <w:rFonts w:hint="eastAsia"/>
                </w:rPr>
                <w:t>瑞纺同意</w:t>
              </w:r>
              <w:proofErr w:type="gramEnd"/>
              <w:r>
                <w:rPr>
                  <w:rFonts w:hint="eastAsia"/>
                </w:rPr>
                <w:t>对上述股权转让款的支付提供保证担保。</w:t>
              </w:r>
            </w:p>
            <w:p w:rsidR="0011530E" w:rsidRDefault="00217E26" w:rsidP="00F42FD3">
              <w:pPr>
                <w:ind w:firstLineChars="200" w:firstLine="420"/>
              </w:pPr>
              <w:r>
                <w:rPr>
                  <w:rFonts w:hint="eastAsia"/>
                </w:rPr>
                <w:t>因东皇投资公司未执行相关协议，本公司</w:t>
              </w:r>
              <w:r w:rsidRPr="00485183">
                <w:rPr>
                  <w:rFonts w:hint="eastAsia"/>
                </w:rPr>
                <w:t>提起诉讼，法院于2014年8月8日</w:t>
              </w:r>
              <w:proofErr w:type="gramStart"/>
              <w:r w:rsidRPr="00485183">
                <w:rPr>
                  <w:rFonts w:hint="eastAsia"/>
                </w:rPr>
                <w:t>作出</w:t>
              </w:r>
              <w:proofErr w:type="gramEnd"/>
              <w:r w:rsidRPr="00485183">
                <w:rPr>
                  <w:rFonts w:hint="eastAsia"/>
                </w:rPr>
                <w:t>判决如下：</w:t>
              </w:r>
              <w:r>
                <w:rPr>
                  <w:rFonts w:hint="eastAsia"/>
                </w:rPr>
                <w:t>东皇投资公司</w:t>
              </w:r>
              <w:r w:rsidRPr="00485183">
                <w:rPr>
                  <w:rFonts w:hint="eastAsia"/>
                </w:rPr>
                <w:t>于2014年8月30日前支付50万元及相应违约金，2014年9月30日前支付50万及相应违约金，余款650万元及相应违约金于2014年10月30日前付清，违约金按实际应付款金额自2014年4月1</w:t>
              </w:r>
              <w:r>
                <w:rPr>
                  <w:rFonts w:hint="eastAsia"/>
                </w:rPr>
                <w:t>日起</w:t>
              </w:r>
              <w:r w:rsidRPr="00485183">
                <w:rPr>
                  <w:rFonts w:hint="eastAsia"/>
                </w:rPr>
                <w:t>至实际付清日止按日万分之五计算。</w:t>
              </w:r>
            </w:p>
            <w:p w:rsidR="0011530E" w:rsidRDefault="00217E26" w:rsidP="00F42FD3">
              <w:pPr>
                <w:ind w:firstLineChars="200" w:firstLine="420"/>
              </w:pPr>
              <w:r>
                <w:rPr>
                  <w:rFonts w:hint="eastAsia"/>
                </w:rPr>
                <w:t>截至2016年6月30日，公司已收到东皇投资公司支付的100万元，余款650万元仍未收到。公司对杭州</w:t>
              </w:r>
              <w:proofErr w:type="gramStart"/>
              <w:r>
                <w:rPr>
                  <w:rFonts w:hint="eastAsia"/>
                </w:rPr>
                <w:t>瑞纺联合</w:t>
              </w:r>
              <w:proofErr w:type="gramEnd"/>
              <w:r>
                <w:rPr>
                  <w:rFonts w:hint="eastAsia"/>
                </w:rPr>
                <w:t>投资有限公司股权投资账面价值为0.00元（投资成本500万元，损益调整-500万元），已改列至“</w:t>
              </w:r>
              <w:r w:rsidRPr="0014237A">
                <w:rPr>
                  <w:rFonts w:hint="eastAsia"/>
                </w:rPr>
                <w:t>划分为持有待售的资产</w:t>
              </w:r>
              <w:r>
                <w:rPr>
                  <w:rFonts w:hint="eastAsia"/>
                </w:rPr>
                <w:t>”，相应收到的股权款100万元在“</w:t>
              </w:r>
              <w:r w:rsidRPr="0014237A">
                <w:rPr>
                  <w:rFonts w:hint="eastAsia"/>
                </w:rPr>
                <w:t>划分为持有待售的</w:t>
              </w:r>
              <w:r>
                <w:rPr>
                  <w:rFonts w:hint="eastAsia"/>
                </w:rPr>
                <w:t>负债”列示。</w:t>
              </w:r>
            </w:p>
            <w:p w:rsidR="0011530E" w:rsidRPr="000521CB" w:rsidRDefault="00217E26" w:rsidP="00F42FD3">
              <w:pPr>
                <w:ind w:firstLineChars="200" w:firstLine="420"/>
                <w:rPr>
                  <w:szCs w:val="21"/>
                </w:rPr>
              </w:pPr>
              <w:r w:rsidRPr="006E19C2">
                <w:rPr>
                  <w:rFonts w:hint="eastAsia"/>
                  <w:color w:val="000000"/>
                  <w:szCs w:val="21"/>
                </w:rPr>
                <w:t>(</w:t>
              </w:r>
              <w:r>
                <w:rPr>
                  <w:rFonts w:hint="eastAsia"/>
                  <w:color w:val="000000"/>
                  <w:szCs w:val="21"/>
                </w:rPr>
                <w:t>三</w:t>
              </w:r>
              <w:r w:rsidRPr="006E19C2">
                <w:rPr>
                  <w:rFonts w:hint="eastAsia"/>
                  <w:color w:val="000000"/>
                  <w:szCs w:val="21"/>
                </w:rPr>
                <w:t>)</w:t>
              </w:r>
              <w:r w:rsidRPr="000521CB">
                <w:rPr>
                  <w:rFonts w:hint="eastAsia"/>
                  <w:szCs w:val="21"/>
                </w:rPr>
                <w:t>关于公司母公司、部分子公司及其他关联方名称变更的事项</w:t>
              </w:r>
            </w:p>
            <w:p w:rsidR="0011530E" w:rsidRDefault="00217E26" w:rsidP="00F42FD3">
              <w:pPr>
                <w:ind w:firstLineChars="200" w:firstLine="420"/>
                <w:rPr>
                  <w:szCs w:val="21"/>
                </w:rPr>
              </w:pPr>
              <w:r w:rsidRPr="000521CB">
                <w:rPr>
                  <w:rFonts w:hint="eastAsia"/>
                  <w:szCs w:val="21"/>
                </w:rPr>
                <w:t>根据《中共绍兴市委、绍兴市人民政府关于调整部分行政区划的实施意见》（</w:t>
              </w:r>
              <w:proofErr w:type="gramStart"/>
              <w:r w:rsidRPr="000521CB">
                <w:rPr>
                  <w:rFonts w:hint="eastAsia"/>
                  <w:szCs w:val="21"/>
                </w:rPr>
                <w:t>绍</w:t>
              </w:r>
              <w:proofErr w:type="gramEnd"/>
              <w:r w:rsidRPr="000521CB">
                <w:rPr>
                  <w:rFonts w:hint="eastAsia"/>
                  <w:szCs w:val="21"/>
                </w:rPr>
                <w:t>市委发〔2013〕70号）文的规定，撤销绍兴县，设立绍兴市柯桥区，按相关法律及文件规定，公司母公司及实际控制人、部分子公司及其他关联方名称中含“绍兴县”的公司，陆续自2013年11月起开始名称变更的相关工作。</w:t>
              </w:r>
              <w:r w:rsidRPr="001F67BB">
                <w:rPr>
                  <w:rFonts w:hint="eastAsia"/>
                  <w:szCs w:val="21"/>
                </w:rPr>
                <w:t>截至</w:t>
              </w:r>
              <w:r>
                <w:rPr>
                  <w:rFonts w:hint="eastAsia"/>
                  <w:szCs w:val="21"/>
                </w:rPr>
                <w:t>本财务报表批准报出日</w:t>
              </w:r>
              <w:r w:rsidRPr="001F67BB">
                <w:rPr>
                  <w:rFonts w:hint="eastAsia"/>
                  <w:szCs w:val="21"/>
                </w:rPr>
                <w:t>，部分公司的名称变更登记手续尚未完成。本财务报表附注暂按上述公司</w:t>
              </w:r>
              <w:r>
                <w:rPr>
                  <w:rFonts w:hint="eastAsia"/>
                  <w:szCs w:val="21"/>
                </w:rPr>
                <w:t>未变更</w:t>
              </w:r>
              <w:r w:rsidRPr="001F67BB">
                <w:rPr>
                  <w:rFonts w:hint="eastAsia"/>
                  <w:szCs w:val="21"/>
                </w:rPr>
                <w:t>的名称予以披露。</w:t>
              </w:r>
            </w:p>
            <w:p w:rsidR="0011530E" w:rsidRPr="00397F48" w:rsidRDefault="00217E26" w:rsidP="00F42FD3">
              <w:pPr>
                <w:ind w:firstLineChars="200" w:firstLine="420"/>
              </w:pPr>
              <w:r w:rsidRPr="000521CB">
                <w:rPr>
                  <w:rFonts w:hint="eastAsia"/>
                  <w:szCs w:val="21"/>
                </w:rPr>
                <w:t>(</w:t>
              </w:r>
              <w:r>
                <w:rPr>
                  <w:rFonts w:hint="eastAsia"/>
                  <w:szCs w:val="21"/>
                </w:rPr>
                <w:t>四</w:t>
              </w:r>
              <w:r w:rsidRPr="000521CB">
                <w:rPr>
                  <w:rFonts w:hint="eastAsia"/>
                  <w:szCs w:val="21"/>
                </w:rPr>
                <w:t>)</w:t>
              </w:r>
              <w:r w:rsidRPr="006E19C2">
                <w:rPr>
                  <w:rFonts w:hint="eastAsia"/>
                </w:rPr>
                <w:t xml:space="preserve"> 其他重要的资</w:t>
              </w:r>
              <w:r w:rsidRPr="00397F48">
                <w:rPr>
                  <w:rFonts w:hint="eastAsia"/>
                </w:rPr>
                <w:t>产购（处）置事项及相关权证情况</w:t>
              </w:r>
            </w:p>
            <w:p w:rsidR="0011530E" w:rsidRPr="009A225F" w:rsidRDefault="00217E26" w:rsidP="00F42FD3">
              <w:pPr>
                <w:ind w:firstLineChars="200" w:firstLine="420"/>
              </w:pPr>
              <w:r w:rsidRPr="00063475">
                <w:rPr>
                  <w:rFonts w:hint="eastAsia"/>
                </w:rPr>
                <w:t>经公司</w:t>
              </w:r>
              <w:r>
                <w:rPr>
                  <w:rFonts w:hint="eastAsia"/>
                </w:rPr>
                <w:t>第</w:t>
              </w:r>
              <w:r w:rsidRPr="00063475">
                <w:rPr>
                  <w:rFonts w:hint="eastAsia"/>
                </w:rPr>
                <w:t>四届</w:t>
              </w:r>
              <w:r>
                <w:rPr>
                  <w:rFonts w:hint="eastAsia"/>
                </w:rPr>
                <w:t>董事会第</w:t>
              </w:r>
              <w:r w:rsidRPr="00063475">
                <w:rPr>
                  <w:rFonts w:hint="eastAsia"/>
                </w:rPr>
                <w:t>七次会议审议通过，并经公司2003年第三次临时股东大会审议批准，公司向绍兴精工房地产开发有限公司购入服装市场、鞋革城和华能商城等固定资产，共计176,246,227.00元，该部分资产业经</w:t>
              </w:r>
              <w:proofErr w:type="gramStart"/>
              <w:r w:rsidRPr="00063475">
                <w:rPr>
                  <w:rFonts w:hint="eastAsia"/>
                </w:rPr>
                <w:t>浙江勤信资产</w:t>
              </w:r>
              <w:proofErr w:type="gramEnd"/>
              <w:r w:rsidRPr="00063475">
                <w:rPr>
                  <w:rFonts w:hint="eastAsia"/>
                </w:rPr>
                <w:t>评估有限公司</w:t>
              </w:r>
              <w:r>
                <w:rPr>
                  <w:rFonts w:hint="eastAsia"/>
                </w:rPr>
                <w:t>（现更名为坤元资产评估有限公司）</w:t>
              </w:r>
              <w:r w:rsidRPr="00063475">
                <w:rPr>
                  <w:rFonts w:hint="eastAsia"/>
                </w:rPr>
                <w:t>评估，并由其出具《资产评估报告》</w:t>
              </w:r>
              <w:r>
                <w:rPr>
                  <w:rFonts w:hint="eastAsia"/>
                </w:rPr>
                <w:t>（</w:t>
              </w:r>
              <w:r w:rsidRPr="00063475">
                <w:rPr>
                  <w:rFonts w:hint="eastAsia"/>
                </w:rPr>
                <w:t>浙江勤评报字[2003]第130号</w:t>
              </w:r>
              <w:r>
                <w:rPr>
                  <w:rFonts w:hint="eastAsia"/>
                </w:rPr>
                <w:t>）</w:t>
              </w:r>
              <w:r w:rsidRPr="00063475">
                <w:rPr>
                  <w:rFonts w:hint="eastAsia"/>
                </w:rPr>
                <w:t>。2003年公司已经支付全部款项。截至20</w:t>
              </w:r>
              <w:r>
                <w:rPr>
                  <w:rFonts w:hint="eastAsia"/>
                </w:rPr>
                <w:t>16</w:t>
              </w:r>
              <w:r w:rsidRPr="00063475">
                <w:rPr>
                  <w:rFonts w:hint="eastAsia"/>
                </w:rPr>
                <w:t>年</w:t>
              </w:r>
              <w:r>
                <w:rPr>
                  <w:rFonts w:hint="eastAsia"/>
                </w:rPr>
                <w:t>6</w:t>
              </w:r>
              <w:r w:rsidRPr="00063475">
                <w:rPr>
                  <w:rFonts w:hint="eastAsia"/>
                </w:rPr>
                <w:t>月</w:t>
              </w:r>
              <w:r>
                <w:rPr>
                  <w:rFonts w:hint="eastAsia"/>
                </w:rPr>
                <w:t>30日</w:t>
              </w:r>
              <w:r w:rsidRPr="00063475">
                <w:rPr>
                  <w:rFonts w:hint="eastAsia"/>
                </w:rPr>
                <w:t>，上述土地和房屋的相关所有权证</w:t>
              </w:r>
              <w:r>
                <w:rPr>
                  <w:rFonts w:hint="eastAsia"/>
                </w:rPr>
                <w:t>尚未办妥</w:t>
              </w:r>
              <w:r w:rsidRPr="00063475">
                <w:rPr>
                  <w:rFonts w:hint="eastAsia"/>
                </w:rPr>
                <w:t>。</w:t>
              </w:r>
            </w:p>
            <w:p w:rsidR="0011530E" w:rsidRDefault="00DF503C">
              <w:pPr>
                <w:rPr>
                  <w:szCs w:val="21"/>
                </w:rPr>
              </w:pPr>
            </w:p>
          </w:sdtContent>
        </w:sdt>
      </w:sdtContent>
    </w:sdt>
    <w:p w:rsidR="0011530E" w:rsidRDefault="00217E26" w:rsidP="00217E26">
      <w:pPr>
        <w:pStyle w:val="2"/>
        <w:numPr>
          <w:ilvl w:val="0"/>
          <w:numId w:val="28"/>
        </w:numPr>
        <w:rPr>
          <w:rFonts w:ascii="宋体" w:hAnsi="宋体"/>
        </w:rPr>
      </w:pPr>
      <w:r>
        <w:rPr>
          <w:rFonts w:ascii="宋体" w:hAnsi="宋体" w:hint="eastAsia"/>
        </w:rPr>
        <w:lastRenderedPageBreak/>
        <w:t>母公司财务报表主要项目注释</w:t>
      </w:r>
    </w:p>
    <w:p w:rsidR="0011530E" w:rsidRDefault="00217E26" w:rsidP="00217E26">
      <w:pPr>
        <w:pStyle w:val="3"/>
        <w:numPr>
          <w:ilvl w:val="0"/>
          <w:numId w:val="75"/>
        </w:numPr>
        <w:rPr>
          <w:rFonts w:ascii="宋体" w:hAnsi="宋体"/>
          <w:szCs w:val="21"/>
        </w:rPr>
      </w:pPr>
      <w:r>
        <w:rPr>
          <w:rFonts w:ascii="宋体" w:hAnsi="宋体" w:hint="eastAsia"/>
          <w:szCs w:val="21"/>
        </w:rPr>
        <w:t>应收账款</w:t>
      </w:r>
    </w:p>
    <w:sdt>
      <w:sdtPr>
        <w:rPr>
          <w:rFonts w:ascii="宋体" w:hAnsi="宋体" w:cs="宋体"/>
          <w:b w:val="0"/>
          <w:bCs w:val="0"/>
          <w:kern w:val="0"/>
          <w:szCs w:val="21"/>
        </w:rPr>
        <w:alias w:val="模块:应收账款分类披露"/>
        <w:tag w:val="_GBC_b7030f280c0c47f4835cb57286097a50"/>
        <w:id w:val="1067077154"/>
        <w:lock w:val="sdtLocked"/>
        <w:placeholder>
          <w:docPart w:val="GBC22222222222222222222222222222"/>
        </w:placeholder>
      </w:sdtPr>
      <w:sdtEndPr>
        <w:rPr>
          <w:sz w:val="18"/>
          <w:szCs w:val="18"/>
        </w:rPr>
      </w:sdtEndPr>
      <w:sdtContent>
        <w:p w:rsidR="0011530E" w:rsidRDefault="00217E26" w:rsidP="00217E26">
          <w:pPr>
            <w:pStyle w:val="4"/>
            <w:numPr>
              <w:ilvl w:val="0"/>
              <w:numId w:val="76"/>
            </w:numPr>
            <w:tabs>
              <w:tab w:val="left" w:pos="630"/>
            </w:tabs>
            <w:rPr>
              <w:rFonts w:ascii="宋体" w:hAnsi="宋体"/>
              <w:kern w:val="0"/>
              <w:szCs w:val="21"/>
            </w:rPr>
          </w:pPr>
          <w:r>
            <w:rPr>
              <w:rFonts w:ascii="宋体" w:hAnsi="宋体"/>
              <w:szCs w:val="21"/>
            </w:rPr>
            <w:t>应收账款</w:t>
          </w:r>
          <w:r>
            <w:rPr>
              <w:rFonts w:ascii="宋体" w:hAnsi="宋体" w:hint="eastAsia"/>
              <w:szCs w:val="21"/>
            </w:rPr>
            <w:t>分</w:t>
          </w:r>
          <w:r>
            <w:rPr>
              <w:rFonts w:ascii="宋体" w:hAnsi="宋体"/>
              <w:szCs w:val="21"/>
            </w:rPr>
            <w:t>类</w:t>
          </w:r>
          <w:r>
            <w:rPr>
              <w:rFonts w:ascii="宋体" w:hAnsi="宋体" w:hint="eastAsia"/>
              <w:szCs w:val="21"/>
            </w:rPr>
            <w:t>披露：</w:t>
          </w:r>
        </w:p>
        <w:p w:rsidR="0011530E" w:rsidRDefault="00217E26">
          <w:pPr>
            <w:autoSpaceDE w:val="0"/>
            <w:autoSpaceDN w:val="0"/>
            <w:adjustRightInd w:val="0"/>
            <w:jc w:val="right"/>
            <w:rPr>
              <w:szCs w:val="21"/>
            </w:rPr>
          </w:pPr>
          <w:r>
            <w:rPr>
              <w:rFonts w:hint="eastAsia"/>
              <w:szCs w:val="21"/>
            </w:rPr>
            <w:t>单位：</w:t>
          </w:r>
          <w:sdt>
            <w:sdtPr>
              <w:rPr>
                <w:rFonts w:hint="eastAsia"/>
                <w:szCs w:val="21"/>
              </w:rPr>
              <w:alias w:val="单位：母公司财务附注：应收账款按种类披露"/>
              <w:tag w:val="_GBC_f344a1b7f63946a4901990e2d2551fa3"/>
              <w:id w:val="69080369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应收账款按种类披露"/>
              <w:tag w:val="_GBC_afa1d6c6904c4f86963e2076436f3977"/>
              <w:id w:val="-5931683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381" w:type="pct"/>
            <w:jc w:val="center"/>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83"/>
            <w:gridCol w:w="1142"/>
            <w:gridCol w:w="602"/>
            <w:gridCol w:w="962"/>
            <w:gridCol w:w="422"/>
            <w:gridCol w:w="1142"/>
            <w:gridCol w:w="962"/>
            <w:gridCol w:w="602"/>
            <w:gridCol w:w="872"/>
            <w:gridCol w:w="422"/>
            <w:gridCol w:w="962"/>
          </w:tblGrid>
          <w:tr w:rsidR="0011530E" w:rsidTr="00251198">
            <w:trPr>
              <w:cantSplit/>
              <w:trHeight w:val="259"/>
              <w:jc w:val="center"/>
            </w:trPr>
            <w:tc>
              <w:tcPr>
                <w:tcW w:w="775" w:type="pct"/>
                <w:vMerge w:val="restart"/>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种类</w:t>
                </w:r>
              </w:p>
            </w:tc>
            <w:tc>
              <w:tcPr>
                <w:tcW w:w="2230" w:type="pct"/>
                <w:gridSpan w:val="5"/>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期末余额</w:t>
                </w:r>
              </w:p>
            </w:tc>
            <w:tc>
              <w:tcPr>
                <w:tcW w:w="1995" w:type="pct"/>
                <w:gridSpan w:val="5"/>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期初余额</w:t>
                </w:r>
              </w:p>
            </w:tc>
          </w:tr>
          <w:tr w:rsidR="0011530E" w:rsidTr="00251198">
            <w:trPr>
              <w:cantSplit/>
              <w:trHeight w:val="227"/>
              <w:jc w:val="center"/>
            </w:trPr>
            <w:tc>
              <w:tcPr>
                <w:tcW w:w="775" w:type="pct"/>
                <w:vMerge/>
                <w:tcBorders>
                  <w:left w:val="single" w:sz="4" w:space="0" w:color="auto"/>
                  <w:right w:val="single" w:sz="4" w:space="0" w:color="auto"/>
                </w:tcBorders>
                <w:vAlign w:val="center"/>
              </w:tcPr>
              <w:p w:rsidR="0011530E" w:rsidRDefault="0011530E">
                <w:pPr>
                  <w:rPr>
                    <w:szCs w:val="21"/>
                  </w:rPr>
                </w:pPr>
              </w:p>
            </w:tc>
            <w:tc>
              <w:tcPr>
                <w:tcW w:w="911" w:type="pct"/>
                <w:gridSpan w:val="2"/>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账面余额</w:t>
                </w:r>
              </w:p>
            </w:tc>
            <w:tc>
              <w:tcPr>
                <w:tcW w:w="723" w:type="pct"/>
                <w:gridSpan w:val="2"/>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坏账准备</w:t>
                </w:r>
              </w:p>
            </w:tc>
            <w:tc>
              <w:tcPr>
                <w:tcW w:w="596" w:type="pct"/>
                <w:vMerge w:val="restart"/>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账面</w:t>
                </w:r>
              </w:p>
              <w:p w:rsidR="0011530E" w:rsidRDefault="00217E26">
                <w:pPr>
                  <w:jc w:val="center"/>
                  <w:rPr>
                    <w:szCs w:val="21"/>
                  </w:rPr>
                </w:pPr>
                <w:r>
                  <w:rPr>
                    <w:rFonts w:hint="eastAsia"/>
                    <w:szCs w:val="21"/>
                  </w:rPr>
                  <w:t>价值</w:t>
                </w:r>
              </w:p>
            </w:tc>
            <w:tc>
              <w:tcPr>
                <w:tcW w:w="817" w:type="pct"/>
                <w:gridSpan w:val="2"/>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账面余额</w:t>
                </w:r>
              </w:p>
            </w:tc>
            <w:tc>
              <w:tcPr>
                <w:tcW w:w="676" w:type="pct"/>
                <w:gridSpan w:val="2"/>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坏账准备</w:t>
                </w:r>
              </w:p>
            </w:tc>
            <w:tc>
              <w:tcPr>
                <w:tcW w:w="502" w:type="pct"/>
                <w:vMerge w:val="restart"/>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账面</w:t>
                </w:r>
              </w:p>
              <w:p w:rsidR="0011530E" w:rsidRDefault="00217E26">
                <w:pPr>
                  <w:jc w:val="center"/>
                  <w:rPr>
                    <w:szCs w:val="21"/>
                  </w:rPr>
                </w:pPr>
                <w:r>
                  <w:rPr>
                    <w:rFonts w:hint="eastAsia"/>
                    <w:szCs w:val="21"/>
                  </w:rPr>
                  <w:t>价值</w:t>
                </w:r>
              </w:p>
            </w:tc>
          </w:tr>
          <w:tr w:rsidR="0011530E" w:rsidTr="00251198">
            <w:trPr>
              <w:cantSplit/>
              <w:trHeight w:val="375"/>
              <w:jc w:val="center"/>
            </w:trPr>
            <w:tc>
              <w:tcPr>
                <w:tcW w:w="775" w:type="pct"/>
                <w:vMerge/>
                <w:tcBorders>
                  <w:left w:val="single" w:sz="4" w:space="0" w:color="auto"/>
                  <w:bottom w:val="single" w:sz="4" w:space="0" w:color="auto"/>
                  <w:right w:val="single" w:sz="4" w:space="0" w:color="auto"/>
                </w:tcBorders>
                <w:vAlign w:val="center"/>
              </w:tcPr>
              <w:p w:rsidR="0011530E" w:rsidRDefault="0011530E">
                <w:pPr>
                  <w:rPr>
                    <w:szCs w:val="21"/>
                  </w:rPr>
                </w:pPr>
              </w:p>
            </w:tc>
            <w:tc>
              <w:tcPr>
                <w:tcW w:w="596"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金额</w:t>
                </w:r>
              </w:p>
            </w:tc>
            <w:tc>
              <w:tcPr>
                <w:tcW w:w="314"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比例</w:t>
                </w:r>
                <w:r>
                  <w:rPr>
                    <w:szCs w:val="21"/>
                  </w:rPr>
                  <w:t>(%)</w:t>
                </w:r>
              </w:p>
            </w:tc>
            <w:tc>
              <w:tcPr>
                <w:tcW w:w="502"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金额</w:t>
                </w:r>
              </w:p>
            </w:tc>
            <w:tc>
              <w:tcPr>
                <w:tcW w:w="220"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计提比例</w:t>
                </w:r>
                <w:r>
                  <w:rPr>
                    <w:szCs w:val="21"/>
                  </w:rPr>
                  <w:t>(%)</w:t>
                </w:r>
              </w:p>
            </w:tc>
            <w:tc>
              <w:tcPr>
                <w:tcW w:w="596" w:type="pct"/>
                <w:vMerge/>
                <w:tcBorders>
                  <w:left w:val="single" w:sz="4" w:space="0" w:color="auto"/>
                  <w:bottom w:val="single" w:sz="4" w:space="0" w:color="auto"/>
                  <w:right w:val="single" w:sz="4" w:space="0" w:color="auto"/>
                </w:tcBorders>
                <w:vAlign w:val="center"/>
              </w:tcPr>
              <w:p w:rsidR="0011530E" w:rsidRDefault="0011530E">
                <w:pPr>
                  <w:jc w:val="center"/>
                  <w:rPr>
                    <w:szCs w:val="21"/>
                  </w:rPr>
                </w:pPr>
              </w:p>
            </w:tc>
            <w:tc>
              <w:tcPr>
                <w:tcW w:w="502"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金额</w:t>
                </w:r>
              </w:p>
            </w:tc>
            <w:tc>
              <w:tcPr>
                <w:tcW w:w="314"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比例</w:t>
                </w:r>
                <w:r>
                  <w:rPr>
                    <w:szCs w:val="21"/>
                  </w:rPr>
                  <w:t>(%)</w:t>
                </w:r>
              </w:p>
            </w:tc>
            <w:tc>
              <w:tcPr>
                <w:tcW w:w="455"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金额</w:t>
                </w:r>
              </w:p>
            </w:tc>
            <w:tc>
              <w:tcPr>
                <w:tcW w:w="220"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计提比例</w:t>
                </w:r>
                <w:r>
                  <w:rPr>
                    <w:szCs w:val="21"/>
                  </w:rPr>
                  <w:t>(%)</w:t>
                </w:r>
              </w:p>
            </w:tc>
            <w:tc>
              <w:tcPr>
                <w:tcW w:w="502" w:type="pct"/>
                <w:vMerge/>
                <w:tcBorders>
                  <w:left w:val="single" w:sz="4" w:space="0" w:color="auto"/>
                  <w:bottom w:val="single" w:sz="4" w:space="0" w:color="auto"/>
                  <w:right w:val="single" w:sz="4" w:space="0" w:color="auto"/>
                </w:tcBorders>
              </w:tcPr>
              <w:p w:rsidR="0011530E" w:rsidRDefault="0011530E">
                <w:pPr>
                  <w:jc w:val="center"/>
                  <w:rPr>
                    <w:szCs w:val="21"/>
                  </w:rPr>
                </w:pPr>
              </w:p>
            </w:tc>
          </w:tr>
          <w:tr w:rsidR="0011530E" w:rsidRPr="00F45E77" w:rsidTr="00251198">
            <w:trPr>
              <w:cantSplit/>
              <w:jc w:val="center"/>
            </w:trPr>
            <w:tc>
              <w:tcPr>
                <w:tcW w:w="775" w:type="pct"/>
                <w:tcBorders>
                  <w:top w:val="single" w:sz="4" w:space="0" w:color="auto"/>
                  <w:left w:val="single" w:sz="4" w:space="0" w:color="auto"/>
                  <w:bottom w:val="single" w:sz="4" w:space="0" w:color="auto"/>
                  <w:right w:val="single" w:sz="4" w:space="0" w:color="auto"/>
                </w:tcBorders>
              </w:tcPr>
              <w:p w:rsidR="0011530E" w:rsidRPr="00F45E77" w:rsidRDefault="00217E26">
                <w:pPr>
                  <w:jc w:val="both"/>
                  <w:rPr>
                    <w:sz w:val="18"/>
                    <w:szCs w:val="18"/>
                  </w:rPr>
                </w:pPr>
                <w:r w:rsidRPr="00F45E77">
                  <w:rPr>
                    <w:rFonts w:hint="eastAsia"/>
                    <w:sz w:val="18"/>
                    <w:szCs w:val="18"/>
                  </w:rPr>
                  <w:t>单项金额重大并单独计提坏账准备的应收账款</w:t>
                </w:r>
              </w:p>
            </w:tc>
            <w:sdt>
              <w:sdtPr>
                <w:rPr>
                  <w:sz w:val="18"/>
                  <w:szCs w:val="18"/>
                </w:rPr>
                <w:alias w:val="单项金额重大的应收款项金额合计"/>
                <w:tag w:val="_GBC_6291da81273b4aa08d413d06e2782de8"/>
                <w:id w:val="-530338527"/>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tcPr>
                  <w:p w:rsidR="0011530E" w:rsidRPr="00F45E77" w:rsidRDefault="00217E26">
                    <w:pPr>
                      <w:jc w:val="right"/>
                      <w:rPr>
                        <w:sz w:val="18"/>
                        <w:szCs w:val="18"/>
                      </w:rPr>
                    </w:pPr>
                    <w:r w:rsidRPr="00F45E77">
                      <w:rPr>
                        <w:rFonts w:hint="eastAsia"/>
                        <w:color w:val="333399"/>
                        <w:sz w:val="18"/>
                        <w:szCs w:val="18"/>
                      </w:rPr>
                      <w:t xml:space="preserve">　</w:t>
                    </w:r>
                  </w:p>
                </w:tc>
              </w:sdtContent>
            </w:sdt>
            <w:sdt>
              <w:sdtPr>
                <w:rPr>
                  <w:sz w:val="18"/>
                  <w:szCs w:val="18"/>
                </w:rPr>
                <w:alias w:val="单项金额重大的应收款项比例"/>
                <w:tag w:val="_GBC_5eed75ef828d4ca79028b422ed13d5c6"/>
                <w:id w:val="983896997"/>
                <w:lock w:val="sdtLocked"/>
                <w:showingPlcHdr/>
              </w:sdtPr>
              <w:sdtEndPr/>
              <w:sdtContent>
                <w:tc>
                  <w:tcPr>
                    <w:tcW w:w="314" w:type="pct"/>
                    <w:tcBorders>
                      <w:top w:val="single" w:sz="4" w:space="0" w:color="auto"/>
                      <w:left w:val="single" w:sz="4" w:space="0" w:color="auto"/>
                      <w:bottom w:val="single" w:sz="4" w:space="0" w:color="auto"/>
                      <w:right w:val="single" w:sz="4" w:space="0" w:color="auto"/>
                    </w:tcBorders>
                  </w:tcPr>
                  <w:p w:rsidR="0011530E" w:rsidRPr="00F45E77" w:rsidRDefault="00217E26">
                    <w:pPr>
                      <w:jc w:val="right"/>
                      <w:rPr>
                        <w:sz w:val="18"/>
                        <w:szCs w:val="18"/>
                      </w:rPr>
                    </w:pPr>
                    <w:r w:rsidRPr="00F45E77">
                      <w:rPr>
                        <w:rFonts w:hint="eastAsia"/>
                        <w:color w:val="333399"/>
                        <w:sz w:val="18"/>
                        <w:szCs w:val="18"/>
                      </w:rPr>
                      <w:t xml:space="preserve">　</w:t>
                    </w:r>
                  </w:p>
                </w:tc>
              </w:sdtContent>
            </w:sdt>
            <w:sdt>
              <w:sdtPr>
                <w:rPr>
                  <w:sz w:val="18"/>
                  <w:szCs w:val="18"/>
                </w:rPr>
                <w:alias w:val="单项金额重大的应收款项坏账准备金额"/>
                <w:tag w:val="_GBC_7bf193fec66441d394b7ed1a0f393d11"/>
                <w:id w:val="-288905331"/>
                <w:lock w:val="sdtLocked"/>
                <w:showingPlcHdr/>
              </w:sdtPr>
              <w:sdtEndPr/>
              <w:sdtContent>
                <w:tc>
                  <w:tcPr>
                    <w:tcW w:w="502" w:type="pct"/>
                    <w:tcBorders>
                      <w:top w:val="single" w:sz="4" w:space="0" w:color="auto"/>
                      <w:left w:val="single" w:sz="4" w:space="0" w:color="auto"/>
                      <w:bottom w:val="single" w:sz="4" w:space="0" w:color="auto"/>
                      <w:right w:val="single" w:sz="4" w:space="0" w:color="auto"/>
                    </w:tcBorders>
                  </w:tcPr>
                  <w:p w:rsidR="0011530E" w:rsidRPr="00F45E77" w:rsidRDefault="00217E26">
                    <w:pPr>
                      <w:jc w:val="right"/>
                      <w:rPr>
                        <w:sz w:val="18"/>
                        <w:szCs w:val="18"/>
                      </w:rPr>
                    </w:pPr>
                    <w:r w:rsidRPr="00F45E77">
                      <w:rPr>
                        <w:rFonts w:hint="eastAsia"/>
                        <w:color w:val="333399"/>
                        <w:sz w:val="18"/>
                        <w:szCs w:val="18"/>
                      </w:rPr>
                      <w:t xml:space="preserve">　</w:t>
                    </w:r>
                  </w:p>
                </w:tc>
              </w:sdtContent>
            </w:sdt>
            <w:sdt>
              <w:sdtPr>
                <w:rPr>
                  <w:sz w:val="18"/>
                  <w:szCs w:val="18"/>
                </w:rPr>
                <w:alias w:val="单项金额重大的应收款项坏账准备比例"/>
                <w:tag w:val="_GBC_42d360c3d97e48d79730ecf4e0c47631"/>
                <w:id w:val="506563653"/>
                <w:lock w:val="sdtLocked"/>
                <w:showingPlcHdr/>
              </w:sdtPr>
              <w:sdtEndPr/>
              <w:sdtContent>
                <w:tc>
                  <w:tcPr>
                    <w:tcW w:w="220" w:type="pct"/>
                    <w:tcBorders>
                      <w:top w:val="single" w:sz="4" w:space="0" w:color="auto"/>
                      <w:left w:val="single" w:sz="4" w:space="0" w:color="auto"/>
                      <w:bottom w:val="single" w:sz="4" w:space="0" w:color="auto"/>
                      <w:right w:val="single" w:sz="4" w:space="0" w:color="auto"/>
                    </w:tcBorders>
                  </w:tcPr>
                  <w:p w:rsidR="0011530E" w:rsidRPr="00F45E77" w:rsidRDefault="00217E26">
                    <w:pPr>
                      <w:jc w:val="right"/>
                      <w:rPr>
                        <w:sz w:val="18"/>
                        <w:szCs w:val="18"/>
                      </w:rPr>
                    </w:pPr>
                    <w:r w:rsidRPr="00F45E77">
                      <w:rPr>
                        <w:rFonts w:hint="eastAsia"/>
                        <w:color w:val="333399"/>
                        <w:sz w:val="18"/>
                        <w:szCs w:val="18"/>
                      </w:rPr>
                      <w:t xml:space="preserve">　</w:t>
                    </w:r>
                  </w:p>
                </w:tc>
              </w:sdtContent>
            </w:sdt>
            <w:sdt>
              <w:sdtPr>
                <w:rPr>
                  <w:sz w:val="18"/>
                  <w:szCs w:val="18"/>
                </w:rPr>
                <w:alias w:val="单项金额重大并单独计提坏账准备的应收账款账面价值"/>
                <w:tag w:val="_GBC_7f7b19b6e47149c7a3b84969803fdb06"/>
                <w:id w:val="-1965025403"/>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tcPr>
                  <w:p w:rsidR="0011530E" w:rsidRPr="00F45E77" w:rsidRDefault="00217E26">
                    <w:pPr>
                      <w:jc w:val="right"/>
                      <w:rPr>
                        <w:sz w:val="18"/>
                        <w:szCs w:val="18"/>
                      </w:rPr>
                    </w:pPr>
                    <w:r w:rsidRPr="00F45E77">
                      <w:rPr>
                        <w:rFonts w:hint="eastAsia"/>
                        <w:color w:val="333399"/>
                        <w:sz w:val="18"/>
                        <w:szCs w:val="18"/>
                      </w:rPr>
                      <w:t xml:space="preserve">　</w:t>
                    </w:r>
                  </w:p>
                </w:tc>
              </w:sdtContent>
            </w:sdt>
            <w:sdt>
              <w:sdtPr>
                <w:rPr>
                  <w:sz w:val="18"/>
                  <w:szCs w:val="18"/>
                </w:rPr>
                <w:alias w:val="单项金额重大的应收款项金额合计"/>
                <w:tag w:val="_GBC_34c5a5ad6d564b27835cc7c65ea58271"/>
                <w:id w:val="-1487552648"/>
                <w:lock w:val="sdtLocked"/>
                <w:showingPlcHdr/>
              </w:sdtPr>
              <w:sdtEndPr/>
              <w:sdtContent>
                <w:tc>
                  <w:tcPr>
                    <w:tcW w:w="502" w:type="pct"/>
                    <w:tcBorders>
                      <w:top w:val="single" w:sz="4" w:space="0" w:color="auto"/>
                      <w:left w:val="single" w:sz="4" w:space="0" w:color="auto"/>
                      <w:bottom w:val="single" w:sz="4" w:space="0" w:color="auto"/>
                      <w:right w:val="single" w:sz="4" w:space="0" w:color="auto"/>
                    </w:tcBorders>
                  </w:tcPr>
                  <w:p w:rsidR="0011530E" w:rsidRPr="00F45E77" w:rsidRDefault="00217E26">
                    <w:pPr>
                      <w:jc w:val="right"/>
                      <w:rPr>
                        <w:sz w:val="18"/>
                        <w:szCs w:val="18"/>
                      </w:rPr>
                    </w:pPr>
                    <w:r w:rsidRPr="00F45E77">
                      <w:rPr>
                        <w:rFonts w:hint="eastAsia"/>
                        <w:color w:val="333399"/>
                        <w:sz w:val="18"/>
                        <w:szCs w:val="18"/>
                      </w:rPr>
                      <w:t xml:space="preserve">　</w:t>
                    </w:r>
                  </w:p>
                </w:tc>
              </w:sdtContent>
            </w:sdt>
            <w:sdt>
              <w:sdtPr>
                <w:rPr>
                  <w:sz w:val="18"/>
                  <w:szCs w:val="18"/>
                </w:rPr>
                <w:alias w:val="单项金额重大的应收款项比例"/>
                <w:tag w:val="_GBC_3374e1263a6842b4bd48bc5930850ab6"/>
                <w:id w:val="-835690174"/>
                <w:lock w:val="sdtLocked"/>
                <w:showingPlcHdr/>
              </w:sdtPr>
              <w:sdtEndPr/>
              <w:sdtContent>
                <w:tc>
                  <w:tcPr>
                    <w:tcW w:w="314" w:type="pct"/>
                    <w:tcBorders>
                      <w:top w:val="single" w:sz="4" w:space="0" w:color="auto"/>
                      <w:left w:val="single" w:sz="4" w:space="0" w:color="auto"/>
                      <w:bottom w:val="single" w:sz="4" w:space="0" w:color="auto"/>
                      <w:right w:val="single" w:sz="4" w:space="0" w:color="auto"/>
                    </w:tcBorders>
                  </w:tcPr>
                  <w:p w:rsidR="0011530E" w:rsidRPr="00F45E77" w:rsidRDefault="00217E26">
                    <w:pPr>
                      <w:jc w:val="right"/>
                      <w:rPr>
                        <w:sz w:val="18"/>
                        <w:szCs w:val="18"/>
                      </w:rPr>
                    </w:pPr>
                    <w:r w:rsidRPr="00F45E77">
                      <w:rPr>
                        <w:rFonts w:hint="eastAsia"/>
                        <w:color w:val="333399"/>
                        <w:sz w:val="18"/>
                        <w:szCs w:val="18"/>
                      </w:rPr>
                      <w:t xml:space="preserve">　</w:t>
                    </w:r>
                  </w:p>
                </w:tc>
              </w:sdtContent>
            </w:sdt>
            <w:sdt>
              <w:sdtPr>
                <w:rPr>
                  <w:sz w:val="18"/>
                  <w:szCs w:val="18"/>
                </w:rPr>
                <w:alias w:val="单项金额重大的应收款项坏账准备金额"/>
                <w:tag w:val="_GBC_1f41f395586b4985a169665f986b8004"/>
                <w:id w:val="2052728535"/>
                <w:lock w:val="sdtLocked"/>
                <w:showingPlcHdr/>
              </w:sdtPr>
              <w:sdtEndPr/>
              <w:sdtContent>
                <w:tc>
                  <w:tcPr>
                    <w:tcW w:w="455" w:type="pct"/>
                    <w:tcBorders>
                      <w:top w:val="single" w:sz="4" w:space="0" w:color="auto"/>
                      <w:left w:val="single" w:sz="4" w:space="0" w:color="auto"/>
                      <w:bottom w:val="single" w:sz="4" w:space="0" w:color="auto"/>
                      <w:right w:val="single" w:sz="4" w:space="0" w:color="auto"/>
                    </w:tcBorders>
                  </w:tcPr>
                  <w:p w:rsidR="0011530E" w:rsidRPr="00F45E77" w:rsidRDefault="00217E26">
                    <w:pPr>
                      <w:jc w:val="right"/>
                      <w:rPr>
                        <w:sz w:val="18"/>
                        <w:szCs w:val="18"/>
                      </w:rPr>
                    </w:pPr>
                    <w:r w:rsidRPr="00F45E77">
                      <w:rPr>
                        <w:rFonts w:hint="eastAsia"/>
                        <w:color w:val="333399"/>
                        <w:sz w:val="18"/>
                        <w:szCs w:val="18"/>
                      </w:rPr>
                      <w:t xml:space="preserve">　</w:t>
                    </w:r>
                  </w:p>
                </w:tc>
              </w:sdtContent>
            </w:sdt>
            <w:sdt>
              <w:sdtPr>
                <w:rPr>
                  <w:sz w:val="18"/>
                  <w:szCs w:val="18"/>
                </w:rPr>
                <w:alias w:val="单项金额重大的应收款项坏账准备比例"/>
                <w:tag w:val="_GBC_28432119b59b4fdc9bacd4eb6b97cbb2"/>
                <w:id w:val="1625579187"/>
                <w:lock w:val="sdtLocked"/>
                <w:showingPlcHdr/>
              </w:sdtPr>
              <w:sdtEndPr/>
              <w:sdtContent>
                <w:tc>
                  <w:tcPr>
                    <w:tcW w:w="220" w:type="pct"/>
                    <w:tcBorders>
                      <w:top w:val="single" w:sz="4" w:space="0" w:color="auto"/>
                      <w:left w:val="single" w:sz="4" w:space="0" w:color="auto"/>
                      <w:bottom w:val="single" w:sz="4" w:space="0" w:color="auto"/>
                      <w:right w:val="single" w:sz="4" w:space="0" w:color="auto"/>
                    </w:tcBorders>
                  </w:tcPr>
                  <w:p w:rsidR="0011530E" w:rsidRPr="00F45E77" w:rsidRDefault="00217E26">
                    <w:pPr>
                      <w:jc w:val="right"/>
                      <w:rPr>
                        <w:sz w:val="18"/>
                        <w:szCs w:val="18"/>
                      </w:rPr>
                    </w:pPr>
                    <w:r w:rsidRPr="00F45E77">
                      <w:rPr>
                        <w:rFonts w:hint="eastAsia"/>
                        <w:color w:val="333399"/>
                        <w:sz w:val="18"/>
                        <w:szCs w:val="18"/>
                      </w:rPr>
                      <w:t xml:space="preserve">　</w:t>
                    </w:r>
                  </w:p>
                </w:tc>
              </w:sdtContent>
            </w:sdt>
            <w:sdt>
              <w:sdtPr>
                <w:rPr>
                  <w:sz w:val="18"/>
                  <w:szCs w:val="18"/>
                </w:rPr>
                <w:alias w:val="单项金额重大并单独计提坏账准备的应收账款账面价值"/>
                <w:tag w:val="_GBC_dc8f396ecd0147f1ad07c12f112c5fda"/>
                <w:id w:val="1153876924"/>
                <w:lock w:val="sdtLocked"/>
                <w:showingPlcHdr/>
              </w:sdtPr>
              <w:sdtEndPr/>
              <w:sdtContent>
                <w:tc>
                  <w:tcPr>
                    <w:tcW w:w="502" w:type="pct"/>
                    <w:tcBorders>
                      <w:top w:val="single" w:sz="4" w:space="0" w:color="auto"/>
                      <w:left w:val="single" w:sz="4" w:space="0" w:color="auto"/>
                      <w:bottom w:val="single" w:sz="4" w:space="0" w:color="auto"/>
                      <w:right w:val="single" w:sz="4" w:space="0" w:color="auto"/>
                    </w:tcBorders>
                  </w:tcPr>
                  <w:p w:rsidR="0011530E" w:rsidRPr="00F45E77" w:rsidRDefault="00217E26">
                    <w:pPr>
                      <w:jc w:val="right"/>
                      <w:rPr>
                        <w:sz w:val="18"/>
                        <w:szCs w:val="18"/>
                      </w:rPr>
                    </w:pPr>
                    <w:r w:rsidRPr="00F45E77">
                      <w:rPr>
                        <w:rFonts w:hint="eastAsia"/>
                        <w:color w:val="333399"/>
                        <w:sz w:val="18"/>
                        <w:szCs w:val="18"/>
                      </w:rPr>
                      <w:t xml:space="preserve">　</w:t>
                    </w:r>
                  </w:p>
                </w:tc>
              </w:sdtContent>
            </w:sdt>
          </w:tr>
          <w:tr w:rsidR="0011530E" w:rsidRPr="00F45E77" w:rsidTr="001C738D">
            <w:trPr>
              <w:cantSplit/>
              <w:jc w:val="center"/>
            </w:trPr>
            <w:tc>
              <w:tcPr>
                <w:tcW w:w="775" w:type="pct"/>
                <w:tcBorders>
                  <w:top w:val="single" w:sz="4" w:space="0" w:color="auto"/>
                  <w:left w:val="single" w:sz="4" w:space="0" w:color="auto"/>
                  <w:bottom w:val="single" w:sz="4" w:space="0" w:color="auto"/>
                  <w:right w:val="single" w:sz="4" w:space="0" w:color="auto"/>
                </w:tcBorders>
              </w:tcPr>
              <w:p w:rsidR="0011530E" w:rsidRPr="00F45E77" w:rsidRDefault="00217E26">
                <w:pPr>
                  <w:jc w:val="both"/>
                  <w:rPr>
                    <w:sz w:val="18"/>
                    <w:szCs w:val="18"/>
                  </w:rPr>
                </w:pPr>
                <w:r w:rsidRPr="00F45E77">
                  <w:rPr>
                    <w:rFonts w:hint="eastAsia"/>
                    <w:sz w:val="18"/>
                    <w:szCs w:val="18"/>
                  </w:rPr>
                  <w:t>按信用风险特征组合计提坏账准备的应收账款</w:t>
                </w:r>
              </w:p>
            </w:tc>
            <w:sdt>
              <w:sdtPr>
                <w:rPr>
                  <w:sz w:val="18"/>
                  <w:szCs w:val="18"/>
                </w:rPr>
                <w:alias w:val="按信用风险特征组合计提坏账准备的应收款项金额"/>
                <w:tag w:val="_GBC_65bd3a1bbe254becb37a9e1415c578c4"/>
                <w:id w:val="1882896461"/>
                <w:lock w:val="sdtLocked"/>
              </w:sdtPr>
              <w:sdtEndPr/>
              <w:sdtContent>
                <w:tc>
                  <w:tcPr>
                    <w:tcW w:w="596"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sz w:val="18"/>
                        <w:szCs w:val="18"/>
                      </w:rPr>
                      <w:t>6,709,482.11</w:t>
                    </w:r>
                  </w:p>
                </w:tc>
              </w:sdtContent>
            </w:sdt>
            <w:sdt>
              <w:sdtPr>
                <w:rPr>
                  <w:sz w:val="18"/>
                  <w:szCs w:val="18"/>
                </w:rPr>
                <w:alias w:val="按信用风险特征组合计提坏账准备的应收款项比例"/>
                <w:tag w:val="_GBC_a3a1ed3b9bd643b7b14fb11a8f77c527"/>
                <w:id w:val="-993879238"/>
                <w:lock w:val="sdtLocked"/>
              </w:sdtPr>
              <w:sdtEndPr/>
              <w:sdtContent>
                <w:tc>
                  <w:tcPr>
                    <w:tcW w:w="314"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sz w:val="18"/>
                        <w:szCs w:val="18"/>
                      </w:rPr>
                      <w:t>100.00</w:t>
                    </w:r>
                  </w:p>
                </w:tc>
              </w:sdtContent>
            </w:sdt>
            <w:sdt>
              <w:sdtPr>
                <w:rPr>
                  <w:sz w:val="18"/>
                  <w:szCs w:val="18"/>
                </w:rPr>
                <w:alias w:val="按信用风险特征组合计提坏账准备的应收款项坏账准备金额"/>
                <w:tag w:val="_GBC_5e7ffe810d884f4a983b968c69d9971c"/>
                <w:id w:val="1672301218"/>
                <w:lock w:val="sdtLocked"/>
              </w:sdtPr>
              <w:sdtEndPr/>
              <w:sdtContent>
                <w:tc>
                  <w:tcPr>
                    <w:tcW w:w="502"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sz w:val="18"/>
                        <w:szCs w:val="18"/>
                      </w:rPr>
                      <w:t>335,474.11</w:t>
                    </w:r>
                  </w:p>
                </w:tc>
              </w:sdtContent>
            </w:sdt>
            <w:sdt>
              <w:sdtPr>
                <w:rPr>
                  <w:sz w:val="18"/>
                  <w:szCs w:val="18"/>
                </w:rPr>
                <w:alias w:val="按信用风险特征组合计提坏账准备的应收款项坏账准备比例"/>
                <w:tag w:val="_GBC_a0fc953a5ad74db7a08dacae9bf861b8"/>
                <w:id w:val="1860705685"/>
                <w:lock w:val="sdtLocked"/>
              </w:sdtPr>
              <w:sdtEndPr/>
              <w:sdtContent>
                <w:tc>
                  <w:tcPr>
                    <w:tcW w:w="220"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sz w:val="18"/>
                        <w:szCs w:val="18"/>
                      </w:rPr>
                      <w:t>5.00</w:t>
                    </w:r>
                  </w:p>
                </w:tc>
              </w:sdtContent>
            </w:sdt>
            <w:sdt>
              <w:sdtPr>
                <w:rPr>
                  <w:sz w:val="18"/>
                  <w:szCs w:val="18"/>
                </w:rPr>
                <w:alias w:val="按信用风险特征组合计提坏账准备的应收账款账面价值"/>
                <w:tag w:val="_GBC_7324dbaaa05043a4b975c26a3cef6e50"/>
                <w:id w:val="468944402"/>
                <w:lock w:val="sdtLocked"/>
              </w:sdtPr>
              <w:sdtEndPr/>
              <w:sdtContent>
                <w:tc>
                  <w:tcPr>
                    <w:tcW w:w="596"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sz w:val="18"/>
                        <w:szCs w:val="18"/>
                      </w:rPr>
                      <w:t>6,374,008.00</w:t>
                    </w:r>
                  </w:p>
                </w:tc>
              </w:sdtContent>
            </w:sdt>
            <w:sdt>
              <w:sdtPr>
                <w:rPr>
                  <w:sz w:val="18"/>
                  <w:szCs w:val="18"/>
                </w:rPr>
                <w:alias w:val="按信用风险特征组合计提坏账准备的应收款项金额"/>
                <w:tag w:val="_GBC_fc29b3298c3a4b62a0c906845cc1da6e"/>
                <w:id w:val="-941838128"/>
                <w:lock w:val="sdtLocked"/>
              </w:sdtPr>
              <w:sdtEndPr/>
              <w:sdtContent>
                <w:tc>
                  <w:tcPr>
                    <w:tcW w:w="502"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sz w:val="18"/>
                        <w:szCs w:val="18"/>
                      </w:rPr>
                      <w:t>479,620.00</w:t>
                    </w:r>
                  </w:p>
                </w:tc>
              </w:sdtContent>
            </w:sdt>
            <w:sdt>
              <w:sdtPr>
                <w:rPr>
                  <w:sz w:val="18"/>
                  <w:szCs w:val="18"/>
                </w:rPr>
                <w:alias w:val="按信用风险特征组合计提坏账准备的应收款项比例"/>
                <w:tag w:val="_GBC_94c7c2bd2ab84e779b5462ef17963934"/>
                <w:id w:val="2126107483"/>
                <w:lock w:val="sdtLocked"/>
              </w:sdtPr>
              <w:sdtEndPr/>
              <w:sdtContent>
                <w:tc>
                  <w:tcPr>
                    <w:tcW w:w="314"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sz w:val="18"/>
                        <w:szCs w:val="18"/>
                      </w:rPr>
                      <w:t>100.00</w:t>
                    </w:r>
                  </w:p>
                </w:tc>
              </w:sdtContent>
            </w:sdt>
            <w:sdt>
              <w:sdtPr>
                <w:rPr>
                  <w:sz w:val="18"/>
                  <w:szCs w:val="18"/>
                </w:rPr>
                <w:alias w:val="按信用风险特征组合计提坏账准备的应收款项坏账准备金额"/>
                <w:tag w:val="_GBC_cb6fffa9157842aa9f12e4d1dcda7939"/>
                <w:id w:val="-1489711847"/>
                <w:lock w:val="sdtLocked"/>
              </w:sdtPr>
              <w:sdtEndPr/>
              <w:sdtContent>
                <w:tc>
                  <w:tcPr>
                    <w:tcW w:w="455"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sz w:val="18"/>
                        <w:szCs w:val="18"/>
                      </w:rPr>
                      <w:t>23,981.00</w:t>
                    </w:r>
                  </w:p>
                </w:tc>
              </w:sdtContent>
            </w:sdt>
            <w:sdt>
              <w:sdtPr>
                <w:rPr>
                  <w:sz w:val="18"/>
                  <w:szCs w:val="18"/>
                </w:rPr>
                <w:alias w:val="按信用风险特征组合计提坏账准备的应收款项坏账准备比例"/>
                <w:tag w:val="_GBC_9bb34239edbd446ab16bc108b1ebffd0"/>
                <w:id w:val="-1537038141"/>
                <w:lock w:val="sdtLocked"/>
              </w:sdtPr>
              <w:sdtEndPr/>
              <w:sdtContent>
                <w:tc>
                  <w:tcPr>
                    <w:tcW w:w="220"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sz w:val="18"/>
                        <w:szCs w:val="18"/>
                      </w:rPr>
                      <w:t>5.00</w:t>
                    </w:r>
                  </w:p>
                </w:tc>
              </w:sdtContent>
            </w:sdt>
            <w:sdt>
              <w:sdtPr>
                <w:rPr>
                  <w:sz w:val="18"/>
                  <w:szCs w:val="18"/>
                </w:rPr>
                <w:alias w:val="按信用风险特征组合计提坏账准备的应收账款账面价值"/>
                <w:tag w:val="_GBC_d1b07dba3daf405088132100f1a50d40"/>
                <w:id w:val="-1383402242"/>
                <w:lock w:val="sdtLocked"/>
              </w:sdtPr>
              <w:sdtEndPr/>
              <w:sdtContent>
                <w:tc>
                  <w:tcPr>
                    <w:tcW w:w="502"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sz w:val="18"/>
                        <w:szCs w:val="18"/>
                      </w:rPr>
                      <w:t>455,639.00</w:t>
                    </w:r>
                  </w:p>
                </w:tc>
              </w:sdtContent>
            </w:sdt>
          </w:tr>
          <w:tr w:rsidR="0011530E" w:rsidRPr="00F45E77" w:rsidTr="001C738D">
            <w:trPr>
              <w:cantSplit/>
              <w:jc w:val="center"/>
            </w:trPr>
            <w:tc>
              <w:tcPr>
                <w:tcW w:w="775" w:type="pct"/>
                <w:tcBorders>
                  <w:top w:val="single" w:sz="4" w:space="0" w:color="auto"/>
                  <w:left w:val="single" w:sz="4" w:space="0" w:color="auto"/>
                  <w:bottom w:val="single" w:sz="4" w:space="0" w:color="auto"/>
                  <w:right w:val="single" w:sz="4" w:space="0" w:color="auto"/>
                </w:tcBorders>
              </w:tcPr>
              <w:p w:rsidR="0011530E" w:rsidRPr="00F45E77" w:rsidRDefault="00217E26">
                <w:pPr>
                  <w:jc w:val="both"/>
                  <w:rPr>
                    <w:sz w:val="18"/>
                    <w:szCs w:val="18"/>
                  </w:rPr>
                </w:pPr>
                <w:r w:rsidRPr="00F45E77">
                  <w:rPr>
                    <w:rFonts w:hint="eastAsia"/>
                    <w:sz w:val="18"/>
                    <w:szCs w:val="18"/>
                  </w:rPr>
                  <w:t>单项金额</w:t>
                </w:r>
                <w:proofErr w:type="gramStart"/>
                <w:r w:rsidRPr="00F45E77">
                  <w:rPr>
                    <w:rFonts w:hint="eastAsia"/>
                    <w:sz w:val="18"/>
                    <w:szCs w:val="18"/>
                  </w:rPr>
                  <w:t>不重大</w:t>
                </w:r>
                <w:proofErr w:type="gramEnd"/>
                <w:r w:rsidRPr="00F45E77">
                  <w:rPr>
                    <w:rFonts w:hint="eastAsia"/>
                    <w:sz w:val="18"/>
                    <w:szCs w:val="18"/>
                  </w:rPr>
                  <w:t>但单独计提坏账准备的应收账款</w:t>
                </w:r>
              </w:p>
            </w:tc>
            <w:sdt>
              <w:sdtPr>
                <w:rPr>
                  <w:sz w:val="18"/>
                  <w:szCs w:val="18"/>
                </w:rPr>
                <w:alias w:val="单项金额不重大但按信用风险特征组合后该组合的风险较大的应收款项金额合计"/>
                <w:tag w:val="_GBC_89845d67f1ea4b08b36c6b3d3f7e444a"/>
                <w:id w:val="589979943"/>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rFonts w:hint="eastAsia"/>
                        <w:color w:val="333399"/>
                        <w:sz w:val="18"/>
                        <w:szCs w:val="18"/>
                      </w:rPr>
                      <w:t xml:space="preserve">　</w:t>
                    </w:r>
                  </w:p>
                </w:tc>
              </w:sdtContent>
            </w:sdt>
            <w:sdt>
              <w:sdtPr>
                <w:rPr>
                  <w:sz w:val="18"/>
                  <w:szCs w:val="18"/>
                </w:rPr>
                <w:alias w:val="单项金额不重大但按信用风险特征组合后该组合的风险较大的应收款项比例"/>
                <w:tag w:val="_GBC_6dd589cd3cb14d3c8441957087e262f6"/>
                <w:id w:val="2145152857"/>
                <w:lock w:val="sdtLocked"/>
                <w:showingPlcHdr/>
              </w:sdtPr>
              <w:sdtEndPr/>
              <w:sdtContent>
                <w:tc>
                  <w:tcPr>
                    <w:tcW w:w="314"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rFonts w:hint="eastAsia"/>
                        <w:color w:val="333399"/>
                        <w:sz w:val="18"/>
                        <w:szCs w:val="18"/>
                      </w:rPr>
                      <w:t xml:space="preserve">　</w:t>
                    </w:r>
                  </w:p>
                </w:tc>
              </w:sdtContent>
            </w:sdt>
            <w:sdt>
              <w:sdtPr>
                <w:rPr>
                  <w:sz w:val="18"/>
                  <w:szCs w:val="18"/>
                </w:rPr>
                <w:alias w:val="单项金额不重大但按信用风险特征组合后该组合的风险较大的应收款项坏账准备金额"/>
                <w:tag w:val="_GBC_eedccf5516ff4dfdb94d5cd9747e88a3"/>
                <w:id w:val="-201171849"/>
                <w:lock w:val="sdtLocked"/>
                <w:showingPlcHdr/>
              </w:sdtPr>
              <w:sdtEndPr/>
              <w:sdtContent>
                <w:tc>
                  <w:tcPr>
                    <w:tcW w:w="502"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rFonts w:hint="eastAsia"/>
                        <w:color w:val="333399"/>
                        <w:sz w:val="18"/>
                        <w:szCs w:val="18"/>
                      </w:rPr>
                      <w:t xml:space="preserve">　</w:t>
                    </w:r>
                  </w:p>
                </w:tc>
              </w:sdtContent>
            </w:sdt>
            <w:sdt>
              <w:sdtPr>
                <w:rPr>
                  <w:sz w:val="18"/>
                  <w:szCs w:val="18"/>
                </w:rPr>
                <w:alias w:val="单项金额不重大但按信用风险特征组合后该组合的风险较大的应收款项坏账准备比例"/>
                <w:tag w:val="_GBC_88d528902553472dad6fcfbf517f7ae1"/>
                <w:id w:val="-1491558986"/>
                <w:lock w:val="sdtLocked"/>
                <w:showingPlcHdr/>
              </w:sdtPr>
              <w:sdtEndPr/>
              <w:sdtContent>
                <w:tc>
                  <w:tcPr>
                    <w:tcW w:w="220"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rFonts w:hint="eastAsia"/>
                        <w:color w:val="333399"/>
                        <w:sz w:val="18"/>
                        <w:szCs w:val="18"/>
                      </w:rPr>
                      <w:t xml:space="preserve">　</w:t>
                    </w:r>
                  </w:p>
                </w:tc>
              </w:sdtContent>
            </w:sdt>
            <w:sdt>
              <w:sdtPr>
                <w:rPr>
                  <w:sz w:val="18"/>
                  <w:szCs w:val="18"/>
                </w:rPr>
                <w:alias w:val="单项金额不重大但单独计提坏账准备的应收账款账面价值"/>
                <w:tag w:val="_GBC_cb6b4505543d4a67999ec01e84652df1"/>
                <w:id w:val="-1180734500"/>
                <w:lock w:val="sdtLocked"/>
                <w:showingPlcHdr/>
              </w:sdtPr>
              <w:sdtEndPr/>
              <w:sdtContent>
                <w:tc>
                  <w:tcPr>
                    <w:tcW w:w="596"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rFonts w:hint="eastAsia"/>
                        <w:color w:val="333399"/>
                        <w:sz w:val="18"/>
                        <w:szCs w:val="18"/>
                      </w:rPr>
                      <w:t xml:space="preserve">　</w:t>
                    </w:r>
                  </w:p>
                </w:tc>
              </w:sdtContent>
            </w:sdt>
            <w:sdt>
              <w:sdtPr>
                <w:rPr>
                  <w:sz w:val="18"/>
                  <w:szCs w:val="18"/>
                </w:rPr>
                <w:alias w:val="单项金额不重大但按信用风险特征组合后该组合的风险较大的应收款项金额合计"/>
                <w:tag w:val="_GBC_20d760b7c4074c128afca0a910280e90"/>
                <w:id w:val="845373061"/>
                <w:lock w:val="sdtLocked"/>
                <w:showingPlcHdr/>
              </w:sdtPr>
              <w:sdtEndPr/>
              <w:sdtContent>
                <w:tc>
                  <w:tcPr>
                    <w:tcW w:w="502"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rFonts w:hint="eastAsia"/>
                        <w:color w:val="333399"/>
                        <w:sz w:val="18"/>
                        <w:szCs w:val="18"/>
                      </w:rPr>
                      <w:t xml:space="preserve">　</w:t>
                    </w:r>
                  </w:p>
                </w:tc>
              </w:sdtContent>
            </w:sdt>
            <w:sdt>
              <w:sdtPr>
                <w:rPr>
                  <w:sz w:val="18"/>
                  <w:szCs w:val="18"/>
                </w:rPr>
                <w:alias w:val="单项金额不重大但按信用风险特征组合后该组合的风险较大的应收款项比例"/>
                <w:tag w:val="_GBC_64f8109980c34820bf45abdb0370a911"/>
                <w:id w:val="1737903044"/>
                <w:lock w:val="sdtLocked"/>
                <w:showingPlcHdr/>
              </w:sdtPr>
              <w:sdtEndPr/>
              <w:sdtContent>
                <w:tc>
                  <w:tcPr>
                    <w:tcW w:w="314"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rFonts w:hint="eastAsia"/>
                        <w:color w:val="333399"/>
                        <w:sz w:val="18"/>
                        <w:szCs w:val="18"/>
                      </w:rPr>
                      <w:t xml:space="preserve">　</w:t>
                    </w:r>
                  </w:p>
                </w:tc>
              </w:sdtContent>
            </w:sdt>
            <w:sdt>
              <w:sdtPr>
                <w:rPr>
                  <w:sz w:val="18"/>
                  <w:szCs w:val="18"/>
                </w:rPr>
                <w:alias w:val="单项金额不重大但按信用风险特征组合后该组合的风险较大的应收款项坏账准备金额"/>
                <w:tag w:val="_GBC_3ba9477776d44ac191a1e15c93650629"/>
                <w:id w:val="-56548529"/>
                <w:lock w:val="sdtLocked"/>
                <w:showingPlcHdr/>
              </w:sdtPr>
              <w:sdtEndPr/>
              <w:sdtContent>
                <w:tc>
                  <w:tcPr>
                    <w:tcW w:w="455"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rFonts w:hint="eastAsia"/>
                        <w:color w:val="333399"/>
                        <w:sz w:val="18"/>
                        <w:szCs w:val="18"/>
                      </w:rPr>
                      <w:t xml:space="preserve">　</w:t>
                    </w:r>
                  </w:p>
                </w:tc>
              </w:sdtContent>
            </w:sdt>
            <w:sdt>
              <w:sdtPr>
                <w:rPr>
                  <w:sz w:val="18"/>
                  <w:szCs w:val="18"/>
                </w:rPr>
                <w:alias w:val="单项金额不重大但按信用风险特征组合后该组合的风险较大的应收款项坏账准备比例"/>
                <w:tag w:val="_GBC_6b54ca8c8fcd45a59fb4f767c901b50e"/>
                <w:id w:val="-775489649"/>
                <w:lock w:val="sdtLocked"/>
                <w:showingPlcHdr/>
              </w:sdtPr>
              <w:sdtEndPr/>
              <w:sdtContent>
                <w:tc>
                  <w:tcPr>
                    <w:tcW w:w="220"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rFonts w:hint="eastAsia"/>
                        <w:color w:val="333399"/>
                        <w:sz w:val="18"/>
                        <w:szCs w:val="18"/>
                      </w:rPr>
                      <w:t xml:space="preserve">　</w:t>
                    </w:r>
                  </w:p>
                </w:tc>
              </w:sdtContent>
            </w:sdt>
            <w:sdt>
              <w:sdtPr>
                <w:rPr>
                  <w:sz w:val="18"/>
                  <w:szCs w:val="18"/>
                </w:rPr>
                <w:alias w:val="单项金额不重大但单独计提坏账准备的应收账款账面价值"/>
                <w:tag w:val="_GBC_5537367cd09c491195e8bb331c816042"/>
                <w:id w:val="-1723978036"/>
                <w:lock w:val="sdtLocked"/>
                <w:showingPlcHdr/>
              </w:sdtPr>
              <w:sdtEndPr/>
              <w:sdtContent>
                <w:tc>
                  <w:tcPr>
                    <w:tcW w:w="502"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rsidP="001C738D">
                    <w:pPr>
                      <w:jc w:val="right"/>
                      <w:rPr>
                        <w:sz w:val="18"/>
                        <w:szCs w:val="18"/>
                      </w:rPr>
                    </w:pPr>
                    <w:r w:rsidRPr="00F45E77">
                      <w:rPr>
                        <w:rFonts w:hint="eastAsia"/>
                        <w:color w:val="333399"/>
                        <w:sz w:val="18"/>
                        <w:szCs w:val="18"/>
                      </w:rPr>
                      <w:t xml:space="preserve">　</w:t>
                    </w:r>
                  </w:p>
                </w:tc>
              </w:sdtContent>
            </w:sdt>
          </w:tr>
          <w:tr w:rsidR="0011530E" w:rsidRPr="00F45E77" w:rsidTr="00251198">
            <w:trPr>
              <w:cantSplit/>
              <w:jc w:val="center"/>
            </w:trPr>
            <w:tc>
              <w:tcPr>
                <w:tcW w:w="775" w:type="pct"/>
                <w:tcBorders>
                  <w:top w:val="single" w:sz="4" w:space="0" w:color="auto"/>
                  <w:left w:val="single" w:sz="4" w:space="0" w:color="auto"/>
                  <w:bottom w:val="single" w:sz="4" w:space="0" w:color="auto"/>
                  <w:right w:val="single" w:sz="4" w:space="0" w:color="auto"/>
                </w:tcBorders>
                <w:vAlign w:val="center"/>
              </w:tcPr>
              <w:p w:rsidR="0011530E" w:rsidRPr="00F45E77" w:rsidRDefault="00217E26">
                <w:pPr>
                  <w:autoSpaceDE w:val="0"/>
                  <w:autoSpaceDN w:val="0"/>
                  <w:adjustRightInd w:val="0"/>
                  <w:jc w:val="center"/>
                  <w:rPr>
                    <w:sz w:val="18"/>
                    <w:szCs w:val="18"/>
                  </w:rPr>
                </w:pPr>
                <w:r w:rsidRPr="00F45E77">
                  <w:rPr>
                    <w:rFonts w:hint="eastAsia"/>
                    <w:sz w:val="18"/>
                    <w:szCs w:val="18"/>
                  </w:rPr>
                  <w:t>合计</w:t>
                </w:r>
              </w:p>
            </w:tc>
            <w:sdt>
              <w:sdtPr>
                <w:rPr>
                  <w:sz w:val="18"/>
                  <w:szCs w:val="18"/>
                </w:rPr>
                <w:alias w:val="应收账款合计"/>
                <w:tag w:val="_GBC_77062d678a2d4397b0a4c83abba92add"/>
                <w:id w:val="-1893272620"/>
                <w:lock w:val="sdtLocked"/>
              </w:sdtPr>
              <w:sdtEndPr/>
              <w:sdtContent>
                <w:tc>
                  <w:tcPr>
                    <w:tcW w:w="596" w:type="pct"/>
                    <w:tcBorders>
                      <w:top w:val="single" w:sz="4" w:space="0" w:color="auto"/>
                      <w:left w:val="single" w:sz="4" w:space="0" w:color="auto"/>
                      <w:bottom w:val="single" w:sz="4" w:space="0" w:color="auto"/>
                      <w:right w:val="single" w:sz="4" w:space="0" w:color="auto"/>
                    </w:tcBorders>
                  </w:tcPr>
                  <w:p w:rsidR="0011530E" w:rsidRPr="00F45E77" w:rsidRDefault="00217E26">
                    <w:pPr>
                      <w:jc w:val="right"/>
                      <w:rPr>
                        <w:sz w:val="18"/>
                        <w:szCs w:val="18"/>
                      </w:rPr>
                    </w:pPr>
                    <w:r w:rsidRPr="00F45E77">
                      <w:rPr>
                        <w:sz w:val="18"/>
                        <w:szCs w:val="18"/>
                      </w:rPr>
                      <w:t>6,709,482.11</w:t>
                    </w:r>
                  </w:p>
                </w:tc>
              </w:sdtContent>
            </w:sdt>
            <w:tc>
              <w:tcPr>
                <w:tcW w:w="314" w:type="pct"/>
                <w:tcBorders>
                  <w:top w:val="single" w:sz="4" w:space="0" w:color="auto"/>
                  <w:left w:val="single" w:sz="4" w:space="0" w:color="auto"/>
                  <w:bottom w:val="single" w:sz="4" w:space="0" w:color="auto"/>
                  <w:right w:val="single" w:sz="4" w:space="0" w:color="auto"/>
                </w:tcBorders>
              </w:tcPr>
              <w:p w:rsidR="0011530E" w:rsidRPr="00F45E77" w:rsidRDefault="00217E26">
                <w:pPr>
                  <w:jc w:val="center"/>
                  <w:rPr>
                    <w:sz w:val="18"/>
                    <w:szCs w:val="18"/>
                  </w:rPr>
                </w:pPr>
                <w:r w:rsidRPr="00F45E77">
                  <w:rPr>
                    <w:rFonts w:hint="eastAsia"/>
                    <w:sz w:val="18"/>
                    <w:szCs w:val="18"/>
                  </w:rPr>
                  <w:t>/</w:t>
                </w:r>
              </w:p>
            </w:tc>
            <w:sdt>
              <w:sdtPr>
                <w:rPr>
                  <w:sz w:val="18"/>
                  <w:szCs w:val="18"/>
                </w:rPr>
                <w:alias w:val="应收账款计提的坏账准备余额"/>
                <w:tag w:val="_GBC_d5a54389747a4154bff927d6575fbf1e"/>
                <w:id w:val="-1938053046"/>
                <w:lock w:val="sdtLocked"/>
              </w:sdtPr>
              <w:sdtEndPr/>
              <w:sdtContent>
                <w:tc>
                  <w:tcPr>
                    <w:tcW w:w="502" w:type="pct"/>
                    <w:tcBorders>
                      <w:top w:val="single" w:sz="4" w:space="0" w:color="auto"/>
                      <w:left w:val="single" w:sz="4" w:space="0" w:color="auto"/>
                      <w:bottom w:val="single" w:sz="4" w:space="0" w:color="auto"/>
                      <w:right w:val="single" w:sz="4" w:space="0" w:color="auto"/>
                    </w:tcBorders>
                  </w:tcPr>
                  <w:p w:rsidR="0011530E" w:rsidRPr="00F45E77" w:rsidRDefault="00217E26">
                    <w:pPr>
                      <w:jc w:val="right"/>
                      <w:rPr>
                        <w:sz w:val="18"/>
                        <w:szCs w:val="18"/>
                      </w:rPr>
                    </w:pPr>
                    <w:r w:rsidRPr="00F45E77">
                      <w:rPr>
                        <w:sz w:val="18"/>
                        <w:szCs w:val="18"/>
                      </w:rPr>
                      <w:t>335,474.11</w:t>
                    </w:r>
                  </w:p>
                </w:tc>
              </w:sdtContent>
            </w:sdt>
            <w:tc>
              <w:tcPr>
                <w:tcW w:w="220" w:type="pct"/>
                <w:tcBorders>
                  <w:top w:val="single" w:sz="4" w:space="0" w:color="auto"/>
                  <w:left w:val="single" w:sz="4" w:space="0" w:color="auto"/>
                  <w:bottom w:val="single" w:sz="4" w:space="0" w:color="auto"/>
                  <w:right w:val="single" w:sz="4" w:space="0" w:color="auto"/>
                </w:tcBorders>
              </w:tcPr>
              <w:p w:rsidR="0011530E" w:rsidRPr="00F45E77" w:rsidRDefault="00217E26">
                <w:pPr>
                  <w:jc w:val="center"/>
                  <w:rPr>
                    <w:sz w:val="18"/>
                    <w:szCs w:val="18"/>
                  </w:rPr>
                </w:pPr>
                <w:r w:rsidRPr="00F45E77">
                  <w:rPr>
                    <w:rFonts w:hint="eastAsia"/>
                    <w:sz w:val="18"/>
                    <w:szCs w:val="18"/>
                  </w:rPr>
                  <w:t>/</w:t>
                </w:r>
              </w:p>
            </w:tc>
            <w:sdt>
              <w:sdtPr>
                <w:rPr>
                  <w:sz w:val="18"/>
                  <w:szCs w:val="18"/>
                </w:rPr>
                <w:alias w:val="应收账款账面价值合计"/>
                <w:tag w:val="_GBC_9a29139c6ca64ddf81645e46a712ce91"/>
                <w:id w:val="2021428939"/>
                <w:lock w:val="sdtLocked"/>
              </w:sdtPr>
              <w:sdtEndPr/>
              <w:sdtContent>
                <w:tc>
                  <w:tcPr>
                    <w:tcW w:w="596" w:type="pct"/>
                    <w:tcBorders>
                      <w:top w:val="single" w:sz="4" w:space="0" w:color="auto"/>
                      <w:left w:val="single" w:sz="4" w:space="0" w:color="auto"/>
                      <w:bottom w:val="single" w:sz="4" w:space="0" w:color="auto"/>
                      <w:right w:val="single" w:sz="4" w:space="0" w:color="auto"/>
                    </w:tcBorders>
                  </w:tcPr>
                  <w:p w:rsidR="0011530E" w:rsidRPr="00F45E77" w:rsidRDefault="00217E26">
                    <w:pPr>
                      <w:jc w:val="right"/>
                      <w:rPr>
                        <w:sz w:val="18"/>
                        <w:szCs w:val="18"/>
                      </w:rPr>
                    </w:pPr>
                    <w:r w:rsidRPr="00F45E77">
                      <w:rPr>
                        <w:sz w:val="18"/>
                        <w:szCs w:val="18"/>
                      </w:rPr>
                      <w:t>6,374,008.00</w:t>
                    </w:r>
                  </w:p>
                </w:tc>
              </w:sdtContent>
            </w:sdt>
            <w:sdt>
              <w:sdtPr>
                <w:rPr>
                  <w:sz w:val="18"/>
                  <w:szCs w:val="18"/>
                </w:rPr>
                <w:alias w:val="应收账款合计"/>
                <w:tag w:val="_GBC_b26fc71eb49b4acfb059aedd14730eaa"/>
                <w:id w:val="1687785793"/>
                <w:lock w:val="sdtLocked"/>
              </w:sdtPr>
              <w:sdtEndPr/>
              <w:sdtContent>
                <w:tc>
                  <w:tcPr>
                    <w:tcW w:w="502" w:type="pct"/>
                    <w:tcBorders>
                      <w:top w:val="single" w:sz="4" w:space="0" w:color="auto"/>
                      <w:left w:val="single" w:sz="4" w:space="0" w:color="auto"/>
                      <w:bottom w:val="single" w:sz="4" w:space="0" w:color="auto"/>
                      <w:right w:val="single" w:sz="4" w:space="0" w:color="auto"/>
                    </w:tcBorders>
                  </w:tcPr>
                  <w:p w:rsidR="0011530E" w:rsidRPr="00F45E77" w:rsidRDefault="00217E26">
                    <w:pPr>
                      <w:jc w:val="right"/>
                      <w:rPr>
                        <w:sz w:val="18"/>
                        <w:szCs w:val="18"/>
                      </w:rPr>
                    </w:pPr>
                    <w:r w:rsidRPr="00F45E77">
                      <w:rPr>
                        <w:sz w:val="18"/>
                        <w:szCs w:val="18"/>
                      </w:rPr>
                      <w:t>479,620.00</w:t>
                    </w:r>
                  </w:p>
                </w:tc>
              </w:sdtContent>
            </w:sdt>
            <w:tc>
              <w:tcPr>
                <w:tcW w:w="314" w:type="pct"/>
                <w:tcBorders>
                  <w:top w:val="single" w:sz="4" w:space="0" w:color="auto"/>
                  <w:left w:val="single" w:sz="4" w:space="0" w:color="auto"/>
                  <w:bottom w:val="single" w:sz="4" w:space="0" w:color="auto"/>
                  <w:right w:val="single" w:sz="4" w:space="0" w:color="auto"/>
                </w:tcBorders>
              </w:tcPr>
              <w:p w:rsidR="0011530E" w:rsidRPr="00F45E77" w:rsidRDefault="00217E26">
                <w:pPr>
                  <w:jc w:val="center"/>
                  <w:rPr>
                    <w:sz w:val="18"/>
                    <w:szCs w:val="18"/>
                  </w:rPr>
                </w:pPr>
                <w:r w:rsidRPr="00F45E77">
                  <w:rPr>
                    <w:rFonts w:hint="eastAsia"/>
                    <w:sz w:val="18"/>
                    <w:szCs w:val="18"/>
                  </w:rPr>
                  <w:t>/</w:t>
                </w:r>
              </w:p>
            </w:tc>
            <w:sdt>
              <w:sdtPr>
                <w:rPr>
                  <w:sz w:val="18"/>
                  <w:szCs w:val="18"/>
                </w:rPr>
                <w:alias w:val="应收账款计提的坏账准备余额"/>
                <w:tag w:val="_GBC_802ed585d1444805987b7c5124e229cd"/>
                <w:id w:val="-747270418"/>
                <w:lock w:val="sdtLocked"/>
              </w:sdtPr>
              <w:sdtEndPr/>
              <w:sdtContent>
                <w:tc>
                  <w:tcPr>
                    <w:tcW w:w="455" w:type="pct"/>
                    <w:tcBorders>
                      <w:top w:val="single" w:sz="4" w:space="0" w:color="auto"/>
                      <w:left w:val="single" w:sz="4" w:space="0" w:color="auto"/>
                      <w:bottom w:val="single" w:sz="4" w:space="0" w:color="auto"/>
                      <w:right w:val="single" w:sz="4" w:space="0" w:color="auto"/>
                    </w:tcBorders>
                  </w:tcPr>
                  <w:p w:rsidR="0011530E" w:rsidRPr="00F45E77" w:rsidRDefault="00217E26">
                    <w:pPr>
                      <w:jc w:val="right"/>
                      <w:rPr>
                        <w:sz w:val="18"/>
                        <w:szCs w:val="18"/>
                      </w:rPr>
                    </w:pPr>
                    <w:r w:rsidRPr="00F45E77">
                      <w:rPr>
                        <w:sz w:val="18"/>
                        <w:szCs w:val="18"/>
                      </w:rPr>
                      <w:t>23,981.00</w:t>
                    </w:r>
                  </w:p>
                </w:tc>
              </w:sdtContent>
            </w:sdt>
            <w:tc>
              <w:tcPr>
                <w:tcW w:w="220" w:type="pct"/>
                <w:tcBorders>
                  <w:top w:val="single" w:sz="4" w:space="0" w:color="auto"/>
                  <w:left w:val="single" w:sz="4" w:space="0" w:color="auto"/>
                  <w:bottom w:val="single" w:sz="4" w:space="0" w:color="auto"/>
                  <w:right w:val="single" w:sz="4" w:space="0" w:color="auto"/>
                </w:tcBorders>
              </w:tcPr>
              <w:p w:rsidR="0011530E" w:rsidRPr="00F45E77" w:rsidRDefault="00217E26">
                <w:pPr>
                  <w:jc w:val="center"/>
                  <w:rPr>
                    <w:sz w:val="18"/>
                    <w:szCs w:val="18"/>
                  </w:rPr>
                </w:pPr>
                <w:r w:rsidRPr="00F45E77">
                  <w:rPr>
                    <w:rFonts w:hint="eastAsia"/>
                    <w:sz w:val="18"/>
                    <w:szCs w:val="18"/>
                  </w:rPr>
                  <w:t>/</w:t>
                </w:r>
              </w:p>
            </w:tc>
            <w:tc>
              <w:tcPr>
                <w:tcW w:w="502" w:type="pct"/>
                <w:tcBorders>
                  <w:top w:val="single" w:sz="4" w:space="0" w:color="auto"/>
                  <w:left w:val="single" w:sz="4" w:space="0" w:color="auto"/>
                  <w:bottom w:val="single" w:sz="4" w:space="0" w:color="auto"/>
                  <w:right w:val="single" w:sz="4" w:space="0" w:color="auto"/>
                </w:tcBorders>
              </w:tcPr>
              <w:p w:rsidR="0011530E" w:rsidRPr="00F45E77" w:rsidRDefault="00DF503C">
                <w:pPr>
                  <w:jc w:val="right"/>
                  <w:rPr>
                    <w:sz w:val="18"/>
                    <w:szCs w:val="18"/>
                  </w:rPr>
                </w:pPr>
                <w:sdt>
                  <w:sdtPr>
                    <w:rPr>
                      <w:sz w:val="18"/>
                      <w:szCs w:val="18"/>
                    </w:rPr>
                    <w:alias w:val="应收账款账面价值合计"/>
                    <w:tag w:val="_GBC_cb37a0cd8f9b4e93b1523afee282d590"/>
                    <w:id w:val="-1380856660"/>
                    <w:lock w:val="sdtLocked"/>
                  </w:sdtPr>
                  <w:sdtEndPr/>
                  <w:sdtContent>
                    <w:r w:rsidR="00217E26" w:rsidRPr="00F45E77">
                      <w:rPr>
                        <w:sz w:val="18"/>
                        <w:szCs w:val="18"/>
                      </w:rPr>
                      <w:t>455,639.00</w:t>
                    </w:r>
                  </w:sdtContent>
                </w:sdt>
              </w:p>
            </w:tc>
          </w:tr>
        </w:tbl>
        <w:p w:rsidR="0011530E" w:rsidRPr="00F45E77" w:rsidRDefault="00DF503C">
          <w:pPr>
            <w:autoSpaceDE w:val="0"/>
            <w:autoSpaceDN w:val="0"/>
            <w:adjustRightInd w:val="0"/>
            <w:rPr>
              <w:sz w:val="18"/>
              <w:szCs w:val="18"/>
            </w:rPr>
          </w:pPr>
        </w:p>
      </w:sdtContent>
    </w:sdt>
    <w:sdt>
      <w:sdtPr>
        <w:rPr>
          <w:rFonts w:hint="eastAsia"/>
          <w:szCs w:val="21"/>
        </w:rPr>
        <w:alias w:val="模块:期末单项金额重大并单项计提坏账准备的应收账款"/>
        <w:tag w:val="_GBC_fc699e47282143dd8c7617426c36d7b0"/>
        <w:id w:val="-1305617496"/>
        <w:lock w:val="sdtLocked"/>
        <w:placeholder>
          <w:docPart w:val="GBC22222222222222222222222222222"/>
        </w:placeholder>
      </w:sdtPr>
      <w:sdtEndPr/>
      <w:sdtContent>
        <w:p w:rsidR="0011530E" w:rsidRDefault="00217E26">
          <w:pPr>
            <w:spacing w:before="60" w:after="60"/>
            <w:rPr>
              <w:szCs w:val="21"/>
            </w:rPr>
          </w:pPr>
          <w:r>
            <w:rPr>
              <w:szCs w:val="21"/>
            </w:rPr>
            <w:t>期末单项金额</w:t>
          </w:r>
          <w:r>
            <w:rPr>
              <w:rFonts w:hint="eastAsia"/>
              <w:szCs w:val="21"/>
            </w:rPr>
            <w:t>重大并单项计提坏账准备</w:t>
          </w:r>
          <w:r>
            <w:rPr>
              <w:szCs w:val="21"/>
            </w:rPr>
            <w:t>的应收账款</w:t>
          </w:r>
          <w:r>
            <w:rPr>
              <w:rFonts w:hint="eastAsia"/>
              <w:szCs w:val="21"/>
            </w:rPr>
            <w:t>：</w:t>
          </w:r>
        </w:p>
        <w:sdt>
          <w:sdtPr>
            <w:rPr>
              <w:rFonts w:hint="eastAsia"/>
              <w:szCs w:val="21"/>
            </w:rPr>
            <w:alias w:val="是否适用：母公司单项金额重大并单项计提坏账准备的应收账款[双击切换]"/>
            <w:tag w:val="_GBC_837177d1f6e94831b535a82e693d45d3"/>
            <w:id w:val="-734091529"/>
            <w:lock w:val="sdtContentLocked"/>
            <w:placeholder>
              <w:docPart w:val="GBC22222222222222222222222222222"/>
            </w:placeholder>
          </w:sdtPr>
          <w:sdtEndPr/>
          <w:sdtContent>
            <w:p w:rsidR="0011530E" w:rsidRDefault="00217E26" w:rsidP="0011530E">
              <w:pPr>
                <w:rPr>
                  <w:szCs w:val="21"/>
                </w:rPr>
              </w:pPr>
              <w:r>
                <w:rPr>
                  <w:szCs w:val="21"/>
                </w:rPr>
                <w:fldChar w:fldCharType="begin"/>
              </w:r>
              <w:r>
                <w:rPr>
                  <w:szCs w:val="21"/>
                </w:rPr>
                <w:instrText>MACROBUTTON  SnrToggleCheckbox □适用</w:instrText>
              </w:r>
              <w:r>
                <w:rPr>
                  <w:szCs w:val="21"/>
                </w:rPr>
                <w:fldChar w:fldCharType="end"/>
              </w:r>
              <w:r>
                <w:rPr>
                  <w:szCs w:val="21"/>
                </w:rPr>
                <w:fldChar w:fldCharType="begin"/>
              </w:r>
              <w:r>
                <w:rPr>
                  <w:szCs w:val="21"/>
                </w:rPr>
                <w:instrText>MACROBUTTON  SnrToggleCheckbox √不适用</w:instrText>
              </w:r>
              <w:r>
                <w:rPr>
                  <w:szCs w:val="21"/>
                </w:rPr>
                <w:fldChar w:fldCharType="end"/>
              </w:r>
            </w:p>
          </w:sdtContent>
        </w:sdt>
      </w:sdtContent>
    </w:sdt>
    <w:sdt>
      <w:sdtPr>
        <w:rPr>
          <w:rFonts w:hint="eastAsia"/>
          <w:szCs w:val="21"/>
        </w:rPr>
        <w:alias w:val="模块:组合中，按账龄分析法计提坏账准备的应收账款"/>
        <w:tag w:val="_GBC_f44cec1af5094a96a29dd8e92ee27b70"/>
        <w:id w:val="-1473210643"/>
        <w:lock w:val="sdtLocked"/>
        <w:placeholder>
          <w:docPart w:val="GBC22222222222222222222222222222"/>
        </w:placeholder>
      </w:sdtPr>
      <w:sdtEndPr>
        <w:rPr>
          <w:rFonts w:hint="default"/>
          <w:szCs w:val="24"/>
        </w:rPr>
      </w:sdtEndPr>
      <w:sdtContent>
        <w:p w:rsidR="0011530E" w:rsidRDefault="00217E26">
          <w:pPr>
            <w:spacing w:before="60" w:after="60"/>
            <w:rPr>
              <w:szCs w:val="21"/>
            </w:rPr>
          </w:pPr>
          <w:r>
            <w:rPr>
              <w:rFonts w:hint="eastAsia"/>
              <w:szCs w:val="21"/>
            </w:rPr>
            <w:t>组合中，</w:t>
          </w:r>
          <w:proofErr w:type="gramStart"/>
          <w:r>
            <w:rPr>
              <w:rFonts w:hint="eastAsia"/>
              <w:szCs w:val="21"/>
            </w:rPr>
            <w:t>按账龄</w:t>
          </w:r>
          <w:proofErr w:type="gramEnd"/>
          <w:r>
            <w:rPr>
              <w:rFonts w:hint="eastAsia"/>
              <w:szCs w:val="21"/>
            </w:rPr>
            <w:t>分析法计提坏账准备的应收账款：</w:t>
          </w:r>
        </w:p>
        <w:sdt>
          <w:sdtPr>
            <w:rPr>
              <w:szCs w:val="21"/>
            </w:rPr>
            <w:alias w:val="是否适用：母公司组合中，按账龄分析法计提坏账准备的应收账款[双击切换]"/>
            <w:tag w:val="_GBC_0a11a3bd15dd4fa882e7b9f16b5e3b07"/>
            <w:id w:val="689345162"/>
            <w:lock w:val="sdtContentLocked"/>
            <w:placeholder>
              <w:docPart w:val="GBC22222222222222222222222222222"/>
            </w:placeholder>
          </w:sdtPr>
          <w:sdtEndPr/>
          <w:sdtContent>
            <w:p w:rsidR="0011530E" w:rsidRDefault="00217E26">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11530E" w:rsidRDefault="00217E26">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4863729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17737464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2165"/>
            <w:gridCol w:w="2114"/>
            <w:gridCol w:w="2096"/>
          </w:tblGrid>
          <w:tr w:rsidR="0011530E" w:rsidTr="00747106">
            <w:trPr>
              <w:trHeight w:val="298"/>
              <w:jc w:val="center"/>
            </w:trPr>
            <w:tc>
              <w:tcPr>
                <w:tcW w:w="1478" w:type="pct"/>
                <w:vMerge w:val="restart"/>
                <w:tcBorders>
                  <w:bottom w:val="single" w:sz="4" w:space="0" w:color="auto"/>
                </w:tcBorders>
                <w:shd w:val="clear" w:color="auto" w:fill="auto"/>
                <w:vAlign w:val="center"/>
              </w:tcPr>
              <w:p w:rsidR="0011530E" w:rsidRDefault="00217E26">
                <w:pPr>
                  <w:jc w:val="center"/>
                  <w:rPr>
                    <w:szCs w:val="21"/>
                  </w:rPr>
                </w:pPr>
                <w:r>
                  <w:rPr>
                    <w:szCs w:val="21"/>
                  </w:rPr>
                  <w:t>账龄</w:t>
                </w:r>
              </w:p>
            </w:tc>
            <w:tc>
              <w:tcPr>
                <w:tcW w:w="3522" w:type="pct"/>
                <w:gridSpan w:val="3"/>
                <w:tcBorders>
                  <w:bottom w:val="single" w:sz="4" w:space="0" w:color="auto"/>
                </w:tcBorders>
                <w:shd w:val="clear" w:color="auto" w:fill="auto"/>
                <w:vAlign w:val="center"/>
              </w:tcPr>
              <w:p w:rsidR="0011530E" w:rsidRDefault="00217E26">
                <w:pPr>
                  <w:jc w:val="center"/>
                  <w:rPr>
                    <w:szCs w:val="21"/>
                  </w:rPr>
                </w:pPr>
                <w:r>
                  <w:rPr>
                    <w:szCs w:val="21"/>
                  </w:rPr>
                  <w:t>期末余额</w:t>
                </w:r>
              </w:p>
            </w:tc>
          </w:tr>
          <w:tr w:rsidR="0011530E" w:rsidTr="00747106">
            <w:trPr>
              <w:jc w:val="center"/>
            </w:trPr>
            <w:tc>
              <w:tcPr>
                <w:tcW w:w="1478" w:type="pct"/>
                <w:vMerge/>
                <w:shd w:val="clear" w:color="auto" w:fill="auto"/>
                <w:vAlign w:val="center"/>
              </w:tcPr>
              <w:p w:rsidR="0011530E" w:rsidRDefault="0011530E">
                <w:pPr>
                  <w:jc w:val="center"/>
                  <w:rPr>
                    <w:szCs w:val="21"/>
                  </w:rPr>
                </w:pPr>
              </w:p>
            </w:tc>
            <w:tc>
              <w:tcPr>
                <w:tcW w:w="1196" w:type="pct"/>
                <w:shd w:val="clear" w:color="auto" w:fill="auto"/>
                <w:vAlign w:val="center"/>
              </w:tcPr>
              <w:p w:rsidR="0011530E" w:rsidRDefault="00217E26">
                <w:pPr>
                  <w:jc w:val="center"/>
                  <w:rPr>
                    <w:szCs w:val="21"/>
                  </w:rPr>
                </w:pPr>
                <w:r>
                  <w:rPr>
                    <w:rFonts w:hint="eastAsia"/>
                    <w:szCs w:val="21"/>
                  </w:rPr>
                  <w:t>应收账款</w:t>
                </w:r>
              </w:p>
            </w:tc>
            <w:tc>
              <w:tcPr>
                <w:tcW w:w="1168" w:type="pct"/>
                <w:shd w:val="clear" w:color="auto" w:fill="auto"/>
                <w:vAlign w:val="center"/>
              </w:tcPr>
              <w:p w:rsidR="0011530E" w:rsidRDefault="00217E26">
                <w:pPr>
                  <w:jc w:val="center"/>
                  <w:rPr>
                    <w:szCs w:val="21"/>
                  </w:rPr>
                </w:pPr>
                <w:r>
                  <w:rPr>
                    <w:rFonts w:hint="eastAsia"/>
                    <w:szCs w:val="21"/>
                  </w:rPr>
                  <w:t>坏账</w:t>
                </w:r>
                <w:r>
                  <w:rPr>
                    <w:szCs w:val="21"/>
                  </w:rPr>
                  <w:t>准备</w:t>
                </w:r>
              </w:p>
            </w:tc>
            <w:tc>
              <w:tcPr>
                <w:tcW w:w="1158" w:type="pct"/>
                <w:shd w:val="clear" w:color="auto" w:fill="auto"/>
                <w:vAlign w:val="center"/>
              </w:tcPr>
              <w:p w:rsidR="0011530E" w:rsidRDefault="00217E26">
                <w:pPr>
                  <w:jc w:val="center"/>
                  <w:rPr>
                    <w:szCs w:val="21"/>
                  </w:rPr>
                </w:pPr>
                <w:r>
                  <w:rPr>
                    <w:rFonts w:hint="eastAsia"/>
                    <w:szCs w:val="21"/>
                  </w:rPr>
                  <w:t>计提比例</w:t>
                </w:r>
              </w:p>
            </w:tc>
          </w:tr>
          <w:tr w:rsidR="0011530E" w:rsidTr="00A77D13">
            <w:trPr>
              <w:jc w:val="center"/>
            </w:trPr>
            <w:tc>
              <w:tcPr>
                <w:tcW w:w="1478" w:type="pct"/>
                <w:shd w:val="clear" w:color="auto" w:fill="auto"/>
              </w:tcPr>
              <w:p w:rsidR="0011530E" w:rsidRDefault="00217E26">
                <w:pPr>
                  <w:rPr>
                    <w:szCs w:val="21"/>
                  </w:rPr>
                </w:pPr>
                <w:r>
                  <w:rPr>
                    <w:rFonts w:hint="eastAsia"/>
                    <w:szCs w:val="21"/>
                  </w:rPr>
                  <w:t>1</w:t>
                </w:r>
                <w:r>
                  <w:rPr>
                    <w:szCs w:val="21"/>
                  </w:rPr>
                  <w:t>年以内</w:t>
                </w:r>
              </w:p>
            </w:tc>
            <w:tc>
              <w:tcPr>
                <w:tcW w:w="1196" w:type="pct"/>
                <w:shd w:val="clear" w:color="auto" w:fill="auto"/>
              </w:tcPr>
              <w:p w:rsidR="0011530E" w:rsidRDefault="00217E26">
                <w:pPr>
                  <w:jc w:val="right"/>
                  <w:rPr>
                    <w:szCs w:val="21"/>
                  </w:rPr>
                </w:pPr>
                <w:r w:rsidRPr="00F45E77">
                  <w:rPr>
                    <w:szCs w:val="21"/>
                  </w:rPr>
                  <w:t>6,709,482.11</w:t>
                </w:r>
              </w:p>
            </w:tc>
            <w:tc>
              <w:tcPr>
                <w:tcW w:w="1168" w:type="pct"/>
                <w:shd w:val="clear" w:color="auto" w:fill="auto"/>
              </w:tcPr>
              <w:p w:rsidR="0011530E" w:rsidRDefault="00217E26">
                <w:pPr>
                  <w:jc w:val="right"/>
                  <w:rPr>
                    <w:szCs w:val="21"/>
                  </w:rPr>
                </w:pPr>
                <w:r w:rsidRPr="00F45E77">
                  <w:rPr>
                    <w:szCs w:val="21"/>
                  </w:rPr>
                  <w:t>335,474.11</w:t>
                </w:r>
              </w:p>
            </w:tc>
            <w:tc>
              <w:tcPr>
                <w:tcW w:w="1158" w:type="pct"/>
                <w:shd w:val="clear" w:color="auto" w:fill="auto"/>
              </w:tcPr>
              <w:p w:rsidR="0011530E" w:rsidRDefault="00217E26">
                <w:pPr>
                  <w:jc w:val="right"/>
                  <w:rPr>
                    <w:szCs w:val="21"/>
                  </w:rPr>
                </w:pPr>
                <w:r>
                  <w:rPr>
                    <w:rFonts w:hint="eastAsia"/>
                    <w:szCs w:val="21"/>
                  </w:rPr>
                  <w:t>5.00</w:t>
                </w:r>
              </w:p>
            </w:tc>
          </w:tr>
          <w:tr w:rsidR="0011530E" w:rsidTr="00A77D13">
            <w:trPr>
              <w:jc w:val="center"/>
            </w:trPr>
            <w:tc>
              <w:tcPr>
                <w:tcW w:w="1478" w:type="pct"/>
                <w:shd w:val="clear" w:color="auto" w:fill="auto"/>
              </w:tcPr>
              <w:p w:rsidR="0011530E" w:rsidRDefault="00217E26">
                <w:pPr>
                  <w:rPr>
                    <w:szCs w:val="21"/>
                  </w:rPr>
                </w:pPr>
                <w:r>
                  <w:rPr>
                    <w:rFonts w:hint="eastAsia"/>
                    <w:szCs w:val="21"/>
                  </w:rPr>
                  <w:t>其中：</w:t>
                </w:r>
                <w:r>
                  <w:rPr>
                    <w:szCs w:val="21"/>
                  </w:rPr>
                  <w:t>1年以内分项</w:t>
                </w:r>
              </w:p>
            </w:tc>
            <w:tc>
              <w:tcPr>
                <w:tcW w:w="1196" w:type="pct"/>
                <w:shd w:val="clear" w:color="auto" w:fill="auto"/>
              </w:tcPr>
              <w:p w:rsidR="0011530E" w:rsidRDefault="0011530E">
                <w:pPr>
                  <w:jc w:val="right"/>
                  <w:rPr>
                    <w:szCs w:val="21"/>
                  </w:rPr>
                </w:pPr>
              </w:p>
            </w:tc>
            <w:tc>
              <w:tcPr>
                <w:tcW w:w="1168" w:type="pct"/>
                <w:shd w:val="clear" w:color="auto" w:fill="auto"/>
              </w:tcPr>
              <w:p w:rsidR="0011530E" w:rsidRDefault="0011530E">
                <w:pPr>
                  <w:jc w:val="right"/>
                  <w:rPr>
                    <w:szCs w:val="21"/>
                  </w:rPr>
                </w:pPr>
              </w:p>
            </w:tc>
            <w:tc>
              <w:tcPr>
                <w:tcW w:w="1158" w:type="pct"/>
                <w:shd w:val="clear" w:color="auto" w:fill="auto"/>
              </w:tcPr>
              <w:p w:rsidR="0011530E" w:rsidRDefault="0011530E">
                <w:pPr>
                  <w:jc w:val="right"/>
                  <w:rPr>
                    <w:szCs w:val="21"/>
                  </w:rPr>
                </w:pPr>
              </w:p>
            </w:tc>
          </w:tr>
          <w:tr w:rsidR="0011530E" w:rsidTr="00A77D13">
            <w:trPr>
              <w:jc w:val="center"/>
            </w:trPr>
            <w:tc>
              <w:tcPr>
                <w:tcW w:w="1478" w:type="pct"/>
                <w:shd w:val="clear" w:color="auto" w:fill="auto"/>
              </w:tcPr>
              <w:p w:rsidR="0011530E" w:rsidRDefault="00217E26">
                <w:pPr>
                  <w:rPr>
                    <w:szCs w:val="21"/>
                  </w:rPr>
                </w:pPr>
                <w:r>
                  <w:rPr>
                    <w:rFonts w:hint="eastAsia"/>
                    <w:szCs w:val="21"/>
                  </w:rPr>
                  <w:t>1年以内小计</w:t>
                </w:r>
              </w:p>
            </w:tc>
            <w:sdt>
              <w:sdtPr>
                <w:rPr>
                  <w:szCs w:val="21"/>
                </w:rPr>
                <w:alias w:val="应收账款一年以内合计"/>
                <w:tag w:val="_GBC_b333c709cf05461786399144626ee980"/>
                <w:id w:val="-1869370419"/>
                <w:lock w:val="sdtLocked"/>
              </w:sdtPr>
              <w:sdtEndPr/>
              <w:sdtContent>
                <w:tc>
                  <w:tcPr>
                    <w:tcW w:w="1196" w:type="pct"/>
                    <w:shd w:val="clear" w:color="auto" w:fill="auto"/>
                  </w:tcPr>
                  <w:p w:rsidR="0011530E" w:rsidRDefault="00217E26">
                    <w:pPr>
                      <w:jc w:val="right"/>
                      <w:rPr>
                        <w:szCs w:val="21"/>
                      </w:rPr>
                    </w:pPr>
                    <w:r>
                      <w:rPr>
                        <w:szCs w:val="21"/>
                      </w:rPr>
                      <w:t>6,709,482.11</w:t>
                    </w:r>
                  </w:p>
                </w:tc>
              </w:sdtContent>
            </w:sdt>
            <w:sdt>
              <w:sdtPr>
                <w:rPr>
                  <w:szCs w:val="21"/>
                </w:rPr>
                <w:alias w:val="应收账款一年以内坏账准备合计"/>
                <w:tag w:val="_GBC_b5f3773f90d84dec83d76348c100b61a"/>
                <w:id w:val="686865407"/>
                <w:lock w:val="sdtLocked"/>
              </w:sdtPr>
              <w:sdtEndPr/>
              <w:sdtContent>
                <w:tc>
                  <w:tcPr>
                    <w:tcW w:w="1168" w:type="pct"/>
                    <w:shd w:val="clear" w:color="auto" w:fill="auto"/>
                  </w:tcPr>
                  <w:p w:rsidR="0011530E" w:rsidRDefault="00217E26">
                    <w:pPr>
                      <w:jc w:val="right"/>
                      <w:rPr>
                        <w:szCs w:val="21"/>
                      </w:rPr>
                    </w:pPr>
                    <w:r>
                      <w:rPr>
                        <w:szCs w:val="21"/>
                      </w:rPr>
                      <w:t>335,474.11</w:t>
                    </w:r>
                  </w:p>
                </w:tc>
              </w:sdtContent>
            </w:sdt>
            <w:sdt>
              <w:sdtPr>
                <w:rPr>
                  <w:szCs w:val="21"/>
                </w:rPr>
                <w:alias w:val="应收账款一年以内坏账准备比例"/>
                <w:tag w:val="_GBC_50bfa109f5644859839b20dbc55a3ee2"/>
                <w:id w:val="-1741167489"/>
                <w:lock w:val="sdtLocked"/>
              </w:sdtPr>
              <w:sdtEndPr/>
              <w:sdtContent>
                <w:tc>
                  <w:tcPr>
                    <w:tcW w:w="1158" w:type="pct"/>
                    <w:shd w:val="clear" w:color="auto" w:fill="auto"/>
                  </w:tcPr>
                  <w:p w:rsidR="0011530E" w:rsidRDefault="00217E26">
                    <w:pPr>
                      <w:jc w:val="right"/>
                      <w:rPr>
                        <w:szCs w:val="21"/>
                      </w:rPr>
                    </w:pPr>
                    <w:r>
                      <w:rPr>
                        <w:szCs w:val="21"/>
                      </w:rPr>
                      <w:t>5.00</w:t>
                    </w:r>
                  </w:p>
                </w:tc>
              </w:sdtContent>
            </w:sdt>
          </w:tr>
          <w:tr w:rsidR="0011530E" w:rsidTr="00A77D13">
            <w:trPr>
              <w:jc w:val="center"/>
            </w:trPr>
            <w:tc>
              <w:tcPr>
                <w:tcW w:w="1478" w:type="pct"/>
                <w:shd w:val="clear" w:color="auto" w:fill="auto"/>
              </w:tcPr>
              <w:p w:rsidR="0011530E" w:rsidRDefault="00217E26">
                <w:pPr>
                  <w:rPr>
                    <w:szCs w:val="21"/>
                  </w:rPr>
                </w:pPr>
                <w:r>
                  <w:rPr>
                    <w:rFonts w:hint="eastAsia"/>
                    <w:szCs w:val="21"/>
                  </w:rPr>
                  <w:t>1</w:t>
                </w:r>
                <w:r>
                  <w:rPr>
                    <w:szCs w:val="21"/>
                  </w:rPr>
                  <w:t>至</w:t>
                </w:r>
                <w:r>
                  <w:rPr>
                    <w:rFonts w:hint="eastAsia"/>
                    <w:szCs w:val="21"/>
                  </w:rPr>
                  <w:t>2</w:t>
                </w:r>
                <w:r>
                  <w:rPr>
                    <w:szCs w:val="21"/>
                  </w:rPr>
                  <w:t>年</w:t>
                </w:r>
              </w:p>
            </w:tc>
            <w:sdt>
              <w:sdtPr>
                <w:rPr>
                  <w:szCs w:val="21"/>
                </w:rPr>
                <w:alias w:val="应收账款一至二年合计"/>
                <w:tag w:val="_GBC_d942dc3e597b4f6f9a3076e3453481de"/>
                <w:id w:val="-1805928555"/>
                <w:lock w:val="sdtLocked"/>
                <w:showingPlcHdr/>
              </w:sdtPr>
              <w:sdtEndPr/>
              <w:sdtContent>
                <w:tc>
                  <w:tcPr>
                    <w:tcW w:w="1196" w:type="pct"/>
                    <w:shd w:val="clear" w:color="auto" w:fill="auto"/>
                  </w:tcPr>
                  <w:p w:rsidR="0011530E" w:rsidRDefault="00217E26">
                    <w:pPr>
                      <w:jc w:val="right"/>
                      <w:rPr>
                        <w:szCs w:val="21"/>
                      </w:rPr>
                    </w:pPr>
                    <w:r>
                      <w:rPr>
                        <w:rFonts w:hint="eastAsia"/>
                        <w:color w:val="333399"/>
                      </w:rPr>
                      <w:t xml:space="preserve">　</w:t>
                    </w:r>
                  </w:p>
                </w:tc>
              </w:sdtContent>
            </w:sdt>
            <w:sdt>
              <w:sdtPr>
                <w:rPr>
                  <w:szCs w:val="21"/>
                </w:rPr>
                <w:alias w:val="应收账款一至二年坏账准备合计"/>
                <w:tag w:val="_GBC_295dd88d568448f78b3cbdb2a8b776ed"/>
                <w:id w:val="773142604"/>
                <w:lock w:val="sdtLocked"/>
                <w:showingPlcHdr/>
              </w:sdtPr>
              <w:sdtEndPr/>
              <w:sdtContent>
                <w:tc>
                  <w:tcPr>
                    <w:tcW w:w="1168" w:type="pct"/>
                    <w:shd w:val="clear" w:color="auto" w:fill="auto"/>
                  </w:tcPr>
                  <w:p w:rsidR="0011530E" w:rsidRDefault="00217E26">
                    <w:pPr>
                      <w:jc w:val="right"/>
                      <w:rPr>
                        <w:szCs w:val="21"/>
                      </w:rPr>
                    </w:pPr>
                    <w:r>
                      <w:rPr>
                        <w:rFonts w:hint="eastAsia"/>
                        <w:color w:val="333399"/>
                      </w:rPr>
                      <w:t xml:space="preserve">　</w:t>
                    </w:r>
                  </w:p>
                </w:tc>
              </w:sdtContent>
            </w:sdt>
            <w:sdt>
              <w:sdtPr>
                <w:rPr>
                  <w:szCs w:val="21"/>
                </w:rPr>
                <w:alias w:val="应收账款一至二年坏账准备比例"/>
                <w:tag w:val="_GBC_5720a2580c994310a3c763349c0a9e6b"/>
                <w:id w:val="102389070"/>
                <w:lock w:val="sdtLocked"/>
                <w:showingPlcHdr/>
              </w:sdtPr>
              <w:sdtEndPr/>
              <w:sdtContent>
                <w:tc>
                  <w:tcPr>
                    <w:tcW w:w="1158" w:type="pct"/>
                    <w:shd w:val="clear" w:color="auto" w:fill="auto"/>
                  </w:tcPr>
                  <w:p w:rsidR="0011530E" w:rsidRDefault="00217E26">
                    <w:pPr>
                      <w:jc w:val="right"/>
                      <w:rPr>
                        <w:szCs w:val="21"/>
                      </w:rPr>
                    </w:pPr>
                    <w:r>
                      <w:rPr>
                        <w:rFonts w:hint="eastAsia"/>
                        <w:color w:val="333399"/>
                      </w:rPr>
                      <w:t xml:space="preserve">　</w:t>
                    </w:r>
                  </w:p>
                </w:tc>
              </w:sdtContent>
            </w:sdt>
          </w:tr>
          <w:tr w:rsidR="0011530E" w:rsidTr="00A77D13">
            <w:trPr>
              <w:jc w:val="center"/>
            </w:trPr>
            <w:tc>
              <w:tcPr>
                <w:tcW w:w="1478" w:type="pct"/>
                <w:shd w:val="clear" w:color="auto" w:fill="auto"/>
              </w:tcPr>
              <w:p w:rsidR="0011530E" w:rsidRDefault="00217E26">
                <w:pPr>
                  <w:rPr>
                    <w:szCs w:val="21"/>
                  </w:rPr>
                </w:pPr>
                <w:r>
                  <w:rPr>
                    <w:rFonts w:hint="eastAsia"/>
                    <w:szCs w:val="21"/>
                  </w:rPr>
                  <w:t>2</w:t>
                </w:r>
                <w:r>
                  <w:rPr>
                    <w:szCs w:val="21"/>
                  </w:rPr>
                  <w:t>至</w:t>
                </w:r>
                <w:r>
                  <w:rPr>
                    <w:rFonts w:hint="eastAsia"/>
                    <w:szCs w:val="21"/>
                  </w:rPr>
                  <w:t>3</w:t>
                </w:r>
                <w:r>
                  <w:rPr>
                    <w:szCs w:val="21"/>
                  </w:rPr>
                  <w:t>年</w:t>
                </w:r>
              </w:p>
            </w:tc>
            <w:sdt>
              <w:sdtPr>
                <w:rPr>
                  <w:szCs w:val="21"/>
                </w:rPr>
                <w:alias w:val="应收账款二至三年合计"/>
                <w:tag w:val="_GBC_5abc2ce7b8c24ec484bee25596627b9d"/>
                <w:id w:val="-304702857"/>
                <w:lock w:val="sdtLocked"/>
                <w:showingPlcHdr/>
              </w:sdtPr>
              <w:sdtEndPr/>
              <w:sdtContent>
                <w:tc>
                  <w:tcPr>
                    <w:tcW w:w="1196" w:type="pct"/>
                    <w:shd w:val="clear" w:color="auto" w:fill="auto"/>
                  </w:tcPr>
                  <w:p w:rsidR="0011530E" w:rsidRDefault="00217E26">
                    <w:pPr>
                      <w:jc w:val="right"/>
                      <w:rPr>
                        <w:szCs w:val="21"/>
                      </w:rPr>
                    </w:pPr>
                    <w:r>
                      <w:rPr>
                        <w:rFonts w:hint="eastAsia"/>
                        <w:color w:val="333399"/>
                      </w:rPr>
                      <w:t xml:space="preserve">　</w:t>
                    </w:r>
                  </w:p>
                </w:tc>
              </w:sdtContent>
            </w:sdt>
            <w:sdt>
              <w:sdtPr>
                <w:rPr>
                  <w:szCs w:val="21"/>
                </w:rPr>
                <w:alias w:val="应收账款二至三年坏账准备合计"/>
                <w:tag w:val="_GBC_5dd5d061cd6a417dbfff2cf08ed36f90"/>
                <w:id w:val="456613603"/>
                <w:lock w:val="sdtLocked"/>
                <w:showingPlcHdr/>
              </w:sdtPr>
              <w:sdtEndPr/>
              <w:sdtContent>
                <w:tc>
                  <w:tcPr>
                    <w:tcW w:w="1168" w:type="pct"/>
                    <w:shd w:val="clear" w:color="auto" w:fill="auto"/>
                  </w:tcPr>
                  <w:p w:rsidR="0011530E" w:rsidRDefault="00217E26">
                    <w:pPr>
                      <w:jc w:val="right"/>
                      <w:rPr>
                        <w:szCs w:val="21"/>
                      </w:rPr>
                    </w:pPr>
                    <w:r>
                      <w:rPr>
                        <w:rFonts w:hint="eastAsia"/>
                        <w:color w:val="333399"/>
                      </w:rPr>
                      <w:t xml:space="preserve">　</w:t>
                    </w:r>
                  </w:p>
                </w:tc>
              </w:sdtContent>
            </w:sdt>
            <w:sdt>
              <w:sdtPr>
                <w:rPr>
                  <w:szCs w:val="21"/>
                </w:rPr>
                <w:alias w:val="应收账款二至三年坏账准备比例"/>
                <w:tag w:val="_GBC_7148a7fa123d4c64bda1630218bbc12f"/>
                <w:id w:val="-1960172589"/>
                <w:lock w:val="sdtLocked"/>
                <w:showingPlcHdr/>
              </w:sdtPr>
              <w:sdtEndPr/>
              <w:sdtContent>
                <w:tc>
                  <w:tcPr>
                    <w:tcW w:w="1158" w:type="pct"/>
                    <w:shd w:val="clear" w:color="auto" w:fill="auto"/>
                  </w:tcPr>
                  <w:p w:rsidR="0011530E" w:rsidRDefault="00217E26">
                    <w:pPr>
                      <w:jc w:val="right"/>
                      <w:rPr>
                        <w:szCs w:val="21"/>
                      </w:rPr>
                    </w:pPr>
                    <w:r>
                      <w:rPr>
                        <w:rFonts w:hint="eastAsia"/>
                        <w:color w:val="333399"/>
                      </w:rPr>
                      <w:t xml:space="preserve">　</w:t>
                    </w:r>
                  </w:p>
                </w:tc>
              </w:sdtContent>
            </w:sdt>
          </w:tr>
          <w:tr w:rsidR="0011530E" w:rsidTr="00A77D13">
            <w:trPr>
              <w:jc w:val="center"/>
            </w:trPr>
            <w:tc>
              <w:tcPr>
                <w:tcW w:w="1478" w:type="pct"/>
                <w:shd w:val="clear" w:color="auto" w:fill="auto"/>
              </w:tcPr>
              <w:p w:rsidR="0011530E" w:rsidRDefault="00217E26">
                <w:pPr>
                  <w:rPr>
                    <w:szCs w:val="21"/>
                  </w:rPr>
                </w:pPr>
                <w:r>
                  <w:rPr>
                    <w:rFonts w:hint="eastAsia"/>
                    <w:szCs w:val="21"/>
                  </w:rPr>
                  <w:t>3</w:t>
                </w:r>
                <w:r>
                  <w:rPr>
                    <w:szCs w:val="21"/>
                  </w:rPr>
                  <w:t>年以上</w:t>
                </w:r>
              </w:p>
            </w:tc>
            <w:sdt>
              <w:sdtPr>
                <w:rPr>
                  <w:szCs w:val="21"/>
                </w:rPr>
                <w:alias w:val="应收账款三年以上合计"/>
                <w:tag w:val="_GBC_05a1939ee4a64190aa47435c49a19f3d"/>
                <w:id w:val="-1853015512"/>
                <w:lock w:val="sdtLocked"/>
                <w:showingPlcHdr/>
              </w:sdtPr>
              <w:sdtEndPr/>
              <w:sdtContent>
                <w:tc>
                  <w:tcPr>
                    <w:tcW w:w="1196" w:type="pct"/>
                    <w:shd w:val="clear" w:color="auto" w:fill="auto"/>
                  </w:tcPr>
                  <w:p w:rsidR="0011530E" w:rsidRDefault="00217E26">
                    <w:pPr>
                      <w:jc w:val="right"/>
                      <w:rPr>
                        <w:szCs w:val="21"/>
                      </w:rPr>
                    </w:pPr>
                    <w:r>
                      <w:rPr>
                        <w:rFonts w:hint="eastAsia"/>
                        <w:color w:val="333399"/>
                      </w:rPr>
                      <w:t xml:space="preserve">　</w:t>
                    </w:r>
                  </w:p>
                </w:tc>
              </w:sdtContent>
            </w:sdt>
            <w:sdt>
              <w:sdtPr>
                <w:rPr>
                  <w:szCs w:val="21"/>
                </w:rPr>
                <w:alias w:val="应收账款三年以上坏账准备合计"/>
                <w:tag w:val="_GBC_c270c3f62027416a83173a5e8360075f"/>
                <w:id w:val="1459679156"/>
                <w:lock w:val="sdtLocked"/>
                <w:showingPlcHdr/>
              </w:sdtPr>
              <w:sdtEndPr/>
              <w:sdtContent>
                <w:tc>
                  <w:tcPr>
                    <w:tcW w:w="1168" w:type="pct"/>
                    <w:shd w:val="clear" w:color="auto" w:fill="auto"/>
                  </w:tcPr>
                  <w:p w:rsidR="0011530E" w:rsidRDefault="00217E26">
                    <w:pPr>
                      <w:jc w:val="right"/>
                      <w:rPr>
                        <w:szCs w:val="21"/>
                      </w:rPr>
                    </w:pPr>
                    <w:r>
                      <w:rPr>
                        <w:rFonts w:hint="eastAsia"/>
                        <w:color w:val="333399"/>
                      </w:rPr>
                      <w:t xml:space="preserve">　</w:t>
                    </w:r>
                  </w:p>
                </w:tc>
              </w:sdtContent>
            </w:sdt>
            <w:sdt>
              <w:sdtPr>
                <w:rPr>
                  <w:szCs w:val="21"/>
                </w:rPr>
                <w:alias w:val="应收账款三年以上坏账准备比例"/>
                <w:tag w:val="_GBC_65278a75aeb84fb19e1e24e2a3844ddd"/>
                <w:id w:val="961086567"/>
                <w:lock w:val="sdtLocked"/>
                <w:showingPlcHdr/>
              </w:sdtPr>
              <w:sdtEndPr/>
              <w:sdtContent>
                <w:tc>
                  <w:tcPr>
                    <w:tcW w:w="1158" w:type="pct"/>
                    <w:shd w:val="clear" w:color="auto" w:fill="auto"/>
                  </w:tcPr>
                  <w:p w:rsidR="0011530E" w:rsidRDefault="00217E26">
                    <w:pPr>
                      <w:jc w:val="right"/>
                      <w:rPr>
                        <w:szCs w:val="21"/>
                      </w:rPr>
                    </w:pPr>
                    <w:r>
                      <w:rPr>
                        <w:rFonts w:hint="eastAsia"/>
                        <w:color w:val="333399"/>
                      </w:rPr>
                      <w:t xml:space="preserve">　</w:t>
                    </w:r>
                  </w:p>
                </w:tc>
              </w:sdtContent>
            </w:sdt>
          </w:tr>
          <w:tr w:rsidR="0011530E" w:rsidTr="00A77D13">
            <w:trPr>
              <w:jc w:val="center"/>
            </w:trPr>
            <w:tc>
              <w:tcPr>
                <w:tcW w:w="1478" w:type="pct"/>
                <w:shd w:val="clear" w:color="auto" w:fill="auto"/>
              </w:tcPr>
              <w:p w:rsidR="0011530E" w:rsidRDefault="00217E26">
                <w:pPr>
                  <w:rPr>
                    <w:szCs w:val="21"/>
                  </w:rPr>
                </w:pPr>
                <w:r>
                  <w:rPr>
                    <w:rFonts w:hint="eastAsia"/>
                    <w:szCs w:val="21"/>
                  </w:rPr>
                  <w:t>3</w:t>
                </w:r>
                <w:r>
                  <w:rPr>
                    <w:szCs w:val="21"/>
                  </w:rPr>
                  <w:t>至</w:t>
                </w:r>
                <w:r>
                  <w:rPr>
                    <w:rFonts w:hint="eastAsia"/>
                    <w:szCs w:val="21"/>
                  </w:rPr>
                  <w:t>4</w:t>
                </w:r>
                <w:r>
                  <w:rPr>
                    <w:szCs w:val="21"/>
                  </w:rPr>
                  <w:t>年</w:t>
                </w:r>
              </w:p>
            </w:tc>
            <w:sdt>
              <w:sdtPr>
                <w:rPr>
                  <w:szCs w:val="21"/>
                </w:rPr>
                <w:alias w:val="应收账款三至四年账面余额"/>
                <w:tag w:val="_GBC_ba59b1c811d941028157159b37e1ffb0"/>
                <w:id w:val="978568707"/>
                <w:lock w:val="sdtLocked"/>
                <w:showingPlcHdr/>
              </w:sdtPr>
              <w:sdtEndPr/>
              <w:sdtContent>
                <w:tc>
                  <w:tcPr>
                    <w:tcW w:w="1196" w:type="pct"/>
                    <w:shd w:val="clear" w:color="auto" w:fill="auto"/>
                  </w:tcPr>
                  <w:p w:rsidR="0011530E" w:rsidRDefault="00217E26">
                    <w:pPr>
                      <w:jc w:val="right"/>
                      <w:rPr>
                        <w:szCs w:val="21"/>
                      </w:rPr>
                    </w:pPr>
                    <w:r>
                      <w:rPr>
                        <w:rFonts w:hint="eastAsia"/>
                        <w:color w:val="333399"/>
                      </w:rPr>
                      <w:t xml:space="preserve">　</w:t>
                    </w:r>
                  </w:p>
                </w:tc>
              </w:sdtContent>
            </w:sdt>
            <w:sdt>
              <w:sdtPr>
                <w:rPr>
                  <w:szCs w:val="21"/>
                </w:rPr>
                <w:alias w:val="应收账款三至四年坏账准备"/>
                <w:tag w:val="_GBC_a91445a7e04447edbf62f87f8782175c"/>
                <w:id w:val="-1148281066"/>
                <w:lock w:val="sdtLocked"/>
                <w:showingPlcHdr/>
              </w:sdtPr>
              <w:sdtEndPr/>
              <w:sdtContent>
                <w:tc>
                  <w:tcPr>
                    <w:tcW w:w="1168" w:type="pct"/>
                    <w:shd w:val="clear" w:color="auto" w:fill="auto"/>
                  </w:tcPr>
                  <w:p w:rsidR="0011530E" w:rsidRDefault="00217E26">
                    <w:pPr>
                      <w:jc w:val="right"/>
                      <w:rPr>
                        <w:szCs w:val="21"/>
                      </w:rPr>
                    </w:pPr>
                    <w:r>
                      <w:rPr>
                        <w:rFonts w:hint="eastAsia"/>
                        <w:color w:val="333399"/>
                      </w:rPr>
                      <w:t xml:space="preserve">　</w:t>
                    </w:r>
                  </w:p>
                </w:tc>
              </w:sdtContent>
            </w:sdt>
            <w:sdt>
              <w:sdtPr>
                <w:rPr>
                  <w:szCs w:val="21"/>
                </w:rPr>
                <w:alias w:val="应收账款三至四年坏账准备比例"/>
                <w:tag w:val="_GBC_5069be99cdbf4b4b92251f9ab6cdd33c"/>
                <w:id w:val="1589032604"/>
                <w:lock w:val="sdtLocked"/>
                <w:showingPlcHdr/>
              </w:sdtPr>
              <w:sdtEndPr/>
              <w:sdtContent>
                <w:tc>
                  <w:tcPr>
                    <w:tcW w:w="1158" w:type="pct"/>
                    <w:shd w:val="clear" w:color="auto" w:fill="auto"/>
                  </w:tcPr>
                  <w:p w:rsidR="0011530E" w:rsidRDefault="00217E26">
                    <w:pPr>
                      <w:jc w:val="right"/>
                      <w:rPr>
                        <w:szCs w:val="21"/>
                      </w:rPr>
                    </w:pPr>
                    <w:r>
                      <w:rPr>
                        <w:rFonts w:hint="eastAsia"/>
                        <w:color w:val="333399"/>
                      </w:rPr>
                      <w:t xml:space="preserve">　</w:t>
                    </w:r>
                  </w:p>
                </w:tc>
              </w:sdtContent>
            </w:sdt>
          </w:tr>
          <w:tr w:rsidR="0011530E" w:rsidTr="00A77D13">
            <w:trPr>
              <w:jc w:val="center"/>
            </w:trPr>
            <w:tc>
              <w:tcPr>
                <w:tcW w:w="1478" w:type="pct"/>
                <w:shd w:val="clear" w:color="auto" w:fill="auto"/>
              </w:tcPr>
              <w:p w:rsidR="0011530E" w:rsidRDefault="00217E26">
                <w:pPr>
                  <w:rPr>
                    <w:szCs w:val="21"/>
                  </w:rPr>
                </w:pPr>
                <w:r>
                  <w:rPr>
                    <w:rFonts w:hint="eastAsia"/>
                    <w:szCs w:val="21"/>
                  </w:rPr>
                  <w:t>4</w:t>
                </w:r>
                <w:r>
                  <w:rPr>
                    <w:szCs w:val="21"/>
                  </w:rPr>
                  <w:t>至</w:t>
                </w:r>
                <w:r>
                  <w:rPr>
                    <w:rFonts w:hint="eastAsia"/>
                    <w:szCs w:val="21"/>
                  </w:rPr>
                  <w:t>5</w:t>
                </w:r>
                <w:r>
                  <w:rPr>
                    <w:szCs w:val="21"/>
                  </w:rPr>
                  <w:t>年</w:t>
                </w:r>
              </w:p>
            </w:tc>
            <w:sdt>
              <w:sdtPr>
                <w:rPr>
                  <w:szCs w:val="21"/>
                </w:rPr>
                <w:alias w:val="应收账款四至五年账面余额"/>
                <w:tag w:val="_GBC_bb2b1c586632487c8670ab0cb01d894e"/>
                <w:id w:val="-791668547"/>
                <w:lock w:val="sdtLocked"/>
                <w:showingPlcHdr/>
              </w:sdtPr>
              <w:sdtEndPr/>
              <w:sdtContent>
                <w:tc>
                  <w:tcPr>
                    <w:tcW w:w="1196" w:type="pct"/>
                    <w:shd w:val="clear" w:color="auto" w:fill="auto"/>
                  </w:tcPr>
                  <w:p w:rsidR="0011530E" w:rsidRDefault="00217E26">
                    <w:pPr>
                      <w:jc w:val="right"/>
                      <w:rPr>
                        <w:szCs w:val="21"/>
                      </w:rPr>
                    </w:pPr>
                    <w:r>
                      <w:rPr>
                        <w:rFonts w:hint="eastAsia"/>
                        <w:color w:val="333399"/>
                      </w:rPr>
                      <w:t xml:space="preserve">　</w:t>
                    </w:r>
                  </w:p>
                </w:tc>
              </w:sdtContent>
            </w:sdt>
            <w:sdt>
              <w:sdtPr>
                <w:rPr>
                  <w:szCs w:val="21"/>
                </w:rPr>
                <w:alias w:val="应收账款四至五年坏账准备"/>
                <w:tag w:val="_GBC_eaa2bf5d0d454162af2416f92cdbb2fc"/>
                <w:id w:val="1262421880"/>
                <w:lock w:val="sdtLocked"/>
                <w:showingPlcHdr/>
              </w:sdtPr>
              <w:sdtEndPr/>
              <w:sdtContent>
                <w:tc>
                  <w:tcPr>
                    <w:tcW w:w="1168" w:type="pct"/>
                    <w:shd w:val="clear" w:color="auto" w:fill="auto"/>
                  </w:tcPr>
                  <w:p w:rsidR="0011530E" w:rsidRDefault="00217E26">
                    <w:pPr>
                      <w:jc w:val="right"/>
                      <w:rPr>
                        <w:szCs w:val="21"/>
                      </w:rPr>
                    </w:pPr>
                    <w:r>
                      <w:rPr>
                        <w:rFonts w:hint="eastAsia"/>
                        <w:color w:val="333399"/>
                      </w:rPr>
                      <w:t xml:space="preserve">　</w:t>
                    </w:r>
                  </w:p>
                </w:tc>
              </w:sdtContent>
            </w:sdt>
            <w:sdt>
              <w:sdtPr>
                <w:rPr>
                  <w:szCs w:val="21"/>
                </w:rPr>
                <w:alias w:val="应收账款四至五年坏账准备比例"/>
                <w:tag w:val="_GBC_3300e3d8c1244704b333dfb1e776d8a1"/>
                <w:id w:val="-712194609"/>
                <w:lock w:val="sdtLocked"/>
                <w:showingPlcHdr/>
              </w:sdtPr>
              <w:sdtEndPr/>
              <w:sdtContent>
                <w:tc>
                  <w:tcPr>
                    <w:tcW w:w="1158" w:type="pct"/>
                    <w:shd w:val="clear" w:color="auto" w:fill="auto"/>
                  </w:tcPr>
                  <w:p w:rsidR="0011530E" w:rsidRDefault="00217E26">
                    <w:pPr>
                      <w:jc w:val="right"/>
                      <w:rPr>
                        <w:szCs w:val="21"/>
                      </w:rPr>
                    </w:pPr>
                    <w:r>
                      <w:rPr>
                        <w:rFonts w:hint="eastAsia"/>
                        <w:color w:val="333399"/>
                      </w:rPr>
                      <w:t xml:space="preserve">　</w:t>
                    </w:r>
                  </w:p>
                </w:tc>
              </w:sdtContent>
            </w:sdt>
          </w:tr>
          <w:tr w:rsidR="0011530E" w:rsidTr="00A77D13">
            <w:trPr>
              <w:jc w:val="center"/>
            </w:trPr>
            <w:tc>
              <w:tcPr>
                <w:tcW w:w="1478" w:type="pct"/>
                <w:shd w:val="clear" w:color="auto" w:fill="auto"/>
              </w:tcPr>
              <w:p w:rsidR="0011530E" w:rsidRDefault="00217E26">
                <w:pPr>
                  <w:rPr>
                    <w:szCs w:val="21"/>
                  </w:rPr>
                </w:pPr>
                <w:r>
                  <w:rPr>
                    <w:rFonts w:hint="eastAsia"/>
                    <w:szCs w:val="21"/>
                  </w:rPr>
                  <w:t>5</w:t>
                </w:r>
                <w:r>
                  <w:rPr>
                    <w:szCs w:val="21"/>
                  </w:rPr>
                  <w:t>年以上</w:t>
                </w:r>
              </w:p>
            </w:tc>
            <w:sdt>
              <w:sdtPr>
                <w:rPr>
                  <w:szCs w:val="21"/>
                </w:rPr>
                <w:alias w:val="应收账款五年以上账面余额"/>
                <w:tag w:val="_GBC_1f60117d29f2496ebdb5f1b7cbd1663b"/>
                <w:id w:val="-152531209"/>
                <w:lock w:val="sdtLocked"/>
                <w:showingPlcHdr/>
              </w:sdtPr>
              <w:sdtEndPr/>
              <w:sdtContent>
                <w:tc>
                  <w:tcPr>
                    <w:tcW w:w="1196" w:type="pct"/>
                    <w:shd w:val="clear" w:color="auto" w:fill="auto"/>
                  </w:tcPr>
                  <w:p w:rsidR="0011530E" w:rsidRDefault="00217E26">
                    <w:pPr>
                      <w:jc w:val="right"/>
                      <w:rPr>
                        <w:szCs w:val="21"/>
                      </w:rPr>
                    </w:pPr>
                    <w:r>
                      <w:rPr>
                        <w:rFonts w:hint="eastAsia"/>
                        <w:color w:val="333399"/>
                      </w:rPr>
                      <w:t xml:space="preserve">　</w:t>
                    </w:r>
                  </w:p>
                </w:tc>
              </w:sdtContent>
            </w:sdt>
            <w:sdt>
              <w:sdtPr>
                <w:rPr>
                  <w:szCs w:val="21"/>
                </w:rPr>
                <w:alias w:val="应收账款五年以上坏账准备"/>
                <w:tag w:val="_GBC_d5071e4ea8414330a54e8b27885bd88b"/>
                <w:id w:val="-268161690"/>
                <w:lock w:val="sdtLocked"/>
                <w:showingPlcHdr/>
              </w:sdtPr>
              <w:sdtEndPr/>
              <w:sdtContent>
                <w:tc>
                  <w:tcPr>
                    <w:tcW w:w="1168" w:type="pct"/>
                    <w:shd w:val="clear" w:color="auto" w:fill="auto"/>
                  </w:tcPr>
                  <w:p w:rsidR="0011530E" w:rsidRDefault="00217E26">
                    <w:pPr>
                      <w:jc w:val="right"/>
                      <w:rPr>
                        <w:szCs w:val="21"/>
                      </w:rPr>
                    </w:pPr>
                    <w:r>
                      <w:rPr>
                        <w:rFonts w:hint="eastAsia"/>
                        <w:color w:val="333399"/>
                      </w:rPr>
                      <w:t xml:space="preserve">　</w:t>
                    </w:r>
                  </w:p>
                </w:tc>
              </w:sdtContent>
            </w:sdt>
            <w:sdt>
              <w:sdtPr>
                <w:rPr>
                  <w:szCs w:val="21"/>
                </w:rPr>
                <w:alias w:val="应收账款五年以上坏账准备比例"/>
                <w:tag w:val="_GBC_11968d00c9794d40923a92c79aba3b10"/>
                <w:id w:val="-225849721"/>
                <w:lock w:val="sdtLocked"/>
                <w:showingPlcHdr/>
              </w:sdtPr>
              <w:sdtEndPr/>
              <w:sdtContent>
                <w:tc>
                  <w:tcPr>
                    <w:tcW w:w="1158" w:type="pct"/>
                    <w:shd w:val="clear" w:color="auto" w:fill="auto"/>
                  </w:tcPr>
                  <w:p w:rsidR="0011530E" w:rsidRDefault="00217E26">
                    <w:pPr>
                      <w:jc w:val="right"/>
                      <w:rPr>
                        <w:szCs w:val="21"/>
                      </w:rPr>
                    </w:pPr>
                    <w:r>
                      <w:rPr>
                        <w:rFonts w:hint="eastAsia"/>
                        <w:color w:val="333399"/>
                      </w:rPr>
                      <w:t xml:space="preserve">　</w:t>
                    </w:r>
                  </w:p>
                </w:tc>
              </w:sdtContent>
            </w:sdt>
          </w:tr>
          <w:tr w:rsidR="0011530E" w:rsidTr="00747106">
            <w:trPr>
              <w:jc w:val="center"/>
            </w:trPr>
            <w:tc>
              <w:tcPr>
                <w:tcW w:w="1478" w:type="pct"/>
                <w:shd w:val="clear" w:color="auto" w:fill="auto"/>
                <w:vAlign w:val="center"/>
              </w:tcPr>
              <w:p w:rsidR="0011530E" w:rsidRDefault="00217E26">
                <w:pPr>
                  <w:jc w:val="center"/>
                  <w:rPr>
                    <w:szCs w:val="21"/>
                  </w:rPr>
                </w:pPr>
                <w:r>
                  <w:rPr>
                    <w:szCs w:val="21"/>
                  </w:rPr>
                  <w:t>合计</w:t>
                </w:r>
              </w:p>
            </w:tc>
            <w:sdt>
              <w:sdtPr>
                <w:rPr>
                  <w:szCs w:val="21"/>
                </w:rPr>
                <w:alias w:val="单项金额不重大但按信用风险特征组合后该组合的风险较大的应收账款合计"/>
                <w:tag w:val="_GBC_188376e073034b1d97ed3868b7432d99"/>
                <w:id w:val="953904686"/>
                <w:lock w:val="sdtLocked"/>
              </w:sdtPr>
              <w:sdtEndPr/>
              <w:sdtContent>
                <w:tc>
                  <w:tcPr>
                    <w:tcW w:w="1196" w:type="pct"/>
                    <w:shd w:val="clear" w:color="auto" w:fill="auto"/>
                  </w:tcPr>
                  <w:p w:rsidR="0011530E" w:rsidRDefault="00217E26">
                    <w:pPr>
                      <w:jc w:val="right"/>
                      <w:rPr>
                        <w:szCs w:val="21"/>
                      </w:rPr>
                    </w:pPr>
                    <w:r>
                      <w:rPr>
                        <w:szCs w:val="21"/>
                      </w:rPr>
                      <w:t>6,709,482.11</w:t>
                    </w:r>
                  </w:p>
                </w:tc>
              </w:sdtContent>
            </w:sdt>
            <w:sdt>
              <w:sdtPr>
                <w:rPr>
                  <w:szCs w:val="21"/>
                </w:rPr>
                <w:alias w:val="单项金额不重大但按信用风险特征组合后该组合的风险较大的应收账款计提的坏账准备合计"/>
                <w:tag w:val="_GBC_9e5bd55211d247fbb7931b61f5745b78"/>
                <w:id w:val="990365391"/>
                <w:lock w:val="sdtLocked"/>
              </w:sdtPr>
              <w:sdtEndPr/>
              <w:sdtContent>
                <w:tc>
                  <w:tcPr>
                    <w:tcW w:w="1168" w:type="pct"/>
                    <w:shd w:val="clear" w:color="auto" w:fill="auto"/>
                  </w:tcPr>
                  <w:p w:rsidR="0011530E" w:rsidRDefault="00217E26">
                    <w:pPr>
                      <w:jc w:val="right"/>
                      <w:rPr>
                        <w:szCs w:val="21"/>
                      </w:rPr>
                    </w:pPr>
                    <w:r>
                      <w:rPr>
                        <w:szCs w:val="21"/>
                      </w:rPr>
                      <w:t>335,474.11</w:t>
                    </w:r>
                  </w:p>
                </w:tc>
              </w:sdtContent>
            </w:sdt>
            <w:sdt>
              <w:sdtPr>
                <w:rPr>
                  <w:szCs w:val="21"/>
                </w:rPr>
                <w:alias w:val="应收账款坏账准备合计比例"/>
                <w:tag w:val="_GBC_f63bc458fc324d76a8abb8974d2f9c2c"/>
                <w:id w:val="1621022817"/>
                <w:lock w:val="sdtLocked"/>
              </w:sdtPr>
              <w:sdtEndPr/>
              <w:sdtContent>
                <w:tc>
                  <w:tcPr>
                    <w:tcW w:w="1158" w:type="pct"/>
                    <w:shd w:val="clear" w:color="auto" w:fill="auto"/>
                  </w:tcPr>
                  <w:p w:rsidR="0011530E" w:rsidRDefault="00217E26">
                    <w:pPr>
                      <w:jc w:val="right"/>
                      <w:rPr>
                        <w:szCs w:val="21"/>
                      </w:rPr>
                    </w:pPr>
                    <w:r>
                      <w:rPr>
                        <w:szCs w:val="21"/>
                      </w:rPr>
                      <w:t>5.00</w:t>
                    </w:r>
                  </w:p>
                </w:tc>
              </w:sdtContent>
            </w:sdt>
          </w:tr>
        </w:tbl>
        <w:p w:rsidR="0011530E" w:rsidRDefault="00217E26">
          <w:pPr>
            <w:spacing w:before="60" w:after="60"/>
            <w:rPr>
              <w:szCs w:val="21"/>
            </w:rPr>
          </w:pPr>
          <w:r>
            <w:rPr>
              <w:rFonts w:hint="eastAsia"/>
              <w:szCs w:val="21"/>
            </w:rPr>
            <w:t>确定该组合依据的</w:t>
          </w:r>
          <w:r>
            <w:rPr>
              <w:szCs w:val="21"/>
            </w:rPr>
            <w:t>说明：</w:t>
          </w:r>
        </w:p>
        <w:sdt>
          <w:sdtPr>
            <w:alias w:val="按账龄分析法计提坏账准备的应收账款-确定该组合依据的说明"/>
            <w:tag w:val="_GBC_dd8f2d440f2349ad9f225cb00ceca7d0"/>
            <w:id w:val="1550568462"/>
            <w:lock w:val="sdtLocked"/>
            <w:placeholder>
              <w:docPart w:val="GBC22222222222222222222222222222"/>
            </w:placeholder>
          </w:sdtPr>
          <w:sdtEndPr/>
          <w:sdtContent>
            <w:p w:rsidR="0011530E" w:rsidRPr="00F45E77" w:rsidRDefault="00217E26" w:rsidP="0011530E">
              <w:r>
                <w:rPr>
                  <w:rFonts w:hint="eastAsia"/>
                </w:rPr>
                <w:t>无</w:t>
              </w:r>
            </w:p>
          </w:sdtContent>
        </w:sdt>
      </w:sdtContent>
    </w:sdt>
    <w:p w:rsidR="0011530E" w:rsidRDefault="0011530E">
      <w:pPr>
        <w:snapToGrid w:val="0"/>
        <w:spacing w:line="240" w:lineRule="atLeast"/>
        <w:rPr>
          <w:szCs w:val="21"/>
        </w:rPr>
      </w:pPr>
    </w:p>
    <w:sdt>
      <w:sdtPr>
        <w:rPr>
          <w:rFonts w:hint="eastAsia"/>
          <w:szCs w:val="21"/>
        </w:rPr>
        <w:alias w:val="模块:组合中，采用余额百分比法计提坏账准备的应收账款"/>
        <w:tag w:val="_GBC_58c6b137334b4fceabab328538b47f7a"/>
        <w:id w:val="1253472542"/>
        <w:lock w:val="sdtLocked"/>
        <w:placeholder>
          <w:docPart w:val="GBC22222222222222222222222222222"/>
        </w:placeholder>
      </w:sdtPr>
      <w:sdtEndPr>
        <w:rPr>
          <w:rFonts w:hint="default"/>
          <w:szCs w:val="24"/>
        </w:rPr>
      </w:sdtEndPr>
      <w:sdtContent>
        <w:p w:rsidR="0011530E" w:rsidRDefault="00217E26">
          <w:pPr>
            <w:spacing w:before="60" w:after="60"/>
            <w:rPr>
              <w:szCs w:val="21"/>
            </w:rPr>
          </w:pPr>
          <w:r>
            <w:rPr>
              <w:rFonts w:hint="eastAsia"/>
              <w:szCs w:val="21"/>
            </w:rPr>
            <w:t>组合中，采用余额百分比法计提坏账准备的应收账款：</w:t>
          </w:r>
        </w:p>
        <w:sdt>
          <w:sdtPr>
            <w:rPr>
              <w:szCs w:val="21"/>
            </w:rPr>
            <w:alias w:val="是否适用：母公司组合中，采用余额百分比法计提坏账准备的应收账款[双击切换]"/>
            <w:tag w:val="_GBC_4f0de04d0ae64a7da5d2e7d03c2bbbc9"/>
            <w:id w:val="1947272649"/>
            <w:lock w:val="sdtContentLocked"/>
            <w:placeholder>
              <w:docPart w:val="GBC22222222222222222222222222222"/>
            </w:placeholder>
          </w:sdtPr>
          <w:sdtEndPr/>
          <w:sdtContent>
            <w:p w:rsidR="0011530E" w:rsidRDefault="00217E26" w:rsidP="0011530E">
              <w:pPr>
                <w:tabs>
                  <w:tab w:val="left" w:pos="9720"/>
                </w:tabs>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11530E" w:rsidRPr="003B7E73" w:rsidRDefault="00DF503C" w:rsidP="0011530E"/>
      </w:sdtContent>
    </w:sdt>
    <w:sdt>
      <w:sdtPr>
        <w:rPr>
          <w:rFonts w:hint="eastAsia"/>
          <w:szCs w:val="21"/>
        </w:rPr>
        <w:alias w:val="模块:组合中，采用其他方法计提坏账准备的应收账款"/>
        <w:tag w:val="_GBC_cbcaac7ffb204fbba40a134988cfd7c3"/>
        <w:id w:val="1477950954"/>
        <w:lock w:val="sdtLocked"/>
        <w:placeholder>
          <w:docPart w:val="GBC22222222222222222222222222222"/>
        </w:placeholder>
      </w:sdtPr>
      <w:sdtEndPr>
        <w:rPr>
          <w:rFonts w:hint="default"/>
        </w:rPr>
      </w:sdtEndPr>
      <w:sdtContent>
        <w:p w:rsidR="0011530E" w:rsidRDefault="00217E26">
          <w:pPr>
            <w:spacing w:before="60" w:after="60"/>
            <w:rPr>
              <w:szCs w:val="21"/>
            </w:rPr>
          </w:pPr>
          <w:r>
            <w:rPr>
              <w:rFonts w:hint="eastAsia"/>
              <w:szCs w:val="21"/>
            </w:rPr>
            <w:t>组合中，采用其他方法计提坏账准备的应收账款：</w:t>
          </w:r>
        </w:p>
        <w:sdt>
          <w:sdtPr>
            <w:rPr>
              <w:szCs w:val="21"/>
            </w:rPr>
            <w:alias w:val="采用其他方法计提坏账准备的应收账款说明"/>
            <w:tag w:val="_GBC_d2f9c760199e4969b56a1ceb43692052"/>
            <w:id w:val="-884639134"/>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sdt>
      <w:sdtPr>
        <w:rPr>
          <w:rFonts w:asciiTheme="minorHAnsi" w:hAnsiTheme="minorHAnsi" w:cs="宋体"/>
          <w:b w:val="0"/>
          <w:bCs w:val="0"/>
          <w:kern w:val="0"/>
          <w:szCs w:val="22"/>
        </w:rPr>
        <w:alias w:val="模块:本期转回或收回情况"/>
        <w:tag w:val="_GBC_4659654dc3bf4a4eba447daf2829f609"/>
        <w:id w:val="-778099656"/>
        <w:lock w:val="sdtLocked"/>
        <w:placeholder>
          <w:docPart w:val="GBC22222222222222222222222222222"/>
        </w:placeholder>
      </w:sdtPr>
      <w:sdtEndPr>
        <w:rPr>
          <w:rFonts w:ascii="宋体" w:hAnsi="宋体"/>
          <w:szCs w:val="24"/>
        </w:rPr>
      </w:sdtEndPr>
      <w:sdtContent>
        <w:p w:rsidR="0011530E" w:rsidRDefault="00217E26" w:rsidP="00217E26">
          <w:pPr>
            <w:pStyle w:val="4"/>
            <w:numPr>
              <w:ilvl w:val="0"/>
              <w:numId w:val="76"/>
            </w:numPr>
            <w:tabs>
              <w:tab w:val="left" w:pos="630"/>
            </w:tabs>
            <w:rPr>
              <w:szCs w:val="21"/>
            </w:rPr>
          </w:pPr>
          <w:r>
            <w:rPr>
              <w:rFonts w:hint="eastAsia"/>
              <w:szCs w:val="21"/>
            </w:rPr>
            <w:t>本期计提、收回或转回的坏账准备情况：</w:t>
          </w:r>
        </w:p>
        <w:p w:rsidR="0011530E" w:rsidRDefault="00217E26">
          <w:pPr>
            <w:rPr>
              <w:szCs w:val="21"/>
            </w:rPr>
          </w:pPr>
          <w:r>
            <w:rPr>
              <w:rFonts w:hint="eastAsia"/>
              <w:szCs w:val="21"/>
            </w:rPr>
            <w:t>本期计提坏账准备金额</w:t>
          </w:r>
          <w:sdt>
            <w:sdtPr>
              <w:rPr>
                <w:rFonts w:hint="eastAsia"/>
                <w:szCs w:val="21"/>
              </w:rPr>
              <w:alias w:val="应收账款计提坏账准备金额"/>
              <w:tag w:val="_GBC_815b028c8562452aa39389ac3f937a09"/>
              <w:id w:val="488448022"/>
              <w:lock w:val="sdtLocked"/>
              <w:placeholder>
                <w:docPart w:val="GBC22222222222222222222222222222"/>
              </w:placeholder>
            </w:sdtPr>
            <w:sdtEndPr/>
            <w:sdtContent>
              <w:r>
                <w:rPr>
                  <w:rFonts w:hint="eastAsia"/>
                </w:rPr>
                <w:t>311</w:t>
              </w:r>
              <w:r>
                <w:t>,</w:t>
              </w:r>
              <w:r>
                <w:rPr>
                  <w:rFonts w:hint="eastAsia"/>
                </w:rPr>
                <w:t>493.11</w:t>
              </w:r>
            </w:sdtContent>
          </w:sdt>
          <w:r>
            <w:rPr>
              <w:szCs w:val="21"/>
            </w:rPr>
            <w:t>元；本期收回或转回坏账准备金额</w:t>
          </w:r>
          <w:sdt>
            <w:sdtPr>
              <w:rPr>
                <w:szCs w:val="21"/>
              </w:rPr>
              <w:alias w:val="应收账款收回或转回坏账准备金额"/>
              <w:tag w:val="_GBC_de63e3a618f240e18c1e846389481690"/>
              <w:id w:val="992604447"/>
              <w:lock w:val="sdtLocked"/>
              <w:placeholder>
                <w:docPart w:val="GBC22222222222222222222222222222"/>
              </w:placeholder>
            </w:sdtPr>
            <w:sdtEndPr/>
            <w:sdtContent>
              <w:r>
                <w:rPr>
                  <w:rFonts w:hint="eastAsia"/>
                  <w:szCs w:val="21"/>
                </w:rPr>
                <w:t>0</w:t>
              </w:r>
            </w:sdtContent>
          </w:sdt>
          <w:r>
            <w:rPr>
              <w:szCs w:val="21"/>
            </w:rPr>
            <w:t>元。</w:t>
          </w:r>
        </w:p>
        <w:p w:rsidR="0011530E" w:rsidRDefault="0011530E">
          <w:pPr>
            <w:rPr>
              <w:szCs w:val="21"/>
            </w:rPr>
          </w:pPr>
        </w:p>
        <w:p w:rsidR="0011530E" w:rsidRDefault="00217E26">
          <w:r>
            <w:rPr>
              <w:rFonts w:hint="eastAsia"/>
            </w:rPr>
            <w:t>其中本期坏账准备收回或转回金额重要的：</w:t>
          </w:r>
        </w:p>
        <w:sdt>
          <w:sdtPr>
            <w:alias w:val="是否适用：母公司其中本期坏账准备收回或转回金额重要的[双击切换]"/>
            <w:tag w:val="_GBC_fffd00b943494951a410e5e38ab517d1"/>
            <w:id w:val="-1737388839"/>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3B7E73" w:rsidRDefault="00DF503C" w:rsidP="0011530E"/>
      </w:sdtContent>
    </w:sdt>
    <w:sdt>
      <w:sdtPr>
        <w:rPr>
          <w:rFonts w:ascii="Times New Roman" w:hAnsi="Times New Roman" w:cs="宋体" w:hint="eastAsia"/>
          <w:b w:val="0"/>
          <w:bCs w:val="0"/>
          <w:kern w:val="0"/>
          <w:szCs w:val="24"/>
        </w:rPr>
        <w:alias w:val="模块:本报告期实际核销的应收账款情况"/>
        <w:tag w:val="_GBC_72fe1bcd09e2470f910107f1e159af49"/>
        <w:id w:val="1132363189"/>
        <w:lock w:val="sdtLocked"/>
        <w:placeholder>
          <w:docPart w:val="GBC22222222222222222222222222222"/>
        </w:placeholder>
      </w:sdtPr>
      <w:sdtEndPr>
        <w:rPr>
          <w:rFonts w:ascii="宋体" w:hAnsi="宋体" w:hint="default"/>
        </w:rPr>
      </w:sdtEndPr>
      <w:sdtContent>
        <w:p w:rsidR="0011530E" w:rsidRDefault="00217E26" w:rsidP="00217E26">
          <w:pPr>
            <w:pStyle w:val="4"/>
            <w:numPr>
              <w:ilvl w:val="0"/>
              <w:numId w:val="76"/>
            </w:numPr>
            <w:tabs>
              <w:tab w:val="left" w:pos="630"/>
            </w:tabs>
          </w:pPr>
          <w:r>
            <w:t>本期实际核销的应收</w:t>
          </w:r>
          <w:r>
            <w:rPr>
              <w:rFonts w:hint="eastAsia"/>
            </w:rPr>
            <w:t>账款</w:t>
          </w:r>
          <w:r>
            <w:t>情况</w:t>
          </w:r>
        </w:p>
        <w:sdt>
          <w:sdtPr>
            <w:alias w:val="是否适用：母公司本期实际核销的应收账款情况[双击切换]"/>
            <w:tag w:val="_GBC_a8b9861b74fa43bdb4a98d13449f8f5e"/>
            <w:id w:val="-672331742"/>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3B7E73" w:rsidRDefault="00DF503C" w:rsidP="0011530E"/>
      </w:sdtContent>
    </w:sdt>
    <w:sdt>
      <w:sdtPr>
        <w:rPr>
          <w:rFonts w:ascii="宋体" w:hAnsi="宋体" w:cs="宋体" w:hint="eastAsia"/>
          <w:b w:val="0"/>
          <w:bCs w:val="0"/>
          <w:kern w:val="0"/>
          <w:szCs w:val="24"/>
        </w:rPr>
        <w:alias w:val="模块:按欠款方归集的期末余额前五名的应收账款情况"/>
        <w:tag w:val="_GBC_60192a235b1d4a9bb5f69fafe3ab6f87"/>
        <w:id w:val="-1099176712"/>
        <w:lock w:val="sdtLocked"/>
        <w:placeholder>
          <w:docPart w:val="GBC22222222222222222222222222222"/>
        </w:placeholder>
      </w:sdtPr>
      <w:sdtEndPr>
        <w:rPr>
          <w:rFonts w:hint="default"/>
          <w:szCs w:val="21"/>
        </w:rPr>
      </w:sdtEndPr>
      <w:sdtContent>
        <w:p w:rsidR="0011530E" w:rsidRDefault="00217E26" w:rsidP="00217E26">
          <w:pPr>
            <w:pStyle w:val="4"/>
            <w:numPr>
              <w:ilvl w:val="0"/>
              <w:numId w:val="76"/>
            </w:numPr>
            <w:tabs>
              <w:tab w:val="left" w:pos="630"/>
            </w:tabs>
          </w:pPr>
          <w:r>
            <w:rPr>
              <w:rFonts w:hint="eastAsia"/>
            </w:rPr>
            <w:t>按欠款方归集的期末余额前五名的应收账款情况：</w:t>
          </w:r>
        </w:p>
        <w:sdt>
          <w:sdtPr>
            <w:rPr>
              <w:szCs w:val="21"/>
            </w:rPr>
            <w:alias w:val="按欠款方归集的期末余额前五名的应收账款情况的说明"/>
            <w:tag w:val="_GBC_fb5c8a787a404b5f93e696afb6756e6c"/>
            <w:id w:val="-329750511"/>
            <w:lock w:val="sdtLocked"/>
            <w:placeholder>
              <w:docPart w:val="GBC22222222222222222222222222222"/>
            </w:placeholder>
          </w:sdtPr>
          <w:sdtEndPr/>
          <w:sdtContent>
            <w:p w:rsidR="0011530E" w:rsidRPr="00D46E6E" w:rsidRDefault="00217E26" w:rsidP="0011530E">
              <w:pPr>
                <w:tabs>
                  <w:tab w:val="right" w:pos="4723"/>
                  <w:tab w:val="right" w:pos="7139"/>
                </w:tabs>
                <w:spacing w:line="360" w:lineRule="auto"/>
                <w:ind w:firstLineChars="200" w:firstLine="420"/>
              </w:pPr>
              <w:r w:rsidRPr="00EB7EC4">
                <w:rPr>
                  <w:rFonts w:hint="eastAsia"/>
                </w:rPr>
                <w:t>期末应收账款余额主要系应收单个市场经营户的物业管理费、水电费等，单个应收金额很小。</w:t>
              </w:r>
            </w:p>
            <w:p w:rsidR="0011530E" w:rsidRDefault="00DF503C">
              <w:pPr>
                <w:snapToGrid w:val="0"/>
                <w:spacing w:line="240" w:lineRule="atLeast"/>
                <w:ind w:leftChars="-50" w:left="-105"/>
                <w:rPr>
                  <w:szCs w:val="21"/>
                </w:rPr>
              </w:pPr>
            </w:p>
          </w:sdtContent>
        </w:sdt>
      </w:sdtContent>
    </w:sdt>
    <w:sdt>
      <w:sdtPr>
        <w:rPr>
          <w:rFonts w:ascii="Times New Roman" w:hAnsi="Times New Roman" w:cs="宋体" w:hint="eastAsia"/>
          <w:b w:val="0"/>
          <w:bCs w:val="0"/>
          <w:kern w:val="0"/>
          <w:szCs w:val="24"/>
        </w:rPr>
        <w:alias w:val="模块:因金融资产转移而终止确认的应收账款"/>
        <w:tag w:val="_GBC_ab73666b561d47cbb383aa21715b406f"/>
        <w:id w:val="1863863331"/>
        <w:lock w:val="sdtLocked"/>
        <w:placeholder>
          <w:docPart w:val="GBC22222222222222222222222222222"/>
        </w:placeholder>
      </w:sdtPr>
      <w:sdtEndPr/>
      <w:sdtContent>
        <w:p w:rsidR="0011530E" w:rsidRDefault="00217E26" w:rsidP="00217E26">
          <w:pPr>
            <w:pStyle w:val="4"/>
            <w:numPr>
              <w:ilvl w:val="0"/>
              <w:numId w:val="76"/>
            </w:numPr>
            <w:tabs>
              <w:tab w:val="left" w:pos="630"/>
            </w:tabs>
            <w:rPr>
              <w:kern w:val="0"/>
            </w:rPr>
          </w:pPr>
          <w:r>
            <w:rPr>
              <w:rFonts w:hint="eastAsia"/>
              <w:kern w:val="0"/>
            </w:rPr>
            <w:t>因</w:t>
          </w:r>
          <w:r>
            <w:rPr>
              <w:rFonts w:hint="eastAsia"/>
            </w:rPr>
            <w:t>金融资产转移</w:t>
          </w:r>
          <w:r>
            <w:rPr>
              <w:rFonts w:hint="eastAsia"/>
              <w:kern w:val="0"/>
            </w:rPr>
            <w:t>而终止确认的应收账款：</w:t>
          </w:r>
        </w:p>
        <w:p w:rsidR="0011530E" w:rsidRDefault="00DF503C">
          <w:pPr>
            <w:snapToGrid w:val="0"/>
            <w:spacing w:line="240" w:lineRule="atLeast"/>
            <w:ind w:leftChars="-50" w:left="-105"/>
            <w:rPr>
              <w:szCs w:val="21"/>
            </w:rPr>
          </w:pPr>
          <w:sdt>
            <w:sdtPr>
              <w:rPr>
                <w:rFonts w:hint="eastAsia"/>
                <w:szCs w:val="21"/>
              </w:rPr>
              <w:alias w:val="因金融资产转移而终止确认的应收账款"/>
              <w:tag w:val="_GBC_3a25b9c657874e0ea64c0d8863d9911b"/>
              <w:id w:val="1780840258"/>
              <w:lock w:val="sdtLocked"/>
              <w:placeholder>
                <w:docPart w:val="GBC22222222222222222222222222222"/>
              </w:placeholder>
            </w:sdtPr>
            <w:sdtEndPr/>
            <w:sdtContent>
              <w:r w:rsidR="00217E26">
                <w:rPr>
                  <w:rFonts w:hint="eastAsia"/>
                  <w:szCs w:val="21"/>
                </w:rPr>
                <w:t>无</w:t>
              </w:r>
            </w:sdtContent>
          </w:sdt>
        </w:p>
        <w:p w:rsidR="0011530E" w:rsidRDefault="00DF503C">
          <w:pPr>
            <w:snapToGrid w:val="0"/>
            <w:spacing w:line="240" w:lineRule="atLeast"/>
            <w:ind w:leftChars="-50" w:left="-105"/>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0fefb2630375419f8e496c310f6ec9ee"/>
        <w:id w:val="1684318302"/>
        <w:lock w:val="sdtLocked"/>
        <w:placeholder>
          <w:docPart w:val="GBC22222222222222222222222222222"/>
        </w:placeholder>
      </w:sdtPr>
      <w:sdtEndPr/>
      <w:sdtContent>
        <w:p w:rsidR="0011530E" w:rsidRDefault="00217E26" w:rsidP="00217E26">
          <w:pPr>
            <w:pStyle w:val="4"/>
            <w:numPr>
              <w:ilvl w:val="0"/>
              <w:numId w:val="76"/>
            </w:numPr>
            <w:tabs>
              <w:tab w:val="left" w:pos="630"/>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r>
            <w:rPr>
              <w:rFonts w:ascii="宋体" w:hAnsi="宋体" w:hint="eastAsia"/>
              <w:szCs w:val="21"/>
            </w:rPr>
            <w:t>：</w:t>
          </w:r>
        </w:p>
        <w:sdt>
          <w:sdtPr>
            <w:rPr>
              <w:rFonts w:hint="eastAsia"/>
            </w:rPr>
            <w:alias w:val="转移应收账款且继续涉入的，分项列示继续涉入形成的资产、负债的金额"/>
            <w:tag w:val="_GBC_693a01606c464268b87037dc72f096b7"/>
            <w:id w:val="889005617"/>
            <w:lock w:val="sdtLocked"/>
            <w:placeholder>
              <w:docPart w:val="GBC22222222222222222222222222222"/>
            </w:placeholder>
          </w:sdtPr>
          <w:sdtEndPr>
            <w:rPr>
              <w:rFonts w:ascii="Times New Roman" w:hAnsi="Times New Roman"/>
            </w:rPr>
          </w:sdtEndPr>
          <w:sdtContent>
            <w:p w:rsidR="0011530E" w:rsidRDefault="00217E26">
              <w:pPr>
                <w:snapToGrid w:val="0"/>
                <w:spacing w:line="240" w:lineRule="atLeast"/>
                <w:ind w:leftChars="-50" w:left="-105"/>
                <w:rPr>
                  <w:rFonts w:ascii="Times New Roman" w:hAnsi="Times New Roman"/>
                </w:rPr>
              </w:pPr>
              <w:r>
                <w:rPr>
                  <w:rFonts w:hint="eastAsia"/>
                </w:rPr>
                <w:t>无</w:t>
              </w:r>
            </w:p>
          </w:sdtContent>
        </w:sdt>
      </w:sdtContent>
    </w:sdt>
    <w:p w:rsidR="0011530E" w:rsidRDefault="0011530E">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1229070331"/>
        <w:lock w:val="sdtLocked"/>
        <w:placeholder>
          <w:docPart w:val="GBC22222222222222222222222222222"/>
        </w:placeholder>
      </w:sdtPr>
      <w:sdtEndPr>
        <w:rPr>
          <w:rFonts w:hint="default"/>
          <w:b w:val="0"/>
          <w:bCs w:val="0"/>
        </w:rPr>
      </w:sdtEndPr>
      <w:sdtContent>
        <w:p w:rsidR="0011530E" w:rsidRDefault="00217E26">
          <w:r>
            <w:rPr>
              <w:rFonts w:hint="eastAsia"/>
            </w:rPr>
            <w:t>其他</w:t>
          </w:r>
          <w:r>
            <w:t>说明：</w:t>
          </w:r>
        </w:p>
        <w:sdt>
          <w:sdtPr>
            <w:rPr>
              <w:rFonts w:hint="eastAsia"/>
            </w:rPr>
            <w:alias w:val="应收账款其他说明"/>
            <w:tag w:val="_GBC_050ad4436a034bc991ef13e9e868e8f8"/>
            <w:id w:val="1967547933"/>
            <w:lock w:val="sdtLocked"/>
            <w:placeholder>
              <w:docPart w:val="GBC22222222222222222222222222222"/>
            </w:placeholder>
          </w:sdtPr>
          <w:sdtEndPr/>
          <w:sdtContent>
            <w:p w:rsidR="00F42FD3" w:rsidRDefault="00217E26">
              <w:pPr>
                <w:snapToGrid w:val="0"/>
                <w:spacing w:line="240" w:lineRule="atLeast"/>
                <w:ind w:leftChars="-50" w:left="-105"/>
              </w:pPr>
              <w:r>
                <w:rPr>
                  <w:rFonts w:hint="eastAsia"/>
                </w:rPr>
                <w:t>无</w:t>
              </w:r>
            </w:p>
            <w:p w:rsidR="0011530E" w:rsidRDefault="00DF503C">
              <w:pPr>
                <w:snapToGrid w:val="0"/>
                <w:spacing w:line="240" w:lineRule="atLeast"/>
                <w:ind w:leftChars="-50" w:left="-105"/>
              </w:pPr>
            </w:p>
          </w:sdtContent>
        </w:sdt>
      </w:sdtContent>
    </w:sdt>
    <w:p w:rsidR="0011530E" w:rsidRDefault="00217E26" w:rsidP="00217E26">
      <w:pPr>
        <w:pStyle w:val="3"/>
        <w:numPr>
          <w:ilvl w:val="0"/>
          <w:numId w:val="75"/>
        </w:numPr>
        <w:rPr>
          <w:rFonts w:ascii="宋体" w:hAnsi="宋体"/>
          <w:szCs w:val="21"/>
        </w:rPr>
      </w:pPr>
      <w:r>
        <w:rPr>
          <w:rFonts w:ascii="宋体" w:hAnsi="宋体" w:hint="eastAsia"/>
          <w:szCs w:val="21"/>
        </w:rPr>
        <w:t>其他应收款</w:t>
      </w:r>
    </w:p>
    <w:p w:rsidR="00F42FD3" w:rsidRDefault="00F42FD3" w:rsidP="00F42FD3"/>
    <w:p w:rsidR="00F42FD3" w:rsidRPr="00F42FD3" w:rsidRDefault="00F42FD3" w:rsidP="00F42FD3"/>
    <w:sdt>
      <w:sdtPr>
        <w:rPr>
          <w:rFonts w:ascii="宋体" w:hAnsi="宋体" w:cstheme="minorBidi"/>
          <w:b w:val="0"/>
          <w:bCs w:val="0"/>
          <w:kern w:val="0"/>
          <w:szCs w:val="21"/>
        </w:rPr>
        <w:alias w:val="模块:其他应收款分类披露"/>
        <w:tag w:val="_GBC_5eba58c6d1994af2bc8a413fdb6fbf2c"/>
        <w:id w:val="-1072894406"/>
        <w:lock w:val="sdtLocked"/>
        <w:placeholder>
          <w:docPart w:val="GBC22222222222222222222222222222"/>
        </w:placeholder>
      </w:sdtPr>
      <w:sdtEndPr/>
      <w:sdtContent>
        <w:p w:rsidR="0011530E" w:rsidRDefault="00217E26" w:rsidP="00217E26">
          <w:pPr>
            <w:pStyle w:val="4"/>
            <w:numPr>
              <w:ilvl w:val="0"/>
              <w:numId w:val="77"/>
            </w:numPr>
            <w:rPr>
              <w:rFonts w:ascii="宋体" w:hAnsi="宋体"/>
              <w:szCs w:val="21"/>
            </w:rPr>
          </w:pPr>
          <w:r>
            <w:rPr>
              <w:rFonts w:ascii="宋体" w:hAnsi="宋体"/>
              <w:szCs w:val="21"/>
            </w:rPr>
            <w:t>其他应收款</w:t>
          </w:r>
          <w:r>
            <w:rPr>
              <w:rFonts w:ascii="宋体" w:hAnsi="宋体" w:hint="eastAsia"/>
              <w:szCs w:val="21"/>
            </w:rPr>
            <w:t>分</w:t>
          </w:r>
          <w:r>
            <w:rPr>
              <w:rFonts w:ascii="宋体" w:hAnsi="宋体"/>
              <w:szCs w:val="21"/>
            </w:rPr>
            <w:t>类</w:t>
          </w:r>
          <w:r>
            <w:rPr>
              <w:rFonts w:ascii="宋体" w:hAnsi="宋体" w:hint="eastAsia"/>
              <w:szCs w:val="21"/>
            </w:rPr>
            <w:t>披露</w:t>
          </w:r>
          <w:r>
            <w:rPr>
              <w:rFonts w:ascii="宋体" w:hAnsi="宋体"/>
              <w:szCs w:val="21"/>
            </w:rPr>
            <w:t>：</w:t>
          </w:r>
        </w:p>
        <w:p w:rsidR="0011530E" w:rsidRDefault="00217E26">
          <w:pPr>
            <w:jc w:val="right"/>
          </w:pPr>
          <w:r>
            <w:rPr>
              <w:rFonts w:hint="eastAsia"/>
            </w:rPr>
            <w:t>单位：</w:t>
          </w:r>
          <w:sdt>
            <w:sdtPr>
              <w:rPr>
                <w:rFonts w:hint="eastAsia"/>
              </w:rPr>
              <w:alias w:val="单位：母公司财务附注：其他应收账款按种类披露"/>
              <w:tag w:val="_GBC_510fb804fd404f6eb85cbf5789cd3cc8"/>
              <w:id w:val="-201760579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母公司财务附注：其他应收账款按种类披露"/>
              <w:tag w:val="_GBC_ee5f5508d18242d7b58fccce5eee6882"/>
              <w:id w:val="-1590044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301" w:type="pct"/>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202"/>
            <w:gridCol w:w="1112"/>
            <w:gridCol w:w="512"/>
            <w:gridCol w:w="962"/>
            <w:gridCol w:w="377"/>
            <w:gridCol w:w="1113"/>
            <w:gridCol w:w="1113"/>
            <w:gridCol w:w="513"/>
            <w:gridCol w:w="1037"/>
            <w:gridCol w:w="377"/>
            <w:gridCol w:w="1112"/>
          </w:tblGrid>
          <w:tr w:rsidR="0011530E" w:rsidTr="0011530E">
            <w:trPr>
              <w:cantSplit/>
              <w:trHeight w:val="283"/>
            </w:trPr>
            <w:tc>
              <w:tcPr>
                <w:tcW w:w="638" w:type="pct"/>
                <w:vMerge w:val="restart"/>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类别</w:t>
                </w:r>
              </w:p>
            </w:tc>
            <w:tc>
              <w:tcPr>
                <w:tcW w:w="2161" w:type="pct"/>
                <w:gridSpan w:val="5"/>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期末余额</w:t>
                </w:r>
              </w:p>
            </w:tc>
            <w:tc>
              <w:tcPr>
                <w:tcW w:w="2201" w:type="pct"/>
                <w:gridSpan w:val="5"/>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期初余额</w:t>
                </w:r>
              </w:p>
            </w:tc>
          </w:tr>
          <w:tr w:rsidR="0011530E" w:rsidTr="0011530E">
            <w:trPr>
              <w:cantSplit/>
              <w:trHeight w:val="150"/>
            </w:trPr>
            <w:tc>
              <w:tcPr>
                <w:tcW w:w="638" w:type="pct"/>
                <w:vMerge/>
                <w:tcBorders>
                  <w:left w:val="single" w:sz="4" w:space="0" w:color="auto"/>
                  <w:right w:val="single" w:sz="4" w:space="0" w:color="auto"/>
                </w:tcBorders>
                <w:vAlign w:val="center"/>
              </w:tcPr>
              <w:p w:rsidR="0011530E" w:rsidRDefault="0011530E">
                <w:pPr>
                  <w:rPr>
                    <w:szCs w:val="21"/>
                  </w:rPr>
                </w:pPr>
              </w:p>
            </w:tc>
            <w:tc>
              <w:tcPr>
                <w:tcW w:w="861" w:type="pct"/>
                <w:gridSpan w:val="2"/>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账面余额</w:t>
                </w:r>
              </w:p>
            </w:tc>
            <w:tc>
              <w:tcPr>
                <w:tcW w:w="710" w:type="pct"/>
                <w:gridSpan w:val="2"/>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坏账准备</w:t>
                </w:r>
              </w:p>
            </w:tc>
            <w:tc>
              <w:tcPr>
                <w:tcW w:w="590" w:type="pct"/>
                <w:vMerge w:val="restart"/>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账面</w:t>
                </w:r>
              </w:p>
              <w:p w:rsidR="0011530E" w:rsidRDefault="00217E26">
                <w:pPr>
                  <w:jc w:val="center"/>
                  <w:rPr>
                    <w:szCs w:val="21"/>
                  </w:rPr>
                </w:pPr>
                <w:r>
                  <w:rPr>
                    <w:rFonts w:hint="eastAsia"/>
                    <w:szCs w:val="21"/>
                  </w:rPr>
                  <w:t>价值</w:t>
                </w:r>
              </w:p>
            </w:tc>
            <w:tc>
              <w:tcPr>
                <w:tcW w:w="862" w:type="pct"/>
                <w:gridSpan w:val="2"/>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账面余额</w:t>
                </w:r>
              </w:p>
            </w:tc>
            <w:tc>
              <w:tcPr>
                <w:tcW w:w="750" w:type="pct"/>
                <w:gridSpan w:val="2"/>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坏账准备</w:t>
                </w:r>
              </w:p>
            </w:tc>
            <w:tc>
              <w:tcPr>
                <w:tcW w:w="590" w:type="pct"/>
                <w:vMerge w:val="restart"/>
                <w:tcBorders>
                  <w:top w:val="single" w:sz="4" w:space="0" w:color="auto"/>
                  <w:left w:val="single" w:sz="4" w:space="0" w:color="auto"/>
                  <w:right w:val="single" w:sz="4" w:space="0" w:color="auto"/>
                </w:tcBorders>
                <w:vAlign w:val="center"/>
              </w:tcPr>
              <w:p w:rsidR="0011530E" w:rsidRDefault="00217E26">
                <w:pPr>
                  <w:jc w:val="center"/>
                  <w:rPr>
                    <w:szCs w:val="21"/>
                  </w:rPr>
                </w:pPr>
                <w:r>
                  <w:rPr>
                    <w:rFonts w:hint="eastAsia"/>
                    <w:szCs w:val="21"/>
                  </w:rPr>
                  <w:t>账面</w:t>
                </w:r>
              </w:p>
              <w:p w:rsidR="0011530E" w:rsidRDefault="00217E26">
                <w:pPr>
                  <w:jc w:val="center"/>
                  <w:rPr>
                    <w:szCs w:val="21"/>
                  </w:rPr>
                </w:pPr>
                <w:r>
                  <w:rPr>
                    <w:rFonts w:hint="eastAsia"/>
                    <w:szCs w:val="21"/>
                  </w:rPr>
                  <w:t>价值</w:t>
                </w:r>
              </w:p>
            </w:tc>
          </w:tr>
          <w:tr w:rsidR="0011530E" w:rsidTr="0011530E">
            <w:trPr>
              <w:cantSplit/>
              <w:trHeight w:val="135"/>
            </w:trPr>
            <w:tc>
              <w:tcPr>
                <w:tcW w:w="638" w:type="pct"/>
                <w:vMerge/>
                <w:tcBorders>
                  <w:left w:val="single" w:sz="4" w:space="0" w:color="auto"/>
                  <w:bottom w:val="single" w:sz="4" w:space="0" w:color="auto"/>
                  <w:right w:val="single" w:sz="4" w:space="0" w:color="auto"/>
                </w:tcBorders>
                <w:vAlign w:val="center"/>
              </w:tcPr>
              <w:p w:rsidR="0011530E" w:rsidRDefault="0011530E">
                <w:pPr>
                  <w:rPr>
                    <w:szCs w:val="21"/>
                  </w:rPr>
                </w:pPr>
              </w:p>
            </w:tc>
            <w:tc>
              <w:tcPr>
                <w:tcW w:w="590"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金额</w:t>
                </w:r>
              </w:p>
            </w:tc>
            <w:tc>
              <w:tcPr>
                <w:tcW w:w="271"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比例</w:t>
                </w:r>
                <w:r>
                  <w:rPr>
                    <w:szCs w:val="21"/>
                  </w:rPr>
                  <w:t>(%)</w:t>
                </w:r>
              </w:p>
            </w:tc>
            <w:tc>
              <w:tcPr>
                <w:tcW w:w="510"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金额</w:t>
                </w:r>
              </w:p>
            </w:tc>
            <w:tc>
              <w:tcPr>
                <w:tcW w:w="200"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计提比例</w:t>
                </w:r>
                <w:r>
                  <w:rPr>
                    <w:szCs w:val="21"/>
                  </w:rPr>
                  <w:t>(%)</w:t>
                </w:r>
              </w:p>
            </w:tc>
            <w:tc>
              <w:tcPr>
                <w:tcW w:w="590" w:type="pct"/>
                <w:vMerge/>
                <w:tcBorders>
                  <w:left w:val="single" w:sz="4" w:space="0" w:color="auto"/>
                  <w:bottom w:val="single" w:sz="4" w:space="0" w:color="auto"/>
                  <w:right w:val="single" w:sz="4" w:space="0" w:color="auto"/>
                </w:tcBorders>
                <w:vAlign w:val="center"/>
              </w:tcPr>
              <w:p w:rsidR="0011530E" w:rsidRDefault="0011530E">
                <w:pPr>
                  <w:jc w:val="center"/>
                  <w:rPr>
                    <w:szCs w:val="21"/>
                  </w:rPr>
                </w:pPr>
              </w:p>
            </w:tc>
            <w:tc>
              <w:tcPr>
                <w:tcW w:w="590"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金额</w:t>
                </w:r>
              </w:p>
            </w:tc>
            <w:tc>
              <w:tcPr>
                <w:tcW w:w="271"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比例</w:t>
                </w:r>
                <w:r>
                  <w:rPr>
                    <w:szCs w:val="21"/>
                  </w:rPr>
                  <w:t>(%)</w:t>
                </w:r>
              </w:p>
            </w:tc>
            <w:tc>
              <w:tcPr>
                <w:tcW w:w="550"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金额</w:t>
                </w:r>
              </w:p>
            </w:tc>
            <w:tc>
              <w:tcPr>
                <w:tcW w:w="200" w:type="pct"/>
                <w:tcBorders>
                  <w:left w:val="single" w:sz="4" w:space="0" w:color="auto"/>
                  <w:bottom w:val="single" w:sz="4" w:space="0" w:color="auto"/>
                  <w:right w:val="single" w:sz="4" w:space="0" w:color="auto"/>
                </w:tcBorders>
                <w:vAlign w:val="center"/>
              </w:tcPr>
              <w:p w:rsidR="0011530E" w:rsidRDefault="00217E26">
                <w:pPr>
                  <w:jc w:val="center"/>
                  <w:rPr>
                    <w:szCs w:val="21"/>
                  </w:rPr>
                </w:pPr>
                <w:r>
                  <w:rPr>
                    <w:rFonts w:hint="eastAsia"/>
                    <w:szCs w:val="21"/>
                  </w:rPr>
                  <w:t>计提比例</w:t>
                </w:r>
                <w:r>
                  <w:rPr>
                    <w:szCs w:val="21"/>
                  </w:rPr>
                  <w:t>(%)</w:t>
                </w:r>
              </w:p>
            </w:tc>
            <w:tc>
              <w:tcPr>
                <w:tcW w:w="590" w:type="pct"/>
                <w:vMerge/>
                <w:tcBorders>
                  <w:left w:val="single" w:sz="4" w:space="0" w:color="auto"/>
                  <w:bottom w:val="single" w:sz="4" w:space="0" w:color="auto"/>
                  <w:right w:val="single" w:sz="4" w:space="0" w:color="auto"/>
                </w:tcBorders>
              </w:tcPr>
              <w:p w:rsidR="0011530E" w:rsidRDefault="0011530E">
                <w:pPr>
                  <w:jc w:val="center"/>
                  <w:rPr>
                    <w:szCs w:val="21"/>
                  </w:rPr>
                </w:pPr>
              </w:p>
            </w:tc>
          </w:tr>
          <w:tr w:rsidR="0011530E" w:rsidTr="0011530E">
            <w:trPr>
              <w:cantSplit/>
            </w:trPr>
            <w:tc>
              <w:tcPr>
                <w:tcW w:w="638" w:type="pct"/>
                <w:tcBorders>
                  <w:top w:val="single" w:sz="4" w:space="0" w:color="auto"/>
                  <w:left w:val="single" w:sz="4" w:space="0" w:color="auto"/>
                  <w:bottom w:val="single" w:sz="4" w:space="0" w:color="auto"/>
                  <w:right w:val="single" w:sz="4" w:space="0" w:color="auto"/>
                </w:tcBorders>
              </w:tcPr>
              <w:p w:rsidR="0011530E" w:rsidRPr="003B7E73" w:rsidRDefault="00217E26">
                <w:pPr>
                  <w:autoSpaceDE w:val="0"/>
                  <w:autoSpaceDN w:val="0"/>
                  <w:adjustRightInd w:val="0"/>
                  <w:rPr>
                    <w:sz w:val="15"/>
                    <w:szCs w:val="15"/>
                  </w:rPr>
                </w:pPr>
                <w:r w:rsidRPr="003B7E73">
                  <w:rPr>
                    <w:rFonts w:hint="eastAsia"/>
                    <w:sz w:val="15"/>
                    <w:szCs w:val="15"/>
                  </w:rPr>
                  <w:t>单项金额重大并单独计提坏账准备的其他应收款</w:t>
                </w:r>
              </w:p>
            </w:tc>
            <w:sdt>
              <w:sdtPr>
                <w:rPr>
                  <w:sz w:val="15"/>
                  <w:szCs w:val="15"/>
                </w:rPr>
                <w:alias w:val="单项金额重大的其他应收款项金额合计"/>
                <w:tag w:val="_GBC_13838046da6e47bb9728f4be8ad3c0c6"/>
                <w:id w:val="-892886555"/>
                <w:lock w:val="sdtLocked"/>
                <w:showingPlcHdr/>
              </w:sdtPr>
              <w:sdtEndPr/>
              <w:sdtContent>
                <w:tc>
                  <w:tcPr>
                    <w:tcW w:w="59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重大的其他应收款项比例"/>
                <w:tag w:val="_GBC_a9f2e8450872424a9642aff2a5ee972e"/>
                <w:id w:val="724876812"/>
                <w:lock w:val="sdtLocked"/>
                <w:showingPlcHdr/>
              </w:sdtPr>
              <w:sdtEndPr/>
              <w:sdtContent>
                <w:tc>
                  <w:tcPr>
                    <w:tcW w:w="271"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重大的其他应收款项坏账准备金额"/>
                <w:tag w:val="_GBC_e94ea4a9e2d348c1925e3cdecc3b0f75"/>
                <w:id w:val="1257946111"/>
                <w:lock w:val="sdtLocked"/>
                <w:showingPlcHdr/>
              </w:sdtPr>
              <w:sdtEndPr/>
              <w:sdtContent>
                <w:tc>
                  <w:tcPr>
                    <w:tcW w:w="51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重大的其他应收款项坏账准备比例"/>
                <w:tag w:val="_GBC_13cd911e1f1b4cc4beccfe859fd3b23b"/>
                <w:id w:val="-2144734943"/>
                <w:lock w:val="sdtLocked"/>
                <w:showingPlcHdr/>
              </w:sdtPr>
              <w:sdtEndPr/>
              <w:sdtContent>
                <w:tc>
                  <w:tcPr>
                    <w:tcW w:w="20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重大并单独计提坏账准备的其他应收款账面价值"/>
                <w:tag w:val="_GBC_91732d5d1ee8456db3523f284ee6cfbe"/>
                <w:id w:val="-259604405"/>
                <w:lock w:val="sdtLocked"/>
                <w:showingPlcHdr/>
              </w:sdtPr>
              <w:sdtEndPr/>
              <w:sdtContent>
                <w:tc>
                  <w:tcPr>
                    <w:tcW w:w="59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重大的其他应收款项金额合计"/>
                <w:tag w:val="_GBC_79ed2a2c660c488eb2ede10c1b11b18f"/>
                <w:id w:val="1556587859"/>
                <w:lock w:val="sdtLocked"/>
                <w:showingPlcHdr/>
              </w:sdtPr>
              <w:sdtEndPr/>
              <w:sdtContent>
                <w:tc>
                  <w:tcPr>
                    <w:tcW w:w="59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重大的其他应收款项比例"/>
                <w:tag w:val="_GBC_ebff10e85d13424db4d1e455236b2b43"/>
                <w:id w:val="-1037956408"/>
                <w:lock w:val="sdtLocked"/>
                <w:showingPlcHdr/>
              </w:sdtPr>
              <w:sdtEndPr/>
              <w:sdtContent>
                <w:tc>
                  <w:tcPr>
                    <w:tcW w:w="271"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重大的其他应收款项坏账准备金额"/>
                <w:tag w:val="_GBC_e25b3e864a0c452b8a9d6901cd018f78"/>
                <w:id w:val="-476681759"/>
                <w:lock w:val="sdtLocked"/>
                <w:showingPlcHdr/>
              </w:sdtPr>
              <w:sdtEndPr/>
              <w:sdtContent>
                <w:tc>
                  <w:tcPr>
                    <w:tcW w:w="55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重大的其他应收款项坏账准备比例"/>
                <w:tag w:val="_GBC_6c21852c5ee64b0c858ab0b4e641355f"/>
                <w:id w:val="924922759"/>
                <w:lock w:val="sdtLocked"/>
                <w:showingPlcHdr/>
              </w:sdtPr>
              <w:sdtEndPr/>
              <w:sdtContent>
                <w:tc>
                  <w:tcPr>
                    <w:tcW w:w="20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重大并单独计提坏账准备的其他应收款账面价值"/>
                <w:tag w:val="_GBC_d1f3fc4695f54fb49677b39d92e5634a"/>
                <w:id w:val="183404549"/>
                <w:lock w:val="sdtLocked"/>
                <w:showingPlcHdr/>
              </w:sdtPr>
              <w:sdtEndPr/>
              <w:sdtContent>
                <w:tc>
                  <w:tcPr>
                    <w:tcW w:w="59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tr>
          <w:tr w:rsidR="0011530E" w:rsidTr="001C738D">
            <w:trPr>
              <w:cantSplit/>
            </w:trPr>
            <w:tc>
              <w:tcPr>
                <w:tcW w:w="638" w:type="pct"/>
                <w:tcBorders>
                  <w:top w:val="single" w:sz="4" w:space="0" w:color="auto"/>
                  <w:left w:val="single" w:sz="4" w:space="0" w:color="auto"/>
                  <w:bottom w:val="single" w:sz="4" w:space="0" w:color="auto"/>
                  <w:right w:val="single" w:sz="4" w:space="0" w:color="auto"/>
                </w:tcBorders>
              </w:tcPr>
              <w:p w:rsidR="0011530E" w:rsidRPr="003B7E73" w:rsidRDefault="00217E26">
                <w:pPr>
                  <w:autoSpaceDE w:val="0"/>
                  <w:autoSpaceDN w:val="0"/>
                  <w:adjustRightInd w:val="0"/>
                  <w:rPr>
                    <w:sz w:val="15"/>
                    <w:szCs w:val="15"/>
                  </w:rPr>
                </w:pPr>
                <w:r w:rsidRPr="003B7E73">
                  <w:rPr>
                    <w:rFonts w:hint="eastAsia"/>
                    <w:sz w:val="15"/>
                    <w:szCs w:val="15"/>
                  </w:rPr>
                  <w:t>按信用风险特征组合计提坏账准备的其他应收款</w:t>
                </w:r>
              </w:p>
            </w:tc>
            <w:sdt>
              <w:sdtPr>
                <w:rPr>
                  <w:sz w:val="15"/>
                  <w:szCs w:val="15"/>
                </w:rPr>
                <w:alias w:val="按信用风险特征组合计提坏账准备的其他应收款项"/>
                <w:tag w:val="_GBC_4fceb29d8ca74dbf887b712dcc7f9396"/>
                <w:id w:val="2006013494"/>
                <w:lock w:val="sdtLocked"/>
              </w:sdtPr>
              <w:sdtEndPr/>
              <w:sdtContent>
                <w:tc>
                  <w:tcPr>
                    <w:tcW w:w="590" w:type="pct"/>
                    <w:tcBorders>
                      <w:top w:val="single" w:sz="4" w:space="0" w:color="auto"/>
                      <w:left w:val="single" w:sz="4" w:space="0" w:color="auto"/>
                      <w:bottom w:val="single" w:sz="4" w:space="0" w:color="auto"/>
                      <w:right w:val="single" w:sz="4" w:space="0" w:color="auto"/>
                    </w:tcBorders>
                    <w:vAlign w:val="center"/>
                  </w:tcPr>
                  <w:p w:rsidR="0011530E" w:rsidRPr="003B7E73" w:rsidRDefault="00217E26" w:rsidP="001C738D">
                    <w:pPr>
                      <w:jc w:val="right"/>
                      <w:rPr>
                        <w:sz w:val="15"/>
                        <w:szCs w:val="15"/>
                      </w:rPr>
                    </w:pPr>
                    <w:r w:rsidRPr="003B7E73">
                      <w:rPr>
                        <w:sz w:val="15"/>
                        <w:szCs w:val="15"/>
                      </w:rPr>
                      <w:t>170,939,330.92</w:t>
                    </w:r>
                  </w:p>
                </w:tc>
              </w:sdtContent>
            </w:sdt>
            <w:sdt>
              <w:sdtPr>
                <w:rPr>
                  <w:sz w:val="15"/>
                  <w:szCs w:val="15"/>
                </w:rPr>
                <w:alias w:val="按信用风险特征组合计提坏账准备的其他应收款项比例"/>
                <w:tag w:val="_GBC_7b1f725322d4421f9b9bfb7c80f1b167"/>
                <w:id w:val="-1351493131"/>
                <w:lock w:val="sdtLocked"/>
              </w:sdtPr>
              <w:sdtEndPr/>
              <w:sdtContent>
                <w:tc>
                  <w:tcPr>
                    <w:tcW w:w="271" w:type="pct"/>
                    <w:tcBorders>
                      <w:top w:val="single" w:sz="4" w:space="0" w:color="auto"/>
                      <w:left w:val="single" w:sz="4" w:space="0" w:color="auto"/>
                      <w:bottom w:val="single" w:sz="4" w:space="0" w:color="auto"/>
                      <w:right w:val="single" w:sz="4" w:space="0" w:color="auto"/>
                    </w:tcBorders>
                    <w:vAlign w:val="center"/>
                  </w:tcPr>
                  <w:p w:rsidR="0011530E" w:rsidRPr="003B7E73" w:rsidRDefault="00217E26" w:rsidP="001C738D">
                    <w:pPr>
                      <w:jc w:val="right"/>
                      <w:rPr>
                        <w:sz w:val="15"/>
                        <w:szCs w:val="15"/>
                      </w:rPr>
                    </w:pPr>
                    <w:r w:rsidRPr="003B7E73">
                      <w:rPr>
                        <w:sz w:val="15"/>
                        <w:szCs w:val="15"/>
                      </w:rPr>
                      <w:t>100.00</w:t>
                    </w:r>
                  </w:p>
                </w:tc>
              </w:sdtContent>
            </w:sdt>
            <w:sdt>
              <w:sdtPr>
                <w:rPr>
                  <w:sz w:val="15"/>
                  <w:szCs w:val="15"/>
                </w:rPr>
                <w:alias w:val="按信用风险特征组合计提坏账准备的其他应收款项坏账准备金额"/>
                <w:tag w:val="_GBC_8a7f3240acf144b0bba77045ed7debf0"/>
                <w:id w:val="-87544488"/>
                <w:lock w:val="sdtLocked"/>
              </w:sdtPr>
              <w:sdtEndPr/>
              <w:sdtContent>
                <w:tc>
                  <w:tcPr>
                    <w:tcW w:w="510" w:type="pct"/>
                    <w:tcBorders>
                      <w:top w:val="single" w:sz="4" w:space="0" w:color="auto"/>
                      <w:left w:val="single" w:sz="4" w:space="0" w:color="auto"/>
                      <w:bottom w:val="single" w:sz="4" w:space="0" w:color="auto"/>
                      <w:right w:val="single" w:sz="4" w:space="0" w:color="auto"/>
                    </w:tcBorders>
                    <w:vAlign w:val="center"/>
                  </w:tcPr>
                  <w:p w:rsidR="0011530E" w:rsidRPr="003B7E73" w:rsidRDefault="00217E26" w:rsidP="001C738D">
                    <w:pPr>
                      <w:jc w:val="right"/>
                      <w:rPr>
                        <w:sz w:val="15"/>
                        <w:szCs w:val="15"/>
                      </w:rPr>
                    </w:pPr>
                    <w:r w:rsidRPr="003B7E73">
                      <w:rPr>
                        <w:sz w:val="15"/>
                        <w:szCs w:val="15"/>
                      </w:rPr>
                      <w:t>8,643,424.05</w:t>
                    </w:r>
                  </w:p>
                </w:tc>
              </w:sdtContent>
            </w:sdt>
            <w:sdt>
              <w:sdtPr>
                <w:rPr>
                  <w:sz w:val="15"/>
                  <w:szCs w:val="15"/>
                </w:rPr>
                <w:alias w:val="按信用风险特征组合计提坏账准备的其他应收款项坏账准备比例"/>
                <w:tag w:val="_GBC_66a1668f3b5b4e369e20b97197b7c4d6"/>
                <w:id w:val="-925721971"/>
                <w:lock w:val="sdtLocked"/>
              </w:sdtPr>
              <w:sdtEndPr/>
              <w:sdtContent>
                <w:tc>
                  <w:tcPr>
                    <w:tcW w:w="200" w:type="pct"/>
                    <w:tcBorders>
                      <w:top w:val="single" w:sz="4" w:space="0" w:color="auto"/>
                      <w:left w:val="single" w:sz="4" w:space="0" w:color="auto"/>
                      <w:bottom w:val="single" w:sz="4" w:space="0" w:color="auto"/>
                      <w:right w:val="single" w:sz="4" w:space="0" w:color="auto"/>
                    </w:tcBorders>
                    <w:vAlign w:val="center"/>
                  </w:tcPr>
                  <w:p w:rsidR="0011530E" w:rsidRPr="003B7E73" w:rsidRDefault="00217E26" w:rsidP="001C738D">
                    <w:pPr>
                      <w:jc w:val="right"/>
                      <w:rPr>
                        <w:sz w:val="15"/>
                        <w:szCs w:val="15"/>
                      </w:rPr>
                    </w:pPr>
                    <w:r w:rsidRPr="003B7E73">
                      <w:rPr>
                        <w:sz w:val="15"/>
                        <w:szCs w:val="15"/>
                      </w:rPr>
                      <w:t>5.06</w:t>
                    </w:r>
                  </w:p>
                </w:tc>
              </w:sdtContent>
            </w:sdt>
            <w:sdt>
              <w:sdtPr>
                <w:rPr>
                  <w:sz w:val="15"/>
                  <w:szCs w:val="15"/>
                </w:rPr>
                <w:alias w:val="按信用风险特征组合计提坏账准备的其他应收款账面价值"/>
                <w:tag w:val="_GBC_b71f3dba5e6446028d5cfdd0440d1d6e"/>
                <w:id w:val="-2051368176"/>
                <w:lock w:val="sdtLocked"/>
              </w:sdtPr>
              <w:sdtEndPr/>
              <w:sdtContent>
                <w:tc>
                  <w:tcPr>
                    <w:tcW w:w="590" w:type="pct"/>
                    <w:tcBorders>
                      <w:top w:val="single" w:sz="4" w:space="0" w:color="auto"/>
                      <w:left w:val="single" w:sz="4" w:space="0" w:color="auto"/>
                      <w:bottom w:val="single" w:sz="4" w:space="0" w:color="auto"/>
                      <w:right w:val="single" w:sz="4" w:space="0" w:color="auto"/>
                    </w:tcBorders>
                    <w:vAlign w:val="center"/>
                  </w:tcPr>
                  <w:p w:rsidR="0011530E" w:rsidRPr="003B7E73" w:rsidRDefault="00217E26" w:rsidP="001C738D">
                    <w:pPr>
                      <w:jc w:val="right"/>
                      <w:rPr>
                        <w:sz w:val="15"/>
                        <w:szCs w:val="15"/>
                      </w:rPr>
                    </w:pPr>
                    <w:r w:rsidRPr="003B7E73">
                      <w:rPr>
                        <w:sz w:val="15"/>
                        <w:szCs w:val="15"/>
                      </w:rPr>
                      <w:t>162,295,906.87</w:t>
                    </w:r>
                  </w:p>
                </w:tc>
              </w:sdtContent>
            </w:sdt>
            <w:sdt>
              <w:sdtPr>
                <w:rPr>
                  <w:sz w:val="15"/>
                  <w:szCs w:val="15"/>
                </w:rPr>
                <w:alias w:val="按信用风险特征组合计提坏账准备的其他应收款项"/>
                <w:tag w:val="_GBC_caef307b6f704968839b0a5b2203e567"/>
                <w:id w:val="163057537"/>
                <w:lock w:val="sdtLocked"/>
              </w:sdtPr>
              <w:sdtEndPr/>
              <w:sdtContent>
                <w:tc>
                  <w:tcPr>
                    <w:tcW w:w="590" w:type="pct"/>
                    <w:tcBorders>
                      <w:top w:val="single" w:sz="4" w:space="0" w:color="auto"/>
                      <w:left w:val="single" w:sz="4" w:space="0" w:color="auto"/>
                      <w:bottom w:val="single" w:sz="4" w:space="0" w:color="auto"/>
                      <w:right w:val="single" w:sz="4" w:space="0" w:color="auto"/>
                    </w:tcBorders>
                    <w:vAlign w:val="center"/>
                  </w:tcPr>
                  <w:p w:rsidR="0011530E" w:rsidRPr="003B7E73" w:rsidRDefault="00217E26" w:rsidP="001C738D">
                    <w:pPr>
                      <w:jc w:val="right"/>
                      <w:rPr>
                        <w:sz w:val="15"/>
                        <w:szCs w:val="15"/>
                      </w:rPr>
                    </w:pPr>
                    <w:r w:rsidRPr="003B7E73">
                      <w:rPr>
                        <w:sz w:val="15"/>
                        <w:szCs w:val="15"/>
                      </w:rPr>
                      <w:t>232,529,883.82</w:t>
                    </w:r>
                  </w:p>
                </w:tc>
              </w:sdtContent>
            </w:sdt>
            <w:sdt>
              <w:sdtPr>
                <w:rPr>
                  <w:sz w:val="15"/>
                  <w:szCs w:val="15"/>
                </w:rPr>
                <w:alias w:val="按信用风险特征组合计提坏账准备的其他应收款项比例"/>
                <w:tag w:val="_GBC_6a04bf1107bc437581de107a699eed56"/>
                <w:id w:val="259654964"/>
                <w:lock w:val="sdtLocked"/>
              </w:sdtPr>
              <w:sdtEndPr/>
              <w:sdtContent>
                <w:tc>
                  <w:tcPr>
                    <w:tcW w:w="271" w:type="pct"/>
                    <w:tcBorders>
                      <w:top w:val="single" w:sz="4" w:space="0" w:color="auto"/>
                      <w:left w:val="single" w:sz="4" w:space="0" w:color="auto"/>
                      <w:bottom w:val="single" w:sz="4" w:space="0" w:color="auto"/>
                      <w:right w:val="single" w:sz="4" w:space="0" w:color="auto"/>
                    </w:tcBorders>
                    <w:vAlign w:val="center"/>
                  </w:tcPr>
                  <w:p w:rsidR="0011530E" w:rsidRPr="003B7E73" w:rsidRDefault="00217E26" w:rsidP="001C738D">
                    <w:pPr>
                      <w:jc w:val="right"/>
                      <w:rPr>
                        <w:sz w:val="15"/>
                        <w:szCs w:val="15"/>
                      </w:rPr>
                    </w:pPr>
                    <w:r w:rsidRPr="003B7E73">
                      <w:rPr>
                        <w:sz w:val="15"/>
                        <w:szCs w:val="15"/>
                      </w:rPr>
                      <w:t>100.00</w:t>
                    </w:r>
                  </w:p>
                </w:tc>
              </w:sdtContent>
            </w:sdt>
            <w:sdt>
              <w:sdtPr>
                <w:rPr>
                  <w:sz w:val="15"/>
                  <w:szCs w:val="15"/>
                </w:rPr>
                <w:alias w:val="按信用风险特征组合计提坏账准备的其他应收款项坏账准备金额"/>
                <w:tag w:val="_GBC_fcde2f8970a34e86ba1e2be1aea6b9ac"/>
                <w:id w:val="-322273877"/>
                <w:lock w:val="sdtLocked"/>
              </w:sdtPr>
              <w:sdtEndPr/>
              <w:sdtContent>
                <w:tc>
                  <w:tcPr>
                    <w:tcW w:w="550" w:type="pct"/>
                    <w:tcBorders>
                      <w:top w:val="single" w:sz="4" w:space="0" w:color="auto"/>
                      <w:left w:val="single" w:sz="4" w:space="0" w:color="auto"/>
                      <w:bottom w:val="single" w:sz="4" w:space="0" w:color="auto"/>
                      <w:right w:val="single" w:sz="4" w:space="0" w:color="auto"/>
                    </w:tcBorders>
                    <w:vAlign w:val="center"/>
                  </w:tcPr>
                  <w:p w:rsidR="0011530E" w:rsidRPr="003B7E73" w:rsidRDefault="00217E26" w:rsidP="001C738D">
                    <w:pPr>
                      <w:jc w:val="right"/>
                      <w:rPr>
                        <w:sz w:val="15"/>
                        <w:szCs w:val="15"/>
                      </w:rPr>
                    </w:pPr>
                    <w:r w:rsidRPr="003B7E73">
                      <w:rPr>
                        <w:sz w:val="15"/>
                        <w:szCs w:val="15"/>
                      </w:rPr>
                      <w:t>11,722,951.69</w:t>
                    </w:r>
                  </w:p>
                </w:tc>
              </w:sdtContent>
            </w:sdt>
            <w:sdt>
              <w:sdtPr>
                <w:rPr>
                  <w:sz w:val="15"/>
                  <w:szCs w:val="15"/>
                </w:rPr>
                <w:alias w:val="按信用风险特征组合计提坏账准备的其他应收款项坏账准备比例"/>
                <w:tag w:val="_GBC_d701fd93527845c98cdc578a7ff7c662"/>
                <w:id w:val="1858846817"/>
                <w:lock w:val="sdtLocked"/>
              </w:sdtPr>
              <w:sdtEndPr/>
              <w:sdtContent>
                <w:tc>
                  <w:tcPr>
                    <w:tcW w:w="200" w:type="pct"/>
                    <w:tcBorders>
                      <w:top w:val="single" w:sz="4" w:space="0" w:color="auto"/>
                      <w:left w:val="single" w:sz="4" w:space="0" w:color="auto"/>
                      <w:bottom w:val="single" w:sz="4" w:space="0" w:color="auto"/>
                      <w:right w:val="single" w:sz="4" w:space="0" w:color="auto"/>
                    </w:tcBorders>
                    <w:vAlign w:val="center"/>
                  </w:tcPr>
                  <w:p w:rsidR="0011530E" w:rsidRPr="003B7E73" w:rsidRDefault="00217E26" w:rsidP="001C738D">
                    <w:pPr>
                      <w:jc w:val="right"/>
                      <w:rPr>
                        <w:sz w:val="15"/>
                        <w:szCs w:val="15"/>
                      </w:rPr>
                    </w:pPr>
                    <w:r w:rsidRPr="003B7E73">
                      <w:rPr>
                        <w:sz w:val="15"/>
                        <w:szCs w:val="15"/>
                      </w:rPr>
                      <w:t>5.04</w:t>
                    </w:r>
                  </w:p>
                </w:tc>
              </w:sdtContent>
            </w:sdt>
            <w:sdt>
              <w:sdtPr>
                <w:rPr>
                  <w:sz w:val="15"/>
                  <w:szCs w:val="15"/>
                </w:rPr>
                <w:alias w:val="按信用风险特征组合计提坏账准备的其他应收款账面价值"/>
                <w:tag w:val="_GBC_84bdccb688c44f829d1bf110af6fa1d6"/>
                <w:id w:val="-1044450096"/>
                <w:lock w:val="sdtLocked"/>
              </w:sdtPr>
              <w:sdtEndPr/>
              <w:sdtContent>
                <w:tc>
                  <w:tcPr>
                    <w:tcW w:w="590" w:type="pct"/>
                    <w:tcBorders>
                      <w:top w:val="single" w:sz="4" w:space="0" w:color="auto"/>
                      <w:left w:val="single" w:sz="4" w:space="0" w:color="auto"/>
                      <w:bottom w:val="single" w:sz="4" w:space="0" w:color="auto"/>
                      <w:right w:val="single" w:sz="4" w:space="0" w:color="auto"/>
                    </w:tcBorders>
                    <w:vAlign w:val="center"/>
                  </w:tcPr>
                  <w:p w:rsidR="0011530E" w:rsidRPr="003B7E73" w:rsidRDefault="00217E26" w:rsidP="001C738D">
                    <w:pPr>
                      <w:jc w:val="right"/>
                      <w:rPr>
                        <w:sz w:val="15"/>
                        <w:szCs w:val="15"/>
                      </w:rPr>
                    </w:pPr>
                    <w:r w:rsidRPr="003B7E73">
                      <w:rPr>
                        <w:sz w:val="15"/>
                        <w:szCs w:val="15"/>
                      </w:rPr>
                      <w:t>220,806,932.13</w:t>
                    </w:r>
                  </w:p>
                </w:tc>
              </w:sdtContent>
            </w:sdt>
          </w:tr>
          <w:tr w:rsidR="0011530E" w:rsidTr="0011530E">
            <w:trPr>
              <w:cantSplit/>
            </w:trPr>
            <w:tc>
              <w:tcPr>
                <w:tcW w:w="638" w:type="pct"/>
                <w:tcBorders>
                  <w:top w:val="single" w:sz="4" w:space="0" w:color="auto"/>
                  <w:left w:val="single" w:sz="4" w:space="0" w:color="auto"/>
                  <w:bottom w:val="single" w:sz="4" w:space="0" w:color="auto"/>
                  <w:right w:val="single" w:sz="4" w:space="0" w:color="auto"/>
                </w:tcBorders>
              </w:tcPr>
              <w:p w:rsidR="0011530E" w:rsidRPr="003B7E73" w:rsidRDefault="00217E26">
                <w:pPr>
                  <w:autoSpaceDE w:val="0"/>
                  <w:autoSpaceDN w:val="0"/>
                  <w:adjustRightInd w:val="0"/>
                  <w:rPr>
                    <w:sz w:val="15"/>
                    <w:szCs w:val="15"/>
                  </w:rPr>
                </w:pPr>
                <w:r w:rsidRPr="003B7E73">
                  <w:rPr>
                    <w:rFonts w:hint="eastAsia"/>
                    <w:sz w:val="15"/>
                    <w:szCs w:val="15"/>
                  </w:rPr>
                  <w:t>单项金额</w:t>
                </w:r>
                <w:proofErr w:type="gramStart"/>
                <w:r w:rsidRPr="003B7E73">
                  <w:rPr>
                    <w:rFonts w:hint="eastAsia"/>
                    <w:sz w:val="15"/>
                    <w:szCs w:val="15"/>
                  </w:rPr>
                  <w:t>不重大</w:t>
                </w:r>
                <w:proofErr w:type="gramEnd"/>
                <w:r w:rsidRPr="003B7E73">
                  <w:rPr>
                    <w:rFonts w:hint="eastAsia"/>
                    <w:sz w:val="15"/>
                    <w:szCs w:val="15"/>
                  </w:rPr>
                  <w:t>但单独计提坏账准备的其他应收款</w:t>
                </w:r>
              </w:p>
            </w:tc>
            <w:sdt>
              <w:sdtPr>
                <w:rPr>
                  <w:sz w:val="15"/>
                  <w:szCs w:val="15"/>
                </w:rPr>
                <w:alias w:val="单项金额不重大但按信用风险特征组合后该组合的风险较大的其他应收款项金额合计"/>
                <w:tag w:val="_GBC_b7617b74323b4e56a577458932b675db"/>
                <w:id w:val="867796747"/>
                <w:lock w:val="sdtLocked"/>
                <w:showingPlcHdr/>
              </w:sdtPr>
              <w:sdtEndPr/>
              <w:sdtContent>
                <w:tc>
                  <w:tcPr>
                    <w:tcW w:w="59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不重大但按信用风险特征组合后该组合的风险较大的其他应收款项比例"/>
                <w:tag w:val="_GBC_4d02499b5ac247efb5553612cc628c1d"/>
                <w:id w:val="73019448"/>
                <w:lock w:val="sdtLocked"/>
                <w:showingPlcHdr/>
              </w:sdtPr>
              <w:sdtEndPr/>
              <w:sdtContent>
                <w:tc>
                  <w:tcPr>
                    <w:tcW w:w="271"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不重大但按信用风险特征组合后该组合的风险较大的其他应收款项坏账准备金额"/>
                <w:tag w:val="_GBC_a01ac19e5f5c4d5f8bb976bcce864d82"/>
                <w:id w:val="543951504"/>
                <w:lock w:val="sdtLocked"/>
                <w:showingPlcHdr/>
              </w:sdtPr>
              <w:sdtEndPr/>
              <w:sdtContent>
                <w:tc>
                  <w:tcPr>
                    <w:tcW w:w="51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不重大但按信用风险特征组合后该组合的风险较大的其他应收款项坏账准备比例"/>
                <w:tag w:val="_GBC_ca1a38b85b554e6b8a3c579b281671f2"/>
                <w:id w:val="-1851408310"/>
                <w:lock w:val="sdtLocked"/>
                <w:showingPlcHdr/>
              </w:sdtPr>
              <w:sdtEndPr/>
              <w:sdtContent>
                <w:tc>
                  <w:tcPr>
                    <w:tcW w:w="20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不重大但单独计提坏账准备的其他应收款账面价值"/>
                <w:tag w:val="_GBC_938428b7877a4c2fb245a631ea89a931"/>
                <w:id w:val="976338445"/>
                <w:lock w:val="sdtLocked"/>
                <w:showingPlcHdr/>
              </w:sdtPr>
              <w:sdtEndPr/>
              <w:sdtContent>
                <w:tc>
                  <w:tcPr>
                    <w:tcW w:w="59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不重大但按信用风险特征组合后该组合的风险较大的其他应收款项金额合计"/>
                <w:tag w:val="_GBC_5ed3ea8f26e3443f9d8e82fd29e2f27c"/>
                <w:id w:val="1702905561"/>
                <w:lock w:val="sdtLocked"/>
                <w:showingPlcHdr/>
              </w:sdtPr>
              <w:sdtEndPr/>
              <w:sdtContent>
                <w:tc>
                  <w:tcPr>
                    <w:tcW w:w="59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不重大但按信用风险特征组合后该组合的风险较大的其他应收款项比例"/>
                <w:tag w:val="_GBC_b4ea264a37a54839b8e1b527995315f8"/>
                <w:id w:val="1493525852"/>
                <w:lock w:val="sdtLocked"/>
                <w:showingPlcHdr/>
              </w:sdtPr>
              <w:sdtEndPr/>
              <w:sdtContent>
                <w:tc>
                  <w:tcPr>
                    <w:tcW w:w="271"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不重大但按信用风险特征组合后该组合的风险较大的其他应收款项坏账准备金额"/>
                <w:tag w:val="_GBC_3b30237af9304f4584ec399ab4e76359"/>
                <w:id w:val="-989872351"/>
                <w:lock w:val="sdtLocked"/>
                <w:showingPlcHdr/>
              </w:sdtPr>
              <w:sdtEndPr/>
              <w:sdtContent>
                <w:tc>
                  <w:tcPr>
                    <w:tcW w:w="55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不重大但按信用风险特征组合后该组合的风险较大的其他应收款项坏账准备比例"/>
                <w:tag w:val="_GBC_8f71855763d944059564a67db56cf5dc"/>
                <w:id w:val="-1371369635"/>
                <w:lock w:val="sdtLocked"/>
                <w:showingPlcHdr/>
              </w:sdtPr>
              <w:sdtEndPr/>
              <w:sdtContent>
                <w:tc>
                  <w:tcPr>
                    <w:tcW w:w="20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sdt>
              <w:sdtPr>
                <w:rPr>
                  <w:sz w:val="15"/>
                  <w:szCs w:val="15"/>
                </w:rPr>
                <w:alias w:val="单项金额不重大但单独计提坏账准备的其他应收款账面价值"/>
                <w:tag w:val="_GBC_d9f283eefadb4187bde88e571c0ec995"/>
                <w:id w:val="895472636"/>
                <w:lock w:val="sdtLocked"/>
                <w:showingPlcHdr/>
              </w:sdtPr>
              <w:sdtEndPr/>
              <w:sdtContent>
                <w:tc>
                  <w:tcPr>
                    <w:tcW w:w="59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rFonts w:hint="eastAsia"/>
                        <w:color w:val="333399"/>
                        <w:sz w:val="15"/>
                        <w:szCs w:val="15"/>
                      </w:rPr>
                      <w:t xml:space="preserve">　</w:t>
                    </w:r>
                  </w:p>
                </w:tc>
              </w:sdtContent>
            </w:sdt>
          </w:tr>
          <w:tr w:rsidR="0011530E" w:rsidTr="0011530E">
            <w:trPr>
              <w:cantSplit/>
            </w:trPr>
            <w:tc>
              <w:tcPr>
                <w:tcW w:w="638" w:type="pct"/>
                <w:tcBorders>
                  <w:top w:val="single" w:sz="4" w:space="0" w:color="auto"/>
                  <w:left w:val="single" w:sz="4" w:space="0" w:color="auto"/>
                  <w:bottom w:val="single" w:sz="4" w:space="0" w:color="auto"/>
                  <w:right w:val="single" w:sz="4" w:space="0" w:color="auto"/>
                </w:tcBorders>
                <w:vAlign w:val="center"/>
              </w:tcPr>
              <w:p w:rsidR="0011530E" w:rsidRPr="003B7E73" w:rsidRDefault="00217E26">
                <w:pPr>
                  <w:autoSpaceDE w:val="0"/>
                  <w:autoSpaceDN w:val="0"/>
                  <w:adjustRightInd w:val="0"/>
                  <w:jc w:val="center"/>
                  <w:rPr>
                    <w:sz w:val="15"/>
                    <w:szCs w:val="15"/>
                  </w:rPr>
                </w:pPr>
                <w:r w:rsidRPr="003B7E73">
                  <w:rPr>
                    <w:rFonts w:hint="eastAsia"/>
                    <w:sz w:val="15"/>
                    <w:szCs w:val="15"/>
                  </w:rPr>
                  <w:t>合计</w:t>
                </w:r>
              </w:p>
            </w:tc>
            <w:sdt>
              <w:sdtPr>
                <w:rPr>
                  <w:sz w:val="15"/>
                  <w:szCs w:val="15"/>
                </w:rPr>
                <w:alias w:val="其他应收款合计"/>
                <w:tag w:val="_GBC_f61362d11d864a1980223375854116c3"/>
                <w:id w:val="-433988234"/>
                <w:lock w:val="sdtLocked"/>
              </w:sdtPr>
              <w:sdtEndPr/>
              <w:sdtContent>
                <w:tc>
                  <w:tcPr>
                    <w:tcW w:w="59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color w:val="008000"/>
                        <w:sz w:val="15"/>
                        <w:szCs w:val="15"/>
                      </w:rPr>
                    </w:pPr>
                    <w:r w:rsidRPr="003B7E73">
                      <w:rPr>
                        <w:sz w:val="15"/>
                        <w:szCs w:val="15"/>
                      </w:rPr>
                      <w:t>170,939,330.92</w:t>
                    </w:r>
                  </w:p>
                </w:tc>
              </w:sdtContent>
            </w:sdt>
            <w:tc>
              <w:tcPr>
                <w:tcW w:w="271" w:type="pct"/>
                <w:tcBorders>
                  <w:top w:val="single" w:sz="4" w:space="0" w:color="auto"/>
                  <w:left w:val="single" w:sz="4" w:space="0" w:color="auto"/>
                  <w:bottom w:val="single" w:sz="4" w:space="0" w:color="auto"/>
                  <w:right w:val="single" w:sz="4" w:space="0" w:color="auto"/>
                </w:tcBorders>
              </w:tcPr>
              <w:p w:rsidR="0011530E" w:rsidRPr="003B7E73" w:rsidRDefault="00217E26">
                <w:pPr>
                  <w:jc w:val="center"/>
                  <w:rPr>
                    <w:sz w:val="15"/>
                    <w:szCs w:val="15"/>
                  </w:rPr>
                </w:pPr>
                <w:r w:rsidRPr="003B7E73">
                  <w:rPr>
                    <w:rFonts w:hint="eastAsia"/>
                    <w:sz w:val="15"/>
                    <w:szCs w:val="15"/>
                  </w:rPr>
                  <w:t>/</w:t>
                </w:r>
              </w:p>
            </w:tc>
            <w:sdt>
              <w:sdtPr>
                <w:rPr>
                  <w:sz w:val="15"/>
                  <w:szCs w:val="15"/>
                </w:rPr>
                <w:alias w:val="其他应收款计提的坏账准备余额"/>
                <w:tag w:val="_GBC_5d66c94f5c4d4a7bb058f5ce1a1740dd"/>
                <w:id w:val="1849594991"/>
                <w:lock w:val="sdtLocked"/>
              </w:sdtPr>
              <w:sdtEndPr/>
              <w:sdtContent>
                <w:tc>
                  <w:tcPr>
                    <w:tcW w:w="51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sz w:val="15"/>
                        <w:szCs w:val="15"/>
                      </w:rPr>
                      <w:t>8,643,424.05</w:t>
                    </w:r>
                  </w:p>
                </w:tc>
              </w:sdtContent>
            </w:sdt>
            <w:tc>
              <w:tcPr>
                <w:tcW w:w="200" w:type="pct"/>
                <w:tcBorders>
                  <w:top w:val="single" w:sz="4" w:space="0" w:color="auto"/>
                  <w:left w:val="single" w:sz="4" w:space="0" w:color="auto"/>
                  <w:bottom w:val="single" w:sz="4" w:space="0" w:color="auto"/>
                  <w:right w:val="single" w:sz="4" w:space="0" w:color="auto"/>
                </w:tcBorders>
              </w:tcPr>
              <w:p w:rsidR="0011530E" w:rsidRPr="003B7E73" w:rsidRDefault="00217E26">
                <w:pPr>
                  <w:jc w:val="center"/>
                  <w:rPr>
                    <w:sz w:val="15"/>
                    <w:szCs w:val="15"/>
                  </w:rPr>
                </w:pPr>
                <w:r w:rsidRPr="003B7E73">
                  <w:rPr>
                    <w:rFonts w:hint="eastAsia"/>
                    <w:sz w:val="15"/>
                    <w:szCs w:val="15"/>
                  </w:rPr>
                  <w:t>/</w:t>
                </w:r>
              </w:p>
            </w:tc>
            <w:sdt>
              <w:sdtPr>
                <w:rPr>
                  <w:sz w:val="15"/>
                  <w:szCs w:val="15"/>
                </w:rPr>
                <w:alias w:val="其他应收款账面价值合计"/>
                <w:tag w:val="_GBC_e3312934a6ba4b33a584899d071d9bcd"/>
                <w:id w:val="-796526104"/>
                <w:lock w:val="sdtLocked"/>
              </w:sdtPr>
              <w:sdtEndPr/>
              <w:sdtContent>
                <w:tc>
                  <w:tcPr>
                    <w:tcW w:w="59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sz w:val="15"/>
                        <w:szCs w:val="15"/>
                      </w:rPr>
                      <w:t>162,295,906.87</w:t>
                    </w:r>
                  </w:p>
                </w:tc>
              </w:sdtContent>
            </w:sdt>
            <w:sdt>
              <w:sdtPr>
                <w:rPr>
                  <w:sz w:val="15"/>
                  <w:szCs w:val="15"/>
                </w:rPr>
                <w:alias w:val="其他应收款合计"/>
                <w:tag w:val="_GBC_3440219a1a32452da25405380e0cefca"/>
                <w:id w:val="-1476590959"/>
                <w:lock w:val="sdtLocked"/>
              </w:sdtPr>
              <w:sdtEndPr/>
              <w:sdtContent>
                <w:tc>
                  <w:tcPr>
                    <w:tcW w:w="59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color w:val="008000"/>
                        <w:sz w:val="15"/>
                        <w:szCs w:val="15"/>
                      </w:rPr>
                    </w:pPr>
                    <w:r w:rsidRPr="003B7E73">
                      <w:rPr>
                        <w:sz w:val="15"/>
                        <w:szCs w:val="15"/>
                      </w:rPr>
                      <w:t>232,529,883.82</w:t>
                    </w:r>
                  </w:p>
                </w:tc>
              </w:sdtContent>
            </w:sdt>
            <w:tc>
              <w:tcPr>
                <w:tcW w:w="271" w:type="pct"/>
                <w:tcBorders>
                  <w:top w:val="single" w:sz="4" w:space="0" w:color="auto"/>
                  <w:left w:val="single" w:sz="4" w:space="0" w:color="auto"/>
                  <w:bottom w:val="single" w:sz="4" w:space="0" w:color="auto"/>
                  <w:right w:val="single" w:sz="4" w:space="0" w:color="auto"/>
                </w:tcBorders>
              </w:tcPr>
              <w:p w:rsidR="0011530E" w:rsidRPr="003B7E73" w:rsidRDefault="00217E26">
                <w:pPr>
                  <w:jc w:val="center"/>
                  <w:rPr>
                    <w:sz w:val="15"/>
                    <w:szCs w:val="15"/>
                  </w:rPr>
                </w:pPr>
                <w:r w:rsidRPr="003B7E73">
                  <w:rPr>
                    <w:rFonts w:hint="eastAsia"/>
                    <w:sz w:val="15"/>
                    <w:szCs w:val="15"/>
                  </w:rPr>
                  <w:t>/</w:t>
                </w:r>
              </w:p>
            </w:tc>
            <w:sdt>
              <w:sdtPr>
                <w:rPr>
                  <w:sz w:val="15"/>
                  <w:szCs w:val="15"/>
                </w:rPr>
                <w:alias w:val="其他应收款计提的坏账准备余额"/>
                <w:tag w:val="_GBC_0a7b8001bac8411f8228c9961ddc2c79"/>
                <w:id w:val="-1379475243"/>
                <w:lock w:val="sdtLocked"/>
              </w:sdtPr>
              <w:sdtEndPr/>
              <w:sdtContent>
                <w:tc>
                  <w:tcPr>
                    <w:tcW w:w="550" w:type="pct"/>
                    <w:tcBorders>
                      <w:top w:val="single" w:sz="4" w:space="0" w:color="auto"/>
                      <w:left w:val="single" w:sz="4" w:space="0" w:color="auto"/>
                      <w:bottom w:val="single" w:sz="4" w:space="0" w:color="auto"/>
                      <w:right w:val="single" w:sz="4" w:space="0" w:color="auto"/>
                    </w:tcBorders>
                  </w:tcPr>
                  <w:p w:rsidR="0011530E" w:rsidRPr="003B7E73" w:rsidRDefault="00217E26">
                    <w:pPr>
                      <w:jc w:val="right"/>
                      <w:rPr>
                        <w:sz w:val="15"/>
                        <w:szCs w:val="15"/>
                      </w:rPr>
                    </w:pPr>
                    <w:r w:rsidRPr="003B7E73">
                      <w:rPr>
                        <w:sz w:val="15"/>
                        <w:szCs w:val="15"/>
                      </w:rPr>
                      <w:t>11,722,951.69</w:t>
                    </w:r>
                  </w:p>
                </w:tc>
              </w:sdtContent>
            </w:sdt>
            <w:tc>
              <w:tcPr>
                <w:tcW w:w="200" w:type="pct"/>
                <w:tcBorders>
                  <w:top w:val="single" w:sz="4" w:space="0" w:color="auto"/>
                  <w:left w:val="single" w:sz="4" w:space="0" w:color="auto"/>
                  <w:bottom w:val="single" w:sz="4" w:space="0" w:color="auto"/>
                  <w:right w:val="single" w:sz="4" w:space="0" w:color="auto"/>
                </w:tcBorders>
              </w:tcPr>
              <w:p w:rsidR="0011530E" w:rsidRPr="003B7E73" w:rsidRDefault="00217E26">
                <w:pPr>
                  <w:jc w:val="center"/>
                  <w:rPr>
                    <w:sz w:val="15"/>
                    <w:szCs w:val="15"/>
                  </w:rPr>
                </w:pPr>
                <w:r w:rsidRPr="003B7E73">
                  <w:rPr>
                    <w:rFonts w:hint="eastAsia"/>
                    <w:sz w:val="15"/>
                    <w:szCs w:val="15"/>
                  </w:rPr>
                  <w:t>/</w:t>
                </w:r>
              </w:p>
            </w:tc>
            <w:tc>
              <w:tcPr>
                <w:tcW w:w="590" w:type="pct"/>
                <w:tcBorders>
                  <w:top w:val="single" w:sz="4" w:space="0" w:color="auto"/>
                  <w:left w:val="single" w:sz="4" w:space="0" w:color="auto"/>
                  <w:bottom w:val="single" w:sz="4" w:space="0" w:color="auto"/>
                  <w:right w:val="single" w:sz="4" w:space="0" w:color="auto"/>
                </w:tcBorders>
              </w:tcPr>
              <w:p w:rsidR="0011530E" w:rsidRPr="003B7E73" w:rsidRDefault="00DF503C">
                <w:pPr>
                  <w:jc w:val="right"/>
                  <w:rPr>
                    <w:sz w:val="15"/>
                    <w:szCs w:val="15"/>
                  </w:rPr>
                </w:pPr>
                <w:sdt>
                  <w:sdtPr>
                    <w:rPr>
                      <w:sz w:val="15"/>
                      <w:szCs w:val="15"/>
                    </w:rPr>
                    <w:alias w:val="其他应收款账面价值合计"/>
                    <w:tag w:val="_GBC_00178dc93add42acad87302b05aee1f7"/>
                    <w:id w:val="-1519855270"/>
                    <w:lock w:val="sdtLocked"/>
                  </w:sdtPr>
                  <w:sdtEndPr/>
                  <w:sdtContent>
                    <w:r w:rsidR="00217E26" w:rsidRPr="003B7E73">
                      <w:rPr>
                        <w:sz w:val="15"/>
                        <w:szCs w:val="15"/>
                      </w:rPr>
                      <w:t>220,806,932.13</w:t>
                    </w:r>
                  </w:sdtContent>
                </w:sdt>
              </w:p>
            </w:tc>
          </w:tr>
        </w:tbl>
        <w:p w:rsidR="0011530E" w:rsidRDefault="00DF503C">
          <w:pPr>
            <w:rPr>
              <w:szCs w:val="21"/>
            </w:rPr>
          </w:pPr>
        </w:p>
      </w:sdtContent>
    </w:sdt>
    <w:sdt>
      <w:sdtPr>
        <w:rPr>
          <w:szCs w:val="21"/>
        </w:rPr>
        <w:alias w:val="模块:期末单项金额重大并单项计提坏账准备的其他应收款"/>
        <w:tag w:val="_GBC_caea0b13e636429d96ab6e2bffd5aeb0"/>
        <w:id w:val="163823873"/>
        <w:lock w:val="sdtLocked"/>
        <w:placeholder>
          <w:docPart w:val="GBC22222222222222222222222222222"/>
        </w:placeholder>
      </w:sdtPr>
      <w:sdtEndPr/>
      <w:sdtContent>
        <w:p w:rsidR="0011530E" w:rsidRDefault="00217E26">
          <w:pPr>
            <w:spacing w:before="60" w:after="60"/>
            <w:rPr>
              <w:szCs w:val="21"/>
            </w:rPr>
          </w:pPr>
          <w:r>
            <w:rPr>
              <w:szCs w:val="21"/>
            </w:rPr>
            <w:t>期末单项金额</w:t>
          </w:r>
          <w:r>
            <w:rPr>
              <w:rFonts w:hint="eastAsia"/>
              <w:szCs w:val="21"/>
            </w:rPr>
            <w:t>重大并单项计提坏账准备</w:t>
          </w:r>
          <w:r>
            <w:rPr>
              <w:szCs w:val="21"/>
            </w:rPr>
            <w:t>的其他应收款</w:t>
          </w:r>
          <w:r>
            <w:rPr>
              <w:rFonts w:hint="eastAsia"/>
              <w:szCs w:val="21"/>
            </w:rPr>
            <w:t>：</w:t>
          </w:r>
        </w:p>
        <w:sdt>
          <w:sdtPr>
            <w:rPr>
              <w:rFonts w:hint="eastAsia"/>
              <w:szCs w:val="21"/>
            </w:rPr>
            <w:alias w:val="是否适用：母公司单项金额重大并单项计提坏帐准备的其他应收账款[双击切换]"/>
            <w:tag w:val="_GBC_0dc191e0f6174f54b58977bc6f619bdf"/>
            <w:id w:val="-1654513663"/>
            <w:lock w:val="sdtContentLocked"/>
            <w:placeholder>
              <w:docPart w:val="GBC22222222222222222222222222222"/>
            </w:placeholder>
          </w:sdtPr>
          <w:sdtEndPr/>
          <w:sdtContent>
            <w:p w:rsidR="0011530E" w:rsidRDefault="00217E26" w:rsidP="0011530E">
              <w:pPr>
                <w:rPr>
                  <w:szCs w:val="21"/>
                </w:rPr>
              </w:pPr>
              <w:r>
                <w:rPr>
                  <w:szCs w:val="21"/>
                </w:rPr>
                <w:fldChar w:fldCharType="begin"/>
              </w:r>
              <w:r>
                <w:rPr>
                  <w:szCs w:val="21"/>
                </w:rPr>
                <w:instrText>MACROBUTTON  SnrToggleCheckbox □适用</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sdt>
      <w:sdtPr>
        <w:rPr>
          <w:szCs w:val="21"/>
        </w:rPr>
        <w:alias w:val="模块:组合中，按账龄分析法计提坏账准备的其他应收款"/>
        <w:tag w:val="_GBC_7633445fb4f445e9a99e716971900a22"/>
        <w:id w:val="-1666860898"/>
        <w:lock w:val="sdtLocked"/>
        <w:placeholder>
          <w:docPart w:val="GBC22222222222222222222222222222"/>
        </w:placeholder>
      </w:sdtPr>
      <w:sdtEndPr/>
      <w:sdtContent>
        <w:p w:rsidR="0011530E" w:rsidRDefault="00217E26">
          <w:pPr>
            <w:spacing w:before="60" w:after="60"/>
            <w:rPr>
              <w:szCs w:val="21"/>
            </w:rPr>
          </w:pPr>
          <w:r>
            <w:rPr>
              <w:rFonts w:hint="eastAsia"/>
              <w:szCs w:val="21"/>
            </w:rPr>
            <w:t>组合中，</w:t>
          </w:r>
          <w:proofErr w:type="gramStart"/>
          <w:r>
            <w:rPr>
              <w:rFonts w:hint="eastAsia"/>
              <w:szCs w:val="21"/>
            </w:rPr>
            <w:t>按账龄</w:t>
          </w:r>
          <w:proofErr w:type="gramEnd"/>
          <w:r>
            <w:rPr>
              <w:rFonts w:hint="eastAsia"/>
              <w:szCs w:val="21"/>
            </w:rPr>
            <w:t>分析法计提坏账准备的其他应收款：</w:t>
          </w:r>
        </w:p>
        <w:p w:rsidR="0011530E" w:rsidRDefault="00DF503C">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1549291235"/>
              <w:lock w:val="sdtLocked"/>
              <w:placeholder>
                <w:docPart w:val="GBC22222222222222222222222222222"/>
              </w:placeholder>
            </w:sdtPr>
            <w:sdtEndPr/>
            <w:sdtContent>
              <w:r w:rsidR="00217E26">
                <w:rPr>
                  <w:szCs w:val="21"/>
                </w:rPr>
                <w:fldChar w:fldCharType="begin"/>
              </w:r>
              <w:r w:rsidR="00217E26">
                <w:rPr>
                  <w:szCs w:val="21"/>
                </w:rPr>
                <w:instrText>MACROBUTTON  SnrToggleCheckbox √适用</w:instrText>
              </w:r>
              <w:r w:rsidR="00217E26">
                <w:rPr>
                  <w:szCs w:val="21"/>
                </w:rPr>
                <w:fldChar w:fldCharType="end"/>
              </w:r>
              <w:r w:rsidR="00217E26">
                <w:rPr>
                  <w:szCs w:val="21"/>
                </w:rPr>
                <w:fldChar w:fldCharType="begin"/>
              </w:r>
              <w:r w:rsidR="00217E26">
                <w:rPr>
                  <w:szCs w:val="21"/>
                </w:rPr>
                <w:instrText xml:space="preserve"> MACROBUTTON  SnrToggleCheckbox □不适用 </w:instrText>
              </w:r>
              <w:r w:rsidR="00217E26">
                <w:rPr>
                  <w:szCs w:val="21"/>
                </w:rPr>
                <w:fldChar w:fldCharType="end"/>
              </w:r>
            </w:sdtContent>
          </w:sdt>
        </w:p>
        <w:p w:rsidR="0011530E" w:rsidRDefault="00217E26">
          <w:pPr>
            <w:jc w:val="right"/>
            <w:rPr>
              <w:szCs w:val="21"/>
            </w:rPr>
          </w:pPr>
          <w:r>
            <w:rPr>
              <w:rFonts w:hint="eastAsia"/>
              <w:szCs w:val="21"/>
            </w:rPr>
            <w:lastRenderedPageBreak/>
            <w:t>单位：</w:t>
          </w:r>
          <w:sdt>
            <w:sdtPr>
              <w:rPr>
                <w:rFonts w:hint="eastAsia"/>
                <w:szCs w:val="21"/>
              </w:rPr>
              <w:alias w:val="单位：母公司财务附注：单项金额不重大但按信用风险特征组合后该组合的风险较大的其他应收账款"/>
              <w:tag w:val="_GBC_ede5d9b4f8594f95a95f3ab6c9f60baf"/>
              <w:id w:val="1188426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7393598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7"/>
            <w:gridCol w:w="1897"/>
            <w:gridCol w:w="1797"/>
            <w:gridCol w:w="1808"/>
          </w:tblGrid>
          <w:tr w:rsidR="0011530E" w:rsidTr="00F42FD3">
            <w:trPr>
              <w:trHeight w:val="273"/>
              <w:jc w:val="center"/>
            </w:trPr>
            <w:tc>
              <w:tcPr>
                <w:tcW w:w="1960" w:type="pct"/>
                <w:vMerge w:val="restart"/>
                <w:tcBorders>
                  <w:bottom w:val="single" w:sz="4" w:space="0" w:color="auto"/>
                </w:tcBorders>
                <w:shd w:val="clear" w:color="auto" w:fill="auto"/>
                <w:vAlign w:val="center"/>
              </w:tcPr>
              <w:p w:rsidR="0011530E" w:rsidRDefault="00217E26">
                <w:pPr>
                  <w:jc w:val="center"/>
                  <w:rPr>
                    <w:szCs w:val="21"/>
                  </w:rPr>
                </w:pPr>
                <w:r>
                  <w:rPr>
                    <w:szCs w:val="21"/>
                  </w:rPr>
                  <w:t>账龄</w:t>
                </w:r>
              </w:p>
            </w:tc>
            <w:tc>
              <w:tcPr>
                <w:tcW w:w="3040" w:type="pct"/>
                <w:gridSpan w:val="3"/>
                <w:tcBorders>
                  <w:bottom w:val="single" w:sz="4" w:space="0" w:color="auto"/>
                </w:tcBorders>
                <w:shd w:val="clear" w:color="auto" w:fill="auto"/>
                <w:vAlign w:val="center"/>
              </w:tcPr>
              <w:p w:rsidR="0011530E" w:rsidRDefault="00217E26">
                <w:pPr>
                  <w:jc w:val="center"/>
                  <w:rPr>
                    <w:szCs w:val="21"/>
                  </w:rPr>
                </w:pPr>
                <w:r>
                  <w:rPr>
                    <w:szCs w:val="21"/>
                  </w:rPr>
                  <w:t>期末余额</w:t>
                </w:r>
              </w:p>
            </w:tc>
          </w:tr>
          <w:tr w:rsidR="0011530E" w:rsidTr="00F42FD3">
            <w:trPr>
              <w:jc w:val="center"/>
            </w:trPr>
            <w:tc>
              <w:tcPr>
                <w:tcW w:w="1960" w:type="pct"/>
                <w:vMerge/>
                <w:shd w:val="clear" w:color="auto" w:fill="auto"/>
                <w:vAlign w:val="center"/>
              </w:tcPr>
              <w:p w:rsidR="0011530E" w:rsidRDefault="0011530E">
                <w:pPr>
                  <w:jc w:val="center"/>
                  <w:rPr>
                    <w:szCs w:val="21"/>
                  </w:rPr>
                </w:pPr>
              </w:p>
            </w:tc>
            <w:tc>
              <w:tcPr>
                <w:tcW w:w="1048" w:type="pct"/>
                <w:shd w:val="clear" w:color="auto" w:fill="auto"/>
                <w:vAlign w:val="center"/>
              </w:tcPr>
              <w:p w:rsidR="0011530E" w:rsidRDefault="00217E26">
                <w:pPr>
                  <w:jc w:val="center"/>
                  <w:rPr>
                    <w:szCs w:val="21"/>
                  </w:rPr>
                </w:pPr>
                <w:r>
                  <w:rPr>
                    <w:rFonts w:hint="eastAsia"/>
                    <w:szCs w:val="21"/>
                  </w:rPr>
                  <w:t>其他应收款</w:t>
                </w:r>
              </w:p>
            </w:tc>
            <w:tc>
              <w:tcPr>
                <w:tcW w:w="993" w:type="pct"/>
                <w:shd w:val="clear" w:color="auto" w:fill="auto"/>
                <w:vAlign w:val="center"/>
              </w:tcPr>
              <w:p w:rsidR="0011530E" w:rsidRDefault="00217E26">
                <w:pPr>
                  <w:jc w:val="center"/>
                  <w:rPr>
                    <w:szCs w:val="21"/>
                  </w:rPr>
                </w:pPr>
                <w:r>
                  <w:rPr>
                    <w:rFonts w:hint="eastAsia"/>
                    <w:szCs w:val="21"/>
                  </w:rPr>
                  <w:t>坏账</w:t>
                </w:r>
                <w:r>
                  <w:rPr>
                    <w:szCs w:val="21"/>
                  </w:rPr>
                  <w:t>准备</w:t>
                </w:r>
              </w:p>
            </w:tc>
            <w:tc>
              <w:tcPr>
                <w:tcW w:w="999" w:type="pct"/>
                <w:shd w:val="clear" w:color="auto" w:fill="auto"/>
                <w:vAlign w:val="center"/>
              </w:tcPr>
              <w:p w:rsidR="0011530E" w:rsidRDefault="00217E26">
                <w:pPr>
                  <w:jc w:val="center"/>
                  <w:rPr>
                    <w:szCs w:val="21"/>
                  </w:rPr>
                </w:pPr>
                <w:r>
                  <w:rPr>
                    <w:rFonts w:hint="eastAsia"/>
                    <w:szCs w:val="21"/>
                  </w:rPr>
                  <w:t>计提比例</w:t>
                </w:r>
              </w:p>
            </w:tc>
          </w:tr>
          <w:tr w:rsidR="0011530E" w:rsidTr="00F42FD3">
            <w:trPr>
              <w:jc w:val="center"/>
            </w:trPr>
            <w:tc>
              <w:tcPr>
                <w:tcW w:w="1960" w:type="pct"/>
                <w:shd w:val="clear" w:color="auto" w:fill="auto"/>
              </w:tcPr>
              <w:p w:rsidR="0011530E" w:rsidRDefault="00217E26">
                <w:pPr>
                  <w:rPr>
                    <w:szCs w:val="21"/>
                  </w:rPr>
                </w:pPr>
                <w:r>
                  <w:rPr>
                    <w:rFonts w:hint="eastAsia"/>
                    <w:szCs w:val="21"/>
                  </w:rPr>
                  <w:t>1</w:t>
                </w:r>
                <w:r>
                  <w:rPr>
                    <w:szCs w:val="21"/>
                  </w:rPr>
                  <w:t>年以内</w:t>
                </w:r>
              </w:p>
            </w:tc>
            <w:tc>
              <w:tcPr>
                <w:tcW w:w="1048" w:type="pct"/>
                <w:shd w:val="clear" w:color="auto" w:fill="auto"/>
              </w:tcPr>
              <w:p w:rsidR="0011530E" w:rsidRDefault="00217E26">
                <w:pPr>
                  <w:jc w:val="right"/>
                  <w:rPr>
                    <w:szCs w:val="21"/>
                  </w:rPr>
                </w:pPr>
                <w:r w:rsidRPr="004736D4">
                  <w:rPr>
                    <w:rFonts w:hint="eastAsia"/>
                    <w:szCs w:val="21"/>
                  </w:rPr>
                  <w:t> </w:t>
                </w:r>
                <w:r w:rsidRPr="004736D4">
                  <w:rPr>
                    <w:szCs w:val="21"/>
                  </w:rPr>
                  <w:t>170,724,980.92</w:t>
                </w:r>
              </w:p>
            </w:tc>
            <w:tc>
              <w:tcPr>
                <w:tcW w:w="993" w:type="pct"/>
              </w:tcPr>
              <w:p w:rsidR="0011530E" w:rsidRDefault="00217E26">
                <w:pPr>
                  <w:jc w:val="right"/>
                  <w:rPr>
                    <w:szCs w:val="21"/>
                  </w:rPr>
                </w:pPr>
                <w:r w:rsidRPr="004736D4">
                  <w:rPr>
                    <w:szCs w:val="21"/>
                  </w:rPr>
                  <w:t>8,536,249.05</w:t>
                </w:r>
              </w:p>
            </w:tc>
            <w:tc>
              <w:tcPr>
                <w:tcW w:w="999" w:type="pct"/>
              </w:tcPr>
              <w:p w:rsidR="0011530E" w:rsidRDefault="00217E26">
                <w:pPr>
                  <w:jc w:val="right"/>
                  <w:rPr>
                    <w:szCs w:val="21"/>
                  </w:rPr>
                </w:pPr>
                <w:r>
                  <w:rPr>
                    <w:szCs w:val="21"/>
                  </w:rPr>
                  <w:t>5.00</w:t>
                </w:r>
              </w:p>
            </w:tc>
          </w:tr>
          <w:tr w:rsidR="0011530E" w:rsidTr="00F42FD3">
            <w:trPr>
              <w:jc w:val="center"/>
            </w:trPr>
            <w:tc>
              <w:tcPr>
                <w:tcW w:w="1960" w:type="pct"/>
                <w:shd w:val="clear" w:color="auto" w:fill="auto"/>
              </w:tcPr>
              <w:p w:rsidR="0011530E" w:rsidRDefault="00217E26">
                <w:pPr>
                  <w:rPr>
                    <w:szCs w:val="21"/>
                  </w:rPr>
                </w:pPr>
                <w:r>
                  <w:rPr>
                    <w:rFonts w:hint="eastAsia"/>
                    <w:szCs w:val="21"/>
                  </w:rPr>
                  <w:t>其中：</w:t>
                </w:r>
                <w:r>
                  <w:rPr>
                    <w:szCs w:val="21"/>
                  </w:rPr>
                  <w:t>1年以内分项</w:t>
                </w:r>
              </w:p>
            </w:tc>
            <w:tc>
              <w:tcPr>
                <w:tcW w:w="1048" w:type="pct"/>
                <w:shd w:val="clear" w:color="auto" w:fill="auto"/>
              </w:tcPr>
              <w:p w:rsidR="0011530E" w:rsidRDefault="0011530E">
                <w:pPr>
                  <w:jc w:val="right"/>
                  <w:rPr>
                    <w:szCs w:val="21"/>
                  </w:rPr>
                </w:pPr>
              </w:p>
            </w:tc>
            <w:tc>
              <w:tcPr>
                <w:tcW w:w="993" w:type="pct"/>
              </w:tcPr>
              <w:p w:rsidR="0011530E" w:rsidRDefault="0011530E">
                <w:pPr>
                  <w:jc w:val="right"/>
                  <w:rPr>
                    <w:szCs w:val="21"/>
                  </w:rPr>
                </w:pPr>
              </w:p>
            </w:tc>
            <w:tc>
              <w:tcPr>
                <w:tcW w:w="999" w:type="pct"/>
              </w:tcPr>
              <w:p w:rsidR="0011530E" w:rsidRDefault="0011530E">
                <w:pPr>
                  <w:jc w:val="right"/>
                  <w:rPr>
                    <w:szCs w:val="21"/>
                  </w:rPr>
                </w:pPr>
              </w:p>
            </w:tc>
          </w:tr>
          <w:tr w:rsidR="0011530E" w:rsidTr="00F42FD3">
            <w:trPr>
              <w:jc w:val="center"/>
            </w:trPr>
            <w:tc>
              <w:tcPr>
                <w:tcW w:w="1960" w:type="pct"/>
                <w:shd w:val="clear" w:color="auto" w:fill="auto"/>
              </w:tcPr>
              <w:p w:rsidR="0011530E" w:rsidRDefault="00217E26">
                <w:pPr>
                  <w:rPr>
                    <w:szCs w:val="21"/>
                  </w:rPr>
                </w:pPr>
                <w:r>
                  <w:rPr>
                    <w:rFonts w:hint="eastAsia"/>
                    <w:szCs w:val="21"/>
                  </w:rPr>
                  <w:t>1年以内小计</w:t>
                </w:r>
              </w:p>
            </w:tc>
            <w:sdt>
              <w:sdtPr>
                <w:rPr>
                  <w:szCs w:val="21"/>
                </w:rPr>
                <w:alias w:val="其他应收款一年以内合计"/>
                <w:tag w:val="_GBC_4207c1063cdb4ac195800efa46a396f8"/>
                <w:id w:val="886763973"/>
                <w:lock w:val="sdtLocked"/>
              </w:sdtPr>
              <w:sdtEndPr/>
              <w:sdtContent>
                <w:tc>
                  <w:tcPr>
                    <w:tcW w:w="1048" w:type="pct"/>
                    <w:shd w:val="clear" w:color="auto" w:fill="auto"/>
                  </w:tcPr>
                  <w:p w:rsidR="0011530E" w:rsidRDefault="00217E26">
                    <w:pPr>
                      <w:jc w:val="right"/>
                      <w:rPr>
                        <w:szCs w:val="21"/>
                      </w:rPr>
                    </w:pPr>
                    <w:r>
                      <w:rPr>
                        <w:szCs w:val="21"/>
                      </w:rPr>
                      <w:t>170,724,980.92</w:t>
                    </w:r>
                  </w:p>
                </w:tc>
              </w:sdtContent>
            </w:sdt>
            <w:sdt>
              <w:sdtPr>
                <w:rPr>
                  <w:szCs w:val="21"/>
                </w:rPr>
                <w:alias w:val="其他应收款一年以内坏账准备合计"/>
                <w:tag w:val="_GBC_14c18f052edf4cdda0c61777a6b7eff0"/>
                <w:id w:val="2115932816"/>
                <w:lock w:val="sdtLocked"/>
              </w:sdtPr>
              <w:sdtEndPr/>
              <w:sdtContent>
                <w:tc>
                  <w:tcPr>
                    <w:tcW w:w="993" w:type="pct"/>
                  </w:tcPr>
                  <w:p w:rsidR="0011530E" w:rsidRDefault="00217E26">
                    <w:pPr>
                      <w:jc w:val="right"/>
                      <w:rPr>
                        <w:szCs w:val="21"/>
                      </w:rPr>
                    </w:pPr>
                    <w:r>
                      <w:rPr>
                        <w:szCs w:val="21"/>
                      </w:rPr>
                      <w:t>8,536,249.05</w:t>
                    </w:r>
                  </w:p>
                </w:tc>
              </w:sdtContent>
            </w:sdt>
            <w:sdt>
              <w:sdtPr>
                <w:rPr>
                  <w:szCs w:val="21"/>
                </w:rPr>
                <w:alias w:val="其他应收款一年以内坏账准备比例"/>
                <w:tag w:val="_GBC_f27f6601993a4dc982a9cd8d3ad6644e"/>
                <w:id w:val="-169883364"/>
                <w:lock w:val="sdtLocked"/>
              </w:sdtPr>
              <w:sdtEndPr/>
              <w:sdtContent>
                <w:tc>
                  <w:tcPr>
                    <w:tcW w:w="999" w:type="pct"/>
                  </w:tcPr>
                  <w:p w:rsidR="0011530E" w:rsidRDefault="00217E26">
                    <w:pPr>
                      <w:jc w:val="right"/>
                      <w:rPr>
                        <w:szCs w:val="21"/>
                      </w:rPr>
                    </w:pPr>
                    <w:r>
                      <w:rPr>
                        <w:szCs w:val="21"/>
                      </w:rPr>
                      <w:t>5.00</w:t>
                    </w:r>
                  </w:p>
                </w:tc>
              </w:sdtContent>
            </w:sdt>
          </w:tr>
          <w:tr w:rsidR="0011530E" w:rsidTr="00F42FD3">
            <w:trPr>
              <w:jc w:val="center"/>
            </w:trPr>
            <w:tc>
              <w:tcPr>
                <w:tcW w:w="1960" w:type="pct"/>
                <w:shd w:val="clear" w:color="auto" w:fill="auto"/>
              </w:tcPr>
              <w:p w:rsidR="0011530E" w:rsidRDefault="00217E26">
                <w:pPr>
                  <w:rPr>
                    <w:szCs w:val="21"/>
                  </w:rPr>
                </w:pPr>
                <w:r>
                  <w:rPr>
                    <w:rFonts w:hint="eastAsia"/>
                    <w:szCs w:val="21"/>
                  </w:rPr>
                  <w:t>1</w:t>
                </w:r>
                <w:r>
                  <w:rPr>
                    <w:szCs w:val="21"/>
                  </w:rPr>
                  <w:t>至</w:t>
                </w:r>
                <w:r>
                  <w:rPr>
                    <w:rFonts w:hint="eastAsia"/>
                    <w:szCs w:val="21"/>
                  </w:rPr>
                  <w:t>2</w:t>
                </w:r>
                <w:r>
                  <w:rPr>
                    <w:szCs w:val="21"/>
                  </w:rPr>
                  <w:t>年</w:t>
                </w:r>
              </w:p>
            </w:tc>
            <w:sdt>
              <w:sdtPr>
                <w:rPr>
                  <w:szCs w:val="21"/>
                </w:rPr>
                <w:alias w:val="其他应收款一至二年合计"/>
                <w:tag w:val="_GBC_3bcdbf3baaef46ac8a4714608ae97586"/>
                <w:id w:val="-1772165213"/>
                <w:lock w:val="sdtLocked"/>
                <w:showingPlcHdr/>
              </w:sdtPr>
              <w:sdtEndPr/>
              <w:sdtContent>
                <w:tc>
                  <w:tcPr>
                    <w:tcW w:w="1048" w:type="pct"/>
                    <w:shd w:val="clear" w:color="auto" w:fill="auto"/>
                  </w:tcPr>
                  <w:p w:rsidR="0011530E" w:rsidRDefault="00217E26">
                    <w:pPr>
                      <w:jc w:val="right"/>
                      <w:rPr>
                        <w:szCs w:val="21"/>
                      </w:rPr>
                    </w:pPr>
                    <w:r>
                      <w:rPr>
                        <w:rFonts w:hint="eastAsia"/>
                        <w:color w:val="0000FF"/>
                        <w:szCs w:val="21"/>
                      </w:rPr>
                      <w:t xml:space="preserve">　</w:t>
                    </w:r>
                  </w:p>
                </w:tc>
              </w:sdtContent>
            </w:sdt>
            <w:sdt>
              <w:sdtPr>
                <w:rPr>
                  <w:szCs w:val="21"/>
                </w:rPr>
                <w:alias w:val="其他应收款一至二年坏账准备合计"/>
                <w:tag w:val="_GBC_a0c52b512ddb4a6e9c8a2301fa6ce2f1"/>
                <w:id w:val="-985237519"/>
                <w:lock w:val="sdtLocked"/>
                <w:showingPlcHdr/>
              </w:sdtPr>
              <w:sdtEndPr/>
              <w:sdtContent>
                <w:tc>
                  <w:tcPr>
                    <w:tcW w:w="993" w:type="pct"/>
                  </w:tcPr>
                  <w:p w:rsidR="0011530E" w:rsidRDefault="00217E26">
                    <w:pPr>
                      <w:jc w:val="right"/>
                      <w:rPr>
                        <w:szCs w:val="21"/>
                      </w:rPr>
                    </w:pPr>
                    <w:r>
                      <w:rPr>
                        <w:rFonts w:hint="eastAsia"/>
                        <w:color w:val="0000FF"/>
                        <w:szCs w:val="21"/>
                      </w:rPr>
                      <w:t xml:space="preserve">　</w:t>
                    </w:r>
                  </w:p>
                </w:tc>
              </w:sdtContent>
            </w:sdt>
            <w:sdt>
              <w:sdtPr>
                <w:rPr>
                  <w:szCs w:val="21"/>
                </w:rPr>
                <w:alias w:val="其他应收款一至二年坏账准备比例"/>
                <w:tag w:val="_GBC_9fe5d8618be34f62be3449eb2e4496b6"/>
                <w:id w:val="-1010286665"/>
                <w:lock w:val="sdtLocked"/>
                <w:showingPlcHdr/>
              </w:sdtPr>
              <w:sdtEndPr/>
              <w:sdtContent>
                <w:tc>
                  <w:tcPr>
                    <w:tcW w:w="999" w:type="pct"/>
                  </w:tcPr>
                  <w:p w:rsidR="0011530E" w:rsidRDefault="00217E26">
                    <w:pPr>
                      <w:jc w:val="right"/>
                      <w:rPr>
                        <w:szCs w:val="21"/>
                      </w:rPr>
                    </w:pPr>
                    <w:r>
                      <w:rPr>
                        <w:rFonts w:hint="eastAsia"/>
                        <w:color w:val="0000FF"/>
                        <w:szCs w:val="21"/>
                      </w:rPr>
                      <w:t xml:space="preserve">　</w:t>
                    </w:r>
                  </w:p>
                </w:tc>
              </w:sdtContent>
            </w:sdt>
          </w:tr>
          <w:tr w:rsidR="0011530E" w:rsidTr="00F42FD3">
            <w:trPr>
              <w:jc w:val="center"/>
            </w:trPr>
            <w:tc>
              <w:tcPr>
                <w:tcW w:w="1960" w:type="pct"/>
                <w:shd w:val="clear" w:color="auto" w:fill="auto"/>
              </w:tcPr>
              <w:p w:rsidR="0011530E" w:rsidRDefault="00217E26">
                <w:pPr>
                  <w:rPr>
                    <w:szCs w:val="21"/>
                  </w:rPr>
                </w:pPr>
                <w:r>
                  <w:rPr>
                    <w:rFonts w:hint="eastAsia"/>
                    <w:szCs w:val="21"/>
                  </w:rPr>
                  <w:t>2</w:t>
                </w:r>
                <w:r>
                  <w:rPr>
                    <w:szCs w:val="21"/>
                  </w:rPr>
                  <w:t>至</w:t>
                </w:r>
                <w:r>
                  <w:rPr>
                    <w:rFonts w:hint="eastAsia"/>
                    <w:szCs w:val="21"/>
                  </w:rPr>
                  <w:t>3</w:t>
                </w:r>
                <w:r>
                  <w:rPr>
                    <w:szCs w:val="21"/>
                  </w:rPr>
                  <w:t>年</w:t>
                </w:r>
              </w:p>
            </w:tc>
            <w:sdt>
              <w:sdtPr>
                <w:rPr>
                  <w:szCs w:val="21"/>
                </w:rPr>
                <w:alias w:val="其他应收款二至三年合计"/>
                <w:tag w:val="_GBC_1bd37fb29861445c9814df55f3dde5b7"/>
                <w:id w:val="-1342160409"/>
                <w:lock w:val="sdtLocked"/>
                <w:showingPlcHdr/>
              </w:sdtPr>
              <w:sdtEndPr/>
              <w:sdtContent>
                <w:tc>
                  <w:tcPr>
                    <w:tcW w:w="1048" w:type="pct"/>
                    <w:shd w:val="clear" w:color="auto" w:fill="auto"/>
                  </w:tcPr>
                  <w:p w:rsidR="0011530E" w:rsidRDefault="00217E26">
                    <w:pPr>
                      <w:jc w:val="right"/>
                      <w:rPr>
                        <w:szCs w:val="21"/>
                      </w:rPr>
                    </w:pPr>
                    <w:r>
                      <w:rPr>
                        <w:rFonts w:hint="eastAsia"/>
                        <w:color w:val="0000FF"/>
                        <w:szCs w:val="21"/>
                      </w:rPr>
                      <w:t xml:space="preserve">　</w:t>
                    </w:r>
                  </w:p>
                </w:tc>
              </w:sdtContent>
            </w:sdt>
            <w:sdt>
              <w:sdtPr>
                <w:rPr>
                  <w:szCs w:val="21"/>
                </w:rPr>
                <w:alias w:val="其他应收款二至三年坏账准备合计"/>
                <w:tag w:val="_GBC_eecda96adce344b6a69df124f0ef38f7"/>
                <w:id w:val="-1985772664"/>
                <w:lock w:val="sdtLocked"/>
                <w:showingPlcHdr/>
              </w:sdtPr>
              <w:sdtEndPr/>
              <w:sdtContent>
                <w:tc>
                  <w:tcPr>
                    <w:tcW w:w="993" w:type="pct"/>
                  </w:tcPr>
                  <w:p w:rsidR="0011530E" w:rsidRDefault="00217E26">
                    <w:pPr>
                      <w:jc w:val="right"/>
                      <w:rPr>
                        <w:szCs w:val="21"/>
                      </w:rPr>
                    </w:pPr>
                    <w:r>
                      <w:rPr>
                        <w:rFonts w:hint="eastAsia"/>
                        <w:color w:val="0000FF"/>
                        <w:szCs w:val="21"/>
                      </w:rPr>
                      <w:t xml:space="preserve">　</w:t>
                    </w:r>
                  </w:p>
                </w:tc>
              </w:sdtContent>
            </w:sdt>
            <w:sdt>
              <w:sdtPr>
                <w:rPr>
                  <w:szCs w:val="21"/>
                </w:rPr>
                <w:alias w:val="其他应收款二至三年坏账准备比例"/>
                <w:tag w:val="_GBC_561469a5d78c4cf097c102f90b0ae5a5"/>
                <w:id w:val="1120642943"/>
                <w:lock w:val="sdtLocked"/>
                <w:showingPlcHdr/>
              </w:sdtPr>
              <w:sdtEndPr/>
              <w:sdtContent>
                <w:tc>
                  <w:tcPr>
                    <w:tcW w:w="999" w:type="pct"/>
                  </w:tcPr>
                  <w:p w:rsidR="0011530E" w:rsidRDefault="00217E26">
                    <w:pPr>
                      <w:jc w:val="right"/>
                      <w:rPr>
                        <w:szCs w:val="21"/>
                      </w:rPr>
                    </w:pPr>
                    <w:r>
                      <w:rPr>
                        <w:rFonts w:hint="eastAsia"/>
                        <w:color w:val="0000FF"/>
                        <w:szCs w:val="21"/>
                      </w:rPr>
                      <w:t xml:space="preserve">　</w:t>
                    </w:r>
                  </w:p>
                </w:tc>
              </w:sdtContent>
            </w:sdt>
          </w:tr>
          <w:tr w:rsidR="0011530E" w:rsidTr="00F42FD3">
            <w:trPr>
              <w:jc w:val="center"/>
            </w:trPr>
            <w:tc>
              <w:tcPr>
                <w:tcW w:w="1960" w:type="pct"/>
                <w:shd w:val="clear" w:color="auto" w:fill="auto"/>
              </w:tcPr>
              <w:p w:rsidR="0011530E" w:rsidRDefault="00217E26">
                <w:pPr>
                  <w:rPr>
                    <w:szCs w:val="21"/>
                  </w:rPr>
                </w:pPr>
                <w:r>
                  <w:rPr>
                    <w:rFonts w:hint="eastAsia"/>
                    <w:szCs w:val="21"/>
                  </w:rPr>
                  <w:t>3</w:t>
                </w:r>
                <w:r>
                  <w:rPr>
                    <w:szCs w:val="21"/>
                  </w:rPr>
                  <w:t>年以上</w:t>
                </w:r>
              </w:p>
            </w:tc>
            <w:sdt>
              <w:sdtPr>
                <w:rPr>
                  <w:szCs w:val="21"/>
                </w:rPr>
                <w:alias w:val="其他应收款三年以上合计"/>
                <w:tag w:val="_GBC_d5ec8065b39e49c0a7f331d769f66d99"/>
                <w:id w:val="170301043"/>
                <w:lock w:val="sdtLocked"/>
              </w:sdtPr>
              <w:sdtEndPr/>
              <w:sdtContent>
                <w:tc>
                  <w:tcPr>
                    <w:tcW w:w="1048" w:type="pct"/>
                    <w:shd w:val="clear" w:color="auto" w:fill="auto"/>
                  </w:tcPr>
                  <w:p w:rsidR="0011530E" w:rsidRDefault="00217E26">
                    <w:pPr>
                      <w:jc w:val="right"/>
                      <w:rPr>
                        <w:szCs w:val="21"/>
                      </w:rPr>
                    </w:pPr>
                    <w:r>
                      <w:rPr>
                        <w:szCs w:val="21"/>
                      </w:rPr>
                      <w:t>214,350.00</w:t>
                    </w:r>
                  </w:p>
                </w:tc>
              </w:sdtContent>
            </w:sdt>
            <w:sdt>
              <w:sdtPr>
                <w:rPr>
                  <w:szCs w:val="21"/>
                </w:rPr>
                <w:alias w:val="其他应收款三年以上坏账准备合计"/>
                <w:tag w:val="_GBC_3708d2df26e3476ab5363f2e80022cb5"/>
                <w:id w:val="309294491"/>
                <w:lock w:val="sdtLocked"/>
              </w:sdtPr>
              <w:sdtEndPr/>
              <w:sdtContent>
                <w:tc>
                  <w:tcPr>
                    <w:tcW w:w="993" w:type="pct"/>
                  </w:tcPr>
                  <w:p w:rsidR="0011530E" w:rsidRDefault="00217E26">
                    <w:pPr>
                      <w:jc w:val="right"/>
                      <w:rPr>
                        <w:szCs w:val="21"/>
                      </w:rPr>
                    </w:pPr>
                    <w:r>
                      <w:rPr>
                        <w:szCs w:val="21"/>
                      </w:rPr>
                      <w:t>107,175.00</w:t>
                    </w:r>
                  </w:p>
                </w:tc>
              </w:sdtContent>
            </w:sdt>
            <w:sdt>
              <w:sdtPr>
                <w:rPr>
                  <w:szCs w:val="21"/>
                </w:rPr>
                <w:alias w:val="其他应收款三年以上坏账准备比例"/>
                <w:tag w:val="_GBC_b945617aab5743299c653a9d13d37292"/>
                <w:id w:val="693657861"/>
                <w:lock w:val="sdtLocked"/>
              </w:sdtPr>
              <w:sdtEndPr/>
              <w:sdtContent>
                <w:tc>
                  <w:tcPr>
                    <w:tcW w:w="999" w:type="pct"/>
                  </w:tcPr>
                  <w:p w:rsidR="0011530E" w:rsidRDefault="00217E26">
                    <w:pPr>
                      <w:jc w:val="right"/>
                      <w:rPr>
                        <w:szCs w:val="21"/>
                      </w:rPr>
                    </w:pPr>
                    <w:r>
                      <w:rPr>
                        <w:szCs w:val="21"/>
                      </w:rPr>
                      <w:t>50.00</w:t>
                    </w:r>
                  </w:p>
                </w:tc>
              </w:sdtContent>
            </w:sdt>
          </w:tr>
          <w:tr w:rsidR="0011530E" w:rsidTr="00F42FD3">
            <w:trPr>
              <w:jc w:val="center"/>
            </w:trPr>
            <w:tc>
              <w:tcPr>
                <w:tcW w:w="1960" w:type="pct"/>
                <w:shd w:val="clear" w:color="auto" w:fill="auto"/>
              </w:tcPr>
              <w:p w:rsidR="0011530E" w:rsidRDefault="00217E26">
                <w:pPr>
                  <w:rPr>
                    <w:szCs w:val="21"/>
                  </w:rPr>
                </w:pPr>
                <w:r>
                  <w:rPr>
                    <w:rFonts w:hint="eastAsia"/>
                    <w:szCs w:val="21"/>
                  </w:rPr>
                  <w:t>3</w:t>
                </w:r>
                <w:r>
                  <w:rPr>
                    <w:szCs w:val="21"/>
                  </w:rPr>
                  <w:t>至</w:t>
                </w:r>
                <w:r>
                  <w:rPr>
                    <w:rFonts w:hint="eastAsia"/>
                    <w:szCs w:val="21"/>
                  </w:rPr>
                  <w:t>4</w:t>
                </w:r>
                <w:r>
                  <w:rPr>
                    <w:szCs w:val="21"/>
                  </w:rPr>
                  <w:t>年</w:t>
                </w:r>
              </w:p>
            </w:tc>
            <w:sdt>
              <w:sdtPr>
                <w:rPr>
                  <w:szCs w:val="21"/>
                </w:rPr>
                <w:alias w:val="其他应收款三至四年账面余额"/>
                <w:tag w:val="_GBC_560e2a5482904d3095a1da34fe62ba00"/>
                <w:id w:val="1151103875"/>
                <w:lock w:val="sdtLocked"/>
                <w:showingPlcHdr/>
              </w:sdtPr>
              <w:sdtEndPr/>
              <w:sdtContent>
                <w:tc>
                  <w:tcPr>
                    <w:tcW w:w="1048" w:type="pct"/>
                    <w:shd w:val="clear" w:color="auto" w:fill="auto"/>
                  </w:tcPr>
                  <w:p w:rsidR="0011530E" w:rsidRDefault="00217E26">
                    <w:pPr>
                      <w:jc w:val="right"/>
                      <w:rPr>
                        <w:szCs w:val="21"/>
                      </w:rPr>
                    </w:pPr>
                    <w:r>
                      <w:rPr>
                        <w:rFonts w:hint="eastAsia"/>
                        <w:color w:val="0000FF"/>
                        <w:szCs w:val="21"/>
                      </w:rPr>
                      <w:t xml:space="preserve">　</w:t>
                    </w:r>
                  </w:p>
                </w:tc>
              </w:sdtContent>
            </w:sdt>
            <w:sdt>
              <w:sdtPr>
                <w:rPr>
                  <w:szCs w:val="21"/>
                </w:rPr>
                <w:alias w:val="其他应收款三至四年坏账准备"/>
                <w:tag w:val="_GBC_b3a80e95895f4cbbb6f1813682eec344"/>
                <w:id w:val="-1239943402"/>
                <w:lock w:val="sdtLocked"/>
                <w:showingPlcHdr/>
              </w:sdtPr>
              <w:sdtEndPr/>
              <w:sdtContent>
                <w:tc>
                  <w:tcPr>
                    <w:tcW w:w="993" w:type="pct"/>
                  </w:tcPr>
                  <w:p w:rsidR="0011530E" w:rsidRDefault="00217E26">
                    <w:pPr>
                      <w:jc w:val="right"/>
                      <w:rPr>
                        <w:szCs w:val="21"/>
                      </w:rPr>
                    </w:pPr>
                    <w:r>
                      <w:rPr>
                        <w:rFonts w:hint="eastAsia"/>
                        <w:color w:val="0000FF"/>
                        <w:szCs w:val="21"/>
                      </w:rPr>
                      <w:t xml:space="preserve">　</w:t>
                    </w:r>
                  </w:p>
                </w:tc>
              </w:sdtContent>
            </w:sdt>
            <w:sdt>
              <w:sdtPr>
                <w:rPr>
                  <w:szCs w:val="21"/>
                </w:rPr>
                <w:alias w:val="其他应收款三至四年坏账准备比例"/>
                <w:tag w:val="_GBC_548ba6c8a3ed4ce3b2bac63d352d91d9"/>
                <w:id w:val="1717388614"/>
                <w:lock w:val="sdtLocked"/>
                <w:showingPlcHdr/>
              </w:sdtPr>
              <w:sdtEndPr/>
              <w:sdtContent>
                <w:tc>
                  <w:tcPr>
                    <w:tcW w:w="999" w:type="pct"/>
                  </w:tcPr>
                  <w:p w:rsidR="0011530E" w:rsidRDefault="00217E26">
                    <w:pPr>
                      <w:jc w:val="right"/>
                      <w:rPr>
                        <w:szCs w:val="21"/>
                      </w:rPr>
                    </w:pPr>
                    <w:r>
                      <w:rPr>
                        <w:rFonts w:hint="eastAsia"/>
                        <w:color w:val="0000FF"/>
                        <w:szCs w:val="21"/>
                      </w:rPr>
                      <w:t xml:space="preserve">　</w:t>
                    </w:r>
                  </w:p>
                </w:tc>
              </w:sdtContent>
            </w:sdt>
          </w:tr>
          <w:tr w:rsidR="0011530E" w:rsidTr="00F42FD3">
            <w:trPr>
              <w:jc w:val="center"/>
            </w:trPr>
            <w:tc>
              <w:tcPr>
                <w:tcW w:w="1960" w:type="pct"/>
                <w:shd w:val="clear" w:color="auto" w:fill="auto"/>
              </w:tcPr>
              <w:p w:rsidR="0011530E" w:rsidRDefault="00217E26">
                <w:pPr>
                  <w:rPr>
                    <w:szCs w:val="21"/>
                  </w:rPr>
                </w:pPr>
                <w:r>
                  <w:rPr>
                    <w:rFonts w:hint="eastAsia"/>
                    <w:szCs w:val="21"/>
                  </w:rPr>
                  <w:t>4</w:t>
                </w:r>
                <w:r>
                  <w:rPr>
                    <w:szCs w:val="21"/>
                  </w:rPr>
                  <w:t>至</w:t>
                </w:r>
                <w:r>
                  <w:rPr>
                    <w:rFonts w:hint="eastAsia"/>
                    <w:szCs w:val="21"/>
                  </w:rPr>
                  <w:t>5</w:t>
                </w:r>
                <w:r>
                  <w:rPr>
                    <w:szCs w:val="21"/>
                  </w:rPr>
                  <w:t>年</w:t>
                </w:r>
              </w:p>
            </w:tc>
            <w:sdt>
              <w:sdtPr>
                <w:rPr>
                  <w:szCs w:val="21"/>
                </w:rPr>
                <w:alias w:val="其他应收款四至五年账面余额"/>
                <w:tag w:val="_GBC_b1c5ad7096d34166ab9ea6ff4fa3073b"/>
                <w:id w:val="-641887700"/>
                <w:lock w:val="sdtLocked"/>
                <w:showingPlcHdr/>
              </w:sdtPr>
              <w:sdtEndPr/>
              <w:sdtContent>
                <w:tc>
                  <w:tcPr>
                    <w:tcW w:w="1048" w:type="pct"/>
                    <w:shd w:val="clear" w:color="auto" w:fill="auto"/>
                  </w:tcPr>
                  <w:p w:rsidR="0011530E" w:rsidRDefault="00217E26">
                    <w:pPr>
                      <w:jc w:val="right"/>
                      <w:rPr>
                        <w:szCs w:val="21"/>
                      </w:rPr>
                    </w:pPr>
                    <w:r>
                      <w:rPr>
                        <w:rFonts w:hint="eastAsia"/>
                        <w:color w:val="0000FF"/>
                        <w:szCs w:val="21"/>
                      </w:rPr>
                      <w:t xml:space="preserve">　</w:t>
                    </w:r>
                  </w:p>
                </w:tc>
              </w:sdtContent>
            </w:sdt>
            <w:sdt>
              <w:sdtPr>
                <w:rPr>
                  <w:szCs w:val="21"/>
                </w:rPr>
                <w:alias w:val="其他应收款四至五年坏账准备"/>
                <w:tag w:val="_GBC_96c363cdf0904af68da91157c82b8de3"/>
                <w:id w:val="95677724"/>
                <w:lock w:val="sdtLocked"/>
                <w:showingPlcHdr/>
              </w:sdtPr>
              <w:sdtEndPr/>
              <w:sdtContent>
                <w:tc>
                  <w:tcPr>
                    <w:tcW w:w="993" w:type="pct"/>
                  </w:tcPr>
                  <w:p w:rsidR="0011530E" w:rsidRDefault="00217E26">
                    <w:pPr>
                      <w:jc w:val="right"/>
                      <w:rPr>
                        <w:szCs w:val="21"/>
                      </w:rPr>
                    </w:pPr>
                    <w:r>
                      <w:rPr>
                        <w:rFonts w:hint="eastAsia"/>
                        <w:color w:val="0000FF"/>
                        <w:szCs w:val="21"/>
                      </w:rPr>
                      <w:t xml:space="preserve">　</w:t>
                    </w:r>
                  </w:p>
                </w:tc>
              </w:sdtContent>
            </w:sdt>
            <w:sdt>
              <w:sdtPr>
                <w:rPr>
                  <w:szCs w:val="21"/>
                </w:rPr>
                <w:alias w:val="其他应收款四至五年坏账准备比例"/>
                <w:tag w:val="_GBC_433f5993457d439f81c5900373191996"/>
                <w:id w:val="-887718835"/>
                <w:lock w:val="sdtLocked"/>
                <w:showingPlcHdr/>
              </w:sdtPr>
              <w:sdtEndPr/>
              <w:sdtContent>
                <w:tc>
                  <w:tcPr>
                    <w:tcW w:w="999" w:type="pct"/>
                  </w:tcPr>
                  <w:p w:rsidR="0011530E" w:rsidRDefault="00217E26">
                    <w:pPr>
                      <w:jc w:val="right"/>
                      <w:rPr>
                        <w:szCs w:val="21"/>
                      </w:rPr>
                    </w:pPr>
                    <w:r>
                      <w:rPr>
                        <w:rFonts w:hint="eastAsia"/>
                        <w:color w:val="0000FF"/>
                        <w:szCs w:val="21"/>
                      </w:rPr>
                      <w:t xml:space="preserve">　</w:t>
                    </w:r>
                  </w:p>
                </w:tc>
              </w:sdtContent>
            </w:sdt>
          </w:tr>
          <w:tr w:rsidR="0011530E" w:rsidTr="00F42FD3">
            <w:trPr>
              <w:jc w:val="center"/>
            </w:trPr>
            <w:tc>
              <w:tcPr>
                <w:tcW w:w="1960" w:type="pct"/>
                <w:shd w:val="clear" w:color="auto" w:fill="auto"/>
              </w:tcPr>
              <w:p w:rsidR="0011530E" w:rsidRDefault="00217E26">
                <w:pPr>
                  <w:rPr>
                    <w:szCs w:val="21"/>
                  </w:rPr>
                </w:pPr>
                <w:r>
                  <w:rPr>
                    <w:rFonts w:hint="eastAsia"/>
                    <w:szCs w:val="21"/>
                  </w:rPr>
                  <w:t>5</w:t>
                </w:r>
                <w:r>
                  <w:rPr>
                    <w:szCs w:val="21"/>
                  </w:rPr>
                  <w:t>年以上</w:t>
                </w:r>
              </w:p>
            </w:tc>
            <w:sdt>
              <w:sdtPr>
                <w:rPr>
                  <w:szCs w:val="21"/>
                </w:rPr>
                <w:alias w:val="其他应收款五年以上账面余额"/>
                <w:tag w:val="_GBC_c3af7e686b224976bc74c460707ec27b"/>
                <w:id w:val="-334379467"/>
                <w:lock w:val="sdtLocked"/>
                <w:showingPlcHdr/>
              </w:sdtPr>
              <w:sdtEndPr/>
              <w:sdtContent>
                <w:tc>
                  <w:tcPr>
                    <w:tcW w:w="1048" w:type="pct"/>
                    <w:shd w:val="clear" w:color="auto" w:fill="auto"/>
                  </w:tcPr>
                  <w:p w:rsidR="0011530E" w:rsidRDefault="00217E26">
                    <w:pPr>
                      <w:jc w:val="right"/>
                      <w:rPr>
                        <w:szCs w:val="21"/>
                      </w:rPr>
                    </w:pPr>
                    <w:r>
                      <w:rPr>
                        <w:rFonts w:hint="eastAsia"/>
                        <w:color w:val="0000FF"/>
                        <w:szCs w:val="21"/>
                      </w:rPr>
                      <w:t xml:space="preserve">　</w:t>
                    </w:r>
                  </w:p>
                </w:tc>
              </w:sdtContent>
            </w:sdt>
            <w:sdt>
              <w:sdtPr>
                <w:rPr>
                  <w:szCs w:val="21"/>
                </w:rPr>
                <w:alias w:val="其他应收款五年以上坏账准备"/>
                <w:tag w:val="_GBC_634ed5c37497416ea77041a4666f2ab0"/>
                <w:id w:val="1219250338"/>
                <w:lock w:val="sdtLocked"/>
                <w:showingPlcHdr/>
              </w:sdtPr>
              <w:sdtEndPr/>
              <w:sdtContent>
                <w:tc>
                  <w:tcPr>
                    <w:tcW w:w="993" w:type="pct"/>
                  </w:tcPr>
                  <w:p w:rsidR="0011530E" w:rsidRDefault="00217E26">
                    <w:pPr>
                      <w:jc w:val="right"/>
                      <w:rPr>
                        <w:szCs w:val="21"/>
                      </w:rPr>
                    </w:pPr>
                    <w:r>
                      <w:rPr>
                        <w:rFonts w:hint="eastAsia"/>
                        <w:color w:val="0000FF"/>
                        <w:szCs w:val="21"/>
                      </w:rPr>
                      <w:t xml:space="preserve">　</w:t>
                    </w:r>
                  </w:p>
                </w:tc>
              </w:sdtContent>
            </w:sdt>
            <w:sdt>
              <w:sdtPr>
                <w:rPr>
                  <w:szCs w:val="21"/>
                </w:rPr>
                <w:alias w:val="其他应收款五年以上坏账准备比例"/>
                <w:tag w:val="_GBC_0162c5ffeac4411b85b26ae41c6a8c35"/>
                <w:id w:val="-1074816280"/>
                <w:lock w:val="sdtLocked"/>
                <w:showingPlcHdr/>
              </w:sdtPr>
              <w:sdtEndPr/>
              <w:sdtContent>
                <w:tc>
                  <w:tcPr>
                    <w:tcW w:w="999" w:type="pct"/>
                  </w:tcPr>
                  <w:p w:rsidR="0011530E" w:rsidRDefault="00217E26">
                    <w:pPr>
                      <w:jc w:val="right"/>
                      <w:rPr>
                        <w:szCs w:val="21"/>
                      </w:rPr>
                    </w:pPr>
                    <w:r>
                      <w:rPr>
                        <w:rFonts w:hint="eastAsia"/>
                        <w:color w:val="0000FF"/>
                        <w:szCs w:val="21"/>
                      </w:rPr>
                      <w:t xml:space="preserve">　</w:t>
                    </w:r>
                  </w:p>
                </w:tc>
              </w:sdtContent>
            </w:sdt>
          </w:tr>
          <w:tr w:rsidR="0011530E" w:rsidTr="00F42FD3">
            <w:trPr>
              <w:jc w:val="center"/>
            </w:trPr>
            <w:tc>
              <w:tcPr>
                <w:tcW w:w="1960" w:type="pct"/>
                <w:shd w:val="clear" w:color="auto" w:fill="auto"/>
                <w:vAlign w:val="center"/>
              </w:tcPr>
              <w:p w:rsidR="0011530E" w:rsidRDefault="00217E26">
                <w:pPr>
                  <w:jc w:val="center"/>
                  <w:rPr>
                    <w:szCs w:val="21"/>
                  </w:rPr>
                </w:pPr>
                <w:r>
                  <w:rPr>
                    <w:szCs w:val="21"/>
                  </w:rPr>
                  <w:t>合计</w:t>
                </w:r>
              </w:p>
            </w:tc>
            <w:sdt>
              <w:sdtPr>
                <w:rPr>
                  <w:szCs w:val="21"/>
                </w:rPr>
                <w:alias w:val="单项金额不重大但按信用风险特征组合后该组合的风险较大的其他应收账款合计"/>
                <w:tag w:val="_GBC_627060d6e4514f6c8fc89af2250a031b"/>
                <w:id w:val="-698931692"/>
                <w:lock w:val="sdtLocked"/>
              </w:sdtPr>
              <w:sdtEndPr/>
              <w:sdtContent>
                <w:tc>
                  <w:tcPr>
                    <w:tcW w:w="1048" w:type="pct"/>
                    <w:shd w:val="clear" w:color="auto" w:fill="auto"/>
                  </w:tcPr>
                  <w:p w:rsidR="0011530E" w:rsidRDefault="00217E26">
                    <w:pPr>
                      <w:jc w:val="right"/>
                      <w:rPr>
                        <w:szCs w:val="21"/>
                      </w:rPr>
                    </w:pPr>
                    <w:r>
                      <w:rPr>
                        <w:szCs w:val="21"/>
                      </w:rPr>
                      <w:t>170,939,330.92</w:t>
                    </w:r>
                  </w:p>
                </w:tc>
              </w:sdtContent>
            </w:sdt>
            <w:sdt>
              <w:sdtPr>
                <w:rPr>
                  <w:szCs w:val="21"/>
                </w:rPr>
                <w:alias w:val="单项金额不重大但按信用风险特征组合后该组合的风险较大的其他应收账款计提的坏账准备合计"/>
                <w:tag w:val="_GBC_ed4f3bb8cb004a9db215367546069ce4"/>
                <w:id w:val="620652014"/>
                <w:lock w:val="sdtLocked"/>
              </w:sdtPr>
              <w:sdtEndPr/>
              <w:sdtContent>
                <w:tc>
                  <w:tcPr>
                    <w:tcW w:w="993" w:type="pct"/>
                  </w:tcPr>
                  <w:p w:rsidR="0011530E" w:rsidRDefault="00217E26">
                    <w:pPr>
                      <w:jc w:val="right"/>
                      <w:rPr>
                        <w:szCs w:val="21"/>
                      </w:rPr>
                    </w:pPr>
                    <w:r>
                      <w:rPr>
                        <w:szCs w:val="21"/>
                      </w:rPr>
                      <w:t>8,643,424.05</w:t>
                    </w:r>
                  </w:p>
                </w:tc>
              </w:sdtContent>
            </w:sdt>
            <w:sdt>
              <w:sdtPr>
                <w:rPr>
                  <w:szCs w:val="21"/>
                </w:rPr>
                <w:alias w:val="其他应收款坏账准备合计比例"/>
                <w:tag w:val="_GBC_ac6fae4c87804af39d4e114ba238488b"/>
                <w:id w:val="-991711561"/>
                <w:lock w:val="sdtLocked"/>
              </w:sdtPr>
              <w:sdtEndPr/>
              <w:sdtContent>
                <w:tc>
                  <w:tcPr>
                    <w:tcW w:w="999" w:type="pct"/>
                  </w:tcPr>
                  <w:p w:rsidR="0011530E" w:rsidRDefault="00217E26">
                    <w:pPr>
                      <w:jc w:val="right"/>
                      <w:rPr>
                        <w:szCs w:val="21"/>
                      </w:rPr>
                    </w:pPr>
                    <w:r>
                      <w:rPr>
                        <w:szCs w:val="21"/>
                      </w:rPr>
                      <w:t>5.06</w:t>
                    </w:r>
                  </w:p>
                </w:tc>
              </w:sdtContent>
            </w:sdt>
          </w:tr>
        </w:tbl>
        <w:p w:rsidR="0011530E" w:rsidRDefault="00217E26">
          <w:pPr>
            <w:rPr>
              <w:szCs w:val="21"/>
            </w:rPr>
          </w:pPr>
          <w:r>
            <w:rPr>
              <w:rFonts w:hint="eastAsia"/>
              <w:szCs w:val="21"/>
            </w:rPr>
            <w:t>确定该组合依据的</w:t>
          </w:r>
          <w:r>
            <w:rPr>
              <w:szCs w:val="21"/>
            </w:rPr>
            <w:t>说明：</w:t>
          </w:r>
        </w:p>
        <w:sdt>
          <w:sdtPr>
            <w:rPr>
              <w:szCs w:val="21"/>
            </w:rPr>
            <w:alias w:val="按账龄分析法计提坏账准备的其他应收款确定该组合依据的说明"/>
            <w:tag w:val="_GBC_c43b6e1f1ab1497ab9717932f4fd63d1"/>
            <w:id w:val="-26102018"/>
            <w:lock w:val="sdtLocked"/>
            <w:placeholder>
              <w:docPart w:val="GBC22222222222222222222222222222"/>
            </w:placeholder>
          </w:sdtPr>
          <w:sdtEndPr/>
          <w:sdtContent>
            <w:p w:rsidR="0011530E" w:rsidRDefault="00217E26">
              <w:pPr>
                <w:rPr>
                  <w:szCs w:val="21"/>
                </w:rPr>
              </w:pPr>
              <w:r>
                <w:rPr>
                  <w:rFonts w:hint="eastAsia"/>
                  <w:szCs w:val="21"/>
                </w:rPr>
                <w:t>无</w:t>
              </w:r>
            </w:p>
          </w:sdtContent>
        </w:sdt>
        <w:p w:rsidR="0011530E" w:rsidRDefault="00DF503C">
          <w:pPr>
            <w:rPr>
              <w:szCs w:val="21"/>
            </w:rPr>
          </w:pPr>
        </w:p>
      </w:sdtContent>
    </w:sdt>
    <w:sdt>
      <w:sdtPr>
        <w:rPr>
          <w:szCs w:val="21"/>
        </w:rPr>
        <w:alias w:val="模块:组合中，采用余额百分比法计提坏账准备的其他应收款"/>
        <w:tag w:val="_GBC_05f8c9f11b8c4595a6380f2f337f34c8"/>
        <w:id w:val="646257475"/>
        <w:lock w:val="sdtLocked"/>
        <w:placeholder>
          <w:docPart w:val="GBC22222222222222222222222222222"/>
        </w:placeholder>
      </w:sdtPr>
      <w:sdtEndPr>
        <w:rPr>
          <w:szCs w:val="24"/>
        </w:rPr>
      </w:sdtEndPr>
      <w:sdtContent>
        <w:p w:rsidR="0011530E" w:rsidRDefault="00217E26">
          <w:pPr>
            <w:spacing w:before="60" w:after="60"/>
            <w:rPr>
              <w:szCs w:val="21"/>
            </w:rPr>
          </w:pPr>
          <w:r>
            <w:rPr>
              <w:rFonts w:hint="eastAsia"/>
              <w:szCs w:val="21"/>
            </w:rPr>
            <w:t>组合中，采用余额百分比法计提坏账准备的其他应收款：</w:t>
          </w:r>
        </w:p>
        <w:sdt>
          <w:sdtPr>
            <w:rPr>
              <w:szCs w:val="21"/>
            </w:rPr>
            <w:alias w:val="是否适用：母公司组合中，采用余额百分比法计提坏账准备的其他应收账款[双击切换]"/>
            <w:tag w:val="_GBC_fd6f8dd8b0db499f829b29e121a6fd95"/>
            <w:id w:val="-198396420"/>
            <w:lock w:val="sdtContentLocked"/>
            <w:placeholder>
              <w:docPart w:val="GBC22222222222222222222222222222"/>
            </w:placeholder>
          </w:sdtPr>
          <w:sdtEndPr/>
          <w:sdtContent>
            <w:p w:rsidR="0011530E" w:rsidRDefault="00217E26">
              <w:pPr>
                <w:tabs>
                  <w:tab w:val="left" w:pos="9720"/>
                </w:tabs>
                <w:ind w:rightChars="-673" w:right="-1413"/>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11530E" w:rsidRDefault="00217E26">
          <w:pPr>
            <w:jc w:val="right"/>
            <w:rPr>
              <w:szCs w:val="21"/>
            </w:rPr>
          </w:pPr>
          <w:r>
            <w:rPr>
              <w:rFonts w:hint="eastAsia"/>
              <w:szCs w:val="21"/>
            </w:rPr>
            <w:t>单位：</w:t>
          </w:r>
          <w:sdt>
            <w:sdtPr>
              <w:rPr>
                <w:rFonts w:hint="eastAsia"/>
                <w:szCs w:val="21"/>
              </w:rPr>
              <w:alias w:val="单位：母公司组合中，采用余额百分比法计提坏账准备的其他应收账款"/>
              <w:tag w:val="_GBC_d4b2459b268c4d39a42ebb6bff57a786"/>
              <w:id w:val="-24279411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母公司组合中，采用余额百分比法计提坏账准备的其他应收账款"/>
              <w:tag w:val="_GBC_5c583c5700654614a0795a4cab935bf2"/>
              <w:id w:val="7908634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9"/>
            <w:gridCol w:w="1841"/>
            <w:gridCol w:w="1841"/>
            <w:gridCol w:w="1808"/>
          </w:tblGrid>
          <w:tr w:rsidR="0011530E" w:rsidTr="00747106">
            <w:trPr>
              <w:trHeight w:val="295"/>
              <w:jc w:val="center"/>
            </w:trPr>
            <w:tc>
              <w:tcPr>
                <w:tcW w:w="1967" w:type="pct"/>
                <w:vMerge w:val="restart"/>
                <w:tcBorders>
                  <w:bottom w:val="single" w:sz="4" w:space="0" w:color="auto"/>
                </w:tcBorders>
                <w:shd w:val="clear" w:color="auto" w:fill="auto"/>
                <w:vAlign w:val="center"/>
              </w:tcPr>
              <w:p w:rsidR="0011530E" w:rsidRDefault="00217E26">
                <w:pPr>
                  <w:jc w:val="center"/>
                  <w:rPr>
                    <w:szCs w:val="21"/>
                  </w:rPr>
                </w:pPr>
                <w:r>
                  <w:rPr>
                    <w:rFonts w:hint="eastAsia"/>
                    <w:szCs w:val="21"/>
                  </w:rPr>
                  <w:t>余额百分比</w:t>
                </w:r>
              </w:p>
            </w:tc>
            <w:tc>
              <w:tcPr>
                <w:tcW w:w="3033" w:type="pct"/>
                <w:gridSpan w:val="3"/>
                <w:tcBorders>
                  <w:bottom w:val="single" w:sz="4" w:space="0" w:color="auto"/>
                </w:tcBorders>
                <w:shd w:val="clear" w:color="auto" w:fill="auto"/>
                <w:vAlign w:val="center"/>
              </w:tcPr>
              <w:p w:rsidR="0011530E" w:rsidRDefault="00217E26">
                <w:pPr>
                  <w:jc w:val="center"/>
                  <w:rPr>
                    <w:szCs w:val="21"/>
                  </w:rPr>
                </w:pPr>
                <w:r>
                  <w:rPr>
                    <w:szCs w:val="21"/>
                  </w:rPr>
                  <w:t>期末余额</w:t>
                </w:r>
              </w:p>
            </w:tc>
          </w:tr>
          <w:tr w:rsidR="0011530E" w:rsidTr="00747106">
            <w:trPr>
              <w:jc w:val="center"/>
            </w:trPr>
            <w:tc>
              <w:tcPr>
                <w:tcW w:w="1967" w:type="pct"/>
                <w:vMerge/>
                <w:shd w:val="clear" w:color="auto" w:fill="auto"/>
              </w:tcPr>
              <w:p w:rsidR="0011530E" w:rsidRDefault="0011530E">
                <w:pPr>
                  <w:rPr>
                    <w:szCs w:val="21"/>
                  </w:rPr>
                </w:pPr>
              </w:p>
            </w:tc>
            <w:tc>
              <w:tcPr>
                <w:tcW w:w="1017" w:type="pct"/>
                <w:shd w:val="clear" w:color="auto" w:fill="auto"/>
                <w:vAlign w:val="center"/>
              </w:tcPr>
              <w:p w:rsidR="0011530E" w:rsidRDefault="00217E26">
                <w:pPr>
                  <w:jc w:val="center"/>
                  <w:rPr>
                    <w:szCs w:val="21"/>
                  </w:rPr>
                </w:pPr>
                <w:r>
                  <w:rPr>
                    <w:rFonts w:hint="eastAsia"/>
                    <w:szCs w:val="21"/>
                  </w:rPr>
                  <w:t>其他应收款</w:t>
                </w:r>
              </w:p>
            </w:tc>
            <w:tc>
              <w:tcPr>
                <w:tcW w:w="1017" w:type="pct"/>
                <w:shd w:val="clear" w:color="auto" w:fill="auto"/>
                <w:vAlign w:val="center"/>
              </w:tcPr>
              <w:p w:rsidR="0011530E" w:rsidRDefault="00217E26">
                <w:pPr>
                  <w:jc w:val="center"/>
                  <w:rPr>
                    <w:szCs w:val="21"/>
                  </w:rPr>
                </w:pPr>
                <w:r>
                  <w:rPr>
                    <w:rFonts w:hint="eastAsia"/>
                    <w:szCs w:val="21"/>
                  </w:rPr>
                  <w:t>坏账</w:t>
                </w:r>
                <w:r>
                  <w:rPr>
                    <w:szCs w:val="21"/>
                  </w:rPr>
                  <w:t>准备</w:t>
                </w:r>
              </w:p>
            </w:tc>
            <w:tc>
              <w:tcPr>
                <w:tcW w:w="999" w:type="pct"/>
                <w:shd w:val="clear" w:color="auto" w:fill="auto"/>
                <w:vAlign w:val="center"/>
              </w:tcPr>
              <w:p w:rsidR="0011530E" w:rsidRDefault="00217E26">
                <w:pPr>
                  <w:jc w:val="center"/>
                  <w:rPr>
                    <w:szCs w:val="21"/>
                  </w:rPr>
                </w:pPr>
                <w:r>
                  <w:rPr>
                    <w:rFonts w:hint="eastAsia"/>
                    <w:szCs w:val="21"/>
                  </w:rPr>
                  <w:t>计提比例</w:t>
                </w:r>
              </w:p>
            </w:tc>
          </w:tr>
          <w:sdt>
            <w:sdtPr>
              <w:rPr>
                <w:rFonts w:hint="eastAsia"/>
                <w:szCs w:val="21"/>
              </w:rPr>
              <w:alias w:val="采用余额百分比法计提坏账准备的其他应收账款组合明细"/>
              <w:tag w:val="_GBC_30ce71f272944ceda5e9dd486d73908a"/>
              <w:id w:val="-2044281383"/>
              <w:lock w:val="sdtLocked"/>
            </w:sdtPr>
            <w:sdtEndPr>
              <w:rPr>
                <w:rFonts w:hint="default"/>
              </w:rPr>
            </w:sdtEndPr>
            <w:sdtContent>
              <w:tr w:rsidR="0011530E" w:rsidTr="00A77D13">
                <w:trPr>
                  <w:jc w:val="center"/>
                </w:trPr>
                <w:sdt>
                  <w:sdtPr>
                    <w:rPr>
                      <w:rFonts w:hint="eastAsia"/>
                      <w:szCs w:val="21"/>
                    </w:rPr>
                    <w:alias w:val="采用余额百分比法计提坏账准备的其他应收账款组合明细-组合名称"/>
                    <w:tag w:val="_GBC_20557097df8c4b62a2605dd2b58456c9"/>
                    <w:id w:val="-1779940665"/>
                    <w:lock w:val="sdtLocked"/>
                  </w:sdtPr>
                  <w:sdtEndPr/>
                  <w:sdtContent>
                    <w:tc>
                      <w:tcPr>
                        <w:tcW w:w="1967" w:type="pct"/>
                        <w:shd w:val="clear" w:color="auto" w:fill="auto"/>
                      </w:tcPr>
                      <w:p w:rsidR="0011530E" w:rsidRDefault="00217E26">
                        <w:pPr>
                          <w:rPr>
                            <w:szCs w:val="21"/>
                          </w:rPr>
                        </w:pPr>
                        <w:r>
                          <w:rPr>
                            <w:rFonts w:hint="eastAsia"/>
                            <w:szCs w:val="21"/>
                          </w:rPr>
                          <w:t>合并范围内关联组合</w:t>
                        </w:r>
                      </w:p>
                    </w:tc>
                  </w:sdtContent>
                </w:sdt>
                <w:sdt>
                  <w:sdtPr>
                    <w:rPr>
                      <w:szCs w:val="21"/>
                    </w:rPr>
                    <w:alias w:val="采用余额百分比法计提坏账准备的其他应收账款组合明细-账面余额"/>
                    <w:tag w:val="_GBC_12e49cd1323441bb8dd6d7dc834ec862"/>
                    <w:id w:val="225659433"/>
                    <w:lock w:val="sdtLocked"/>
                  </w:sdtPr>
                  <w:sdtEndPr/>
                  <w:sdtContent>
                    <w:tc>
                      <w:tcPr>
                        <w:tcW w:w="1017" w:type="pct"/>
                        <w:shd w:val="clear" w:color="auto" w:fill="auto"/>
                      </w:tcPr>
                      <w:p w:rsidR="0011530E" w:rsidRDefault="00217E26">
                        <w:pPr>
                          <w:jc w:val="right"/>
                          <w:rPr>
                            <w:szCs w:val="21"/>
                          </w:rPr>
                        </w:pPr>
                        <w:r>
                          <w:rPr>
                            <w:szCs w:val="21"/>
                          </w:rPr>
                          <w:t>170,335,533.82</w:t>
                        </w:r>
                      </w:p>
                    </w:tc>
                  </w:sdtContent>
                </w:sdt>
                <w:sdt>
                  <w:sdtPr>
                    <w:rPr>
                      <w:szCs w:val="21"/>
                    </w:rPr>
                    <w:alias w:val="采用余额百分比法计提坏账准备的其他应收账款组合明细-坏账准备"/>
                    <w:tag w:val="_GBC_cb0f2881dced4414893e4f2eab5cb013"/>
                    <w:id w:val="1828784738"/>
                    <w:lock w:val="sdtLocked"/>
                  </w:sdtPr>
                  <w:sdtEndPr/>
                  <w:sdtContent>
                    <w:tc>
                      <w:tcPr>
                        <w:tcW w:w="1017" w:type="pct"/>
                        <w:shd w:val="clear" w:color="auto" w:fill="auto"/>
                      </w:tcPr>
                      <w:p w:rsidR="0011530E" w:rsidRDefault="00217E26">
                        <w:pPr>
                          <w:jc w:val="right"/>
                          <w:rPr>
                            <w:szCs w:val="21"/>
                          </w:rPr>
                        </w:pPr>
                        <w:r>
                          <w:rPr>
                            <w:szCs w:val="21"/>
                          </w:rPr>
                          <w:t>8,516,776.69</w:t>
                        </w:r>
                      </w:p>
                    </w:tc>
                  </w:sdtContent>
                </w:sdt>
                <w:sdt>
                  <w:sdtPr>
                    <w:rPr>
                      <w:szCs w:val="21"/>
                    </w:rPr>
                    <w:alias w:val="采用余额百分比法计提坏账准备的其他应收账款组合明细-计提比例"/>
                    <w:tag w:val="_GBC_22dcd70206f04f7598be0d2ee6992267"/>
                    <w:id w:val="-1823738090"/>
                    <w:lock w:val="sdtLocked"/>
                  </w:sdtPr>
                  <w:sdtEndPr/>
                  <w:sdtContent>
                    <w:tc>
                      <w:tcPr>
                        <w:tcW w:w="999" w:type="pct"/>
                        <w:shd w:val="clear" w:color="auto" w:fill="auto"/>
                      </w:tcPr>
                      <w:p w:rsidR="0011530E" w:rsidRDefault="00217E26">
                        <w:pPr>
                          <w:jc w:val="right"/>
                          <w:rPr>
                            <w:szCs w:val="21"/>
                          </w:rPr>
                        </w:pPr>
                        <w:r>
                          <w:rPr>
                            <w:szCs w:val="21"/>
                          </w:rPr>
                          <w:t>5.00</w:t>
                        </w:r>
                      </w:p>
                    </w:tc>
                  </w:sdtContent>
                </w:sdt>
              </w:tr>
            </w:sdtContent>
          </w:sdt>
          <w:sdt>
            <w:sdtPr>
              <w:rPr>
                <w:rFonts w:hint="eastAsia"/>
                <w:szCs w:val="21"/>
              </w:rPr>
              <w:alias w:val="采用余额百分比法计提坏账准备的其他应收账款组合明细"/>
              <w:tag w:val="_GBC_30ce71f272944ceda5e9dd486d73908a"/>
              <w:id w:val="1127662198"/>
              <w:lock w:val="sdtLocked"/>
            </w:sdtPr>
            <w:sdtEndPr>
              <w:rPr>
                <w:rFonts w:hint="default"/>
              </w:rPr>
            </w:sdtEndPr>
            <w:sdtContent>
              <w:tr w:rsidR="0011530E" w:rsidTr="00A77D13">
                <w:trPr>
                  <w:jc w:val="center"/>
                </w:trPr>
                <w:sdt>
                  <w:sdtPr>
                    <w:rPr>
                      <w:rFonts w:hint="eastAsia"/>
                      <w:szCs w:val="21"/>
                    </w:rPr>
                    <w:alias w:val="采用余额百分比法计提坏账准备的其他应收账款组合明细-组合名称"/>
                    <w:tag w:val="_GBC_20557097df8c4b62a2605dd2b58456c9"/>
                    <w:id w:val="-1740011624"/>
                    <w:lock w:val="sdtLocked"/>
                    <w:showingPlcHdr/>
                  </w:sdtPr>
                  <w:sdtEndPr/>
                  <w:sdtContent>
                    <w:tc>
                      <w:tcPr>
                        <w:tcW w:w="1967" w:type="pct"/>
                        <w:shd w:val="clear" w:color="auto" w:fill="auto"/>
                      </w:tcPr>
                      <w:p w:rsidR="0011530E" w:rsidRDefault="00217E26">
                        <w:pPr>
                          <w:rPr>
                            <w:szCs w:val="21"/>
                          </w:rPr>
                        </w:pPr>
                        <w:r>
                          <w:rPr>
                            <w:rFonts w:hint="eastAsia"/>
                            <w:color w:val="0000FF"/>
                            <w:szCs w:val="21"/>
                          </w:rPr>
                          <w:t xml:space="preserve">　</w:t>
                        </w:r>
                      </w:p>
                    </w:tc>
                  </w:sdtContent>
                </w:sdt>
                <w:sdt>
                  <w:sdtPr>
                    <w:rPr>
                      <w:szCs w:val="21"/>
                    </w:rPr>
                    <w:alias w:val="采用余额百分比法计提坏账准备的其他应收账款组合明细-账面余额"/>
                    <w:tag w:val="_GBC_12e49cd1323441bb8dd6d7dc834ec862"/>
                    <w:id w:val="1003936516"/>
                    <w:lock w:val="sdtLocked"/>
                    <w:showingPlcHdr/>
                  </w:sdtPr>
                  <w:sdtEndPr/>
                  <w:sdtContent>
                    <w:tc>
                      <w:tcPr>
                        <w:tcW w:w="1017" w:type="pct"/>
                        <w:shd w:val="clear" w:color="auto" w:fill="auto"/>
                      </w:tcPr>
                      <w:p w:rsidR="0011530E" w:rsidRDefault="00217E26">
                        <w:pPr>
                          <w:jc w:val="right"/>
                          <w:rPr>
                            <w:szCs w:val="21"/>
                          </w:rPr>
                        </w:pPr>
                        <w:r>
                          <w:rPr>
                            <w:rFonts w:hint="eastAsia"/>
                            <w:color w:val="0000FF"/>
                            <w:szCs w:val="21"/>
                          </w:rPr>
                          <w:t xml:space="preserve">　</w:t>
                        </w:r>
                      </w:p>
                    </w:tc>
                  </w:sdtContent>
                </w:sdt>
                <w:sdt>
                  <w:sdtPr>
                    <w:rPr>
                      <w:szCs w:val="21"/>
                    </w:rPr>
                    <w:alias w:val="采用余额百分比法计提坏账准备的其他应收账款组合明细-坏账准备"/>
                    <w:tag w:val="_GBC_cb0f2881dced4414893e4f2eab5cb013"/>
                    <w:id w:val="-1793502763"/>
                    <w:lock w:val="sdtLocked"/>
                    <w:showingPlcHdr/>
                  </w:sdtPr>
                  <w:sdtEndPr/>
                  <w:sdtContent>
                    <w:tc>
                      <w:tcPr>
                        <w:tcW w:w="1017" w:type="pct"/>
                        <w:shd w:val="clear" w:color="auto" w:fill="auto"/>
                      </w:tcPr>
                      <w:p w:rsidR="0011530E" w:rsidRDefault="00217E26">
                        <w:pPr>
                          <w:jc w:val="right"/>
                          <w:rPr>
                            <w:szCs w:val="21"/>
                          </w:rPr>
                        </w:pPr>
                        <w:r>
                          <w:rPr>
                            <w:rFonts w:hint="eastAsia"/>
                            <w:color w:val="0000FF"/>
                            <w:szCs w:val="21"/>
                          </w:rPr>
                          <w:t xml:space="preserve">　</w:t>
                        </w:r>
                      </w:p>
                    </w:tc>
                  </w:sdtContent>
                </w:sdt>
                <w:sdt>
                  <w:sdtPr>
                    <w:rPr>
                      <w:szCs w:val="21"/>
                    </w:rPr>
                    <w:alias w:val="采用余额百分比法计提坏账准备的其他应收账款组合明细-计提比例"/>
                    <w:tag w:val="_GBC_22dcd70206f04f7598be0d2ee6992267"/>
                    <w:id w:val="-1119761997"/>
                    <w:lock w:val="sdtLocked"/>
                    <w:showingPlcHdr/>
                  </w:sdtPr>
                  <w:sdtEndPr/>
                  <w:sdtContent>
                    <w:tc>
                      <w:tcPr>
                        <w:tcW w:w="999" w:type="pct"/>
                        <w:shd w:val="clear" w:color="auto" w:fill="auto"/>
                      </w:tcPr>
                      <w:p w:rsidR="0011530E" w:rsidRDefault="00217E26">
                        <w:pPr>
                          <w:jc w:val="right"/>
                          <w:rPr>
                            <w:szCs w:val="21"/>
                          </w:rPr>
                        </w:pPr>
                        <w:r>
                          <w:rPr>
                            <w:rFonts w:hint="eastAsia"/>
                            <w:color w:val="0000FF"/>
                            <w:szCs w:val="21"/>
                          </w:rPr>
                          <w:t xml:space="preserve">　</w:t>
                        </w:r>
                      </w:p>
                    </w:tc>
                  </w:sdtContent>
                </w:sdt>
              </w:tr>
            </w:sdtContent>
          </w:sdt>
          <w:tr w:rsidR="0011530E" w:rsidTr="00747106">
            <w:trPr>
              <w:jc w:val="center"/>
            </w:trPr>
            <w:tc>
              <w:tcPr>
                <w:tcW w:w="1967" w:type="pct"/>
                <w:shd w:val="clear" w:color="auto" w:fill="auto"/>
                <w:vAlign w:val="center"/>
              </w:tcPr>
              <w:p w:rsidR="0011530E" w:rsidRDefault="00217E26">
                <w:pPr>
                  <w:jc w:val="center"/>
                  <w:rPr>
                    <w:szCs w:val="21"/>
                  </w:rPr>
                </w:pPr>
                <w:r>
                  <w:rPr>
                    <w:szCs w:val="21"/>
                  </w:rPr>
                  <w:t>合计</w:t>
                </w:r>
              </w:p>
            </w:tc>
            <w:sdt>
              <w:sdtPr>
                <w:rPr>
                  <w:szCs w:val="21"/>
                </w:rPr>
                <w:alias w:val="采用余额百分比法计提坏账准备的其他应收账款账面余额合计"/>
                <w:tag w:val="_GBC_852bbecaf2df45faba1a0aebc3990c07"/>
                <w:id w:val="-2001961879"/>
                <w:lock w:val="sdtLocked"/>
              </w:sdtPr>
              <w:sdtEndPr/>
              <w:sdtContent>
                <w:tc>
                  <w:tcPr>
                    <w:tcW w:w="1017" w:type="pct"/>
                    <w:shd w:val="clear" w:color="auto" w:fill="auto"/>
                  </w:tcPr>
                  <w:p w:rsidR="0011530E" w:rsidRDefault="00217E26">
                    <w:pPr>
                      <w:jc w:val="right"/>
                      <w:rPr>
                        <w:szCs w:val="21"/>
                      </w:rPr>
                    </w:pPr>
                    <w:r>
                      <w:rPr>
                        <w:szCs w:val="21"/>
                      </w:rPr>
                      <w:t>170,335,533.82</w:t>
                    </w:r>
                  </w:p>
                </w:tc>
              </w:sdtContent>
            </w:sdt>
            <w:sdt>
              <w:sdtPr>
                <w:rPr>
                  <w:szCs w:val="21"/>
                </w:rPr>
                <w:alias w:val="采用余额百分比法计提坏账准备的其他应收账款坏账准备合计"/>
                <w:tag w:val="_GBC_44e868e785844edea3c786f652234783"/>
                <w:id w:val="406813246"/>
                <w:lock w:val="sdtLocked"/>
              </w:sdtPr>
              <w:sdtEndPr/>
              <w:sdtContent>
                <w:tc>
                  <w:tcPr>
                    <w:tcW w:w="1017" w:type="pct"/>
                    <w:shd w:val="clear" w:color="auto" w:fill="auto"/>
                  </w:tcPr>
                  <w:p w:rsidR="0011530E" w:rsidRDefault="00217E26">
                    <w:pPr>
                      <w:jc w:val="right"/>
                      <w:rPr>
                        <w:szCs w:val="21"/>
                      </w:rPr>
                    </w:pPr>
                    <w:r>
                      <w:rPr>
                        <w:szCs w:val="21"/>
                      </w:rPr>
                      <w:t>8,516,776.69</w:t>
                    </w:r>
                  </w:p>
                </w:tc>
              </w:sdtContent>
            </w:sdt>
            <w:sdt>
              <w:sdtPr>
                <w:rPr>
                  <w:szCs w:val="21"/>
                </w:rPr>
                <w:alias w:val="采用余额百分比法计提坏账准备的其他应收账款计提比例合计"/>
                <w:tag w:val="_GBC_944be41dc9ff45d4aab9233ae5a20a70"/>
                <w:id w:val="-423579095"/>
                <w:lock w:val="sdtLocked"/>
              </w:sdtPr>
              <w:sdtEndPr/>
              <w:sdtContent>
                <w:tc>
                  <w:tcPr>
                    <w:tcW w:w="999" w:type="pct"/>
                    <w:shd w:val="clear" w:color="auto" w:fill="auto"/>
                  </w:tcPr>
                  <w:p w:rsidR="0011530E" w:rsidRDefault="00217E26">
                    <w:pPr>
                      <w:jc w:val="right"/>
                      <w:rPr>
                        <w:szCs w:val="21"/>
                      </w:rPr>
                    </w:pPr>
                    <w:r>
                      <w:rPr>
                        <w:szCs w:val="21"/>
                      </w:rPr>
                      <w:t>5.00</w:t>
                    </w:r>
                  </w:p>
                </w:tc>
              </w:sdtContent>
            </w:sdt>
          </w:tr>
        </w:tbl>
        <w:p w:rsidR="0011530E" w:rsidRDefault="00217E26">
          <w:pPr>
            <w:spacing w:before="60" w:after="60"/>
            <w:rPr>
              <w:szCs w:val="21"/>
            </w:rPr>
          </w:pPr>
          <w:r>
            <w:rPr>
              <w:rFonts w:hint="eastAsia"/>
              <w:szCs w:val="21"/>
            </w:rPr>
            <w:t>确定该组合依据的</w:t>
          </w:r>
          <w:r>
            <w:rPr>
              <w:szCs w:val="21"/>
            </w:rPr>
            <w:t>说明：</w:t>
          </w:r>
        </w:p>
        <w:sdt>
          <w:sdtPr>
            <w:rPr>
              <w:szCs w:val="21"/>
            </w:rPr>
            <w:alias w:val="采用余额百分比法计提坏账准备的其他应收款确定该组合依据的说明"/>
            <w:tag w:val="_GBC_51336893decb469ea9f8a914f7c6e4c9"/>
            <w:id w:val="942501408"/>
            <w:lock w:val="sdtLocked"/>
            <w:placeholder>
              <w:docPart w:val="GBC22222222222222222222222222222"/>
            </w:placeholder>
          </w:sdtPr>
          <w:sdtEndPr/>
          <w:sdtContent>
            <w:p w:rsidR="0011530E" w:rsidRDefault="00217E26">
              <w:pPr>
                <w:rPr>
                  <w:szCs w:val="21"/>
                </w:rPr>
              </w:pPr>
              <w:r>
                <w:rPr>
                  <w:rFonts w:hint="eastAsia"/>
                  <w:szCs w:val="21"/>
                </w:rPr>
                <w:t>无</w:t>
              </w:r>
            </w:p>
          </w:sdtContent>
        </w:sdt>
        <w:p w:rsidR="0011530E" w:rsidRPr="00DE3082" w:rsidRDefault="00DF503C" w:rsidP="0011530E"/>
      </w:sdtContent>
    </w:sdt>
    <w:sdt>
      <w:sdtPr>
        <w:rPr>
          <w:szCs w:val="21"/>
        </w:rPr>
        <w:alias w:val="模块:组合中，采用其他方法计提坏账准备的其他应收款"/>
        <w:tag w:val="_GBC_a5e67ce8345a4a69b6cd65bd1a534d71"/>
        <w:id w:val="-1891101624"/>
        <w:lock w:val="sdtLocked"/>
        <w:placeholder>
          <w:docPart w:val="GBC22222222222222222222222222222"/>
        </w:placeholder>
      </w:sdtPr>
      <w:sdtEndPr/>
      <w:sdtContent>
        <w:p w:rsidR="0011530E" w:rsidRDefault="00217E26">
          <w:pPr>
            <w:spacing w:before="60" w:after="60"/>
            <w:rPr>
              <w:szCs w:val="21"/>
            </w:rPr>
          </w:pPr>
          <w:r>
            <w:rPr>
              <w:rFonts w:hint="eastAsia"/>
              <w:szCs w:val="21"/>
            </w:rPr>
            <w:t>组合中，采用其他方法计提坏账准备的其他应收款：</w:t>
          </w:r>
        </w:p>
        <w:sdt>
          <w:sdtPr>
            <w:rPr>
              <w:szCs w:val="21"/>
            </w:rPr>
            <w:alias w:val="采用其他方法计提坏账准备的其他应收款的说明"/>
            <w:tag w:val="_GBC_63ef30d3d3cd4468ad84da1c59e949b1"/>
            <w:id w:val="703290654"/>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sdt>
      <w:sdtPr>
        <w:rPr>
          <w:rFonts w:ascii="宋体" w:hAnsi="宋体" w:cs="宋体"/>
          <w:b w:val="0"/>
          <w:bCs w:val="0"/>
          <w:kern w:val="0"/>
          <w:szCs w:val="24"/>
        </w:rPr>
        <w:alias w:val="模块:本期转回或收回情况"/>
        <w:tag w:val="_GBC_84be6eef0da64b17b21c4f88ae994780"/>
        <w:id w:val="-412171834"/>
        <w:lock w:val="sdtLocked"/>
        <w:placeholder>
          <w:docPart w:val="GBC22222222222222222222222222222"/>
        </w:placeholder>
      </w:sdtPr>
      <w:sdtEndPr>
        <w:rPr>
          <w:rFonts w:hint="eastAsia"/>
        </w:rPr>
      </w:sdtEndPr>
      <w:sdtContent>
        <w:p w:rsidR="0011530E" w:rsidRDefault="00217E26" w:rsidP="00217E26">
          <w:pPr>
            <w:pStyle w:val="4"/>
            <w:numPr>
              <w:ilvl w:val="0"/>
              <w:numId w:val="77"/>
            </w:numPr>
          </w:pPr>
          <w:r>
            <w:rPr>
              <w:rFonts w:hint="eastAsia"/>
            </w:rPr>
            <w:t>本期</w:t>
          </w:r>
          <w:r>
            <w:rPr>
              <w:rFonts w:ascii="宋体" w:hAnsi="宋体" w:hint="eastAsia"/>
              <w:szCs w:val="21"/>
            </w:rPr>
            <w:t>计提</w:t>
          </w:r>
          <w:r>
            <w:rPr>
              <w:rFonts w:hint="eastAsia"/>
            </w:rPr>
            <w:t>、收回或转回的坏账准备情况：</w:t>
          </w:r>
        </w:p>
        <w:p w:rsidR="0011530E" w:rsidRDefault="00217E26">
          <w:r>
            <w:rPr>
              <w:rFonts w:hint="eastAsia"/>
            </w:rPr>
            <w:t>本期计提坏账准备金额</w:t>
          </w:r>
          <w:sdt>
            <w:sdtPr>
              <w:rPr>
                <w:rFonts w:hint="eastAsia"/>
              </w:rPr>
              <w:alias w:val="其他应收款计提坏账准备金额"/>
              <w:tag w:val="_GBC_9ee5ac973b3844d69e723dc76bd41558"/>
              <w:id w:val="1747925721"/>
              <w:lock w:val="sdtLocked"/>
              <w:placeholder>
                <w:docPart w:val="GBC22222222222222222222222222222"/>
              </w:placeholder>
            </w:sdtPr>
            <w:sdtEndPr/>
            <w:sdtContent>
              <w:r>
                <w:rPr>
                  <w:rFonts w:hint="eastAsia"/>
                </w:rPr>
                <w:t>-3</w:t>
              </w:r>
              <w:r>
                <w:t>,</w:t>
              </w:r>
              <w:r>
                <w:rPr>
                  <w:rFonts w:hint="eastAsia"/>
                </w:rPr>
                <w:t>079</w:t>
              </w:r>
              <w:r>
                <w:t>,</w:t>
              </w:r>
              <w:r>
                <w:rPr>
                  <w:rFonts w:hint="eastAsia"/>
                </w:rPr>
                <w:t>527</w:t>
              </w:r>
              <w:r>
                <w:t>.</w:t>
              </w:r>
              <w:r>
                <w:rPr>
                  <w:rFonts w:hint="eastAsia"/>
                </w:rPr>
                <w:t>64</w:t>
              </w:r>
            </w:sdtContent>
          </w:sdt>
          <w:r>
            <w:t>元；本期收回或转回坏账准备金额</w:t>
          </w:r>
          <w:sdt>
            <w:sdtPr>
              <w:alias w:val="其他应收款收回或转回坏账准备金额"/>
              <w:tag w:val="_GBC_fef53e5b79bf43f9878633e38b272fd0"/>
              <w:id w:val="-527259040"/>
              <w:lock w:val="sdtLocked"/>
              <w:placeholder>
                <w:docPart w:val="GBC22222222222222222222222222222"/>
              </w:placeholder>
            </w:sdtPr>
            <w:sdtEndPr/>
            <w:sdtContent>
              <w:r>
                <w:rPr>
                  <w:rFonts w:hint="eastAsia"/>
                </w:rPr>
                <w:t>0</w:t>
              </w:r>
            </w:sdtContent>
          </w:sdt>
          <w:r>
            <w:t>元。</w:t>
          </w:r>
        </w:p>
        <w:p w:rsidR="0011530E" w:rsidRDefault="00217E26">
          <w:r>
            <w:rPr>
              <w:rFonts w:hint="eastAsia"/>
            </w:rPr>
            <w:t>其中本期坏账准备转回或收回金额重要的：</w:t>
          </w:r>
        </w:p>
        <w:sdt>
          <w:sdtPr>
            <w:alias w:val="是否适用：母公司其中本期其他应收账款坏账准备收回或转回金额重要的[双击切换]"/>
            <w:tag w:val="_GBC_cb012ba9b90643769642532a2f171759"/>
            <w:id w:val="-1904903385"/>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DE3082" w:rsidRDefault="00DF503C" w:rsidP="0011530E"/>
      </w:sdtContent>
    </w:sdt>
    <w:sdt>
      <w:sdtPr>
        <w:rPr>
          <w:rFonts w:asciiTheme="minorHAnsi" w:hAnsiTheme="minorHAnsi" w:cs="宋体" w:hint="eastAsia"/>
          <w:b w:val="0"/>
          <w:bCs w:val="0"/>
          <w:kern w:val="0"/>
          <w:szCs w:val="22"/>
        </w:rPr>
        <w:alias w:val="模块:本报告期实际核销的其他应收款情况"/>
        <w:tag w:val="_GBC_b3db905bb6d4425596d9888976709d96"/>
        <w:id w:val="-1672714668"/>
        <w:lock w:val="sdtLocked"/>
        <w:placeholder>
          <w:docPart w:val="GBC22222222222222222222222222222"/>
        </w:placeholder>
      </w:sdtPr>
      <w:sdtEndPr>
        <w:rPr>
          <w:rFonts w:ascii="宋体" w:hAnsi="宋体"/>
          <w:szCs w:val="24"/>
        </w:rPr>
      </w:sdtEndPr>
      <w:sdtContent>
        <w:p w:rsidR="0011530E" w:rsidRDefault="00217E26" w:rsidP="00217E26">
          <w:pPr>
            <w:pStyle w:val="4"/>
            <w:numPr>
              <w:ilvl w:val="0"/>
              <w:numId w:val="77"/>
            </w:numPr>
          </w:pPr>
          <w:r>
            <w:rPr>
              <w:rFonts w:hint="eastAsia"/>
            </w:rPr>
            <w:t>本期实际核销的其他应收款情况</w:t>
          </w:r>
        </w:p>
        <w:sdt>
          <w:sdtPr>
            <w:alias w:val="是否适用：母公司本期实际核销的其他应收款情况[双击切换]"/>
            <w:tag w:val="_GBC_dd1095756d2b471688ce5b700380fafc"/>
            <w:id w:val="567163026"/>
            <w:lock w:val="sdtContentLocked"/>
            <w:placeholder>
              <w:docPart w:val="GBC22222222222222222222222222222"/>
            </w:placeholder>
          </w:sdtPr>
          <w:sdtEndPr/>
          <w:sdtContent>
            <w:p w:rsidR="0011530E" w:rsidRDefault="00217E26" w:rsidP="0011530E">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DE3082" w:rsidRDefault="00DF503C" w:rsidP="0011530E"/>
      </w:sdtContent>
    </w:sdt>
    <w:sdt>
      <w:sdtPr>
        <w:rPr>
          <w:rFonts w:ascii="宋体" w:hAnsi="宋体" w:cs="宋体" w:hint="eastAsia"/>
          <w:b w:val="0"/>
          <w:bCs w:val="0"/>
          <w:kern w:val="0"/>
          <w:szCs w:val="24"/>
        </w:rPr>
        <w:alias w:val="模块:其他应收款按款项性质分类情况"/>
        <w:tag w:val="_GBC_c9f7dc8489b74105a28800b5cfad23af"/>
        <w:id w:val="-490027752"/>
        <w:lock w:val="sdtLocked"/>
        <w:placeholder>
          <w:docPart w:val="GBC22222222222222222222222222222"/>
        </w:placeholder>
      </w:sdtPr>
      <w:sdtEndPr/>
      <w:sdtContent>
        <w:p w:rsidR="0011530E" w:rsidRDefault="00217E26" w:rsidP="00217E26">
          <w:pPr>
            <w:pStyle w:val="4"/>
            <w:numPr>
              <w:ilvl w:val="0"/>
              <w:numId w:val="77"/>
            </w:numPr>
          </w:pPr>
          <w:r>
            <w:rPr>
              <w:rFonts w:hint="eastAsia"/>
            </w:rPr>
            <w:t>其他应收款按款项性质分类情况</w:t>
          </w:r>
        </w:p>
        <w:sdt>
          <w:sdtPr>
            <w:alias w:val="是否适用：母公司其他应收款按款项性质分类情况[双击切换]"/>
            <w:tag w:val="_GBC_101fec10ac1f41f39330610cac041192"/>
            <w:id w:val="178786011"/>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pPr>
          <w:r>
            <w:rPr>
              <w:rFonts w:hint="eastAsia"/>
            </w:rPr>
            <w:t>单位:</w:t>
          </w:r>
          <w:sdt>
            <w:sdtPr>
              <w:rPr>
                <w:rFonts w:hint="eastAsia"/>
              </w:rPr>
              <w:alias w:val="单位：财务附注：母公司其他应收款按款项性质分类情况"/>
              <w:tag w:val="_GBC_cdfadb9bdd864b32a99df11dec001a83"/>
              <w:id w:val="11397729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2769894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11530E" w:rsidTr="0011530E">
            <w:tc>
              <w:tcPr>
                <w:tcW w:w="1700" w:type="pct"/>
                <w:shd w:val="clear" w:color="auto" w:fill="auto"/>
                <w:vAlign w:val="center"/>
              </w:tcPr>
              <w:p w:rsidR="0011530E" w:rsidRDefault="00217E26" w:rsidP="0011530E">
                <w:pPr>
                  <w:jc w:val="center"/>
                </w:pPr>
                <w:r>
                  <w:rPr>
                    <w:rFonts w:hint="eastAsia"/>
                  </w:rPr>
                  <w:t>款项性质</w:t>
                </w:r>
              </w:p>
            </w:tc>
            <w:tc>
              <w:tcPr>
                <w:tcW w:w="1647" w:type="pct"/>
                <w:shd w:val="clear" w:color="auto" w:fill="auto"/>
                <w:vAlign w:val="center"/>
              </w:tcPr>
              <w:p w:rsidR="0011530E" w:rsidRDefault="00217E26" w:rsidP="0011530E">
                <w:pPr>
                  <w:jc w:val="center"/>
                </w:pPr>
                <w:r>
                  <w:rPr>
                    <w:rFonts w:hint="eastAsia"/>
                  </w:rPr>
                  <w:t>期末账面余额</w:t>
                </w:r>
              </w:p>
            </w:tc>
            <w:tc>
              <w:tcPr>
                <w:tcW w:w="1653" w:type="pct"/>
                <w:shd w:val="clear" w:color="auto" w:fill="auto"/>
                <w:vAlign w:val="center"/>
              </w:tcPr>
              <w:p w:rsidR="0011530E" w:rsidRDefault="00217E26" w:rsidP="0011530E">
                <w:pPr>
                  <w:jc w:val="center"/>
                </w:pPr>
                <w:r>
                  <w:rPr>
                    <w:rFonts w:hint="eastAsia"/>
                  </w:rPr>
                  <w:t>期初账面余额</w:t>
                </w:r>
              </w:p>
            </w:tc>
          </w:tr>
          <w:sdt>
            <w:sdtPr>
              <w:rPr>
                <w:rFonts w:hint="eastAsia"/>
              </w:rPr>
              <w:alias w:val="其他应收款按款项性质分类情况明细"/>
              <w:tag w:val="_GBC_2dbe9c87fcc94933b5e1adb6fa3a30df"/>
              <w:id w:val="-1231453899"/>
              <w:lock w:val="sdtLocked"/>
            </w:sdtPr>
            <w:sdtEndPr/>
            <w:sdtContent>
              <w:tr w:rsidR="0011530E" w:rsidTr="0011530E">
                <w:sdt>
                  <w:sdtPr>
                    <w:rPr>
                      <w:rFonts w:hint="eastAsia"/>
                    </w:rPr>
                    <w:alias w:val="其他应收款按款项性质分类情况明细-款项性质"/>
                    <w:tag w:val="_GBC_0f2d8ffacf5a459a8ecd84c7b0d4791c"/>
                    <w:id w:val="595826356"/>
                    <w:lock w:val="sdtLocked"/>
                  </w:sdtPr>
                  <w:sdtEndPr/>
                  <w:sdtContent>
                    <w:tc>
                      <w:tcPr>
                        <w:tcW w:w="1700" w:type="pct"/>
                        <w:shd w:val="clear" w:color="auto" w:fill="auto"/>
                      </w:tcPr>
                      <w:p w:rsidR="0011530E" w:rsidRDefault="00217E26" w:rsidP="0011530E">
                        <w:pPr>
                          <w:rPr>
                            <w:highlight w:val="yellow"/>
                          </w:rPr>
                        </w:pPr>
                        <w:r>
                          <w:rPr>
                            <w:rFonts w:hint="eastAsia"/>
                          </w:rPr>
                          <w:t>押金保证金</w:t>
                        </w:r>
                      </w:p>
                    </w:tc>
                  </w:sdtContent>
                </w:sdt>
                <w:sdt>
                  <w:sdtPr>
                    <w:rPr>
                      <w:rFonts w:hint="eastAsia"/>
                    </w:rPr>
                    <w:alias w:val="其他应收款按款项性质分类情况明细-金额"/>
                    <w:tag w:val="_GBC_984e1242fcf64d4cad97de9746e19d71"/>
                    <w:id w:val="-753655758"/>
                    <w:lock w:val="sdtLocked"/>
                  </w:sdtPr>
                  <w:sdtEndPr/>
                  <w:sdtContent>
                    <w:tc>
                      <w:tcPr>
                        <w:tcW w:w="1647" w:type="pct"/>
                        <w:shd w:val="clear" w:color="auto" w:fill="auto"/>
                      </w:tcPr>
                      <w:p w:rsidR="0011530E" w:rsidRDefault="00217E26" w:rsidP="0011530E">
                        <w:pPr>
                          <w:jc w:val="right"/>
                          <w:rPr>
                            <w:highlight w:val="yellow"/>
                          </w:rPr>
                        </w:pPr>
                        <w:r>
                          <w:rPr>
                            <w:rFonts w:hint="eastAsia"/>
                          </w:rPr>
                          <w:t>214,350.00</w:t>
                        </w:r>
                      </w:p>
                    </w:tc>
                  </w:sdtContent>
                </w:sdt>
                <w:tc>
                  <w:tcPr>
                    <w:tcW w:w="1653" w:type="pct"/>
                    <w:shd w:val="clear" w:color="auto" w:fill="auto"/>
                  </w:tcPr>
                  <w:p w:rsidR="0011530E" w:rsidRDefault="00DF503C" w:rsidP="0011530E">
                    <w:pPr>
                      <w:jc w:val="right"/>
                      <w:rPr>
                        <w:highlight w:val="yellow"/>
                      </w:rPr>
                    </w:pPr>
                    <w:sdt>
                      <w:sdtPr>
                        <w:rPr>
                          <w:rFonts w:hint="eastAsia"/>
                        </w:rPr>
                        <w:alias w:val="其他应收款按款项性质分类情况明细-金额"/>
                        <w:tag w:val="_GBC_e8be72806f3341efb00614c18d995c62"/>
                        <w:id w:val="1508477548"/>
                        <w:lock w:val="sdtLocked"/>
                      </w:sdtPr>
                      <w:sdtEndPr/>
                      <w:sdtContent>
                        <w:r w:rsidR="00217E26">
                          <w:rPr>
                            <w:rFonts w:hint="eastAsia"/>
                          </w:rPr>
                          <w:t>1,380,000.00</w:t>
                        </w:r>
                      </w:sdtContent>
                    </w:sdt>
                  </w:p>
                </w:tc>
              </w:tr>
            </w:sdtContent>
          </w:sdt>
          <w:sdt>
            <w:sdtPr>
              <w:rPr>
                <w:rFonts w:hint="eastAsia"/>
              </w:rPr>
              <w:alias w:val="其他应收款按款项性质分类情况明细"/>
              <w:tag w:val="_GBC_2dbe9c87fcc94933b5e1adb6fa3a30df"/>
              <w:id w:val="-113910020"/>
              <w:lock w:val="sdtLocked"/>
            </w:sdtPr>
            <w:sdtEndPr/>
            <w:sdtContent>
              <w:tr w:rsidR="0011530E" w:rsidTr="0011530E">
                <w:sdt>
                  <w:sdtPr>
                    <w:rPr>
                      <w:rFonts w:hint="eastAsia"/>
                    </w:rPr>
                    <w:alias w:val="其他应收款按款项性质分类情况明细-款项性质"/>
                    <w:tag w:val="_GBC_0f2d8ffacf5a459a8ecd84c7b0d4791c"/>
                    <w:id w:val="749015922"/>
                    <w:lock w:val="sdtLocked"/>
                  </w:sdtPr>
                  <w:sdtEndPr/>
                  <w:sdtContent>
                    <w:tc>
                      <w:tcPr>
                        <w:tcW w:w="1700" w:type="pct"/>
                        <w:shd w:val="clear" w:color="auto" w:fill="auto"/>
                      </w:tcPr>
                      <w:p w:rsidR="0011530E" w:rsidRDefault="00217E26" w:rsidP="0011530E">
                        <w:pPr>
                          <w:rPr>
                            <w:highlight w:val="yellow"/>
                          </w:rPr>
                        </w:pPr>
                        <w:r>
                          <w:rPr>
                            <w:rFonts w:hint="eastAsia"/>
                          </w:rPr>
                          <w:t>暂借款</w:t>
                        </w:r>
                      </w:p>
                    </w:tc>
                  </w:sdtContent>
                </w:sdt>
                <w:sdt>
                  <w:sdtPr>
                    <w:rPr>
                      <w:rFonts w:hint="eastAsia"/>
                    </w:rPr>
                    <w:alias w:val="其他应收款按款项性质分类情况明细-金额"/>
                    <w:tag w:val="_GBC_984e1242fcf64d4cad97de9746e19d71"/>
                    <w:id w:val="1193336156"/>
                    <w:lock w:val="sdtLocked"/>
                  </w:sdtPr>
                  <w:sdtEndPr/>
                  <w:sdtContent>
                    <w:tc>
                      <w:tcPr>
                        <w:tcW w:w="1647" w:type="pct"/>
                        <w:shd w:val="clear" w:color="auto" w:fill="auto"/>
                      </w:tcPr>
                      <w:p w:rsidR="0011530E" w:rsidRDefault="00217E26" w:rsidP="0011530E">
                        <w:pPr>
                          <w:jc w:val="right"/>
                          <w:rPr>
                            <w:highlight w:val="yellow"/>
                          </w:rPr>
                        </w:pPr>
                        <w:r>
                          <w:rPr>
                            <w:rFonts w:hint="eastAsia"/>
                          </w:rPr>
                          <w:t>170,335,533.82</w:t>
                        </w:r>
                      </w:p>
                    </w:tc>
                  </w:sdtContent>
                </w:sdt>
                <w:tc>
                  <w:tcPr>
                    <w:tcW w:w="1653" w:type="pct"/>
                    <w:shd w:val="clear" w:color="auto" w:fill="auto"/>
                  </w:tcPr>
                  <w:p w:rsidR="0011530E" w:rsidRDefault="00DF503C" w:rsidP="0011530E">
                    <w:pPr>
                      <w:jc w:val="right"/>
                      <w:rPr>
                        <w:highlight w:val="yellow"/>
                      </w:rPr>
                    </w:pPr>
                    <w:sdt>
                      <w:sdtPr>
                        <w:rPr>
                          <w:rFonts w:hint="eastAsia"/>
                        </w:rPr>
                        <w:alias w:val="其他应收款按款项性质分类情况明细-金额"/>
                        <w:tag w:val="_GBC_e8be72806f3341efb00614c18d995c62"/>
                        <w:id w:val="-2031790309"/>
                        <w:lock w:val="sdtLocked"/>
                      </w:sdtPr>
                      <w:sdtEndPr/>
                      <w:sdtContent>
                        <w:r w:rsidR="00217E26">
                          <w:rPr>
                            <w:rFonts w:hint="eastAsia"/>
                          </w:rPr>
                          <w:t>230,335,533.82</w:t>
                        </w:r>
                      </w:sdtContent>
                    </w:sdt>
                  </w:p>
                </w:tc>
              </w:tr>
            </w:sdtContent>
          </w:sdt>
          <w:sdt>
            <w:sdtPr>
              <w:rPr>
                <w:rFonts w:hint="eastAsia"/>
              </w:rPr>
              <w:alias w:val="其他应收款按款项性质分类情况明细"/>
              <w:tag w:val="_GBC_2dbe9c87fcc94933b5e1adb6fa3a30df"/>
              <w:id w:val="-1412388842"/>
              <w:lock w:val="sdtLocked"/>
            </w:sdtPr>
            <w:sdtEndPr/>
            <w:sdtContent>
              <w:tr w:rsidR="0011530E" w:rsidTr="0011530E">
                <w:sdt>
                  <w:sdtPr>
                    <w:rPr>
                      <w:rFonts w:hint="eastAsia"/>
                    </w:rPr>
                    <w:alias w:val="其他应收款按款项性质分类情况明细-款项性质"/>
                    <w:tag w:val="_GBC_0f2d8ffacf5a459a8ecd84c7b0d4791c"/>
                    <w:id w:val="-736173621"/>
                    <w:lock w:val="sdtLocked"/>
                  </w:sdtPr>
                  <w:sdtEndPr/>
                  <w:sdtContent>
                    <w:tc>
                      <w:tcPr>
                        <w:tcW w:w="1700" w:type="pct"/>
                        <w:shd w:val="clear" w:color="auto" w:fill="auto"/>
                      </w:tcPr>
                      <w:p w:rsidR="0011530E" w:rsidRDefault="00217E26" w:rsidP="0011530E">
                        <w:pPr>
                          <w:rPr>
                            <w:highlight w:val="yellow"/>
                          </w:rPr>
                        </w:pPr>
                        <w:r>
                          <w:rPr>
                            <w:rFonts w:hint="eastAsia"/>
                          </w:rPr>
                          <w:t>应收暂付款</w:t>
                        </w:r>
                      </w:p>
                    </w:tc>
                  </w:sdtContent>
                </w:sdt>
                <w:sdt>
                  <w:sdtPr>
                    <w:rPr>
                      <w:rFonts w:hint="eastAsia"/>
                    </w:rPr>
                    <w:alias w:val="其他应收款按款项性质分类情况明细-金额"/>
                    <w:tag w:val="_GBC_984e1242fcf64d4cad97de9746e19d71"/>
                    <w:id w:val="-1853020697"/>
                    <w:lock w:val="sdtLocked"/>
                  </w:sdtPr>
                  <w:sdtEndPr/>
                  <w:sdtContent>
                    <w:tc>
                      <w:tcPr>
                        <w:tcW w:w="1647" w:type="pct"/>
                        <w:shd w:val="clear" w:color="auto" w:fill="auto"/>
                      </w:tcPr>
                      <w:p w:rsidR="0011530E" w:rsidRDefault="0011530E" w:rsidP="0011530E">
                        <w:pPr>
                          <w:jc w:val="right"/>
                          <w:rPr>
                            <w:highlight w:val="yellow"/>
                          </w:rPr>
                        </w:pPr>
                      </w:p>
                    </w:tc>
                  </w:sdtContent>
                </w:sdt>
                <w:tc>
                  <w:tcPr>
                    <w:tcW w:w="1653" w:type="pct"/>
                    <w:shd w:val="clear" w:color="auto" w:fill="auto"/>
                  </w:tcPr>
                  <w:p w:rsidR="0011530E" w:rsidRDefault="00DF503C" w:rsidP="0011530E">
                    <w:pPr>
                      <w:jc w:val="right"/>
                      <w:rPr>
                        <w:highlight w:val="yellow"/>
                      </w:rPr>
                    </w:pPr>
                    <w:sdt>
                      <w:sdtPr>
                        <w:rPr>
                          <w:rFonts w:hint="eastAsia"/>
                        </w:rPr>
                        <w:alias w:val="其他应收款按款项性质分类情况明细-金额"/>
                        <w:tag w:val="_GBC_e8be72806f3341efb00614c18d995c62"/>
                        <w:id w:val="1830945998"/>
                        <w:lock w:val="sdtLocked"/>
                      </w:sdtPr>
                      <w:sdtEndPr/>
                      <w:sdtContent>
                        <w:r w:rsidR="00217E26">
                          <w:rPr>
                            <w:rFonts w:hint="eastAsia"/>
                          </w:rPr>
                          <w:t>600,000.00</w:t>
                        </w:r>
                      </w:sdtContent>
                    </w:sdt>
                  </w:p>
                </w:tc>
              </w:tr>
            </w:sdtContent>
          </w:sdt>
          <w:sdt>
            <w:sdtPr>
              <w:rPr>
                <w:rFonts w:hint="eastAsia"/>
              </w:rPr>
              <w:alias w:val="其他应收款按款项性质分类情况明细"/>
              <w:tag w:val="_GBC_2dbe9c87fcc94933b5e1adb6fa3a30df"/>
              <w:id w:val="1410424915"/>
              <w:lock w:val="sdtLocked"/>
            </w:sdtPr>
            <w:sdtEndPr/>
            <w:sdtContent>
              <w:tr w:rsidR="0011530E" w:rsidTr="0011530E">
                <w:sdt>
                  <w:sdtPr>
                    <w:rPr>
                      <w:rFonts w:hint="eastAsia"/>
                    </w:rPr>
                    <w:alias w:val="其他应收款按款项性质分类情况明细-款项性质"/>
                    <w:tag w:val="_GBC_0f2d8ffacf5a459a8ecd84c7b0d4791c"/>
                    <w:id w:val="-1002588587"/>
                    <w:lock w:val="sdtLocked"/>
                  </w:sdtPr>
                  <w:sdtEndPr/>
                  <w:sdtContent>
                    <w:tc>
                      <w:tcPr>
                        <w:tcW w:w="1700" w:type="pct"/>
                        <w:shd w:val="clear" w:color="auto" w:fill="auto"/>
                      </w:tcPr>
                      <w:p w:rsidR="0011530E" w:rsidRDefault="00217E26" w:rsidP="0011530E">
                        <w:pPr>
                          <w:rPr>
                            <w:highlight w:val="yellow"/>
                          </w:rPr>
                        </w:pPr>
                        <w:r>
                          <w:rPr>
                            <w:rFonts w:hint="eastAsia"/>
                          </w:rPr>
                          <w:t>其他</w:t>
                        </w:r>
                      </w:p>
                    </w:tc>
                  </w:sdtContent>
                </w:sdt>
                <w:sdt>
                  <w:sdtPr>
                    <w:rPr>
                      <w:rFonts w:hint="eastAsia"/>
                    </w:rPr>
                    <w:alias w:val="其他应收款按款项性质分类情况明细-金额"/>
                    <w:tag w:val="_GBC_984e1242fcf64d4cad97de9746e19d71"/>
                    <w:id w:val="1238985810"/>
                    <w:lock w:val="sdtLocked"/>
                  </w:sdtPr>
                  <w:sdtEndPr/>
                  <w:sdtContent>
                    <w:tc>
                      <w:tcPr>
                        <w:tcW w:w="1647" w:type="pct"/>
                        <w:shd w:val="clear" w:color="auto" w:fill="auto"/>
                      </w:tcPr>
                      <w:p w:rsidR="0011530E" w:rsidRDefault="00217E26" w:rsidP="0011530E">
                        <w:pPr>
                          <w:jc w:val="right"/>
                          <w:rPr>
                            <w:highlight w:val="yellow"/>
                          </w:rPr>
                        </w:pPr>
                        <w:r>
                          <w:rPr>
                            <w:rFonts w:hint="eastAsia"/>
                          </w:rPr>
                          <w:t>389,447.10</w:t>
                        </w:r>
                      </w:p>
                    </w:tc>
                  </w:sdtContent>
                </w:sdt>
                <w:tc>
                  <w:tcPr>
                    <w:tcW w:w="1653" w:type="pct"/>
                    <w:shd w:val="clear" w:color="auto" w:fill="auto"/>
                  </w:tcPr>
                  <w:p w:rsidR="0011530E" w:rsidRDefault="00DF503C" w:rsidP="0011530E">
                    <w:pPr>
                      <w:jc w:val="right"/>
                      <w:rPr>
                        <w:highlight w:val="yellow"/>
                      </w:rPr>
                    </w:pPr>
                    <w:sdt>
                      <w:sdtPr>
                        <w:rPr>
                          <w:rFonts w:hint="eastAsia"/>
                        </w:rPr>
                        <w:alias w:val="其他应收款按款项性质分类情况明细-金额"/>
                        <w:tag w:val="_GBC_e8be72806f3341efb00614c18d995c62"/>
                        <w:id w:val="-377560858"/>
                        <w:lock w:val="sdtLocked"/>
                      </w:sdtPr>
                      <w:sdtEndPr/>
                      <w:sdtContent>
                        <w:r w:rsidR="00217E26">
                          <w:rPr>
                            <w:rFonts w:hint="eastAsia"/>
                          </w:rPr>
                          <w:t>214,350.00</w:t>
                        </w:r>
                      </w:sdtContent>
                    </w:sdt>
                  </w:p>
                </w:tc>
              </w:tr>
            </w:sdtContent>
          </w:sdt>
          <w:tr w:rsidR="0011530E" w:rsidRPr="00DE3082" w:rsidTr="0011530E">
            <w:tc>
              <w:tcPr>
                <w:tcW w:w="1700" w:type="pct"/>
                <w:shd w:val="clear" w:color="auto" w:fill="auto"/>
              </w:tcPr>
              <w:p w:rsidR="0011530E" w:rsidRDefault="00217E26" w:rsidP="0011530E">
                <w:pPr>
                  <w:jc w:val="center"/>
                </w:pPr>
                <w:r>
                  <w:t>合计</w:t>
                </w:r>
              </w:p>
            </w:tc>
            <w:tc>
              <w:tcPr>
                <w:tcW w:w="1647" w:type="pct"/>
                <w:shd w:val="clear" w:color="auto" w:fill="auto"/>
              </w:tcPr>
              <w:p w:rsidR="0011530E" w:rsidRDefault="00DF503C" w:rsidP="0011530E">
                <w:pPr>
                  <w:jc w:val="right"/>
                </w:pPr>
                <w:sdt>
                  <w:sdtPr>
                    <w:alias w:val="其他应收款按款项性质分类情况金额合计"/>
                    <w:tag w:val="_GBC_73a8d59f91c94ee695a4ae56177672a6"/>
                    <w:id w:val="-1406217340"/>
                    <w:lock w:val="sdtLocked"/>
                  </w:sdtPr>
                  <w:sdtEndPr/>
                  <w:sdtContent>
                    <w:r w:rsidR="00217E26">
                      <w:t>170,939,330.92</w:t>
                    </w:r>
                  </w:sdtContent>
                </w:sdt>
              </w:p>
            </w:tc>
            <w:tc>
              <w:tcPr>
                <w:tcW w:w="1653" w:type="pct"/>
                <w:shd w:val="clear" w:color="auto" w:fill="auto"/>
              </w:tcPr>
              <w:p w:rsidR="0011530E" w:rsidRDefault="00DF503C" w:rsidP="0011530E">
                <w:pPr>
                  <w:jc w:val="right"/>
                </w:pPr>
                <w:sdt>
                  <w:sdtPr>
                    <w:alias w:val="其他应收款按款项性质分类情况金额合计"/>
                    <w:tag w:val="_GBC_cfd03d515bf54180b8164d2a9f38821b"/>
                    <w:id w:val="-846174383"/>
                    <w:lock w:val="sdtLocked"/>
                  </w:sdtPr>
                  <w:sdtEndPr/>
                  <w:sdtContent>
                    <w:r w:rsidR="00217E26">
                      <w:t>232,529,883.82</w:t>
                    </w:r>
                  </w:sdtContent>
                </w:sdt>
              </w:p>
            </w:tc>
          </w:tr>
        </w:tbl>
        <w:p w:rsidR="0011530E" w:rsidRPr="00DE3082" w:rsidRDefault="00DF503C" w:rsidP="0011530E"/>
      </w:sdtContent>
    </w:sdt>
    <w:sdt>
      <w:sdtPr>
        <w:rPr>
          <w:rFonts w:ascii="宋体" w:hAnsi="宋体" w:cs="宋体" w:hint="eastAsia"/>
          <w:b w:val="0"/>
          <w:bCs w:val="0"/>
          <w:kern w:val="0"/>
          <w:szCs w:val="24"/>
        </w:rPr>
        <w:alias w:val="模块:按欠款方归集的期末余额前五名的其他应收款情况"/>
        <w:tag w:val="_GBC_c77f7efeabc1402191807946a9bfe714"/>
        <w:id w:val="-1983833262"/>
        <w:lock w:val="sdtLocked"/>
        <w:placeholder>
          <w:docPart w:val="GBC22222222222222222222222222222"/>
        </w:placeholder>
      </w:sdtPr>
      <w:sdtEndPr/>
      <w:sdtContent>
        <w:p w:rsidR="0011530E" w:rsidRDefault="00217E26" w:rsidP="00217E26">
          <w:pPr>
            <w:pStyle w:val="4"/>
            <w:numPr>
              <w:ilvl w:val="0"/>
              <w:numId w:val="77"/>
            </w:numPr>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2012974953"/>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pPr>
          <w:r>
            <w:rPr>
              <w:rFonts w:hint="eastAsia"/>
            </w:rPr>
            <w:t>单位：</w:t>
          </w:r>
          <w:sdt>
            <w:sdtPr>
              <w:rPr>
                <w:rFonts w:hint="eastAsia"/>
              </w:rPr>
              <w:alias w:val="单位：母公司财务附注：其他应收账款前五名欠款情况"/>
              <w:tag w:val="_GBC_5eaec4085c10422f90a7a09ee515d922"/>
              <w:id w:val="-16010149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4723623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93" w:type="pct"/>
            <w:jc w:val="center"/>
            <w:tblInd w:w="-6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252"/>
            <w:gridCol w:w="1156"/>
            <w:gridCol w:w="1605"/>
            <w:gridCol w:w="986"/>
            <w:gridCol w:w="1591"/>
            <w:gridCol w:w="1470"/>
          </w:tblGrid>
          <w:tr w:rsidR="0011530E" w:rsidTr="00D32F22">
            <w:trPr>
              <w:cantSplit/>
              <w:jc w:val="center"/>
            </w:trPr>
            <w:tc>
              <w:tcPr>
                <w:tcW w:w="1242"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ind w:right="105"/>
                  <w:jc w:val="center"/>
                  <w:rPr>
                    <w:szCs w:val="21"/>
                  </w:rPr>
                </w:pPr>
                <w:r>
                  <w:rPr>
                    <w:rFonts w:hint="eastAsia"/>
                    <w:szCs w:val="21"/>
                  </w:rPr>
                  <w:t>单位名称</w:t>
                </w:r>
              </w:p>
            </w:tc>
            <w:tc>
              <w:tcPr>
                <w:tcW w:w="638"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ind w:right="73"/>
                  <w:jc w:val="center"/>
                  <w:rPr>
                    <w:szCs w:val="21"/>
                  </w:rPr>
                </w:pPr>
                <w:r>
                  <w:rPr>
                    <w:rFonts w:hint="eastAsia"/>
                    <w:szCs w:val="21"/>
                  </w:rPr>
                  <w:t>款项的性质</w:t>
                </w:r>
              </w:p>
            </w:tc>
            <w:tc>
              <w:tcPr>
                <w:tcW w:w="886"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ind w:right="73"/>
                  <w:jc w:val="center"/>
                  <w:rPr>
                    <w:szCs w:val="21"/>
                  </w:rPr>
                </w:pPr>
                <w:r>
                  <w:rPr>
                    <w:rFonts w:hint="eastAsia"/>
                    <w:szCs w:val="21"/>
                  </w:rPr>
                  <w:t>期末余额</w:t>
                </w:r>
              </w:p>
            </w:tc>
            <w:tc>
              <w:tcPr>
                <w:tcW w:w="544"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ind w:right="73"/>
                  <w:jc w:val="center"/>
                  <w:rPr>
                    <w:szCs w:val="21"/>
                  </w:rPr>
                </w:pPr>
                <w:r>
                  <w:rPr>
                    <w:rFonts w:hint="eastAsia"/>
                    <w:szCs w:val="21"/>
                  </w:rPr>
                  <w:t>账龄</w:t>
                </w:r>
              </w:p>
            </w:tc>
            <w:tc>
              <w:tcPr>
                <w:tcW w:w="878"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jc w:val="center"/>
                  <w:rPr>
                    <w:szCs w:val="21"/>
                  </w:rPr>
                </w:pPr>
                <w:r>
                  <w:rPr>
                    <w:rFonts w:hint="eastAsia"/>
                    <w:szCs w:val="21"/>
                  </w:rPr>
                  <w:t>占其他应收款期末余额合计数的比例(</w:t>
                </w:r>
                <w:r>
                  <w:rPr>
                    <w:szCs w:val="21"/>
                  </w:rPr>
                  <w:t>%)</w:t>
                </w:r>
              </w:p>
            </w:tc>
            <w:tc>
              <w:tcPr>
                <w:tcW w:w="811" w:type="pct"/>
                <w:tcBorders>
                  <w:top w:val="single" w:sz="6" w:space="0" w:color="auto"/>
                  <w:left w:val="single" w:sz="6" w:space="0" w:color="auto"/>
                  <w:bottom w:val="single" w:sz="6" w:space="0" w:color="auto"/>
                  <w:right w:val="single" w:sz="6" w:space="0" w:color="auto"/>
                </w:tcBorders>
                <w:vAlign w:val="center"/>
              </w:tcPr>
              <w:p w:rsidR="0011530E" w:rsidRDefault="00217E26" w:rsidP="0011530E">
                <w:pPr>
                  <w:jc w:val="center"/>
                  <w:rPr>
                    <w:szCs w:val="21"/>
                  </w:rPr>
                </w:pPr>
                <w:r>
                  <w:rPr>
                    <w:rFonts w:hint="eastAsia"/>
                    <w:szCs w:val="21"/>
                  </w:rPr>
                  <w:t>坏账准备</w:t>
                </w:r>
              </w:p>
              <w:p w:rsidR="0011530E" w:rsidRDefault="00217E26" w:rsidP="0011530E">
                <w:pPr>
                  <w:jc w:val="center"/>
                  <w:rPr>
                    <w:szCs w:val="21"/>
                  </w:rPr>
                </w:pPr>
                <w:r>
                  <w:rPr>
                    <w:rFonts w:hint="eastAsia"/>
                    <w:szCs w:val="21"/>
                  </w:rPr>
                  <w:t>期末余额</w:t>
                </w:r>
              </w:p>
            </w:tc>
          </w:tr>
          <w:sdt>
            <w:sdtPr>
              <w:rPr>
                <w:rFonts w:hint="eastAsia"/>
                <w:szCs w:val="21"/>
              </w:rPr>
              <w:alias w:val="其他应收款欠款户"/>
              <w:tag w:val="_GBC_3912a12d540a40c8946b4121501bca53"/>
              <w:id w:val="-561172648"/>
              <w:lock w:val="sdtLocked"/>
            </w:sdtPr>
            <w:sdtEndPr/>
            <w:sdtContent>
              <w:tr w:rsidR="0011530E" w:rsidTr="001C738D">
                <w:trPr>
                  <w:cantSplit/>
                  <w:jc w:val="center"/>
                </w:trPr>
                <w:sdt>
                  <w:sdtPr>
                    <w:rPr>
                      <w:rFonts w:hint="eastAsia"/>
                      <w:szCs w:val="21"/>
                    </w:rPr>
                    <w:alias w:val="其他应收款欠款户名称"/>
                    <w:tag w:val="_GBC_c5151d2da69a4e92ba25abae40b9550b"/>
                    <w:id w:val="-57861273"/>
                    <w:lock w:val="sdtLocked"/>
                  </w:sdtPr>
                  <w:sdtEndPr/>
                  <w:sdtContent>
                    <w:tc>
                      <w:tcPr>
                        <w:tcW w:w="1242"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rPr>
                            <w:szCs w:val="21"/>
                          </w:rPr>
                        </w:pPr>
                        <w:r>
                          <w:rPr>
                            <w:rFonts w:hint="eastAsia"/>
                            <w:szCs w:val="21"/>
                          </w:rPr>
                          <w:t>浙江中国轻纺城物流中心开发经营有限公司</w:t>
                        </w:r>
                      </w:p>
                    </w:tc>
                  </w:sdtContent>
                </w:sdt>
                <w:sdt>
                  <w:sdtPr>
                    <w:rPr>
                      <w:szCs w:val="21"/>
                    </w:rPr>
                    <w:alias w:val="其他应收款欠款户款项的性质"/>
                    <w:tag w:val="_GBC_59816833ccea4e0c95b6ae878f66b3f2"/>
                    <w:id w:val="-1719114997"/>
                    <w:lock w:val="sdtLocked"/>
                  </w:sdtPr>
                  <w:sdtEndPr/>
                  <w:sdtContent>
                    <w:tc>
                      <w:tcPr>
                        <w:tcW w:w="638"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center"/>
                          <w:rPr>
                            <w:szCs w:val="21"/>
                          </w:rPr>
                        </w:pPr>
                        <w:r>
                          <w:rPr>
                            <w:szCs w:val="21"/>
                          </w:rPr>
                          <w:t>暂借款</w:t>
                        </w:r>
                      </w:p>
                    </w:tc>
                  </w:sdtContent>
                </w:sdt>
                <w:sdt>
                  <w:sdtPr>
                    <w:rPr>
                      <w:szCs w:val="21"/>
                    </w:rPr>
                    <w:alias w:val="其他应收款欠款户欠款金额"/>
                    <w:tag w:val="_GBC_b60917c876fe488a9de57a8cfc9c1179"/>
                    <w:id w:val="-453169287"/>
                    <w:lock w:val="sdtLocked"/>
                  </w:sdtPr>
                  <w:sdtEndPr/>
                  <w:sdtContent>
                    <w:tc>
                      <w:tcPr>
                        <w:tcW w:w="886"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right"/>
                          <w:rPr>
                            <w:szCs w:val="21"/>
                          </w:rPr>
                        </w:pPr>
                        <w:r>
                          <w:rPr>
                            <w:szCs w:val="21"/>
                          </w:rPr>
                          <w:t>52,335,533.82</w:t>
                        </w:r>
                      </w:p>
                    </w:tc>
                  </w:sdtContent>
                </w:sdt>
                <w:sdt>
                  <w:sdtPr>
                    <w:rPr>
                      <w:szCs w:val="21"/>
                    </w:rPr>
                    <w:alias w:val="其他应收款欠款户欠款时间"/>
                    <w:tag w:val="_GBC_b96d265c768c4304b5641928388e754f"/>
                    <w:id w:val="2112773565"/>
                    <w:lock w:val="sdtLocked"/>
                  </w:sdtPr>
                  <w:sdtEndPr/>
                  <w:sdtContent>
                    <w:tc>
                      <w:tcPr>
                        <w:tcW w:w="544"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right"/>
                          <w:rPr>
                            <w:szCs w:val="21"/>
                          </w:rPr>
                        </w:pPr>
                        <w:proofErr w:type="gramStart"/>
                        <w:r>
                          <w:rPr>
                            <w:szCs w:val="21"/>
                          </w:rPr>
                          <w:t>1年以内</w:t>
                        </w:r>
                        <w:proofErr w:type="gramEnd"/>
                      </w:p>
                    </w:tc>
                  </w:sdtContent>
                </w:sdt>
                <w:sdt>
                  <w:sdtPr>
                    <w:rPr>
                      <w:szCs w:val="21"/>
                    </w:rPr>
                    <w:alias w:val="其他应收帐款欠款户占其他应收账款总额的比例"/>
                    <w:tag w:val="_GBC_0d953a24963a443da254f2ff9521ab37"/>
                    <w:id w:val="1715775023"/>
                    <w:lock w:val="sdtLocked"/>
                  </w:sdtPr>
                  <w:sdtEndPr/>
                  <w:sdtContent>
                    <w:tc>
                      <w:tcPr>
                        <w:tcW w:w="878"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jc w:val="right"/>
                          <w:rPr>
                            <w:szCs w:val="21"/>
                          </w:rPr>
                        </w:pPr>
                        <w:r>
                          <w:rPr>
                            <w:szCs w:val="21"/>
                          </w:rPr>
                          <w:t>30.62</w:t>
                        </w:r>
                      </w:p>
                    </w:tc>
                  </w:sdtContent>
                </w:sdt>
                <w:sdt>
                  <w:sdtPr>
                    <w:rPr>
                      <w:szCs w:val="21"/>
                    </w:rPr>
                    <w:alias w:val="其他应收款欠款户坏账准备期末余额"/>
                    <w:tag w:val="_GBC_3327f520563e4bd9ac6c403c762115f9"/>
                    <w:id w:val="-1085453933"/>
                    <w:lock w:val="sdtLocked"/>
                  </w:sdtPr>
                  <w:sdtEndPr/>
                  <w:sdtContent>
                    <w:tc>
                      <w:tcPr>
                        <w:tcW w:w="811"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jc w:val="right"/>
                          <w:rPr>
                            <w:szCs w:val="21"/>
                          </w:rPr>
                        </w:pPr>
                        <w:r>
                          <w:rPr>
                            <w:szCs w:val="21"/>
                          </w:rPr>
                          <w:t>2,616,776.69</w:t>
                        </w:r>
                      </w:p>
                    </w:tc>
                  </w:sdtContent>
                </w:sdt>
              </w:tr>
            </w:sdtContent>
          </w:sdt>
          <w:sdt>
            <w:sdtPr>
              <w:rPr>
                <w:rFonts w:hint="eastAsia"/>
                <w:szCs w:val="21"/>
              </w:rPr>
              <w:alias w:val="其他应收款欠款户"/>
              <w:tag w:val="_GBC_3912a12d540a40c8946b4121501bca53"/>
              <w:id w:val="-371540403"/>
              <w:lock w:val="sdtLocked"/>
            </w:sdtPr>
            <w:sdtEndPr/>
            <w:sdtContent>
              <w:tr w:rsidR="0011530E" w:rsidTr="001C738D">
                <w:trPr>
                  <w:cantSplit/>
                  <w:jc w:val="center"/>
                </w:trPr>
                <w:sdt>
                  <w:sdtPr>
                    <w:rPr>
                      <w:rFonts w:hint="eastAsia"/>
                      <w:szCs w:val="21"/>
                    </w:rPr>
                    <w:alias w:val="其他应收款欠款户名称"/>
                    <w:tag w:val="_GBC_c5151d2da69a4e92ba25abae40b9550b"/>
                    <w:id w:val="-2051998804"/>
                    <w:lock w:val="sdtLocked"/>
                  </w:sdtPr>
                  <w:sdtEndPr/>
                  <w:sdtContent>
                    <w:tc>
                      <w:tcPr>
                        <w:tcW w:w="1242"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rPr>
                            <w:szCs w:val="21"/>
                          </w:rPr>
                        </w:pPr>
                        <w:r>
                          <w:rPr>
                            <w:rFonts w:hint="eastAsia"/>
                            <w:szCs w:val="21"/>
                          </w:rPr>
                          <w:t>绍兴中国轻纺城国际物流中心有限公司</w:t>
                        </w:r>
                      </w:p>
                    </w:tc>
                  </w:sdtContent>
                </w:sdt>
                <w:sdt>
                  <w:sdtPr>
                    <w:rPr>
                      <w:szCs w:val="21"/>
                    </w:rPr>
                    <w:alias w:val="其他应收款欠款户款项的性质"/>
                    <w:tag w:val="_GBC_59816833ccea4e0c95b6ae878f66b3f2"/>
                    <w:id w:val="-1948607816"/>
                    <w:lock w:val="sdtLocked"/>
                  </w:sdtPr>
                  <w:sdtEndPr/>
                  <w:sdtContent>
                    <w:tc>
                      <w:tcPr>
                        <w:tcW w:w="638"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center"/>
                          <w:rPr>
                            <w:szCs w:val="21"/>
                          </w:rPr>
                        </w:pPr>
                        <w:r>
                          <w:rPr>
                            <w:szCs w:val="21"/>
                          </w:rPr>
                          <w:t>暂借款</w:t>
                        </w:r>
                      </w:p>
                    </w:tc>
                  </w:sdtContent>
                </w:sdt>
                <w:sdt>
                  <w:sdtPr>
                    <w:rPr>
                      <w:szCs w:val="21"/>
                    </w:rPr>
                    <w:alias w:val="其他应收款欠款户欠款金额"/>
                    <w:tag w:val="_GBC_b60917c876fe488a9de57a8cfc9c1179"/>
                    <w:id w:val="-724451615"/>
                    <w:lock w:val="sdtLocked"/>
                  </w:sdtPr>
                  <w:sdtEndPr/>
                  <w:sdtContent>
                    <w:tc>
                      <w:tcPr>
                        <w:tcW w:w="886"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right"/>
                          <w:rPr>
                            <w:szCs w:val="21"/>
                          </w:rPr>
                        </w:pPr>
                        <w:r>
                          <w:rPr>
                            <w:szCs w:val="21"/>
                          </w:rPr>
                          <w:t>118,000,000.00</w:t>
                        </w:r>
                      </w:p>
                    </w:tc>
                  </w:sdtContent>
                </w:sdt>
                <w:sdt>
                  <w:sdtPr>
                    <w:rPr>
                      <w:szCs w:val="21"/>
                    </w:rPr>
                    <w:alias w:val="其他应收款欠款户欠款时间"/>
                    <w:tag w:val="_GBC_b96d265c768c4304b5641928388e754f"/>
                    <w:id w:val="549503032"/>
                    <w:lock w:val="sdtLocked"/>
                  </w:sdtPr>
                  <w:sdtEndPr/>
                  <w:sdtContent>
                    <w:tc>
                      <w:tcPr>
                        <w:tcW w:w="544"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right"/>
                          <w:rPr>
                            <w:szCs w:val="21"/>
                          </w:rPr>
                        </w:pPr>
                        <w:proofErr w:type="gramStart"/>
                        <w:r>
                          <w:rPr>
                            <w:szCs w:val="21"/>
                          </w:rPr>
                          <w:t>1年以内</w:t>
                        </w:r>
                        <w:proofErr w:type="gramEnd"/>
                      </w:p>
                    </w:tc>
                  </w:sdtContent>
                </w:sdt>
                <w:sdt>
                  <w:sdtPr>
                    <w:rPr>
                      <w:szCs w:val="21"/>
                    </w:rPr>
                    <w:alias w:val="其他应收帐款欠款户占其他应收账款总额的比例"/>
                    <w:tag w:val="_GBC_0d953a24963a443da254f2ff9521ab37"/>
                    <w:id w:val="2046016856"/>
                    <w:lock w:val="sdtLocked"/>
                  </w:sdtPr>
                  <w:sdtEndPr/>
                  <w:sdtContent>
                    <w:tc>
                      <w:tcPr>
                        <w:tcW w:w="878"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jc w:val="right"/>
                          <w:rPr>
                            <w:szCs w:val="21"/>
                          </w:rPr>
                        </w:pPr>
                        <w:r>
                          <w:rPr>
                            <w:szCs w:val="21"/>
                          </w:rPr>
                          <w:t>69.03</w:t>
                        </w:r>
                      </w:p>
                    </w:tc>
                  </w:sdtContent>
                </w:sdt>
                <w:sdt>
                  <w:sdtPr>
                    <w:rPr>
                      <w:szCs w:val="21"/>
                    </w:rPr>
                    <w:alias w:val="其他应收款欠款户坏账准备期末余额"/>
                    <w:tag w:val="_GBC_3327f520563e4bd9ac6c403c762115f9"/>
                    <w:id w:val="751862588"/>
                    <w:lock w:val="sdtLocked"/>
                  </w:sdtPr>
                  <w:sdtEndPr/>
                  <w:sdtContent>
                    <w:tc>
                      <w:tcPr>
                        <w:tcW w:w="811"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jc w:val="right"/>
                          <w:rPr>
                            <w:szCs w:val="21"/>
                          </w:rPr>
                        </w:pPr>
                        <w:r>
                          <w:rPr>
                            <w:szCs w:val="21"/>
                          </w:rPr>
                          <w:t>5,900,000.00</w:t>
                        </w:r>
                      </w:p>
                    </w:tc>
                  </w:sdtContent>
                </w:sdt>
              </w:tr>
            </w:sdtContent>
          </w:sdt>
          <w:sdt>
            <w:sdtPr>
              <w:rPr>
                <w:rFonts w:hint="eastAsia"/>
                <w:szCs w:val="21"/>
              </w:rPr>
              <w:alias w:val="其他应收款欠款户"/>
              <w:tag w:val="_GBC_3912a12d540a40c8946b4121501bca53"/>
              <w:id w:val="773747176"/>
              <w:lock w:val="sdtLocked"/>
            </w:sdtPr>
            <w:sdtEndPr/>
            <w:sdtContent>
              <w:tr w:rsidR="0011530E" w:rsidTr="001C738D">
                <w:trPr>
                  <w:cantSplit/>
                  <w:jc w:val="center"/>
                </w:trPr>
                <w:sdt>
                  <w:sdtPr>
                    <w:rPr>
                      <w:rFonts w:hint="eastAsia"/>
                      <w:szCs w:val="21"/>
                    </w:rPr>
                    <w:alias w:val="其他应收款欠款户名称"/>
                    <w:tag w:val="_GBC_c5151d2da69a4e92ba25abae40b9550b"/>
                    <w:id w:val="-58629870"/>
                    <w:lock w:val="sdtLocked"/>
                  </w:sdtPr>
                  <w:sdtEndPr/>
                  <w:sdtContent>
                    <w:tc>
                      <w:tcPr>
                        <w:tcW w:w="1242"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rPr>
                            <w:szCs w:val="21"/>
                          </w:rPr>
                        </w:pPr>
                        <w:r>
                          <w:rPr>
                            <w:rFonts w:hint="eastAsia"/>
                            <w:szCs w:val="21"/>
                          </w:rPr>
                          <w:t>物业退押金</w:t>
                        </w:r>
                        <w:proofErr w:type="gramStart"/>
                        <w:r>
                          <w:rPr>
                            <w:rFonts w:hint="eastAsia"/>
                            <w:szCs w:val="21"/>
                          </w:rPr>
                          <w:t>备用款</w:t>
                        </w:r>
                        <w:proofErr w:type="gramEnd"/>
                      </w:p>
                    </w:tc>
                  </w:sdtContent>
                </w:sdt>
                <w:sdt>
                  <w:sdtPr>
                    <w:rPr>
                      <w:szCs w:val="21"/>
                    </w:rPr>
                    <w:alias w:val="其他应收款欠款户款项的性质"/>
                    <w:tag w:val="_GBC_59816833ccea4e0c95b6ae878f66b3f2"/>
                    <w:id w:val="1193267462"/>
                    <w:lock w:val="sdtLocked"/>
                  </w:sdtPr>
                  <w:sdtEndPr/>
                  <w:sdtContent>
                    <w:tc>
                      <w:tcPr>
                        <w:tcW w:w="638"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center"/>
                          <w:rPr>
                            <w:szCs w:val="21"/>
                          </w:rPr>
                        </w:pPr>
                        <w:r>
                          <w:rPr>
                            <w:szCs w:val="21"/>
                          </w:rPr>
                          <w:t>押金保证金</w:t>
                        </w:r>
                      </w:p>
                    </w:tc>
                  </w:sdtContent>
                </w:sdt>
                <w:sdt>
                  <w:sdtPr>
                    <w:rPr>
                      <w:szCs w:val="21"/>
                    </w:rPr>
                    <w:alias w:val="其他应收款欠款户欠款金额"/>
                    <w:tag w:val="_GBC_b60917c876fe488a9de57a8cfc9c1179"/>
                    <w:id w:val="992615413"/>
                    <w:lock w:val="sdtLocked"/>
                  </w:sdtPr>
                  <w:sdtEndPr/>
                  <w:sdtContent>
                    <w:tc>
                      <w:tcPr>
                        <w:tcW w:w="886"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right"/>
                          <w:rPr>
                            <w:szCs w:val="21"/>
                          </w:rPr>
                        </w:pPr>
                        <w:r>
                          <w:rPr>
                            <w:szCs w:val="21"/>
                          </w:rPr>
                          <w:t>364,000.00</w:t>
                        </w:r>
                      </w:p>
                    </w:tc>
                  </w:sdtContent>
                </w:sdt>
                <w:sdt>
                  <w:sdtPr>
                    <w:rPr>
                      <w:szCs w:val="21"/>
                    </w:rPr>
                    <w:alias w:val="其他应收款欠款户欠款时间"/>
                    <w:tag w:val="_GBC_b96d265c768c4304b5641928388e754f"/>
                    <w:id w:val="-943453398"/>
                    <w:lock w:val="sdtLocked"/>
                  </w:sdtPr>
                  <w:sdtEndPr/>
                  <w:sdtContent>
                    <w:tc>
                      <w:tcPr>
                        <w:tcW w:w="544"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right"/>
                          <w:rPr>
                            <w:szCs w:val="21"/>
                          </w:rPr>
                        </w:pPr>
                        <w:proofErr w:type="gramStart"/>
                        <w:r>
                          <w:rPr>
                            <w:szCs w:val="21"/>
                          </w:rPr>
                          <w:t>1年以内</w:t>
                        </w:r>
                        <w:proofErr w:type="gramEnd"/>
                      </w:p>
                    </w:tc>
                  </w:sdtContent>
                </w:sdt>
                <w:sdt>
                  <w:sdtPr>
                    <w:rPr>
                      <w:szCs w:val="21"/>
                    </w:rPr>
                    <w:alias w:val="其他应收帐款欠款户占其他应收账款总额的比例"/>
                    <w:tag w:val="_GBC_0d953a24963a443da254f2ff9521ab37"/>
                    <w:id w:val="-1690059943"/>
                    <w:lock w:val="sdtLocked"/>
                  </w:sdtPr>
                  <w:sdtEndPr/>
                  <w:sdtContent>
                    <w:tc>
                      <w:tcPr>
                        <w:tcW w:w="878"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jc w:val="right"/>
                          <w:rPr>
                            <w:szCs w:val="21"/>
                          </w:rPr>
                        </w:pPr>
                        <w:r>
                          <w:rPr>
                            <w:szCs w:val="21"/>
                          </w:rPr>
                          <w:t>0.21</w:t>
                        </w:r>
                      </w:p>
                    </w:tc>
                  </w:sdtContent>
                </w:sdt>
                <w:sdt>
                  <w:sdtPr>
                    <w:rPr>
                      <w:szCs w:val="21"/>
                    </w:rPr>
                    <w:alias w:val="其他应收款欠款户坏账准备期末余额"/>
                    <w:tag w:val="_GBC_3327f520563e4bd9ac6c403c762115f9"/>
                    <w:id w:val="-1374232880"/>
                    <w:lock w:val="sdtLocked"/>
                  </w:sdtPr>
                  <w:sdtEndPr/>
                  <w:sdtContent>
                    <w:tc>
                      <w:tcPr>
                        <w:tcW w:w="811"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jc w:val="right"/>
                          <w:rPr>
                            <w:szCs w:val="21"/>
                          </w:rPr>
                        </w:pPr>
                        <w:r>
                          <w:rPr>
                            <w:szCs w:val="21"/>
                          </w:rPr>
                          <w:t>18,200.00</w:t>
                        </w:r>
                      </w:p>
                    </w:tc>
                  </w:sdtContent>
                </w:sdt>
              </w:tr>
            </w:sdtContent>
          </w:sdt>
          <w:sdt>
            <w:sdtPr>
              <w:rPr>
                <w:rFonts w:hint="eastAsia"/>
                <w:szCs w:val="21"/>
              </w:rPr>
              <w:alias w:val="其他应收款欠款户"/>
              <w:tag w:val="_GBC_3912a12d540a40c8946b4121501bca53"/>
              <w:id w:val="1238818417"/>
              <w:lock w:val="sdtLocked"/>
            </w:sdtPr>
            <w:sdtEndPr/>
            <w:sdtContent>
              <w:tr w:rsidR="0011530E" w:rsidTr="001C738D">
                <w:trPr>
                  <w:cantSplit/>
                  <w:jc w:val="center"/>
                </w:trPr>
                <w:sdt>
                  <w:sdtPr>
                    <w:rPr>
                      <w:rFonts w:hint="eastAsia"/>
                      <w:szCs w:val="21"/>
                    </w:rPr>
                    <w:alias w:val="其他应收款欠款户名称"/>
                    <w:tag w:val="_GBC_c5151d2da69a4e92ba25abae40b9550b"/>
                    <w:id w:val="907500573"/>
                    <w:lock w:val="sdtLocked"/>
                  </w:sdtPr>
                  <w:sdtEndPr/>
                  <w:sdtContent>
                    <w:tc>
                      <w:tcPr>
                        <w:tcW w:w="1242"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rPr>
                            <w:szCs w:val="21"/>
                          </w:rPr>
                        </w:pPr>
                        <w:r>
                          <w:rPr>
                            <w:rFonts w:hint="eastAsia"/>
                            <w:szCs w:val="21"/>
                          </w:rPr>
                          <w:t>绍兴用电管理所</w:t>
                        </w:r>
                      </w:p>
                    </w:tc>
                  </w:sdtContent>
                </w:sdt>
                <w:sdt>
                  <w:sdtPr>
                    <w:rPr>
                      <w:szCs w:val="21"/>
                    </w:rPr>
                    <w:alias w:val="其他应收款欠款户款项的性质"/>
                    <w:tag w:val="_GBC_59816833ccea4e0c95b6ae878f66b3f2"/>
                    <w:id w:val="409045337"/>
                    <w:lock w:val="sdtLocked"/>
                  </w:sdtPr>
                  <w:sdtEndPr/>
                  <w:sdtContent>
                    <w:tc>
                      <w:tcPr>
                        <w:tcW w:w="638"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center"/>
                          <w:rPr>
                            <w:szCs w:val="21"/>
                          </w:rPr>
                        </w:pPr>
                        <w:r>
                          <w:rPr>
                            <w:szCs w:val="21"/>
                          </w:rPr>
                          <w:t>其他</w:t>
                        </w:r>
                      </w:p>
                    </w:tc>
                  </w:sdtContent>
                </w:sdt>
                <w:sdt>
                  <w:sdtPr>
                    <w:rPr>
                      <w:szCs w:val="21"/>
                    </w:rPr>
                    <w:alias w:val="其他应收款欠款户欠款金额"/>
                    <w:tag w:val="_GBC_b60917c876fe488a9de57a8cfc9c1179"/>
                    <w:id w:val="-2003882279"/>
                    <w:lock w:val="sdtLocked"/>
                  </w:sdtPr>
                  <w:sdtEndPr/>
                  <w:sdtContent>
                    <w:tc>
                      <w:tcPr>
                        <w:tcW w:w="886"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right"/>
                          <w:rPr>
                            <w:szCs w:val="21"/>
                          </w:rPr>
                        </w:pPr>
                        <w:r>
                          <w:rPr>
                            <w:szCs w:val="21"/>
                          </w:rPr>
                          <w:t>128,350.00</w:t>
                        </w:r>
                      </w:p>
                    </w:tc>
                  </w:sdtContent>
                </w:sdt>
                <w:sdt>
                  <w:sdtPr>
                    <w:rPr>
                      <w:szCs w:val="21"/>
                    </w:rPr>
                    <w:alias w:val="其他应收款欠款户欠款时间"/>
                    <w:tag w:val="_GBC_b96d265c768c4304b5641928388e754f"/>
                    <w:id w:val="-1972811148"/>
                    <w:lock w:val="sdtLocked"/>
                  </w:sdtPr>
                  <w:sdtEndPr/>
                  <w:sdtContent>
                    <w:tc>
                      <w:tcPr>
                        <w:tcW w:w="544"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right"/>
                          <w:rPr>
                            <w:szCs w:val="21"/>
                          </w:rPr>
                        </w:pPr>
                        <w:proofErr w:type="gramStart"/>
                        <w:r>
                          <w:rPr>
                            <w:szCs w:val="21"/>
                          </w:rPr>
                          <w:t>3年以上</w:t>
                        </w:r>
                        <w:proofErr w:type="gramEnd"/>
                      </w:p>
                    </w:tc>
                  </w:sdtContent>
                </w:sdt>
                <w:sdt>
                  <w:sdtPr>
                    <w:rPr>
                      <w:szCs w:val="21"/>
                    </w:rPr>
                    <w:alias w:val="其他应收帐款欠款户占其他应收账款总额的比例"/>
                    <w:tag w:val="_GBC_0d953a24963a443da254f2ff9521ab37"/>
                    <w:id w:val="-1860952511"/>
                    <w:lock w:val="sdtLocked"/>
                  </w:sdtPr>
                  <w:sdtEndPr/>
                  <w:sdtContent>
                    <w:tc>
                      <w:tcPr>
                        <w:tcW w:w="878"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jc w:val="right"/>
                          <w:rPr>
                            <w:szCs w:val="21"/>
                          </w:rPr>
                        </w:pPr>
                        <w:r>
                          <w:rPr>
                            <w:szCs w:val="21"/>
                          </w:rPr>
                          <w:t>0.08</w:t>
                        </w:r>
                      </w:p>
                    </w:tc>
                  </w:sdtContent>
                </w:sdt>
                <w:sdt>
                  <w:sdtPr>
                    <w:rPr>
                      <w:szCs w:val="21"/>
                    </w:rPr>
                    <w:alias w:val="其他应收款欠款户坏账准备期末余额"/>
                    <w:tag w:val="_GBC_3327f520563e4bd9ac6c403c762115f9"/>
                    <w:id w:val="-248039400"/>
                    <w:lock w:val="sdtLocked"/>
                  </w:sdtPr>
                  <w:sdtEndPr/>
                  <w:sdtContent>
                    <w:tc>
                      <w:tcPr>
                        <w:tcW w:w="811"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jc w:val="right"/>
                          <w:rPr>
                            <w:szCs w:val="21"/>
                          </w:rPr>
                        </w:pPr>
                        <w:r>
                          <w:rPr>
                            <w:szCs w:val="21"/>
                          </w:rPr>
                          <w:t>64,175.00</w:t>
                        </w:r>
                      </w:p>
                    </w:tc>
                  </w:sdtContent>
                </w:sdt>
              </w:tr>
            </w:sdtContent>
          </w:sdt>
          <w:sdt>
            <w:sdtPr>
              <w:rPr>
                <w:rFonts w:hint="eastAsia"/>
                <w:szCs w:val="21"/>
              </w:rPr>
              <w:alias w:val="其他应收款欠款户"/>
              <w:tag w:val="_GBC_3912a12d540a40c8946b4121501bca53"/>
              <w:id w:val="826945649"/>
              <w:lock w:val="sdtLocked"/>
            </w:sdtPr>
            <w:sdtEndPr/>
            <w:sdtContent>
              <w:tr w:rsidR="0011530E" w:rsidTr="001C738D">
                <w:trPr>
                  <w:cantSplit/>
                  <w:jc w:val="center"/>
                </w:trPr>
                <w:sdt>
                  <w:sdtPr>
                    <w:rPr>
                      <w:rFonts w:hint="eastAsia"/>
                      <w:szCs w:val="21"/>
                    </w:rPr>
                    <w:alias w:val="其他应收款欠款户名称"/>
                    <w:tag w:val="_GBC_c5151d2da69a4e92ba25abae40b9550b"/>
                    <w:id w:val="150791399"/>
                    <w:lock w:val="sdtLocked"/>
                  </w:sdtPr>
                  <w:sdtEndPr/>
                  <w:sdtContent>
                    <w:tc>
                      <w:tcPr>
                        <w:tcW w:w="1242"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rPr>
                            <w:szCs w:val="21"/>
                          </w:rPr>
                        </w:pPr>
                        <w:r>
                          <w:rPr>
                            <w:rFonts w:hint="eastAsia"/>
                            <w:szCs w:val="21"/>
                          </w:rPr>
                          <w:t>绍兴县柯岩街道办事处</w:t>
                        </w:r>
                      </w:p>
                    </w:tc>
                  </w:sdtContent>
                </w:sdt>
                <w:sdt>
                  <w:sdtPr>
                    <w:rPr>
                      <w:szCs w:val="21"/>
                    </w:rPr>
                    <w:alias w:val="其他应收款欠款户款项的性质"/>
                    <w:tag w:val="_GBC_59816833ccea4e0c95b6ae878f66b3f2"/>
                    <w:id w:val="-317729254"/>
                    <w:lock w:val="sdtLocked"/>
                  </w:sdtPr>
                  <w:sdtEndPr/>
                  <w:sdtContent>
                    <w:tc>
                      <w:tcPr>
                        <w:tcW w:w="638"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center"/>
                          <w:rPr>
                            <w:szCs w:val="21"/>
                          </w:rPr>
                        </w:pPr>
                        <w:r>
                          <w:rPr>
                            <w:szCs w:val="21"/>
                          </w:rPr>
                          <w:t>其他</w:t>
                        </w:r>
                      </w:p>
                    </w:tc>
                  </w:sdtContent>
                </w:sdt>
                <w:sdt>
                  <w:sdtPr>
                    <w:rPr>
                      <w:szCs w:val="21"/>
                    </w:rPr>
                    <w:alias w:val="其他应收款欠款户欠款金额"/>
                    <w:tag w:val="_GBC_b60917c876fe488a9de57a8cfc9c1179"/>
                    <w:id w:val="330103007"/>
                    <w:lock w:val="sdtLocked"/>
                  </w:sdtPr>
                  <w:sdtEndPr/>
                  <w:sdtContent>
                    <w:tc>
                      <w:tcPr>
                        <w:tcW w:w="886"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right"/>
                          <w:rPr>
                            <w:szCs w:val="21"/>
                          </w:rPr>
                        </w:pPr>
                        <w:r>
                          <w:rPr>
                            <w:szCs w:val="21"/>
                          </w:rPr>
                          <w:t>50,000.00</w:t>
                        </w:r>
                      </w:p>
                    </w:tc>
                  </w:sdtContent>
                </w:sdt>
                <w:sdt>
                  <w:sdtPr>
                    <w:rPr>
                      <w:szCs w:val="21"/>
                    </w:rPr>
                    <w:alias w:val="其他应收款欠款户欠款时间"/>
                    <w:tag w:val="_GBC_b96d265c768c4304b5641928388e754f"/>
                    <w:id w:val="-250817793"/>
                    <w:lock w:val="sdtLocked"/>
                  </w:sdtPr>
                  <w:sdtEndPr/>
                  <w:sdtContent>
                    <w:tc>
                      <w:tcPr>
                        <w:tcW w:w="544"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right"/>
                          <w:rPr>
                            <w:szCs w:val="21"/>
                          </w:rPr>
                        </w:pPr>
                        <w:proofErr w:type="gramStart"/>
                        <w:r>
                          <w:rPr>
                            <w:szCs w:val="21"/>
                          </w:rPr>
                          <w:t>3年以上</w:t>
                        </w:r>
                        <w:proofErr w:type="gramEnd"/>
                      </w:p>
                    </w:tc>
                  </w:sdtContent>
                </w:sdt>
                <w:sdt>
                  <w:sdtPr>
                    <w:rPr>
                      <w:szCs w:val="21"/>
                    </w:rPr>
                    <w:alias w:val="其他应收帐款欠款户占其他应收账款总额的比例"/>
                    <w:tag w:val="_GBC_0d953a24963a443da254f2ff9521ab37"/>
                    <w:id w:val="-643348395"/>
                    <w:lock w:val="sdtLocked"/>
                  </w:sdtPr>
                  <w:sdtEndPr/>
                  <w:sdtContent>
                    <w:tc>
                      <w:tcPr>
                        <w:tcW w:w="878"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jc w:val="right"/>
                          <w:rPr>
                            <w:szCs w:val="21"/>
                          </w:rPr>
                        </w:pPr>
                        <w:r>
                          <w:rPr>
                            <w:szCs w:val="21"/>
                          </w:rPr>
                          <w:t>0.03</w:t>
                        </w:r>
                      </w:p>
                    </w:tc>
                  </w:sdtContent>
                </w:sdt>
                <w:sdt>
                  <w:sdtPr>
                    <w:rPr>
                      <w:szCs w:val="21"/>
                    </w:rPr>
                    <w:alias w:val="其他应收款欠款户坏账准备期末余额"/>
                    <w:tag w:val="_GBC_3327f520563e4bd9ac6c403c762115f9"/>
                    <w:id w:val="661669152"/>
                    <w:lock w:val="sdtLocked"/>
                  </w:sdtPr>
                  <w:sdtEndPr/>
                  <w:sdtContent>
                    <w:tc>
                      <w:tcPr>
                        <w:tcW w:w="811"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jc w:val="right"/>
                          <w:rPr>
                            <w:szCs w:val="21"/>
                          </w:rPr>
                        </w:pPr>
                        <w:r>
                          <w:rPr>
                            <w:szCs w:val="21"/>
                          </w:rPr>
                          <w:t>25,000.00</w:t>
                        </w:r>
                      </w:p>
                    </w:tc>
                  </w:sdtContent>
                </w:sdt>
              </w:tr>
            </w:sdtContent>
          </w:sdt>
          <w:tr w:rsidR="0011530E" w:rsidRPr="00DE3082" w:rsidTr="001C738D">
            <w:trPr>
              <w:cantSplit/>
              <w:jc w:val="center"/>
            </w:trPr>
            <w:tc>
              <w:tcPr>
                <w:tcW w:w="1242" w:type="pct"/>
                <w:tcBorders>
                  <w:top w:val="single" w:sz="6" w:space="0" w:color="auto"/>
                  <w:left w:val="single" w:sz="6" w:space="0" w:color="auto"/>
                  <w:bottom w:val="single" w:sz="6" w:space="0" w:color="auto"/>
                  <w:right w:val="single" w:sz="6" w:space="0" w:color="auto"/>
                </w:tcBorders>
              </w:tcPr>
              <w:p w:rsidR="0011530E" w:rsidRDefault="00217E26" w:rsidP="0011530E">
                <w:pPr>
                  <w:ind w:right="105"/>
                  <w:jc w:val="center"/>
                  <w:rPr>
                    <w:szCs w:val="21"/>
                  </w:rPr>
                </w:pPr>
                <w:r>
                  <w:rPr>
                    <w:rFonts w:hint="eastAsia"/>
                    <w:szCs w:val="21"/>
                  </w:rPr>
                  <w:t>合计</w:t>
                </w:r>
              </w:p>
            </w:tc>
            <w:tc>
              <w:tcPr>
                <w:tcW w:w="638"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center"/>
                  <w:rPr>
                    <w:szCs w:val="21"/>
                  </w:rPr>
                </w:pPr>
                <w:r>
                  <w:rPr>
                    <w:szCs w:val="21"/>
                  </w:rPr>
                  <w:t>/</w:t>
                </w:r>
              </w:p>
            </w:tc>
            <w:sdt>
              <w:sdtPr>
                <w:rPr>
                  <w:szCs w:val="21"/>
                </w:rPr>
                <w:alias w:val="其他应收款欠款户欠款金额合计"/>
                <w:tag w:val="_GBC_6800001bd782487d9bd35087d272fb11"/>
                <w:id w:val="-1452851953"/>
                <w:lock w:val="sdtLocked"/>
              </w:sdtPr>
              <w:sdtEndPr/>
              <w:sdtContent>
                <w:tc>
                  <w:tcPr>
                    <w:tcW w:w="886"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right"/>
                      <w:rPr>
                        <w:szCs w:val="21"/>
                      </w:rPr>
                    </w:pPr>
                    <w:r>
                      <w:rPr>
                        <w:szCs w:val="21"/>
                      </w:rPr>
                      <w:t>170,877,883.82</w:t>
                    </w:r>
                  </w:p>
                </w:tc>
              </w:sdtContent>
            </w:sdt>
            <w:tc>
              <w:tcPr>
                <w:tcW w:w="544"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ind w:right="73"/>
                  <w:jc w:val="center"/>
                  <w:rPr>
                    <w:szCs w:val="21"/>
                  </w:rPr>
                </w:pPr>
                <w:r>
                  <w:rPr>
                    <w:szCs w:val="21"/>
                  </w:rPr>
                  <w:t>/</w:t>
                </w:r>
              </w:p>
            </w:tc>
            <w:sdt>
              <w:sdtPr>
                <w:rPr>
                  <w:szCs w:val="21"/>
                </w:rPr>
                <w:alias w:val="其他应收帐款欠款户占其他应收账款总额的比例合计"/>
                <w:tag w:val="_GBC_cf13c73d3e224b4484de8ceb483b6ad4"/>
                <w:id w:val="-1382484033"/>
                <w:lock w:val="sdtLocked"/>
              </w:sdtPr>
              <w:sdtEndPr/>
              <w:sdtContent>
                <w:tc>
                  <w:tcPr>
                    <w:tcW w:w="878"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jc w:val="right"/>
                      <w:rPr>
                        <w:szCs w:val="21"/>
                      </w:rPr>
                    </w:pPr>
                    <w:r>
                      <w:rPr>
                        <w:szCs w:val="21"/>
                      </w:rPr>
                      <w:t>99.97</w:t>
                    </w:r>
                  </w:p>
                </w:tc>
              </w:sdtContent>
            </w:sdt>
            <w:sdt>
              <w:sdtPr>
                <w:rPr>
                  <w:szCs w:val="21"/>
                </w:rPr>
                <w:alias w:val="其他应收款欠款户坏账准备期末余额合计"/>
                <w:tag w:val="_GBC_69dfe7e67dd14571921bc600b58ea20c"/>
                <w:id w:val="-960961347"/>
                <w:lock w:val="sdtLocked"/>
              </w:sdtPr>
              <w:sdtEndPr/>
              <w:sdtContent>
                <w:tc>
                  <w:tcPr>
                    <w:tcW w:w="811" w:type="pct"/>
                    <w:tcBorders>
                      <w:top w:val="single" w:sz="6" w:space="0" w:color="auto"/>
                      <w:left w:val="single" w:sz="6" w:space="0" w:color="auto"/>
                      <w:bottom w:val="single" w:sz="6" w:space="0" w:color="auto"/>
                      <w:right w:val="single" w:sz="6" w:space="0" w:color="auto"/>
                    </w:tcBorders>
                    <w:vAlign w:val="center"/>
                  </w:tcPr>
                  <w:p w:rsidR="0011530E" w:rsidRDefault="00217E26" w:rsidP="001C738D">
                    <w:pPr>
                      <w:jc w:val="right"/>
                      <w:rPr>
                        <w:szCs w:val="21"/>
                      </w:rPr>
                    </w:pPr>
                    <w:r>
                      <w:rPr>
                        <w:szCs w:val="21"/>
                      </w:rPr>
                      <w:t>8,624,151.69</w:t>
                    </w:r>
                  </w:p>
                </w:tc>
              </w:sdtContent>
            </w:sdt>
          </w:tr>
        </w:tbl>
        <w:p w:rsidR="0011530E" w:rsidRPr="00DE3082" w:rsidRDefault="00DF503C" w:rsidP="0011530E"/>
      </w:sdtContent>
    </w:sdt>
    <w:sdt>
      <w:sdtPr>
        <w:rPr>
          <w:rFonts w:ascii="Times New Roman" w:hAnsi="Times New Roman" w:cs="宋体" w:hint="eastAsia"/>
          <w:b w:val="0"/>
          <w:bCs w:val="0"/>
          <w:kern w:val="0"/>
          <w:szCs w:val="24"/>
        </w:rPr>
        <w:alias w:val="模块:按应收金额确认的政府补助"/>
        <w:tag w:val="_GBC_52bd0b171cc64f85aa1100213c81523c"/>
        <w:id w:val="-996111846"/>
        <w:lock w:val="sdtLocked"/>
        <w:placeholder>
          <w:docPart w:val="GBC22222222222222222222222222222"/>
        </w:placeholder>
      </w:sdtPr>
      <w:sdtEndPr>
        <w:rPr>
          <w:rFonts w:ascii="宋体" w:hAnsi="宋体"/>
        </w:rPr>
      </w:sdtEndPr>
      <w:sdtContent>
        <w:p w:rsidR="0011530E" w:rsidRDefault="00217E26" w:rsidP="00217E26">
          <w:pPr>
            <w:pStyle w:val="4"/>
            <w:numPr>
              <w:ilvl w:val="0"/>
              <w:numId w:val="77"/>
            </w:numPr>
          </w:pPr>
          <w:r>
            <w:rPr>
              <w:rFonts w:hint="eastAsia"/>
            </w:rPr>
            <w:t>涉及政府补助的应收款项</w:t>
          </w:r>
        </w:p>
        <w:sdt>
          <w:sdtPr>
            <w:alias w:val="是否适用：母公司涉及政府补助的应收款项[双击切换]"/>
            <w:tag w:val="_GBC_42f77b49fc014baab239badfde6e4fcf"/>
            <w:id w:val="1399165409"/>
            <w:lock w:val="sdtContentLocked"/>
            <w:placeholder>
              <w:docPart w:val="GBC22222222222222222222222222222"/>
            </w:placeholder>
          </w:sdtPr>
          <w:sdtEndPr/>
          <w:sdtContent>
            <w:p w:rsidR="0011530E" w:rsidRDefault="00217E26" w:rsidP="0011530E">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Pr="00624A6F" w:rsidRDefault="00DF503C" w:rsidP="0011530E"/>
      </w:sdtContent>
    </w:sdt>
    <w:sdt>
      <w:sdtPr>
        <w:rPr>
          <w:rFonts w:ascii="Times New Roman" w:hAnsi="Times New Roman" w:cs="宋体"/>
          <w:b w:val="0"/>
          <w:bCs w:val="0"/>
          <w:kern w:val="0"/>
          <w:szCs w:val="24"/>
        </w:rPr>
        <w:alias w:val="模块:因金融资产转移而终止确认的其他应收款"/>
        <w:tag w:val="_GBC_338c72ace78c4ba79d60f19b8dbabe9a"/>
        <w:id w:val="-1716188140"/>
        <w:lock w:val="sdtLocked"/>
        <w:placeholder>
          <w:docPart w:val="GBC22222222222222222222222222222"/>
        </w:placeholder>
      </w:sdtPr>
      <w:sdtEndPr/>
      <w:sdtContent>
        <w:p w:rsidR="0011530E" w:rsidRDefault="00217E26" w:rsidP="00217E26">
          <w:pPr>
            <w:pStyle w:val="4"/>
            <w:numPr>
              <w:ilvl w:val="0"/>
              <w:numId w:val="77"/>
            </w:numPr>
            <w:rPr>
              <w:kern w:val="0"/>
            </w:rPr>
          </w:pPr>
          <w:r>
            <w:rPr>
              <w:rFonts w:hint="eastAsia"/>
              <w:kern w:val="0"/>
            </w:rPr>
            <w:t>因金融资产</w:t>
          </w:r>
          <w:r>
            <w:rPr>
              <w:rFonts w:hint="eastAsia"/>
            </w:rPr>
            <w:t>转移</w:t>
          </w:r>
          <w:r>
            <w:rPr>
              <w:rFonts w:hint="eastAsia"/>
              <w:kern w:val="0"/>
            </w:rPr>
            <w:t>而终止确认的其他应收款：</w:t>
          </w:r>
        </w:p>
        <w:sdt>
          <w:sdtPr>
            <w:rPr>
              <w:szCs w:val="21"/>
            </w:rPr>
            <w:alias w:val="因金融资产转移而终止确认的其他应收款"/>
            <w:tag w:val="_GBC_061fdf15cc77422694b65eff7c987f3c"/>
            <w:id w:val="1547261647"/>
            <w:lock w:val="sdtLocked"/>
            <w:placeholder>
              <w:docPart w:val="GBC22222222222222222222222222222"/>
            </w:placeholder>
          </w:sdtPr>
          <w:sdtEndPr/>
          <w:sdtContent>
            <w:p w:rsidR="0011530E" w:rsidRDefault="00217E26">
              <w:pPr>
                <w:ind w:right="57"/>
                <w:rPr>
                  <w:szCs w:val="21"/>
                </w:rPr>
              </w:pPr>
              <w:r>
                <w:rPr>
                  <w:rFonts w:hint="eastAsia"/>
                  <w:szCs w:val="21"/>
                </w:rPr>
                <w:t>无</w:t>
              </w:r>
            </w:p>
          </w:sdtContent>
        </w:sdt>
      </w:sdtContent>
    </w:sdt>
    <w:p w:rsidR="0011530E" w:rsidRDefault="0011530E">
      <w:pPr>
        <w:rPr>
          <w:szCs w:val="21"/>
        </w:rPr>
      </w:pPr>
    </w:p>
    <w:sdt>
      <w:sdtPr>
        <w:rPr>
          <w:rFonts w:ascii="Times New Roman" w:hAnsi="Times New Roman" w:cs="宋体" w:hint="eastAsia"/>
          <w:b w:val="0"/>
          <w:bCs w:val="0"/>
          <w:kern w:val="0"/>
          <w:szCs w:val="24"/>
        </w:rPr>
        <w:alias w:val="模块:转移其他应收款且继续涉入的，分项列示继续涉入形成的资产、负债..."/>
        <w:tag w:val="_GBC_86d729c7494a406ba4f51afb2c881955"/>
        <w:id w:val="1401947529"/>
        <w:lock w:val="sdtLocked"/>
        <w:placeholder>
          <w:docPart w:val="GBC22222222222222222222222222222"/>
        </w:placeholder>
      </w:sdtPr>
      <w:sdtEndPr/>
      <w:sdtContent>
        <w:p w:rsidR="0011530E" w:rsidRDefault="00217E26" w:rsidP="00217E26">
          <w:pPr>
            <w:pStyle w:val="4"/>
            <w:numPr>
              <w:ilvl w:val="0"/>
              <w:numId w:val="77"/>
            </w:numPr>
            <w:rPr>
              <w:kern w:val="0"/>
            </w:rPr>
          </w:pPr>
          <w:r>
            <w:rPr>
              <w:rFonts w:hint="eastAsia"/>
              <w:kern w:val="0"/>
            </w:rPr>
            <w:t>转移其他</w:t>
          </w:r>
          <w:proofErr w:type="gramStart"/>
          <w:r>
            <w:rPr>
              <w:rFonts w:hint="eastAsia"/>
              <w:kern w:val="0"/>
            </w:rPr>
            <w:t>应收款且继续</w:t>
          </w:r>
          <w:proofErr w:type="gramEnd"/>
          <w:r>
            <w:rPr>
              <w:rFonts w:hint="eastAsia"/>
              <w:kern w:val="0"/>
            </w:rPr>
            <w:t>涉</w:t>
          </w:r>
          <w:proofErr w:type="gramStart"/>
          <w:r>
            <w:rPr>
              <w:rFonts w:hint="eastAsia"/>
              <w:kern w:val="0"/>
            </w:rPr>
            <w:t>入形成</w:t>
          </w:r>
          <w:proofErr w:type="gramEnd"/>
          <w:r>
            <w:rPr>
              <w:rFonts w:hint="eastAsia"/>
              <w:kern w:val="0"/>
            </w:rPr>
            <w:t>的资产、负债金额：</w:t>
          </w:r>
        </w:p>
        <w:sdt>
          <w:sdtPr>
            <w:rPr>
              <w:szCs w:val="21"/>
            </w:rPr>
            <w:alias w:val="转移其他应收款且继续涉入形成的资产、负债金额的说明"/>
            <w:tag w:val="_GBC_a097344c6b54427b8edd1df78bc3778b"/>
            <w:id w:val="-1776396708"/>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sdt>
      <w:sdtPr>
        <w:rPr>
          <w:rFonts w:ascii="Times New Roman" w:hAnsi="Times New Roman" w:hint="eastAsia"/>
          <w:b/>
          <w:bCs/>
        </w:rPr>
        <w:alias w:val="模块:其他应收款其他说明"/>
        <w:tag w:val="_GBC_4b6cd384bee54ff79269fa4457c70d49"/>
        <w:id w:val="-880871637"/>
        <w:lock w:val="sdtLocked"/>
        <w:placeholder>
          <w:docPart w:val="GBC22222222222222222222222222222"/>
        </w:placeholder>
      </w:sdtPr>
      <w:sdtEndPr>
        <w:rPr>
          <w:b w:val="0"/>
          <w:bCs w:val="0"/>
        </w:rPr>
      </w:sdtEndPr>
      <w:sdtContent>
        <w:p w:rsidR="0011530E" w:rsidRDefault="00217E26">
          <w:r>
            <w:rPr>
              <w:rFonts w:hint="eastAsia"/>
            </w:rPr>
            <w:t>其他</w:t>
          </w:r>
          <w:r>
            <w:t>说明：</w:t>
          </w:r>
        </w:p>
        <w:sdt>
          <w:sdtPr>
            <w:rPr>
              <w:rFonts w:hint="eastAsia"/>
              <w:szCs w:val="21"/>
            </w:rPr>
            <w:alias w:val="其他应收款的其他说明"/>
            <w:tag w:val="_GBC_c50e5b5f7e4c4ab88b09d66d59362ac8"/>
            <w:id w:val="-1573110286"/>
            <w:lock w:val="sdtLocked"/>
            <w:placeholder>
              <w:docPart w:val="GBC22222222222222222222222222222"/>
            </w:placeholder>
          </w:sdtPr>
          <w:sdtEndPr/>
          <w:sdtContent>
            <w:p w:rsidR="0011530E" w:rsidRDefault="00217E26">
              <w:pPr>
                <w:rPr>
                  <w:szCs w:val="21"/>
                </w:rPr>
              </w:pPr>
              <w:r>
                <w:rPr>
                  <w:rFonts w:hint="eastAsia"/>
                  <w:szCs w:val="21"/>
                </w:rPr>
                <w:t>无</w:t>
              </w:r>
            </w:p>
          </w:sdtContent>
        </w:sdt>
        <w:p w:rsidR="0011530E" w:rsidRDefault="00DF503C">
          <w:pPr>
            <w:rPr>
              <w:szCs w:val="21"/>
            </w:rPr>
          </w:pPr>
        </w:p>
      </w:sdtContent>
    </w:sdt>
    <w:p w:rsidR="0011530E" w:rsidRDefault="00217E26" w:rsidP="00217E26">
      <w:pPr>
        <w:pStyle w:val="3"/>
        <w:numPr>
          <w:ilvl w:val="0"/>
          <w:numId w:val="75"/>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667390138"/>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334583379"/>
        <w:lock w:val="sdtLocked"/>
        <w:placeholder>
          <w:docPart w:val="GBC22222222222222222222222222222"/>
        </w:placeholder>
      </w:sdtPr>
      <w:sdtEndPr>
        <w:rPr>
          <w:b w:val="0"/>
          <w:bCs w:val="0"/>
        </w:rPr>
      </w:sdtEndPr>
      <w:sdtContent>
        <w:p w:rsidR="0011530E" w:rsidRDefault="00217E26">
          <w:pPr>
            <w:jc w:val="right"/>
            <w:rPr>
              <w:szCs w:val="21"/>
            </w:rPr>
          </w:pPr>
          <w:r>
            <w:rPr>
              <w:rFonts w:hint="eastAsia"/>
              <w:szCs w:val="21"/>
            </w:rPr>
            <w:t>单位：</w:t>
          </w:r>
          <w:sdt>
            <w:sdtPr>
              <w:rPr>
                <w:rFonts w:hint="eastAsia"/>
                <w:szCs w:val="21"/>
              </w:rPr>
              <w:alias w:val="单位：母公司财务附注：长期股权投资"/>
              <w:tag w:val="_GBC_ee2c3454a2494dfca9c0a07bba82ed3d"/>
              <w:id w:val="-71727635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7366344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381" w:type="pct"/>
            <w:jc w:val="center"/>
            <w:tblInd w:w="-6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061"/>
            <w:gridCol w:w="1742"/>
            <w:gridCol w:w="272"/>
            <w:gridCol w:w="1742"/>
            <w:gridCol w:w="1742"/>
            <w:gridCol w:w="272"/>
            <w:gridCol w:w="1742"/>
          </w:tblGrid>
          <w:tr w:rsidR="0011530E" w:rsidTr="00251198">
            <w:trPr>
              <w:cantSplit/>
              <w:jc w:val="center"/>
            </w:trPr>
            <w:tc>
              <w:tcPr>
                <w:tcW w:w="1076" w:type="pct"/>
                <w:vMerge w:val="restart"/>
                <w:shd w:val="clear" w:color="auto" w:fill="auto"/>
                <w:vAlign w:val="center"/>
              </w:tcPr>
              <w:p w:rsidR="0011530E" w:rsidRDefault="00217E26" w:rsidP="0011530E">
                <w:pPr>
                  <w:jc w:val="center"/>
                </w:pPr>
                <w:r>
                  <w:rPr>
                    <w:rFonts w:hint="eastAsia"/>
                  </w:rPr>
                  <w:t>项目</w:t>
                </w:r>
              </w:p>
            </w:tc>
            <w:tc>
              <w:tcPr>
                <w:tcW w:w="1962" w:type="pct"/>
                <w:gridSpan w:val="3"/>
                <w:shd w:val="clear" w:color="auto" w:fill="auto"/>
                <w:vAlign w:val="center"/>
              </w:tcPr>
              <w:p w:rsidR="0011530E" w:rsidRDefault="00217E26" w:rsidP="0011530E">
                <w:pPr>
                  <w:jc w:val="center"/>
                </w:pPr>
                <w:r>
                  <w:rPr>
                    <w:rFonts w:hint="eastAsia"/>
                  </w:rPr>
                  <w:t>期末余额</w:t>
                </w:r>
              </w:p>
            </w:tc>
            <w:tc>
              <w:tcPr>
                <w:tcW w:w="1962" w:type="pct"/>
                <w:gridSpan w:val="3"/>
                <w:shd w:val="clear" w:color="auto" w:fill="auto"/>
                <w:vAlign w:val="center"/>
              </w:tcPr>
              <w:p w:rsidR="0011530E" w:rsidRDefault="00217E26" w:rsidP="0011530E">
                <w:pPr>
                  <w:jc w:val="center"/>
                </w:pPr>
                <w:r>
                  <w:rPr>
                    <w:rFonts w:hint="eastAsia"/>
                  </w:rPr>
                  <w:t>期初余额</w:t>
                </w:r>
              </w:p>
            </w:tc>
          </w:tr>
          <w:tr w:rsidR="0011530E" w:rsidTr="00251198">
            <w:trPr>
              <w:cantSplit/>
              <w:jc w:val="center"/>
            </w:trPr>
            <w:tc>
              <w:tcPr>
                <w:tcW w:w="1076" w:type="pct"/>
                <w:vMerge/>
                <w:tcBorders>
                  <w:bottom w:val="single" w:sz="6" w:space="0" w:color="auto"/>
                </w:tcBorders>
                <w:shd w:val="clear" w:color="auto" w:fill="auto"/>
                <w:vAlign w:val="center"/>
              </w:tcPr>
              <w:p w:rsidR="0011530E" w:rsidRDefault="0011530E" w:rsidP="0011530E">
                <w:pPr>
                  <w:jc w:val="center"/>
                </w:pPr>
              </w:p>
            </w:tc>
            <w:tc>
              <w:tcPr>
                <w:tcW w:w="910" w:type="pct"/>
                <w:tcBorders>
                  <w:bottom w:val="single" w:sz="6" w:space="0" w:color="auto"/>
                </w:tcBorders>
                <w:shd w:val="clear" w:color="auto" w:fill="auto"/>
                <w:vAlign w:val="center"/>
              </w:tcPr>
              <w:p w:rsidR="0011530E" w:rsidRDefault="00217E26" w:rsidP="0011530E">
                <w:pPr>
                  <w:jc w:val="center"/>
                </w:pPr>
                <w:r>
                  <w:rPr>
                    <w:rFonts w:hint="eastAsia"/>
                  </w:rPr>
                  <w:t>账面余额</w:t>
                </w:r>
              </w:p>
            </w:tc>
            <w:tc>
              <w:tcPr>
                <w:tcW w:w="142" w:type="pct"/>
                <w:tcBorders>
                  <w:bottom w:val="single" w:sz="6" w:space="0" w:color="auto"/>
                </w:tcBorders>
                <w:shd w:val="clear" w:color="auto" w:fill="auto"/>
                <w:vAlign w:val="center"/>
              </w:tcPr>
              <w:p w:rsidR="0011530E" w:rsidRDefault="00217E26" w:rsidP="0011530E">
                <w:pPr>
                  <w:jc w:val="center"/>
                </w:pPr>
                <w:r>
                  <w:rPr>
                    <w:rFonts w:hint="eastAsia"/>
                  </w:rPr>
                  <w:t>减值准备</w:t>
                </w:r>
              </w:p>
            </w:tc>
            <w:tc>
              <w:tcPr>
                <w:tcW w:w="910" w:type="pct"/>
                <w:tcBorders>
                  <w:bottom w:val="single" w:sz="6" w:space="0" w:color="auto"/>
                </w:tcBorders>
                <w:shd w:val="clear" w:color="auto" w:fill="auto"/>
                <w:vAlign w:val="center"/>
              </w:tcPr>
              <w:p w:rsidR="0011530E" w:rsidRDefault="00217E26" w:rsidP="0011530E">
                <w:pPr>
                  <w:jc w:val="center"/>
                </w:pPr>
                <w:r>
                  <w:rPr>
                    <w:rFonts w:hint="eastAsia"/>
                  </w:rPr>
                  <w:t>账面价值</w:t>
                </w:r>
              </w:p>
            </w:tc>
            <w:tc>
              <w:tcPr>
                <w:tcW w:w="910" w:type="pct"/>
                <w:tcBorders>
                  <w:bottom w:val="single" w:sz="6" w:space="0" w:color="auto"/>
                </w:tcBorders>
                <w:shd w:val="clear" w:color="auto" w:fill="auto"/>
                <w:vAlign w:val="center"/>
              </w:tcPr>
              <w:p w:rsidR="0011530E" w:rsidRDefault="00217E26" w:rsidP="0011530E">
                <w:pPr>
                  <w:jc w:val="center"/>
                </w:pPr>
                <w:r>
                  <w:rPr>
                    <w:rFonts w:hint="eastAsia"/>
                  </w:rPr>
                  <w:t>账面余额</w:t>
                </w:r>
              </w:p>
            </w:tc>
            <w:tc>
              <w:tcPr>
                <w:tcW w:w="142" w:type="pct"/>
                <w:tcBorders>
                  <w:bottom w:val="single" w:sz="6" w:space="0" w:color="auto"/>
                </w:tcBorders>
                <w:shd w:val="clear" w:color="auto" w:fill="auto"/>
                <w:vAlign w:val="center"/>
              </w:tcPr>
              <w:p w:rsidR="0011530E" w:rsidRDefault="00217E26" w:rsidP="0011530E">
                <w:pPr>
                  <w:jc w:val="center"/>
                </w:pPr>
                <w:r>
                  <w:rPr>
                    <w:rFonts w:hint="eastAsia"/>
                  </w:rPr>
                  <w:t>减值准备</w:t>
                </w:r>
              </w:p>
            </w:tc>
            <w:tc>
              <w:tcPr>
                <w:tcW w:w="910" w:type="pct"/>
                <w:tcBorders>
                  <w:bottom w:val="single" w:sz="6" w:space="0" w:color="auto"/>
                </w:tcBorders>
                <w:shd w:val="clear" w:color="auto" w:fill="auto"/>
                <w:vAlign w:val="center"/>
              </w:tcPr>
              <w:p w:rsidR="0011530E" w:rsidRDefault="00217E26" w:rsidP="0011530E">
                <w:pPr>
                  <w:jc w:val="center"/>
                </w:pPr>
                <w:r>
                  <w:rPr>
                    <w:rFonts w:hint="eastAsia"/>
                  </w:rPr>
                  <w:t>账面价值</w:t>
                </w:r>
              </w:p>
            </w:tc>
          </w:tr>
          <w:tr w:rsidR="0011530E" w:rsidTr="00251198">
            <w:trPr>
              <w:cantSplit/>
              <w:jc w:val="center"/>
            </w:trPr>
            <w:tc>
              <w:tcPr>
                <w:tcW w:w="1076" w:type="pct"/>
                <w:shd w:val="clear" w:color="auto" w:fill="auto"/>
              </w:tcPr>
              <w:p w:rsidR="0011530E" w:rsidRDefault="00217E26" w:rsidP="0011530E">
                <w:r>
                  <w:rPr>
                    <w:rFonts w:hint="eastAsia"/>
                  </w:rPr>
                  <w:t>对子公司投资</w:t>
                </w:r>
              </w:p>
            </w:tc>
            <w:sdt>
              <w:sdtPr>
                <w:alias w:val="对子公司投资账面余额"/>
                <w:tag w:val="_GBC_1b45d910bb6f4690b0c8ff0ec47e8c4c"/>
                <w:id w:val="-1335988813"/>
                <w:lock w:val="sdtLocked"/>
              </w:sdtPr>
              <w:sdtEndPr>
                <w:rPr>
                  <w:rFonts w:hint="eastAsia"/>
                </w:rPr>
              </w:sdtEndPr>
              <w:sdtContent>
                <w:tc>
                  <w:tcPr>
                    <w:tcW w:w="910" w:type="pct"/>
                    <w:shd w:val="clear" w:color="auto" w:fill="auto"/>
                  </w:tcPr>
                  <w:p w:rsidR="0011530E" w:rsidRPr="00933042" w:rsidRDefault="00217E26" w:rsidP="0011530E">
                    <w:pPr>
                      <w:jc w:val="right"/>
                    </w:pPr>
                    <w:r w:rsidRPr="00933042">
                      <w:t>630,433,255.95</w:t>
                    </w:r>
                  </w:p>
                </w:tc>
              </w:sdtContent>
            </w:sdt>
            <w:sdt>
              <w:sdtPr>
                <w:alias w:val="对子公司投资减值准备"/>
                <w:tag w:val="_GBC_9517a6431afb43f5a6a2fc8362708bf7"/>
                <w:id w:val="-1280793072"/>
                <w:lock w:val="sdtLocked"/>
                <w:showingPlcHdr/>
              </w:sdtPr>
              <w:sdtEndPr>
                <w:rPr>
                  <w:rFonts w:hint="eastAsia"/>
                </w:rPr>
              </w:sdtEndPr>
              <w:sdtContent>
                <w:tc>
                  <w:tcPr>
                    <w:tcW w:w="142" w:type="pct"/>
                    <w:shd w:val="clear" w:color="auto" w:fill="auto"/>
                  </w:tcPr>
                  <w:p w:rsidR="0011530E" w:rsidRPr="00933042" w:rsidRDefault="00217E26" w:rsidP="0011530E">
                    <w:pPr>
                      <w:jc w:val="right"/>
                    </w:pPr>
                    <w:r w:rsidRPr="00933042">
                      <w:t xml:space="preserve">     </w:t>
                    </w:r>
                  </w:p>
                </w:tc>
              </w:sdtContent>
            </w:sdt>
            <w:sdt>
              <w:sdtPr>
                <w:alias w:val="对子公司投资账面价值"/>
                <w:tag w:val="_GBC_239c34b076fd4ebf95c61aa43dedde7e"/>
                <w:id w:val="104703055"/>
                <w:lock w:val="sdtLocked"/>
              </w:sdtPr>
              <w:sdtEndPr>
                <w:rPr>
                  <w:rFonts w:hint="eastAsia"/>
                </w:rPr>
              </w:sdtEndPr>
              <w:sdtContent>
                <w:tc>
                  <w:tcPr>
                    <w:tcW w:w="910" w:type="pct"/>
                    <w:shd w:val="clear" w:color="auto" w:fill="auto"/>
                  </w:tcPr>
                  <w:p w:rsidR="0011530E" w:rsidRPr="00933042" w:rsidRDefault="00217E26" w:rsidP="0011530E">
                    <w:pPr>
                      <w:jc w:val="right"/>
                    </w:pPr>
                    <w:r w:rsidRPr="00933042">
                      <w:t>630,433,255.95</w:t>
                    </w:r>
                  </w:p>
                </w:tc>
              </w:sdtContent>
            </w:sdt>
            <w:sdt>
              <w:sdtPr>
                <w:alias w:val="对子公司投资账面余额"/>
                <w:tag w:val="_GBC_ad2ca27a0b3247d7b4b8f45d25293b9b"/>
                <w:id w:val="-939605029"/>
                <w:lock w:val="sdtLocked"/>
              </w:sdtPr>
              <w:sdtEndPr/>
              <w:sdtContent>
                <w:tc>
                  <w:tcPr>
                    <w:tcW w:w="910" w:type="pct"/>
                    <w:shd w:val="clear" w:color="auto" w:fill="auto"/>
                  </w:tcPr>
                  <w:p w:rsidR="0011530E" w:rsidRDefault="00217E26" w:rsidP="0011530E">
                    <w:pPr>
                      <w:jc w:val="right"/>
                    </w:pPr>
                    <w:r>
                      <w:t>630,433,255.95</w:t>
                    </w:r>
                  </w:p>
                </w:tc>
              </w:sdtContent>
            </w:sdt>
            <w:sdt>
              <w:sdtPr>
                <w:alias w:val="对子公司投资减值准备"/>
                <w:tag w:val="_GBC_63117ddc7dd34bc39c519c41ef84c9fe"/>
                <w:id w:val="67009145"/>
                <w:lock w:val="sdtLocked"/>
              </w:sdtPr>
              <w:sdtEndPr/>
              <w:sdtContent>
                <w:tc>
                  <w:tcPr>
                    <w:tcW w:w="142" w:type="pct"/>
                    <w:shd w:val="clear" w:color="auto" w:fill="auto"/>
                  </w:tcPr>
                  <w:p w:rsidR="0011530E" w:rsidRDefault="0011530E" w:rsidP="0011530E">
                    <w:pPr>
                      <w:jc w:val="right"/>
                    </w:pPr>
                  </w:p>
                </w:tc>
              </w:sdtContent>
            </w:sdt>
            <w:sdt>
              <w:sdtPr>
                <w:alias w:val="对子公司投资账面价值"/>
                <w:tag w:val="_GBC_e6d676b78f1f43eb871e133236586681"/>
                <w:id w:val="-747269469"/>
                <w:lock w:val="sdtLocked"/>
              </w:sdtPr>
              <w:sdtEndPr/>
              <w:sdtContent>
                <w:tc>
                  <w:tcPr>
                    <w:tcW w:w="910" w:type="pct"/>
                    <w:shd w:val="clear" w:color="auto" w:fill="auto"/>
                  </w:tcPr>
                  <w:p w:rsidR="0011530E" w:rsidRDefault="00217E26" w:rsidP="0011530E">
                    <w:pPr>
                      <w:jc w:val="right"/>
                    </w:pPr>
                    <w:r>
                      <w:t>630,433,255.95</w:t>
                    </w:r>
                  </w:p>
                </w:tc>
              </w:sdtContent>
            </w:sdt>
          </w:tr>
          <w:tr w:rsidR="0011530E" w:rsidTr="00251198">
            <w:trPr>
              <w:cantSplit/>
              <w:jc w:val="center"/>
            </w:trPr>
            <w:tc>
              <w:tcPr>
                <w:tcW w:w="1076" w:type="pct"/>
                <w:shd w:val="clear" w:color="auto" w:fill="auto"/>
              </w:tcPr>
              <w:p w:rsidR="0011530E" w:rsidRDefault="00217E26" w:rsidP="0011530E">
                <w:r>
                  <w:rPr>
                    <w:rFonts w:hint="eastAsia"/>
                  </w:rPr>
                  <w:t>对联营、合营企业投资</w:t>
                </w:r>
              </w:p>
            </w:tc>
            <w:sdt>
              <w:sdtPr>
                <w:alias w:val="对联营、合营企业投资账面余额"/>
                <w:tag w:val="_GBC_dc37861952d0469bb3f8afda0ba99841"/>
                <w:id w:val="-562795048"/>
                <w:lock w:val="sdtLocked"/>
              </w:sdtPr>
              <w:sdtEndPr>
                <w:rPr>
                  <w:rFonts w:hint="eastAsia"/>
                </w:rPr>
              </w:sdtEndPr>
              <w:sdtContent>
                <w:tc>
                  <w:tcPr>
                    <w:tcW w:w="910" w:type="pct"/>
                    <w:shd w:val="clear" w:color="auto" w:fill="auto"/>
                  </w:tcPr>
                  <w:p w:rsidR="0011530E" w:rsidRPr="00933042" w:rsidRDefault="00217E26" w:rsidP="0011530E">
                    <w:pPr>
                      <w:jc w:val="right"/>
                    </w:pPr>
                    <w:r w:rsidRPr="00933042">
                      <w:t>395,148,213.31</w:t>
                    </w:r>
                  </w:p>
                </w:tc>
              </w:sdtContent>
            </w:sdt>
            <w:sdt>
              <w:sdtPr>
                <w:alias w:val="对联营、合营企业投资减值准备"/>
                <w:tag w:val="_GBC_ff4ec744c62042539e5e2684b0bbe579"/>
                <w:id w:val="1111469351"/>
                <w:lock w:val="sdtLocked"/>
                <w:showingPlcHdr/>
              </w:sdtPr>
              <w:sdtEndPr>
                <w:rPr>
                  <w:rFonts w:hint="eastAsia"/>
                </w:rPr>
              </w:sdtEndPr>
              <w:sdtContent>
                <w:tc>
                  <w:tcPr>
                    <w:tcW w:w="142" w:type="pct"/>
                    <w:shd w:val="clear" w:color="auto" w:fill="auto"/>
                  </w:tcPr>
                  <w:p w:rsidR="0011530E" w:rsidRPr="00933042" w:rsidRDefault="00217E26" w:rsidP="0011530E">
                    <w:pPr>
                      <w:jc w:val="right"/>
                    </w:pPr>
                    <w:r w:rsidRPr="00933042">
                      <w:t xml:space="preserve">     </w:t>
                    </w:r>
                  </w:p>
                </w:tc>
              </w:sdtContent>
            </w:sdt>
            <w:sdt>
              <w:sdtPr>
                <w:alias w:val="对联营、合营企业投资账面价值"/>
                <w:tag w:val="_GBC_c2f3fe4e1809402589dd48b31238fe67"/>
                <w:id w:val="219108841"/>
                <w:lock w:val="sdtLocked"/>
              </w:sdtPr>
              <w:sdtEndPr>
                <w:rPr>
                  <w:rFonts w:hint="eastAsia"/>
                </w:rPr>
              </w:sdtEndPr>
              <w:sdtContent>
                <w:tc>
                  <w:tcPr>
                    <w:tcW w:w="910" w:type="pct"/>
                    <w:shd w:val="clear" w:color="auto" w:fill="auto"/>
                  </w:tcPr>
                  <w:p w:rsidR="0011530E" w:rsidRPr="00933042" w:rsidRDefault="00217E26" w:rsidP="0011530E">
                    <w:pPr>
                      <w:jc w:val="right"/>
                    </w:pPr>
                    <w:r w:rsidRPr="00933042">
                      <w:t>395,148,213.31</w:t>
                    </w:r>
                  </w:p>
                </w:tc>
              </w:sdtContent>
            </w:sdt>
            <w:sdt>
              <w:sdtPr>
                <w:alias w:val="对联营、合营企业投资账面余额"/>
                <w:tag w:val="_GBC_6d2aed7e912e431f8161c6fe00f18a96"/>
                <w:id w:val="464476354"/>
                <w:lock w:val="sdtLocked"/>
              </w:sdtPr>
              <w:sdtEndPr/>
              <w:sdtContent>
                <w:tc>
                  <w:tcPr>
                    <w:tcW w:w="910" w:type="pct"/>
                    <w:shd w:val="clear" w:color="auto" w:fill="auto"/>
                  </w:tcPr>
                  <w:p w:rsidR="0011530E" w:rsidRDefault="00217E26" w:rsidP="0011530E">
                    <w:pPr>
                      <w:jc w:val="right"/>
                    </w:pPr>
                    <w:r>
                      <w:t>388,726,003.73</w:t>
                    </w:r>
                  </w:p>
                </w:tc>
              </w:sdtContent>
            </w:sdt>
            <w:sdt>
              <w:sdtPr>
                <w:alias w:val="对联营、合营企业投资减值准备"/>
                <w:tag w:val="_GBC_30a7f28b5ba442109807cc796a15a2da"/>
                <w:id w:val="1368729291"/>
                <w:lock w:val="sdtLocked"/>
              </w:sdtPr>
              <w:sdtEndPr/>
              <w:sdtContent>
                <w:tc>
                  <w:tcPr>
                    <w:tcW w:w="142" w:type="pct"/>
                    <w:shd w:val="clear" w:color="auto" w:fill="auto"/>
                  </w:tcPr>
                  <w:p w:rsidR="0011530E" w:rsidRDefault="0011530E" w:rsidP="0011530E">
                    <w:pPr>
                      <w:jc w:val="right"/>
                    </w:pPr>
                  </w:p>
                </w:tc>
              </w:sdtContent>
            </w:sdt>
            <w:sdt>
              <w:sdtPr>
                <w:alias w:val="对联营、合营企业投资账面价值"/>
                <w:tag w:val="_GBC_46698e64d54d46dcb0b7122d09639941"/>
                <w:id w:val="2087724357"/>
                <w:lock w:val="sdtLocked"/>
              </w:sdtPr>
              <w:sdtEndPr/>
              <w:sdtContent>
                <w:tc>
                  <w:tcPr>
                    <w:tcW w:w="910" w:type="pct"/>
                    <w:shd w:val="clear" w:color="auto" w:fill="auto"/>
                  </w:tcPr>
                  <w:p w:rsidR="0011530E" w:rsidRDefault="00217E26" w:rsidP="0011530E">
                    <w:pPr>
                      <w:jc w:val="right"/>
                    </w:pPr>
                    <w:r>
                      <w:t>388,726,003.73</w:t>
                    </w:r>
                  </w:p>
                </w:tc>
              </w:sdtContent>
            </w:sdt>
          </w:tr>
          <w:tr w:rsidR="0011530E" w:rsidTr="00251198">
            <w:trPr>
              <w:cantSplit/>
              <w:jc w:val="center"/>
            </w:trPr>
            <w:tc>
              <w:tcPr>
                <w:tcW w:w="1076" w:type="pct"/>
                <w:shd w:val="clear" w:color="auto" w:fill="auto"/>
                <w:vAlign w:val="center"/>
              </w:tcPr>
              <w:p w:rsidR="0011530E" w:rsidRDefault="00217E26" w:rsidP="0011530E">
                <w:pPr>
                  <w:jc w:val="center"/>
                </w:pPr>
                <w:r>
                  <w:rPr>
                    <w:rFonts w:hint="eastAsia"/>
                  </w:rPr>
                  <w:t>合计</w:t>
                </w:r>
              </w:p>
            </w:tc>
            <w:tc>
              <w:tcPr>
                <w:tcW w:w="910" w:type="pct"/>
                <w:shd w:val="clear" w:color="auto" w:fill="auto"/>
              </w:tcPr>
              <w:p w:rsidR="0011530E" w:rsidRPr="00933042" w:rsidRDefault="00DF503C" w:rsidP="0011530E">
                <w:pPr>
                  <w:jc w:val="right"/>
                </w:pPr>
                <w:sdt>
                  <w:sdtPr>
                    <w:alias w:val="长期股权投资账面余额"/>
                    <w:tag w:val="_GBC_0f4a7b7c0c9a4364a80a0cf21ab5da16"/>
                    <w:id w:val="66772600"/>
                    <w:lock w:val="sdtLocked"/>
                  </w:sdtPr>
                  <w:sdtEndPr/>
                  <w:sdtContent>
                    <w:r w:rsidR="00217E26" w:rsidRPr="00933042">
                      <w:t>1,025,581,469.26</w:t>
                    </w:r>
                  </w:sdtContent>
                </w:sdt>
              </w:p>
            </w:tc>
            <w:tc>
              <w:tcPr>
                <w:tcW w:w="142" w:type="pct"/>
                <w:shd w:val="clear" w:color="auto" w:fill="auto"/>
              </w:tcPr>
              <w:p w:rsidR="0011530E" w:rsidRPr="00933042" w:rsidRDefault="00DF503C" w:rsidP="0011530E">
                <w:pPr>
                  <w:jc w:val="right"/>
                </w:pPr>
                <w:sdt>
                  <w:sdtPr>
                    <w:alias w:val="长期股权投资减值准备余额"/>
                    <w:tag w:val="_GBC_394f3b4b0d0a47aca2ba00cd7c4c2e5e"/>
                    <w:id w:val="-47924504"/>
                    <w:lock w:val="sdtLocked"/>
                    <w:showingPlcHdr/>
                  </w:sdtPr>
                  <w:sdtEndPr/>
                  <w:sdtContent>
                    <w:r w:rsidR="00217E26" w:rsidRPr="00933042">
                      <w:t xml:space="preserve">     </w:t>
                    </w:r>
                  </w:sdtContent>
                </w:sdt>
              </w:p>
            </w:tc>
            <w:tc>
              <w:tcPr>
                <w:tcW w:w="910" w:type="pct"/>
                <w:shd w:val="clear" w:color="auto" w:fill="auto"/>
              </w:tcPr>
              <w:p w:rsidR="0011530E" w:rsidRPr="00933042" w:rsidRDefault="00DF503C" w:rsidP="0011530E">
                <w:pPr>
                  <w:jc w:val="right"/>
                </w:pPr>
                <w:sdt>
                  <w:sdtPr>
                    <w:alias w:val="长期股权投资"/>
                    <w:tag w:val="_GBC_0c4bc60de438402687538b8a20e8730c"/>
                    <w:id w:val="-940844748"/>
                    <w:lock w:val="sdtLocked"/>
                  </w:sdtPr>
                  <w:sdtEndPr/>
                  <w:sdtContent>
                    <w:r w:rsidR="00217E26" w:rsidRPr="00933042">
                      <w:t>1,025,581,469.26</w:t>
                    </w:r>
                  </w:sdtContent>
                </w:sdt>
              </w:p>
            </w:tc>
            <w:tc>
              <w:tcPr>
                <w:tcW w:w="910" w:type="pct"/>
                <w:shd w:val="clear" w:color="auto" w:fill="auto"/>
              </w:tcPr>
              <w:p w:rsidR="0011530E" w:rsidRDefault="00DF503C" w:rsidP="0011530E">
                <w:pPr>
                  <w:jc w:val="right"/>
                </w:pPr>
                <w:sdt>
                  <w:sdtPr>
                    <w:alias w:val="长期股权投资账面余额"/>
                    <w:tag w:val="_GBC_80722093c8084d8a9a467595050d25e2"/>
                    <w:id w:val="169529691"/>
                    <w:lock w:val="sdtLocked"/>
                  </w:sdtPr>
                  <w:sdtEndPr/>
                  <w:sdtContent>
                    <w:r w:rsidR="00217E26">
                      <w:t>1,019,159,259.68</w:t>
                    </w:r>
                  </w:sdtContent>
                </w:sdt>
              </w:p>
            </w:tc>
            <w:tc>
              <w:tcPr>
                <w:tcW w:w="142" w:type="pct"/>
                <w:shd w:val="clear" w:color="auto" w:fill="auto"/>
              </w:tcPr>
              <w:p w:rsidR="0011530E" w:rsidRDefault="00DF503C" w:rsidP="0011530E">
                <w:pPr>
                  <w:jc w:val="right"/>
                </w:pPr>
                <w:sdt>
                  <w:sdtPr>
                    <w:alias w:val="长期股权投资减值准备余额"/>
                    <w:tag w:val="_GBC_63ccb7aa6861455cadf81c4f9aadac83"/>
                    <w:id w:val="32004090"/>
                    <w:lock w:val="sdtLocked"/>
                  </w:sdtPr>
                  <w:sdtEndPr/>
                  <w:sdtContent/>
                </w:sdt>
              </w:p>
            </w:tc>
            <w:tc>
              <w:tcPr>
                <w:tcW w:w="910" w:type="pct"/>
                <w:shd w:val="clear" w:color="auto" w:fill="auto"/>
              </w:tcPr>
              <w:p w:rsidR="0011530E" w:rsidRDefault="00DF503C" w:rsidP="0011530E">
                <w:pPr>
                  <w:jc w:val="right"/>
                </w:pPr>
                <w:sdt>
                  <w:sdtPr>
                    <w:alias w:val="长期股权投资"/>
                    <w:tag w:val="_GBC_3f53e266466441c1a0a2e7f61835b127"/>
                    <w:id w:val="1432318239"/>
                    <w:lock w:val="sdtLocked"/>
                  </w:sdtPr>
                  <w:sdtEndPr/>
                  <w:sdtContent>
                    <w:r w:rsidR="00217E26">
                      <w:t>1,019,159,259.68</w:t>
                    </w:r>
                  </w:sdtContent>
                </w:sdt>
              </w:p>
            </w:tc>
          </w:tr>
        </w:tbl>
        <w:p w:rsidR="0011530E" w:rsidRDefault="0011530E"/>
        <w:p w:rsidR="00F70B67" w:rsidRDefault="00F70B67">
          <w:pPr>
            <w:rPr>
              <w:szCs w:val="21"/>
            </w:rPr>
          </w:pPr>
        </w:p>
        <w:p w:rsidR="0011530E" w:rsidRDefault="00DF503C">
          <w:pPr>
            <w:rPr>
              <w:szCs w:val="21"/>
            </w:rPr>
          </w:pPr>
        </w:p>
      </w:sdtContent>
    </w:sdt>
    <w:sdt>
      <w:sdtPr>
        <w:rPr>
          <w:rFonts w:ascii="宋体" w:hAnsi="宋体" w:cs="宋体" w:hint="eastAsia"/>
          <w:b w:val="0"/>
          <w:bCs w:val="0"/>
          <w:kern w:val="0"/>
          <w:szCs w:val="24"/>
        </w:rPr>
        <w:alias w:val="模块:对子公司投资"/>
        <w:tag w:val="_GBC_354d808d545e41aab5b25112222d90f9"/>
        <w:id w:val="1545023933"/>
        <w:lock w:val="sdtLocked"/>
        <w:placeholder>
          <w:docPart w:val="GBC22222222222222222222222222222"/>
        </w:placeholder>
      </w:sdtPr>
      <w:sdtEndPr>
        <w:rPr>
          <w:szCs w:val="21"/>
        </w:rPr>
      </w:sdtEndPr>
      <w:sdtContent>
        <w:p w:rsidR="0011530E" w:rsidRDefault="00217E26" w:rsidP="00217E26">
          <w:pPr>
            <w:pStyle w:val="4"/>
            <w:numPr>
              <w:ilvl w:val="0"/>
              <w:numId w:val="78"/>
            </w:numPr>
          </w:pPr>
          <w:r>
            <w:rPr>
              <w:rFonts w:hint="eastAsia"/>
            </w:rPr>
            <w:t>对子公司投资</w:t>
          </w:r>
        </w:p>
        <w:sdt>
          <w:sdtPr>
            <w:alias w:val="是否适用：母公司对子公司投资[双击切换]"/>
            <w:tag w:val="_GBC_c52cee49247d42a9a79deabbd4c8635c"/>
            <w:id w:val="276067129"/>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rPr>
              <w:szCs w:val="21"/>
            </w:rPr>
          </w:pPr>
          <w:r>
            <w:rPr>
              <w:rFonts w:hint="eastAsia"/>
              <w:szCs w:val="21"/>
            </w:rPr>
            <w:lastRenderedPageBreak/>
            <w:t>单位：</w:t>
          </w:r>
          <w:sdt>
            <w:sdtPr>
              <w:rPr>
                <w:rFonts w:hint="eastAsia"/>
                <w:szCs w:val="21"/>
              </w:rPr>
              <w:alias w:val="单位：母公司财务附注：对子公司投资"/>
              <w:tag w:val="_GBC_84c410d0b81f42e3adfddc3699487310"/>
              <w:id w:val="-115120043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202669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274"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2"/>
            <w:gridCol w:w="1842"/>
            <w:gridCol w:w="760"/>
            <w:gridCol w:w="710"/>
            <w:gridCol w:w="1842"/>
            <w:gridCol w:w="851"/>
            <w:gridCol w:w="848"/>
          </w:tblGrid>
          <w:tr w:rsidR="0011530E" w:rsidTr="00E52A0A">
            <w:trPr>
              <w:jc w:val="center"/>
            </w:trPr>
            <w:tc>
              <w:tcPr>
                <w:tcW w:w="141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pPr>
                <w:r>
                  <w:rPr>
                    <w:rFonts w:hint="eastAsia"/>
                  </w:rPr>
                  <w:t>被投资单位</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pPr>
                <w:r>
                  <w:rPr>
                    <w:rFonts w:hint="eastAsia"/>
                  </w:rPr>
                  <w:t>期初余额</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pPr>
                <w:r>
                  <w:rPr>
                    <w:rFonts w:hint="eastAsia"/>
                  </w:rPr>
                  <w:t>本期增加</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pPr>
                <w:r>
                  <w:rPr>
                    <w:rFonts w:hint="eastAsia"/>
                  </w:rPr>
                  <w:t>本期减少</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pPr>
                <w:r>
                  <w:rPr>
                    <w:rFonts w:hint="eastAsia"/>
                  </w:rPr>
                  <w:t>期末余额</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rPr>
                  <w:t>本期计提减值准备</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pPr>
                <w:r>
                  <w:rPr>
                    <w:rFonts w:hint="eastAsia"/>
                  </w:rPr>
                  <w:t>减值准备期末余额</w:t>
                </w:r>
              </w:p>
            </w:tc>
          </w:tr>
          <w:sdt>
            <w:sdtPr>
              <w:alias w:val="长期股权投资明细"/>
              <w:tag w:val="_GBC_daf82e8df55d4ba9bf351c25fd5a63c2"/>
              <w:id w:val="446591290"/>
              <w:lock w:val="sdtLocked"/>
            </w:sdtPr>
            <w:sdtEndPr/>
            <w:sdtContent>
              <w:tr w:rsidR="0011530E" w:rsidTr="00E52A0A">
                <w:trPr>
                  <w:jc w:val="center"/>
                </w:trPr>
                <w:sdt>
                  <w:sdtPr>
                    <w:alias w:val="长期股权投资明细－被投资单位"/>
                    <w:tag w:val="_GBC_cb6e61acce5545c0a45605fa614d6297"/>
                    <w:id w:val="66543870"/>
                    <w:lock w:val="sdtLocked"/>
                    <w:showingPlcHdr/>
                  </w:sdtPr>
                  <w:sdtEndPr/>
                  <w:sdtContent>
                    <w:tc>
                      <w:tcPr>
                        <w:tcW w:w="1410" w:type="pct"/>
                        <w:tcBorders>
                          <w:top w:val="single" w:sz="4" w:space="0" w:color="auto"/>
                          <w:left w:val="single" w:sz="4" w:space="0" w:color="auto"/>
                          <w:bottom w:val="single" w:sz="4" w:space="0" w:color="auto"/>
                          <w:right w:val="single" w:sz="4" w:space="0" w:color="auto"/>
                        </w:tcBorders>
                        <w:vAlign w:val="center"/>
                      </w:tcPr>
                      <w:p w:rsidR="0011530E" w:rsidRDefault="00217E26" w:rsidP="0011530E">
                        <w:r>
                          <w:rPr>
                            <w:rFonts w:hint="eastAsia"/>
                            <w:color w:val="333399"/>
                          </w:rPr>
                          <w:t xml:space="preserve">　</w:t>
                        </w:r>
                      </w:p>
                    </w:tc>
                  </w:sdtContent>
                </w:sdt>
                <w:sdt>
                  <w:sdtPr>
                    <w:alias w:val="长期股权投资明细－账面余额"/>
                    <w:tag w:val="_GBC_ae02ff4612194b3f9bc56ebf3f559e5d"/>
                    <w:id w:val="1265035523"/>
                    <w:lock w:val="sdtLocked"/>
                    <w:showingPlcHdr/>
                  </w:sdtPr>
                  <w:sdtEndPr/>
                  <w:sdtContent>
                    <w:tc>
                      <w:tcPr>
                        <w:tcW w:w="965" w:type="pct"/>
                        <w:tcBorders>
                          <w:top w:val="single" w:sz="4" w:space="0" w:color="auto"/>
                          <w:left w:val="single" w:sz="4" w:space="0" w:color="auto"/>
                          <w:bottom w:val="single" w:sz="4" w:space="0" w:color="auto"/>
                          <w:right w:val="single" w:sz="4" w:space="0" w:color="auto"/>
                        </w:tcBorders>
                      </w:tcPr>
                      <w:p w:rsidR="0011530E" w:rsidRDefault="00217E26" w:rsidP="0011530E">
                        <w:pPr>
                          <w:jc w:val="right"/>
                        </w:pPr>
                        <w:r>
                          <w:rPr>
                            <w:rFonts w:hint="eastAsia"/>
                            <w:color w:val="333399"/>
                          </w:rPr>
                          <w:t xml:space="preserve">　</w:t>
                        </w:r>
                      </w:p>
                    </w:tc>
                  </w:sdtContent>
                </w:sdt>
                <w:sdt>
                  <w:sdtPr>
                    <w:alias w:val="长期股权投资明细-本期增加"/>
                    <w:tag w:val="_GBC_4092736ec85d4fd8bbfd4327f22ba5c9"/>
                    <w:id w:val="-1860967138"/>
                    <w:lock w:val="sdtLocked"/>
                    <w:showingPlcHdr/>
                  </w:sdtPr>
                  <w:sdtEndPr/>
                  <w:sdtContent>
                    <w:tc>
                      <w:tcPr>
                        <w:tcW w:w="398" w:type="pct"/>
                        <w:tcBorders>
                          <w:top w:val="single" w:sz="4" w:space="0" w:color="auto"/>
                          <w:left w:val="single" w:sz="4" w:space="0" w:color="auto"/>
                          <w:bottom w:val="single" w:sz="4" w:space="0" w:color="auto"/>
                          <w:right w:val="single" w:sz="4" w:space="0" w:color="auto"/>
                        </w:tcBorders>
                      </w:tcPr>
                      <w:p w:rsidR="0011530E" w:rsidRDefault="00217E26" w:rsidP="0011530E">
                        <w:pPr>
                          <w:jc w:val="right"/>
                        </w:pPr>
                        <w:r>
                          <w:rPr>
                            <w:rFonts w:hint="eastAsia"/>
                            <w:color w:val="333399"/>
                          </w:rPr>
                          <w:t xml:space="preserve">　</w:t>
                        </w:r>
                      </w:p>
                    </w:tc>
                  </w:sdtContent>
                </w:sdt>
                <w:sdt>
                  <w:sdtPr>
                    <w:alias w:val="长期股权投资明细-本期减少"/>
                    <w:tag w:val="_GBC_dc4e67c31bf841569762ead71e6c7538"/>
                    <w:id w:val="776686288"/>
                    <w:lock w:val="sdtLocked"/>
                    <w:showingPlcHdr/>
                  </w:sdtPr>
                  <w:sdtEndPr/>
                  <w:sdtContent>
                    <w:tc>
                      <w:tcPr>
                        <w:tcW w:w="372" w:type="pct"/>
                        <w:tcBorders>
                          <w:top w:val="single" w:sz="4" w:space="0" w:color="auto"/>
                          <w:left w:val="single" w:sz="4" w:space="0" w:color="auto"/>
                          <w:bottom w:val="single" w:sz="4" w:space="0" w:color="auto"/>
                          <w:right w:val="single" w:sz="4" w:space="0" w:color="auto"/>
                        </w:tcBorders>
                      </w:tcPr>
                      <w:p w:rsidR="0011530E" w:rsidRDefault="00217E26" w:rsidP="0011530E">
                        <w:pPr>
                          <w:jc w:val="right"/>
                        </w:pPr>
                        <w:r>
                          <w:rPr>
                            <w:rFonts w:hint="eastAsia"/>
                            <w:color w:val="333399"/>
                          </w:rPr>
                          <w:t xml:space="preserve">　</w:t>
                        </w:r>
                      </w:p>
                    </w:tc>
                  </w:sdtContent>
                </w:sdt>
                <w:sdt>
                  <w:sdtPr>
                    <w:alias w:val="长期股权投资明细－账面余额"/>
                    <w:tag w:val="_GBC_1c036f7f8eba4038bdf216c7bdf771be"/>
                    <w:id w:val="1762559264"/>
                    <w:lock w:val="sdtLocked"/>
                    <w:showingPlcHdr/>
                  </w:sdtPr>
                  <w:sdtEndPr/>
                  <w:sdtContent>
                    <w:tc>
                      <w:tcPr>
                        <w:tcW w:w="965" w:type="pct"/>
                        <w:tcBorders>
                          <w:top w:val="single" w:sz="4" w:space="0" w:color="auto"/>
                          <w:left w:val="single" w:sz="4" w:space="0" w:color="auto"/>
                          <w:bottom w:val="single" w:sz="4" w:space="0" w:color="auto"/>
                          <w:right w:val="single" w:sz="4" w:space="0" w:color="auto"/>
                        </w:tcBorders>
                      </w:tcPr>
                      <w:p w:rsidR="0011530E" w:rsidRDefault="00217E26" w:rsidP="0011530E">
                        <w:pPr>
                          <w:jc w:val="right"/>
                        </w:pPr>
                        <w:r>
                          <w:rPr>
                            <w:rFonts w:hint="eastAsia"/>
                            <w:color w:val="333399"/>
                          </w:rPr>
                          <w:t xml:space="preserve">　</w:t>
                        </w:r>
                      </w:p>
                    </w:tc>
                  </w:sdtContent>
                </w:sdt>
                <w:sdt>
                  <w:sdtPr>
                    <w:alias w:val="长期股权投资明细－本期计提减值准备"/>
                    <w:tag w:val="_GBC_add33600e509433fbc71aa6661481152"/>
                    <w:id w:val="2022809621"/>
                    <w:lock w:val="sdtLocked"/>
                    <w:showingPlcHdr/>
                  </w:sdtPr>
                  <w:sdtEndPr/>
                  <w:sdtContent>
                    <w:tc>
                      <w:tcPr>
                        <w:tcW w:w="446" w:type="pct"/>
                        <w:tcBorders>
                          <w:top w:val="single" w:sz="4" w:space="0" w:color="auto"/>
                          <w:left w:val="single" w:sz="4" w:space="0" w:color="auto"/>
                          <w:bottom w:val="single" w:sz="4" w:space="0" w:color="auto"/>
                          <w:right w:val="single" w:sz="4" w:space="0" w:color="auto"/>
                        </w:tcBorders>
                      </w:tcPr>
                      <w:p w:rsidR="0011530E" w:rsidRDefault="00217E26" w:rsidP="0011530E">
                        <w:pPr>
                          <w:jc w:val="right"/>
                        </w:pPr>
                        <w:r>
                          <w:rPr>
                            <w:rFonts w:hint="eastAsia"/>
                            <w:color w:val="333399"/>
                          </w:rPr>
                          <w:t xml:space="preserve">　</w:t>
                        </w:r>
                      </w:p>
                    </w:tc>
                  </w:sdtContent>
                </w:sdt>
                <w:sdt>
                  <w:sdtPr>
                    <w:alias w:val="长期股权投资明细－减值准备"/>
                    <w:tag w:val="_GBC_daf675e5dea44f7d81d0825beab05945"/>
                    <w:id w:val="-1761827299"/>
                    <w:lock w:val="sdtLocked"/>
                    <w:showingPlcHdr/>
                  </w:sdtPr>
                  <w:sdtEndPr/>
                  <w:sdtContent>
                    <w:tc>
                      <w:tcPr>
                        <w:tcW w:w="444" w:type="pct"/>
                        <w:tcBorders>
                          <w:top w:val="single" w:sz="4" w:space="0" w:color="auto"/>
                          <w:left w:val="single" w:sz="4" w:space="0" w:color="auto"/>
                          <w:bottom w:val="single" w:sz="4" w:space="0" w:color="auto"/>
                          <w:right w:val="single" w:sz="4" w:space="0" w:color="auto"/>
                        </w:tcBorders>
                      </w:tcPr>
                      <w:p w:rsidR="0011530E" w:rsidRDefault="00217E26" w:rsidP="0011530E">
                        <w:pPr>
                          <w:jc w:val="right"/>
                        </w:pPr>
                        <w:r>
                          <w:rPr>
                            <w:rFonts w:hint="eastAsia"/>
                            <w:color w:val="333399"/>
                          </w:rPr>
                          <w:t xml:space="preserve">　</w:t>
                        </w:r>
                      </w:p>
                    </w:tc>
                  </w:sdtContent>
                </w:sdt>
              </w:tr>
            </w:sdtContent>
          </w:sdt>
          <w:sdt>
            <w:sdtPr>
              <w:alias w:val="长期股权投资明细"/>
              <w:tag w:val="_GBC_daf82e8df55d4ba9bf351c25fd5a63c2"/>
              <w:id w:val="-1956241301"/>
              <w:lock w:val="sdtLocked"/>
            </w:sdtPr>
            <w:sdtEndPr/>
            <w:sdtContent>
              <w:tr w:rsidR="0011530E" w:rsidTr="005D640D">
                <w:trPr>
                  <w:jc w:val="center"/>
                </w:trPr>
                <w:sdt>
                  <w:sdtPr>
                    <w:alias w:val="长期股权投资明细－被投资单位"/>
                    <w:tag w:val="_GBC_cb6e61acce5545c0a45605fa614d6297"/>
                    <w:id w:val="355460863"/>
                    <w:lock w:val="sdtLocked"/>
                  </w:sdtPr>
                  <w:sdtEndPr/>
                  <w:sdtContent>
                    <w:tc>
                      <w:tcPr>
                        <w:tcW w:w="1410" w:type="pct"/>
                        <w:tcBorders>
                          <w:top w:val="single" w:sz="4" w:space="0" w:color="auto"/>
                          <w:left w:val="single" w:sz="4" w:space="0" w:color="auto"/>
                          <w:bottom w:val="single" w:sz="4" w:space="0" w:color="auto"/>
                          <w:right w:val="single" w:sz="4" w:space="0" w:color="auto"/>
                        </w:tcBorders>
                        <w:vAlign w:val="center"/>
                      </w:tcPr>
                      <w:p w:rsidR="0011530E" w:rsidRDefault="00217E26" w:rsidP="0011530E">
                        <w:r>
                          <w:t>绍兴</w:t>
                        </w:r>
                        <w:proofErr w:type="gramStart"/>
                        <w:r>
                          <w:t>县中国</w:t>
                        </w:r>
                        <w:proofErr w:type="gramEnd"/>
                        <w:r>
                          <w:t>轻纺城国际物流中心有限公司</w:t>
                        </w:r>
                      </w:p>
                    </w:tc>
                  </w:sdtContent>
                </w:sdt>
                <w:sdt>
                  <w:sdtPr>
                    <w:alias w:val="长期股权投资明细－账面余额"/>
                    <w:tag w:val="_GBC_ae02ff4612194b3f9bc56ebf3f559e5d"/>
                    <w:id w:val="794949605"/>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298,837,690.33</w:t>
                        </w:r>
                      </w:p>
                    </w:tc>
                  </w:sdtContent>
                </w:sdt>
                <w:sdt>
                  <w:sdtPr>
                    <w:alias w:val="长期股权投资明细-本期增加"/>
                    <w:tag w:val="_GBC_4092736ec85d4fd8bbfd4327f22ba5c9"/>
                    <w:id w:val="1931546149"/>
                    <w:lock w:val="sdtLocked"/>
                    <w:showingPlcHdr/>
                  </w:sdtPr>
                  <w:sdtEndPr/>
                  <w:sdtContent>
                    <w:tc>
                      <w:tcPr>
                        <w:tcW w:w="398" w:type="pct"/>
                        <w:tcBorders>
                          <w:top w:val="single" w:sz="4" w:space="0" w:color="auto"/>
                          <w:left w:val="single" w:sz="4" w:space="0" w:color="auto"/>
                          <w:bottom w:val="single" w:sz="4" w:space="0" w:color="auto"/>
                          <w:right w:val="single" w:sz="4" w:space="0" w:color="auto"/>
                        </w:tcBorders>
                        <w:vAlign w:val="center"/>
                      </w:tcPr>
                      <w:p w:rsidR="0011530E" w:rsidRDefault="00E52A0A" w:rsidP="005D640D">
                        <w:pPr>
                          <w:jc w:val="right"/>
                        </w:pPr>
                        <w:r>
                          <w:t xml:space="preserve">     </w:t>
                        </w:r>
                      </w:p>
                    </w:tc>
                  </w:sdtContent>
                </w:sdt>
                <w:sdt>
                  <w:sdtPr>
                    <w:alias w:val="长期股权投资明细-本期减少"/>
                    <w:tag w:val="_GBC_dc4e67c31bf841569762ead71e6c7538"/>
                    <w:id w:val="-559636639"/>
                    <w:lock w:val="sdtLocked"/>
                    <w:showingPlcHdr/>
                  </w:sdtPr>
                  <w:sdtEndPr/>
                  <w:sdtContent>
                    <w:tc>
                      <w:tcPr>
                        <w:tcW w:w="372" w:type="pct"/>
                        <w:tcBorders>
                          <w:top w:val="single" w:sz="4" w:space="0" w:color="auto"/>
                          <w:left w:val="single" w:sz="4" w:space="0" w:color="auto"/>
                          <w:bottom w:val="single" w:sz="4" w:space="0" w:color="auto"/>
                          <w:right w:val="single" w:sz="4" w:space="0" w:color="auto"/>
                        </w:tcBorders>
                        <w:vAlign w:val="center"/>
                      </w:tcPr>
                      <w:p w:rsidR="0011530E" w:rsidRDefault="00251198" w:rsidP="005D640D">
                        <w:pPr>
                          <w:jc w:val="right"/>
                        </w:pPr>
                        <w:r>
                          <w:t xml:space="preserve">     </w:t>
                        </w:r>
                      </w:p>
                    </w:tc>
                  </w:sdtContent>
                </w:sdt>
                <w:sdt>
                  <w:sdtPr>
                    <w:alias w:val="长期股权投资明细－账面余额"/>
                    <w:tag w:val="_GBC_1c036f7f8eba4038bdf216c7bdf771be"/>
                    <w:id w:val="-1338456766"/>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298,837,690.33</w:t>
                        </w:r>
                      </w:p>
                    </w:tc>
                  </w:sdtContent>
                </w:sdt>
                <w:sdt>
                  <w:sdtPr>
                    <w:alias w:val="长期股权投资明细－本期计提减值准备"/>
                    <w:tag w:val="_GBC_add33600e509433fbc71aa6661481152"/>
                    <w:id w:val="-610898452"/>
                    <w:lock w:val="sdtLocked"/>
                    <w:showingPlcHdr/>
                  </w:sdtPr>
                  <w:sdtEndPr/>
                  <w:sdtContent>
                    <w:tc>
                      <w:tcPr>
                        <w:tcW w:w="446" w:type="pct"/>
                        <w:tcBorders>
                          <w:top w:val="single" w:sz="4" w:space="0" w:color="auto"/>
                          <w:left w:val="single" w:sz="4" w:space="0" w:color="auto"/>
                          <w:bottom w:val="single" w:sz="4" w:space="0" w:color="auto"/>
                          <w:right w:val="single" w:sz="4" w:space="0" w:color="auto"/>
                        </w:tcBorders>
                      </w:tcPr>
                      <w:p w:rsidR="0011530E" w:rsidRDefault="00E52A0A" w:rsidP="0011530E">
                        <w:pPr>
                          <w:jc w:val="right"/>
                        </w:pPr>
                        <w:r>
                          <w:t xml:space="preserve">     </w:t>
                        </w:r>
                      </w:p>
                    </w:tc>
                  </w:sdtContent>
                </w:sdt>
                <w:sdt>
                  <w:sdtPr>
                    <w:alias w:val="长期股权投资明细－减值准备"/>
                    <w:tag w:val="_GBC_daf675e5dea44f7d81d0825beab05945"/>
                    <w:id w:val="1223021095"/>
                    <w:lock w:val="sdtLocked"/>
                  </w:sdtPr>
                  <w:sdtEndPr/>
                  <w:sdtContent>
                    <w:tc>
                      <w:tcPr>
                        <w:tcW w:w="444" w:type="pct"/>
                        <w:tcBorders>
                          <w:top w:val="single" w:sz="4" w:space="0" w:color="auto"/>
                          <w:left w:val="single" w:sz="4" w:space="0" w:color="auto"/>
                          <w:bottom w:val="single" w:sz="4" w:space="0" w:color="auto"/>
                          <w:right w:val="single" w:sz="4" w:space="0" w:color="auto"/>
                        </w:tcBorders>
                      </w:tcPr>
                      <w:p w:rsidR="0011530E" w:rsidRDefault="0011530E" w:rsidP="0011530E">
                        <w:pPr>
                          <w:jc w:val="right"/>
                        </w:pPr>
                      </w:p>
                    </w:tc>
                  </w:sdtContent>
                </w:sdt>
              </w:tr>
            </w:sdtContent>
          </w:sdt>
          <w:sdt>
            <w:sdtPr>
              <w:alias w:val="长期股权投资明细"/>
              <w:tag w:val="_GBC_daf82e8df55d4ba9bf351c25fd5a63c2"/>
              <w:id w:val="478269744"/>
              <w:lock w:val="sdtLocked"/>
            </w:sdtPr>
            <w:sdtEndPr/>
            <w:sdtContent>
              <w:tr w:rsidR="0011530E" w:rsidTr="005D640D">
                <w:trPr>
                  <w:jc w:val="center"/>
                </w:trPr>
                <w:sdt>
                  <w:sdtPr>
                    <w:alias w:val="长期股权投资明细－被投资单位"/>
                    <w:tag w:val="_GBC_cb6e61acce5545c0a45605fa614d6297"/>
                    <w:id w:val="-469442875"/>
                    <w:lock w:val="sdtLocked"/>
                  </w:sdtPr>
                  <w:sdtEndPr/>
                  <w:sdtContent>
                    <w:tc>
                      <w:tcPr>
                        <w:tcW w:w="1410" w:type="pct"/>
                        <w:tcBorders>
                          <w:top w:val="single" w:sz="4" w:space="0" w:color="auto"/>
                          <w:left w:val="single" w:sz="4" w:space="0" w:color="auto"/>
                          <w:bottom w:val="single" w:sz="4" w:space="0" w:color="auto"/>
                          <w:right w:val="single" w:sz="4" w:space="0" w:color="auto"/>
                        </w:tcBorders>
                        <w:vAlign w:val="center"/>
                      </w:tcPr>
                      <w:p w:rsidR="0011530E" w:rsidRDefault="00217E26" w:rsidP="0011530E">
                        <w:r>
                          <w:t>浙江中国轻纺城中金市场投资有限公司</w:t>
                        </w:r>
                      </w:p>
                    </w:tc>
                  </w:sdtContent>
                </w:sdt>
                <w:sdt>
                  <w:sdtPr>
                    <w:alias w:val="长期股权投资明细－账面余额"/>
                    <w:tag w:val="_GBC_ae02ff4612194b3f9bc56ebf3f559e5d"/>
                    <w:id w:val="-1497021607"/>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30,600,000.00</w:t>
                        </w:r>
                      </w:p>
                    </w:tc>
                  </w:sdtContent>
                </w:sdt>
                <w:sdt>
                  <w:sdtPr>
                    <w:alias w:val="长期股权投资明细-本期增加"/>
                    <w:tag w:val="_GBC_4092736ec85d4fd8bbfd4327f22ba5c9"/>
                    <w:id w:val="18906896"/>
                    <w:lock w:val="sdtLocked"/>
                  </w:sdtPr>
                  <w:sdtEndPr/>
                  <w:sdtContent>
                    <w:tc>
                      <w:tcPr>
                        <w:tcW w:w="398" w:type="pct"/>
                        <w:tcBorders>
                          <w:top w:val="single" w:sz="4" w:space="0" w:color="auto"/>
                          <w:left w:val="single" w:sz="4" w:space="0" w:color="auto"/>
                          <w:bottom w:val="single" w:sz="4" w:space="0" w:color="auto"/>
                          <w:right w:val="single" w:sz="4" w:space="0" w:color="auto"/>
                        </w:tcBorders>
                        <w:vAlign w:val="center"/>
                      </w:tcPr>
                      <w:p w:rsidR="0011530E" w:rsidRDefault="0011530E" w:rsidP="005D640D">
                        <w:pPr>
                          <w:jc w:val="right"/>
                        </w:pPr>
                      </w:p>
                    </w:tc>
                  </w:sdtContent>
                </w:sdt>
                <w:sdt>
                  <w:sdtPr>
                    <w:alias w:val="长期股权投资明细-本期减少"/>
                    <w:tag w:val="_GBC_dc4e67c31bf841569762ead71e6c7538"/>
                    <w:id w:val="-621915430"/>
                    <w:lock w:val="sdtLocked"/>
                  </w:sdtPr>
                  <w:sdtEndPr/>
                  <w:sdtContent>
                    <w:tc>
                      <w:tcPr>
                        <w:tcW w:w="372" w:type="pct"/>
                        <w:tcBorders>
                          <w:top w:val="single" w:sz="4" w:space="0" w:color="auto"/>
                          <w:left w:val="single" w:sz="4" w:space="0" w:color="auto"/>
                          <w:bottom w:val="single" w:sz="4" w:space="0" w:color="auto"/>
                          <w:right w:val="single" w:sz="4" w:space="0" w:color="auto"/>
                        </w:tcBorders>
                        <w:vAlign w:val="center"/>
                      </w:tcPr>
                      <w:p w:rsidR="0011530E" w:rsidRDefault="0011530E" w:rsidP="005D640D">
                        <w:pPr>
                          <w:jc w:val="right"/>
                        </w:pPr>
                      </w:p>
                    </w:tc>
                  </w:sdtContent>
                </w:sdt>
                <w:sdt>
                  <w:sdtPr>
                    <w:alias w:val="长期股权投资明细－账面余额"/>
                    <w:tag w:val="_GBC_1c036f7f8eba4038bdf216c7bdf771be"/>
                    <w:id w:val="-1205797161"/>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30,600,000.00</w:t>
                        </w:r>
                      </w:p>
                    </w:tc>
                  </w:sdtContent>
                </w:sdt>
                <w:sdt>
                  <w:sdtPr>
                    <w:alias w:val="长期股权投资明细－本期计提减值准备"/>
                    <w:tag w:val="_GBC_add33600e509433fbc71aa6661481152"/>
                    <w:id w:val="-378857042"/>
                    <w:lock w:val="sdtLocked"/>
                  </w:sdtPr>
                  <w:sdtEndPr/>
                  <w:sdtContent>
                    <w:tc>
                      <w:tcPr>
                        <w:tcW w:w="446" w:type="pct"/>
                        <w:tcBorders>
                          <w:top w:val="single" w:sz="4" w:space="0" w:color="auto"/>
                          <w:left w:val="single" w:sz="4" w:space="0" w:color="auto"/>
                          <w:bottom w:val="single" w:sz="4" w:space="0" w:color="auto"/>
                          <w:right w:val="single" w:sz="4" w:space="0" w:color="auto"/>
                        </w:tcBorders>
                      </w:tcPr>
                      <w:p w:rsidR="0011530E" w:rsidRDefault="0011530E" w:rsidP="0011530E">
                        <w:pPr>
                          <w:jc w:val="right"/>
                        </w:pPr>
                      </w:p>
                    </w:tc>
                  </w:sdtContent>
                </w:sdt>
                <w:sdt>
                  <w:sdtPr>
                    <w:alias w:val="长期股权投资明细－减值准备"/>
                    <w:tag w:val="_GBC_daf675e5dea44f7d81d0825beab05945"/>
                    <w:id w:val="2098283407"/>
                    <w:lock w:val="sdtLocked"/>
                  </w:sdtPr>
                  <w:sdtEndPr/>
                  <w:sdtContent>
                    <w:tc>
                      <w:tcPr>
                        <w:tcW w:w="444" w:type="pct"/>
                        <w:tcBorders>
                          <w:top w:val="single" w:sz="4" w:space="0" w:color="auto"/>
                          <w:left w:val="single" w:sz="4" w:space="0" w:color="auto"/>
                          <w:bottom w:val="single" w:sz="4" w:space="0" w:color="auto"/>
                          <w:right w:val="single" w:sz="4" w:space="0" w:color="auto"/>
                        </w:tcBorders>
                      </w:tcPr>
                      <w:p w:rsidR="0011530E" w:rsidRDefault="0011530E" w:rsidP="0011530E">
                        <w:pPr>
                          <w:jc w:val="right"/>
                        </w:pPr>
                      </w:p>
                    </w:tc>
                  </w:sdtContent>
                </w:sdt>
              </w:tr>
            </w:sdtContent>
          </w:sdt>
          <w:sdt>
            <w:sdtPr>
              <w:alias w:val="长期股权投资明细"/>
              <w:tag w:val="_GBC_daf82e8df55d4ba9bf351c25fd5a63c2"/>
              <w:id w:val="-361901615"/>
              <w:lock w:val="sdtLocked"/>
            </w:sdtPr>
            <w:sdtEndPr/>
            <w:sdtContent>
              <w:tr w:rsidR="0011530E" w:rsidTr="005D640D">
                <w:trPr>
                  <w:jc w:val="center"/>
                </w:trPr>
                <w:sdt>
                  <w:sdtPr>
                    <w:alias w:val="长期股权投资明细－被投资单位"/>
                    <w:tag w:val="_GBC_cb6e61acce5545c0a45605fa614d6297"/>
                    <w:id w:val="-1832823486"/>
                    <w:lock w:val="sdtLocked"/>
                  </w:sdtPr>
                  <w:sdtEndPr/>
                  <w:sdtContent>
                    <w:tc>
                      <w:tcPr>
                        <w:tcW w:w="1410" w:type="pct"/>
                        <w:tcBorders>
                          <w:top w:val="single" w:sz="4" w:space="0" w:color="auto"/>
                          <w:left w:val="single" w:sz="4" w:space="0" w:color="auto"/>
                          <w:bottom w:val="single" w:sz="4" w:space="0" w:color="auto"/>
                          <w:right w:val="single" w:sz="4" w:space="0" w:color="auto"/>
                        </w:tcBorders>
                        <w:vAlign w:val="center"/>
                      </w:tcPr>
                      <w:p w:rsidR="0011530E" w:rsidRDefault="00217E26" w:rsidP="0011530E">
                        <w:r>
                          <w:t>绍兴</w:t>
                        </w:r>
                        <w:proofErr w:type="gramStart"/>
                        <w:r>
                          <w:t>县中国</w:t>
                        </w:r>
                        <w:proofErr w:type="gramEnd"/>
                        <w:r>
                          <w:t>轻纺城市场营业房转让转租交易服务中心有限公司</w:t>
                        </w:r>
                      </w:p>
                    </w:tc>
                  </w:sdtContent>
                </w:sdt>
                <w:sdt>
                  <w:sdtPr>
                    <w:alias w:val="长期股权投资明细－账面余额"/>
                    <w:tag w:val="_GBC_ae02ff4612194b3f9bc56ebf3f559e5d"/>
                    <w:id w:val="529989405"/>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332,900.00</w:t>
                        </w:r>
                      </w:p>
                    </w:tc>
                  </w:sdtContent>
                </w:sdt>
                <w:sdt>
                  <w:sdtPr>
                    <w:alias w:val="长期股权投资明细-本期增加"/>
                    <w:tag w:val="_GBC_4092736ec85d4fd8bbfd4327f22ba5c9"/>
                    <w:id w:val="1833567715"/>
                    <w:lock w:val="sdtLocked"/>
                  </w:sdtPr>
                  <w:sdtEndPr/>
                  <w:sdtContent>
                    <w:tc>
                      <w:tcPr>
                        <w:tcW w:w="398" w:type="pct"/>
                        <w:tcBorders>
                          <w:top w:val="single" w:sz="4" w:space="0" w:color="auto"/>
                          <w:left w:val="single" w:sz="4" w:space="0" w:color="auto"/>
                          <w:bottom w:val="single" w:sz="4" w:space="0" w:color="auto"/>
                          <w:right w:val="single" w:sz="4" w:space="0" w:color="auto"/>
                        </w:tcBorders>
                        <w:vAlign w:val="center"/>
                      </w:tcPr>
                      <w:p w:rsidR="0011530E" w:rsidRDefault="0011530E" w:rsidP="005D640D">
                        <w:pPr>
                          <w:jc w:val="right"/>
                        </w:pPr>
                      </w:p>
                    </w:tc>
                  </w:sdtContent>
                </w:sdt>
                <w:sdt>
                  <w:sdtPr>
                    <w:alias w:val="长期股权投资明细-本期减少"/>
                    <w:tag w:val="_GBC_dc4e67c31bf841569762ead71e6c7538"/>
                    <w:id w:val="590822566"/>
                    <w:lock w:val="sdtLocked"/>
                  </w:sdtPr>
                  <w:sdtEndPr/>
                  <w:sdtContent>
                    <w:tc>
                      <w:tcPr>
                        <w:tcW w:w="372" w:type="pct"/>
                        <w:tcBorders>
                          <w:top w:val="single" w:sz="4" w:space="0" w:color="auto"/>
                          <w:left w:val="single" w:sz="4" w:space="0" w:color="auto"/>
                          <w:bottom w:val="single" w:sz="4" w:space="0" w:color="auto"/>
                          <w:right w:val="single" w:sz="4" w:space="0" w:color="auto"/>
                        </w:tcBorders>
                        <w:vAlign w:val="center"/>
                      </w:tcPr>
                      <w:p w:rsidR="0011530E" w:rsidRDefault="0011530E" w:rsidP="005D640D">
                        <w:pPr>
                          <w:jc w:val="right"/>
                        </w:pPr>
                      </w:p>
                    </w:tc>
                  </w:sdtContent>
                </w:sdt>
                <w:sdt>
                  <w:sdtPr>
                    <w:alias w:val="长期股权投资明细－账面余额"/>
                    <w:tag w:val="_GBC_1c036f7f8eba4038bdf216c7bdf771be"/>
                    <w:id w:val="153344737"/>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332,900.00</w:t>
                        </w:r>
                      </w:p>
                    </w:tc>
                  </w:sdtContent>
                </w:sdt>
                <w:sdt>
                  <w:sdtPr>
                    <w:alias w:val="长期股权投资明细－本期计提减值准备"/>
                    <w:tag w:val="_GBC_add33600e509433fbc71aa6661481152"/>
                    <w:id w:val="1174300686"/>
                    <w:lock w:val="sdtLocked"/>
                    <w:showingPlcHdr/>
                  </w:sdtPr>
                  <w:sdtEndPr/>
                  <w:sdtContent>
                    <w:tc>
                      <w:tcPr>
                        <w:tcW w:w="446" w:type="pct"/>
                        <w:tcBorders>
                          <w:top w:val="single" w:sz="4" w:space="0" w:color="auto"/>
                          <w:left w:val="single" w:sz="4" w:space="0" w:color="auto"/>
                          <w:bottom w:val="single" w:sz="4" w:space="0" w:color="auto"/>
                          <w:right w:val="single" w:sz="4" w:space="0" w:color="auto"/>
                        </w:tcBorders>
                      </w:tcPr>
                      <w:p w:rsidR="0011530E" w:rsidRDefault="005D640D" w:rsidP="0011530E">
                        <w:pPr>
                          <w:jc w:val="right"/>
                        </w:pPr>
                        <w:r>
                          <w:t xml:space="preserve">     </w:t>
                        </w:r>
                      </w:p>
                    </w:tc>
                  </w:sdtContent>
                </w:sdt>
                <w:sdt>
                  <w:sdtPr>
                    <w:alias w:val="长期股权投资明细－减值准备"/>
                    <w:tag w:val="_GBC_daf675e5dea44f7d81d0825beab05945"/>
                    <w:id w:val="826403098"/>
                    <w:lock w:val="sdtLocked"/>
                  </w:sdtPr>
                  <w:sdtEndPr/>
                  <w:sdtContent>
                    <w:tc>
                      <w:tcPr>
                        <w:tcW w:w="444" w:type="pct"/>
                        <w:tcBorders>
                          <w:top w:val="single" w:sz="4" w:space="0" w:color="auto"/>
                          <w:left w:val="single" w:sz="4" w:space="0" w:color="auto"/>
                          <w:bottom w:val="single" w:sz="4" w:space="0" w:color="auto"/>
                          <w:right w:val="single" w:sz="4" w:space="0" w:color="auto"/>
                        </w:tcBorders>
                      </w:tcPr>
                      <w:p w:rsidR="0011530E" w:rsidRDefault="0011530E" w:rsidP="0011530E">
                        <w:pPr>
                          <w:jc w:val="right"/>
                        </w:pPr>
                      </w:p>
                    </w:tc>
                  </w:sdtContent>
                </w:sdt>
              </w:tr>
            </w:sdtContent>
          </w:sdt>
          <w:sdt>
            <w:sdtPr>
              <w:alias w:val="长期股权投资明细"/>
              <w:tag w:val="_GBC_daf82e8df55d4ba9bf351c25fd5a63c2"/>
              <w:id w:val="-1306847255"/>
              <w:lock w:val="sdtLocked"/>
            </w:sdtPr>
            <w:sdtEndPr/>
            <w:sdtContent>
              <w:tr w:rsidR="0011530E" w:rsidTr="005D640D">
                <w:trPr>
                  <w:jc w:val="center"/>
                </w:trPr>
                <w:sdt>
                  <w:sdtPr>
                    <w:alias w:val="长期股权投资明细－被投资单位"/>
                    <w:tag w:val="_GBC_cb6e61acce5545c0a45605fa614d6297"/>
                    <w:id w:val="-1356425741"/>
                    <w:lock w:val="sdtLocked"/>
                  </w:sdtPr>
                  <w:sdtEndPr/>
                  <w:sdtContent>
                    <w:tc>
                      <w:tcPr>
                        <w:tcW w:w="1410" w:type="pct"/>
                        <w:tcBorders>
                          <w:top w:val="single" w:sz="4" w:space="0" w:color="auto"/>
                          <w:left w:val="single" w:sz="4" w:space="0" w:color="auto"/>
                          <w:bottom w:val="single" w:sz="4" w:space="0" w:color="auto"/>
                          <w:right w:val="single" w:sz="4" w:space="0" w:color="auto"/>
                        </w:tcBorders>
                        <w:vAlign w:val="center"/>
                      </w:tcPr>
                      <w:p w:rsidR="0011530E" w:rsidRDefault="00217E26" w:rsidP="0011530E">
                        <w:r>
                          <w:t>绍兴县中轻物业管理有限公司</w:t>
                        </w:r>
                      </w:p>
                    </w:tc>
                  </w:sdtContent>
                </w:sdt>
                <w:sdt>
                  <w:sdtPr>
                    <w:alias w:val="长期股权投资明细－账面余额"/>
                    <w:tag w:val="_GBC_ae02ff4612194b3f9bc56ebf3f559e5d"/>
                    <w:id w:val="-455561685"/>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472,016.57</w:t>
                        </w:r>
                      </w:p>
                    </w:tc>
                  </w:sdtContent>
                </w:sdt>
                <w:sdt>
                  <w:sdtPr>
                    <w:alias w:val="长期股权投资明细-本期增加"/>
                    <w:tag w:val="_GBC_4092736ec85d4fd8bbfd4327f22ba5c9"/>
                    <w:id w:val="250558437"/>
                    <w:lock w:val="sdtLocked"/>
                  </w:sdtPr>
                  <w:sdtEndPr/>
                  <w:sdtContent>
                    <w:tc>
                      <w:tcPr>
                        <w:tcW w:w="398" w:type="pct"/>
                        <w:tcBorders>
                          <w:top w:val="single" w:sz="4" w:space="0" w:color="auto"/>
                          <w:left w:val="single" w:sz="4" w:space="0" w:color="auto"/>
                          <w:bottom w:val="single" w:sz="4" w:space="0" w:color="auto"/>
                          <w:right w:val="single" w:sz="4" w:space="0" w:color="auto"/>
                        </w:tcBorders>
                        <w:vAlign w:val="center"/>
                      </w:tcPr>
                      <w:p w:rsidR="0011530E" w:rsidRDefault="0011530E" w:rsidP="005D640D">
                        <w:pPr>
                          <w:jc w:val="right"/>
                        </w:pPr>
                      </w:p>
                    </w:tc>
                  </w:sdtContent>
                </w:sdt>
                <w:sdt>
                  <w:sdtPr>
                    <w:alias w:val="长期股权投资明细-本期减少"/>
                    <w:tag w:val="_GBC_dc4e67c31bf841569762ead71e6c7538"/>
                    <w:id w:val="-1514830685"/>
                    <w:lock w:val="sdtLocked"/>
                  </w:sdtPr>
                  <w:sdtEndPr/>
                  <w:sdtContent>
                    <w:tc>
                      <w:tcPr>
                        <w:tcW w:w="372" w:type="pct"/>
                        <w:tcBorders>
                          <w:top w:val="single" w:sz="4" w:space="0" w:color="auto"/>
                          <w:left w:val="single" w:sz="4" w:space="0" w:color="auto"/>
                          <w:bottom w:val="single" w:sz="4" w:space="0" w:color="auto"/>
                          <w:right w:val="single" w:sz="4" w:space="0" w:color="auto"/>
                        </w:tcBorders>
                        <w:vAlign w:val="center"/>
                      </w:tcPr>
                      <w:p w:rsidR="0011530E" w:rsidRDefault="0011530E" w:rsidP="005D640D">
                        <w:pPr>
                          <w:jc w:val="right"/>
                        </w:pPr>
                      </w:p>
                    </w:tc>
                  </w:sdtContent>
                </w:sdt>
                <w:sdt>
                  <w:sdtPr>
                    <w:alias w:val="长期股权投资明细－账面余额"/>
                    <w:tag w:val="_GBC_1c036f7f8eba4038bdf216c7bdf771be"/>
                    <w:id w:val="-352265841"/>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472,016.57</w:t>
                        </w:r>
                      </w:p>
                    </w:tc>
                  </w:sdtContent>
                </w:sdt>
                <w:sdt>
                  <w:sdtPr>
                    <w:alias w:val="长期股权投资明细－本期计提减值准备"/>
                    <w:tag w:val="_GBC_add33600e509433fbc71aa6661481152"/>
                    <w:id w:val="-1449855019"/>
                    <w:lock w:val="sdtLocked"/>
                  </w:sdtPr>
                  <w:sdtEndPr/>
                  <w:sdtContent>
                    <w:tc>
                      <w:tcPr>
                        <w:tcW w:w="446" w:type="pct"/>
                        <w:tcBorders>
                          <w:top w:val="single" w:sz="4" w:space="0" w:color="auto"/>
                          <w:left w:val="single" w:sz="4" w:space="0" w:color="auto"/>
                          <w:bottom w:val="single" w:sz="4" w:space="0" w:color="auto"/>
                          <w:right w:val="single" w:sz="4" w:space="0" w:color="auto"/>
                        </w:tcBorders>
                      </w:tcPr>
                      <w:p w:rsidR="0011530E" w:rsidRDefault="0011530E" w:rsidP="0011530E">
                        <w:pPr>
                          <w:jc w:val="right"/>
                        </w:pPr>
                      </w:p>
                    </w:tc>
                  </w:sdtContent>
                </w:sdt>
                <w:sdt>
                  <w:sdtPr>
                    <w:alias w:val="长期股权投资明细－减值准备"/>
                    <w:tag w:val="_GBC_daf675e5dea44f7d81d0825beab05945"/>
                    <w:id w:val="416681467"/>
                    <w:lock w:val="sdtLocked"/>
                  </w:sdtPr>
                  <w:sdtEndPr/>
                  <w:sdtContent>
                    <w:tc>
                      <w:tcPr>
                        <w:tcW w:w="444" w:type="pct"/>
                        <w:tcBorders>
                          <w:top w:val="single" w:sz="4" w:space="0" w:color="auto"/>
                          <w:left w:val="single" w:sz="4" w:space="0" w:color="auto"/>
                          <w:bottom w:val="single" w:sz="4" w:space="0" w:color="auto"/>
                          <w:right w:val="single" w:sz="4" w:space="0" w:color="auto"/>
                        </w:tcBorders>
                      </w:tcPr>
                      <w:p w:rsidR="0011530E" w:rsidRDefault="0011530E" w:rsidP="0011530E">
                        <w:pPr>
                          <w:jc w:val="right"/>
                        </w:pPr>
                      </w:p>
                    </w:tc>
                  </w:sdtContent>
                </w:sdt>
              </w:tr>
            </w:sdtContent>
          </w:sdt>
          <w:sdt>
            <w:sdtPr>
              <w:alias w:val="长期股权投资明细"/>
              <w:tag w:val="_GBC_daf82e8df55d4ba9bf351c25fd5a63c2"/>
              <w:id w:val="-1117142738"/>
              <w:lock w:val="sdtLocked"/>
            </w:sdtPr>
            <w:sdtEndPr/>
            <w:sdtContent>
              <w:tr w:rsidR="0011530E" w:rsidTr="005D640D">
                <w:trPr>
                  <w:jc w:val="center"/>
                </w:trPr>
                <w:sdt>
                  <w:sdtPr>
                    <w:alias w:val="长期股权投资明细－被投资单位"/>
                    <w:tag w:val="_GBC_cb6e61acce5545c0a45605fa614d6297"/>
                    <w:id w:val="-1955387678"/>
                    <w:lock w:val="sdtLocked"/>
                  </w:sdtPr>
                  <w:sdtEndPr/>
                  <w:sdtContent>
                    <w:tc>
                      <w:tcPr>
                        <w:tcW w:w="1410" w:type="pct"/>
                        <w:tcBorders>
                          <w:top w:val="single" w:sz="4" w:space="0" w:color="auto"/>
                          <w:left w:val="single" w:sz="4" w:space="0" w:color="auto"/>
                          <w:bottom w:val="single" w:sz="4" w:space="0" w:color="auto"/>
                          <w:right w:val="single" w:sz="4" w:space="0" w:color="auto"/>
                        </w:tcBorders>
                        <w:vAlign w:val="center"/>
                      </w:tcPr>
                      <w:p w:rsidR="0011530E" w:rsidRDefault="00217E26" w:rsidP="0011530E">
                        <w:r>
                          <w:t>浙江中轻担保有限公司</w:t>
                        </w:r>
                      </w:p>
                    </w:tc>
                  </w:sdtContent>
                </w:sdt>
                <w:sdt>
                  <w:sdtPr>
                    <w:alias w:val="长期股权投资明细－账面余额"/>
                    <w:tag w:val="_GBC_ae02ff4612194b3f9bc56ebf3f559e5d"/>
                    <w:id w:val="172537566"/>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100,000,000.00</w:t>
                        </w:r>
                      </w:p>
                    </w:tc>
                  </w:sdtContent>
                </w:sdt>
                <w:sdt>
                  <w:sdtPr>
                    <w:alias w:val="长期股权投资明细-本期增加"/>
                    <w:tag w:val="_GBC_4092736ec85d4fd8bbfd4327f22ba5c9"/>
                    <w:id w:val="-1193917556"/>
                    <w:lock w:val="sdtLocked"/>
                  </w:sdtPr>
                  <w:sdtEndPr/>
                  <w:sdtContent>
                    <w:tc>
                      <w:tcPr>
                        <w:tcW w:w="398" w:type="pct"/>
                        <w:tcBorders>
                          <w:top w:val="single" w:sz="4" w:space="0" w:color="auto"/>
                          <w:left w:val="single" w:sz="4" w:space="0" w:color="auto"/>
                          <w:bottom w:val="single" w:sz="4" w:space="0" w:color="auto"/>
                          <w:right w:val="single" w:sz="4" w:space="0" w:color="auto"/>
                        </w:tcBorders>
                        <w:vAlign w:val="center"/>
                      </w:tcPr>
                      <w:p w:rsidR="0011530E" w:rsidRDefault="0011530E" w:rsidP="005D640D">
                        <w:pPr>
                          <w:jc w:val="right"/>
                        </w:pPr>
                      </w:p>
                    </w:tc>
                  </w:sdtContent>
                </w:sdt>
                <w:sdt>
                  <w:sdtPr>
                    <w:alias w:val="长期股权投资明细-本期减少"/>
                    <w:tag w:val="_GBC_dc4e67c31bf841569762ead71e6c7538"/>
                    <w:id w:val="-1342159404"/>
                    <w:lock w:val="sdtLocked"/>
                  </w:sdtPr>
                  <w:sdtEndPr/>
                  <w:sdtContent>
                    <w:tc>
                      <w:tcPr>
                        <w:tcW w:w="372" w:type="pct"/>
                        <w:tcBorders>
                          <w:top w:val="single" w:sz="4" w:space="0" w:color="auto"/>
                          <w:left w:val="single" w:sz="4" w:space="0" w:color="auto"/>
                          <w:bottom w:val="single" w:sz="4" w:space="0" w:color="auto"/>
                          <w:right w:val="single" w:sz="4" w:space="0" w:color="auto"/>
                        </w:tcBorders>
                        <w:vAlign w:val="center"/>
                      </w:tcPr>
                      <w:p w:rsidR="0011530E" w:rsidRDefault="0011530E" w:rsidP="005D640D">
                        <w:pPr>
                          <w:jc w:val="right"/>
                        </w:pPr>
                      </w:p>
                    </w:tc>
                  </w:sdtContent>
                </w:sdt>
                <w:sdt>
                  <w:sdtPr>
                    <w:alias w:val="长期股权投资明细－账面余额"/>
                    <w:tag w:val="_GBC_1c036f7f8eba4038bdf216c7bdf771be"/>
                    <w:id w:val="587114140"/>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100,000,000.00</w:t>
                        </w:r>
                      </w:p>
                    </w:tc>
                  </w:sdtContent>
                </w:sdt>
                <w:sdt>
                  <w:sdtPr>
                    <w:alias w:val="长期股权投资明细－本期计提减值准备"/>
                    <w:tag w:val="_GBC_add33600e509433fbc71aa6661481152"/>
                    <w:id w:val="358395391"/>
                    <w:lock w:val="sdtLocked"/>
                  </w:sdtPr>
                  <w:sdtEndPr/>
                  <w:sdtContent>
                    <w:tc>
                      <w:tcPr>
                        <w:tcW w:w="446" w:type="pct"/>
                        <w:tcBorders>
                          <w:top w:val="single" w:sz="4" w:space="0" w:color="auto"/>
                          <w:left w:val="single" w:sz="4" w:space="0" w:color="auto"/>
                          <w:bottom w:val="single" w:sz="4" w:space="0" w:color="auto"/>
                          <w:right w:val="single" w:sz="4" w:space="0" w:color="auto"/>
                        </w:tcBorders>
                      </w:tcPr>
                      <w:p w:rsidR="0011530E" w:rsidRDefault="0011530E" w:rsidP="0011530E">
                        <w:pPr>
                          <w:jc w:val="right"/>
                        </w:pPr>
                      </w:p>
                    </w:tc>
                  </w:sdtContent>
                </w:sdt>
                <w:sdt>
                  <w:sdtPr>
                    <w:alias w:val="长期股权投资明细－减值准备"/>
                    <w:tag w:val="_GBC_daf675e5dea44f7d81d0825beab05945"/>
                    <w:id w:val="1774822932"/>
                    <w:lock w:val="sdtLocked"/>
                  </w:sdtPr>
                  <w:sdtEndPr/>
                  <w:sdtContent>
                    <w:tc>
                      <w:tcPr>
                        <w:tcW w:w="444" w:type="pct"/>
                        <w:tcBorders>
                          <w:top w:val="single" w:sz="4" w:space="0" w:color="auto"/>
                          <w:left w:val="single" w:sz="4" w:space="0" w:color="auto"/>
                          <w:bottom w:val="single" w:sz="4" w:space="0" w:color="auto"/>
                          <w:right w:val="single" w:sz="4" w:space="0" w:color="auto"/>
                        </w:tcBorders>
                      </w:tcPr>
                      <w:p w:rsidR="0011530E" w:rsidRDefault="0011530E" w:rsidP="0011530E">
                        <w:pPr>
                          <w:jc w:val="right"/>
                        </w:pPr>
                      </w:p>
                    </w:tc>
                  </w:sdtContent>
                </w:sdt>
              </w:tr>
            </w:sdtContent>
          </w:sdt>
          <w:sdt>
            <w:sdtPr>
              <w:alias w:val="长期股权投资明细"/>
              <w:tag w:val="_GBC_daf82e8df55d4ba9bf351c25fd5a63c2"/>
              <w:id w:val="398784178"/>
              <w:lock w:val="sdtLocked"/>
            </w:sdtPr>
            <w:sdtEndPr/>
            <w:sdtContent>
              <w:tr w:rsidR="0011530E" w:rsidTr="005D640D">
                <w:trPr>
                  <w:jc w:val="center"/>
                </w:trPr>
                <w:sdt>
                  <w:sdtPr>
                    <w:alias w:val="长期股权投资明细－被投资单位"/>
                    <w:tag w:val="_GBC_cb6e61acce5545c0a45605fa614d6297"/>
                    <w:id w:val="1711609687"/>
                    <w:lock w:val="sdtLocked"/>
                  </w:sdtPr>
                  <w:sdtEndPr/>
                  <w:sdtContent>
                    <w:tc>
                      <w:tcPr>
                        <w:tcW w:w="1410" w:type="pct"/>
                        <w:tcBorders>
                          <w:top w:val="single" w:sz="4" w:space="0" w:color="auto"/>
                          <w:left w:val="single" w:sz="4" w:space="0" w:color="auto"/>
                          <w:bottom w:val="single" w:sz="4" w:space="0" w:color="auto"/>
                          <w:right w:val="single" w:sz="4" w:space="0" w:color="auto"/>
                        </w:tcBorders>
                        <w:vAlign w:val="center"/>
                      </w:tcPr>
                      <w:p w:rsidR="0011530E" w:rsidRDefault="00217E26" w:rsidP="0011530E">
                        <w:r>
                          <w:t>绍兴</w:t>
                        </w:r>
                        <w:proofErr w:type="gramStart"/>
                        <w:r>
                          <w:t>县中国</w:t>
                        </w:r>
                        <w:proofErr w:type="gramEnd"/>
                        <w:r>
                          <w:t>轻纺城电子商务有限公司</w:t>
                        </w:r>
                      </w:p>
                    </w:tc>
                  </w:sdtContent>
                </w:sdt>
                <w:sdt>
                  <w:sdtPr>
                    <w:alias w:val="长期股权投资明细－账面余额"/>
                    <w:tag w:val="_GBC_ae02ff4612194b3f9bc56ebf3f559e5d"/>
                    <w:id w:val="-1504201186"/>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5,000,000.00</w:t>
                        </w:r>
                      </w:p>
                    </w:tc>
                  </w:sdtContent>
                </w:sdt>
                <w:sdt>
                  <w:sdtPr>
                    <w:alias w:val="长期股权投资明细-本期增加"/>
                    <w:tag w:val="_GBC_4092736ec85d4fd8bbfd4327f22ba5c9"/>
                    <w:id w:val="302741514"/>
                    <w:lock w:val="sdtLocked"/>
                  </w:sdtPr>
                  <w:sdtEndPr/>
                  <w:sdtContent>
                    <w:tc>
                      <w:tcPr>
                        <w:tcW w:w="398" w:type="pct"/>
                        <w:tcBorders>
                          <w:top w:val="single" w:sz="4" w:space="0" w:color="auto"/>
                          <w:left w:val="single" w:sz="4" w:space="0" w:color="auto"/>
                          <w:bottom w:val="single" w:sz="4" w:space="0" w:color="auto"/>
                          <w:right w:val="single" w:sz="4" w:space="0" w:color="auto"/>
                        </w:tcBorders>
                        <w:vAlign w:val="center"/>
                      </w:tcPr>
                      <w:p w:rsidR="0011530E" w:rsidRDefault="0011530E" w:rsidP="005D640D">
                        <w:pPr>
                          <w:jc w:val="right"/>
                        </w:pPr>
                      </w:p>
                    </w:tc>
                  </w:sdtContent>
                </w:sdt>
                <w:sdt>
                  <w:sdtPr>
                    <w:alias w:val="长期股权投资明细-本期减少"/>
                    <w:tag w:val="_GBC_dc4e67c31bf841569762ead71e6c7538"/>
                    <w:id w:val="-2134854950"/>
                    <w:lock w:val="sdtLocked"/>
                  </w:sdtPr>
                  <w:sdtEndPr/>
                  <w:sdtContent>
                    <w:tc>
                      <w:tcPr>
                        <w:tcW w:w="372" w:type="pct"/>
                        <w:tcBorders>
                          <w:top w:val="single" w:sz="4" w:space="0" w:color="auto"/>
                          <w:left w:val="single" w:sz="4" w:space="0" w:color="auto"/>
                          <w:bottom w:val="single" w:sz="4" w:space="0" w:color="auto"/>
                          <w:right w:val="single" w:sz="4" w:space="0" w:color="auto"/>
                        </w:tcBorders>
                        <w:vAlign w:val="center"/>
                      </w:tcPr>
                      <w:p w:rsidR="0011530E" w:rsidRDefault="0011530E" w:rsidP="005D640D">
                        <w:pPr>
                          <w:jc w:val="right"/>
                        </w:pPr>
                      </w:p>
                    </w:tc>
                  </w:sdtContent>
                </w:sdt>
                <w:sdt>
                  <w:sdtPr>
                    <w:alias w:val="长期股权投资明细－账面余额"/>
                    <w:tag w:val="_GBC_1c036f7f8eba4038bdf216c7bdf771be"/>
                    <w:id w:val="-991104318"/>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5,000,000.00</w:t>
                        </w:r>
                      </w:p>
                    </w:tc>
                  </w:sdtContent>
                </w:sdt>
                <w:sdt>
                  <w:sdtPr>
                    <w:alias w:val="长期股权投资明细－本期计提减值准备"/>
                    <w:tag w:val="_GBC_add33600e509433fbc71aa6661481152"/>
                    <w:id w:val="1596136852"/>
                    <w:lock w:val="sdtLocked"/>
                  </w:sdtPr>
                  <w:sdtEndPr/>
                  <w:sdtContent>
                    <w:tc>
                      <w:tcPr>
                        <w:tcW w:w="446" w:type="pct"/>
                        <w:tcBorders>
                          <w:top w:val="single" w:sz="4" w:space="0" w:color="auto"/>
                          <w:left w:val="single" w:sz="4" w:space="0" w:color="auto"/>
                          <w:bottom w:val="single" w:sz="4" w:space="0" w:color="auto"/>
                          <w:right w:val="single" w:sz="4" w:space="0" w:color="auto"/>
                        </w:tcBorders>
                      </w:tcPr>
                      <w:p w:rsidR="0011530E" w:rsidRDefault="0011530E" w:rsidP="0011530E">
                        <w:pPr>
                          <w:jc w:val="right"/>
                        </w:pPr>
                      </w:p>
                    </w:tc>
                  </w:sdtContent>
                </w:sdt>
                <w:sdt>
                  <w:sdtPr>
                    <w:alias w:val="长期股权投资明细－减值准备"/>
                    <w:tag w:val="_GBC_daf675e5dea44f7d81d0825beab05945"/>
                    <w:id w:val="-96946584"/>
                    <w:lock w:val="sdtLocked"/>
                  </w:sdtPr>
                  <w:sdtEndPr/>
                  <w:sdtContent>
                    <w:tc>
                      <w:tcPr>
                        <w:tcW w:w="444" w:type="pct"/>
                        <w:tcBorders>
                          <w:top w:val="single" w:sz="4" w:space="0" w:color="auto"/>
                          <w:left w:val="single" w:sz="4" w:space="0" w:color="auto"/>
                          <w:bottom w:val="single" w:sz="4" w:space="0" w:color="auto"/>
                          <w:right w:val="single" w:sz="4" w:space="0" w:color="auto"/>
                        </w:tcBorders>
                      </w:tcPr>
                      <w:p w:rsidR="0011530E" w:rsidRDefault="0011530E" w:rsidP="0011530E">
                        <w:pPr>
                          <w:jc w:val="right"/>
                        </w:pPr>
                      </w:p>
                    </w:tc>
                  </w:sdtContent>
                </w:sdt>
              </w:tr>
            </w:sdtContent>
          </w:sdt>
          <w:sdt>
            <w:sdtPr>
              <w:alias w:val="长期股权投资明细"/>
              <w:tag w:val="_GBC_daf82e8df55d4ba9bf351c25fd5a63c2"/>
              <w:id w:val="92056706"/>
              <w:lock w:val="sdtLocked"/>
            </w:sdtPr>
            <w:sdtEndPr/>
            <w:sdtContent>
              <w:tr w:rsidR="0011530E" w:rsidTr="005D640D">
                <w:trPr>
                  <w:jc w:val="center"/>
                </w:trPr>
                <w:sdt>
                  <w:sdtPr>
                    <w:alias w:val="长期股权投资明细－被投资单位"/>
                    <w:tag w:val="_GBC_cb6e61acce5545c0a45605fa614d6297"/>
                    <w:id w:val="1985735274"/>
                    <w:lock w:val="sdtLocked"/>
                  </w:sdtPr>
                  <w:sdtEndPr/>
                  <w:sdtContent>
                    <w:tc>
                      <w:tcPr>
                        <w:tcW w:w="1410" w:type="pct"/>
                        <w:tcBorders>
                          <w:top w:val="single" w:sz="4" w:space="0" w:color="auto"/>
                          <w:left w:val="single" w:sz="4" w:space="0" w:color="auto"/>
                          <w:bottom w:val="single" w:sz="4" w:space="0" w:color="auto"/>
                          <w:right w:val="single" w:sz="4" w:space="0" w:color="auto"/>
                        </w:tcBorders>
                        <w:vAlign w:val="center"/>
                      </w:tcPr>
                      <w:p w:rsidR="0011530E" w:rsidRDefault="00217E26" w:rsidP="0011530E">
                        <w:r>
                          <w:t>绍兴</w:t>
                        </w:r>
                        <w:proofErr w:type="gramStart"/>
                        <w:r>
                          <w:t>县中国</w:t>
                        </w:r>
                        <w:proofErr w:type="gramEnd"/>
                        <w:r>
                          <w:t>轻纺城物流中心开发经营有限公司</w:t>
                        </w:r>
                      </w:p>
                    </w:tc>
                  </w:sdtContent>
                </w:sdt>
                <w:sdt>
                  <w:sdtPr>
                    <w:alias w:val="长期股权投资明细－账面余额"/>
                    <w:tag w:val="_GBC_ae02ff4612194b3f9bc56ebf3f559e5d"/>
                    <w:id w:val="1405717060"/>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158,583,401.11</w:t>
                        </w:r>
                      </w:p>
                    </w:tc>
                  </w:sdtContent>
                </w:sdt>
                <w:sdt>
                  <w:sdtPr>
                    <w:alias w:val="长期股权投资明细-本期增加"/>
                    <w:tag w:val="_GBC_4092736ec85d4fd8bbfd4327f22ba5c9"/>
                    <w:id w:val="-1391036311"/>
                    <w:lock w:val="sdtLocked"/>
                  </w:sdtPr>
                  <w:sdtEndPr/>
                  <w:sdtContent>
                    <w:tc>
                      <w:tcPr>
                        <w:tcW w:w="398" w:type="pct"/>
                        <w:tcBorders>
                          <w:top w:val="single" w:sz="4" w:space="0" w:color="auto"/>
                          <w:left w:val="single" w:sz="4" w:space="0" w:color="auto"/>
                          <w:bottom w:val="single" w:sz="4" w:space="0" w:color="auto"/>
                          <w:right w:val="single" w:sz="4" w:space="0" w:color="auto"/>
                        </w:tcBorders>
                        <w:vAlign w:val="center"/>
                      </w:tcPr>
                      <w:p w:rsidR="0011530E" w:rsidRDefault="0011530E" w:rsidP="005D640D">
                        <w:pPr>
                          <w:jc w:val="right"/>
                        </w:pPr>
                      </w:p>
                    </w:tc>
                  </w:sdtContent>
                </w:sdt>
                <w:sdt>
                  <w:sdtPr>
                    <w:alias w:val="长期股权投资明细-本期减少"/>
                    <w:tag w:val="_GBC_dc4e67c31bf841569762ead71e6c7538"/>
                    <w:id w:val="-1259828006"/>
                    <w:lock w:val="sdtLocked"/>
                  </w:sdtPr>
                  <w:sdtEndPr/>
                  <w:sdtContent>
                    <w:tc>
                      <w:tcPr>
                        <w:tcW w:w="372" w:type="pct"/>
                        <w:tcBorders>
                          <w:top w:val="single" w:sz="4" w:space="0" w:color="auto"/>
                          <w:left w:val="single" w:sz="4" w:space="0" w:color="auto"/>
                          <w:bottom w:val="single" w:sz="4" w:space="0" w:color="auto"/>
                          <w:right w:val="single" w:sz="4" w:space="0" w:color="auto"/>
                        </w:tcBorders>
                        <w:vAlign w:val="center"/>
                      </w:tcPr>
                      <w:p w:rsidR="0011530E" w:rsidRDefault="0011530E" w:rsidP="005D640D">
                        <w:pPr>
                          <w:jc w:val="right"/>
                        </w:pPr>
                      </w:p>
                    </w:tc>
                  </w:sdtContent>
                </w:sdt>
                <w:sdt>
                  <w:sdtPr>
                    <w:alias w:val="长期股权投资明细－账面余额"/>
                    <w:tag w:val="_GBC_1c036f7f8eba4038bdf216c7bdf771be"/>
                    <w:id w:val="-288825202"/>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158,583,401.11</w:t>
                        </w:r>
                      </w:p>
                    </w:tc>
                  </w:sdtContent>
                </w:sdt>
                <w:sdt>
                  <w:sdtPr>
                    <w:alias w:val="长期股权投资明细－本期计提减值准备"/>
                    <w:tag w:val="_GBC_add33600e509433fbc71aa6661481152"/>
                    <w:id w:val="632066579"/>
                    <w:lock w:val="sdtLocked"/>
                  </w:sdtPr>
                  <w:sdtEndPr/>
                  <w:sdtContent>
                    <w:tc>
                      <w:tcPr>
                        <w:tcW w:w="446" w:type="pct"/>
                        <w:tcBorders>
                          <w:top w:val="single" w:sz="4" w:space="0" w:color="auto"/>
                          <w:left w:val="single" w:sz="4" w:space="0" w:color="auto"/>
                          <w:bottom w:val="single" w:sz="4" w:space="0" w:color="auto"/>
                          <w:right w:val="single" w:sz="4" w:space="0" w:color="auto"/>
                        </w:tcBorders>
                      </w:tcPr>
                      <w:p w:rsidR="0011530E" w:rsidRDefault="0011530E" w:rsidP="0011530E">
                        <w:pPr>
                          <w:jc w:val="right"/>
                        </w:pPr>
                      </w:p>
                    </w:tc>
                  </w:sdtContent>
                </w:sdt>
                <w:sdt>
                  <w:sdtPr>
                    <w:alias w:val="长期股权投资明细－减值准备"/>
                    <w:tag w:val="_GBC_daf675e5dea44f7d81d0825beab05945"/>
                    <w:id w:val="1348132392"/>
                    <w:lock w:val="sdtLocked"/>
                  </w:sdtPr>
                  <w:sdtEndPr/>
                  <w:sdtContent>
                    <w:tc>
                      <w:tcPr>
                        <w:tcW w:w="444" w:type="pct"/>
                        <w:tcBorders>
                          <w:top w:val="single" w:sz="4" w:space="0" w:color="auto"/>
                          <w:left w:val="single" w:sz="4" w:space="0" w:color="auto"/>
                          <w:bottom w:val="single" w:sz="4" w:space="0" w:color="auto"/>
                          <w:right w:val="single" w:sz="4" w:space="0" w:color="auto"/>
                        </w:tcBorders>
                      </w:tcPr>
                      <w:p w:rsidR="0011530E" w:rsidRDefault="0011530E" w:rsidP="0011530E">
                        <w:pPr>
                          <w:jc w:val="right"/>
                        </w:pPr>
                      </w:p>
                    </w:tc>
                  </w:sdtContent>
                </w:sdt>
              </w:tr>
            </w:sdtContent>
          </w:sdt>
          <w:sdt>
            <w:sdtPr>
              <w:alias w:val="长期股权投资明细"/>
              <w:tag w:val="_GBC_daf82e8df55d4ba9bf351c25fd5a63c2"/>
              <w:id w:val="559137415"/>
              <w:lock w:val="sdtLocked"/>
            </w:sdtPr>
            <w:sdtEndPr/>
            <w:sdtContent>
              <w:tr w:rsidR="0011530E" w:rsidTr="005D640D">
                <w:trPr>
                  <w:jc w:val="center"/>
                </w:trPr>
                <w:sdt>
                  <w:sdtPr>
                    <w:alias w:val="长期股权投资明细－被投资单位"/>
                    <w:tag w:val="_GBC_cb6e61acce5545c0a45605fa614d6297"/>
                    <w:id w:val="1771507944"/>
                    <w:lock w:val="sdtLocked"/>
                  </w:sdtPr>
                  <w:sdtEndPr/>
                  <w:sdtContent>
                    <w:tc>
                      <w:tcPr>
                        <w:tcW w:w="1410" w:type="pct"/>
                        <w:tcBorders>
                          <w:top w:val="single" w:sz="4" w:space="0" w:color="auto"/>
                          <w:left w:val="single" w:sz="4" w:space="0" w:color="auto"/>
                          <w:bottom w:val="single" w:sz="4" w:space="0" w:color="auto"/>
                          <w:right w:val="single" w:sz="4" w:space="0" w:color="auto"/>
                        </w:tcBorders>
                        <w:vAlign w:val="center"/>
                      </w:tcPr>
                      <w:p w:rsidR="0011530E" w:rsidRDefault="00217E26" w:rsidP="0011530E">
                        <w:r>
                          <w:t>浙江轻纺</w:t>
                        </w:r>
                        <w:proofErr w:type="gramStart"/>
                        <w:r>
                          <w:t>城网络</w:t>
                        </w:r>
                        <w:proofErr w:type="gramEnd"/>
                        <w:r>
                          <w:t>有限公司</w:t>
                        </w:r>
                      </w:p>
                    </w:tc>
                  </w:sdtContent>
                </w:sdt>
                <w:sdt>
                  <w:sdtPr>
                    <w:alias w:val="长期股权投资明细－账面余额"/>
                    <w:tag w:val="_GBC_ae02ff4612194b3f9bc56ebf3f559e5d"/>
                    <w:id w:val="-717350356"/>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36,607,247.94</w:t>
                        </w:r>
                      </w:p>
                    </w:tc>
                  </w:sdtContent>
                </w:sdt>
                <w:sdt>
                  <w:sdtPr>
                    <w:alias w:val="长期股权投资明细-本期增加"/>
                    <w:tag w:val="_GBC_4092736ec85d4fd8bbfd4327f22ba5c9"/>
                    <w:id w:val="1663811795"/>
                    <w:lock w:val="sdtLocked"/>
                  </w:sdtPr>
                  <w:sdtEndPr/>
                  <w:sdtContent>
                    <w:tc>
                      <w:tcPr>
                        <w:tcW w:w="398" w:type="pct"/>
                        <w:tcBorders>
                          <w:top w:val="single" w:sz="4" w:space="0" w:color="auto"/>
                          <w:left w:val="single" w:sz="4" w:space="0" w:color="auto"/>
                          <w:bottom w:val="single" w:sz="4" w:space="0" w:color="auto"/>
                          <w:right w:val="single" w:sz="4" w:space="0" w:color="auto"/>
                        </w:tcBorders>
                        <w:vAlign w:val="center"/>
                      </w:tcPr>
                      <w:p w:rsidR="0011530E" w:rsidRDefault="0011530E" w:rsidP="005D640D">
                        <w:pPr>
                          <w:jc w:val="right"/>
                        </w:pPr>
                      </w:p>
                    </w:tc>
                  </w:sdtContent>
                </w:sdt>
                <w:sdt>
                  <w:sdtPr>
                    <w:alias w:val="长期股权投资明细-本期减少"/>
                    <w:tag w:val="_GBC_dc4e67c31bf841569762ead71e6c7538"/>
                    <w:id w:val="-816268387"/>
                    <w:lock w:val="sdtLocked"/>
                  </w:sdtPr>
                  <w:sdtEndPr/>
                  <w:sdtContent>
                    <w:tc>
                      <w:tcPr>
                        <w:tcW w:w="372" w:type="pct"/>
                        <w:tcBorders>
                          <w:top w:val="single" w:sz="4" w:space="0" w:color="auto"/>
                          <w:left w:val="single" w:sz="4" w:space="0" w:color="auto"/>
                          <w:bottom w:val="single" w:sz="4" w:space="0" w:color="auto"/>
                          <w:right w:val="single" w:sz="4" w:space="0" w:color="auto"/>
                        </w:tcBorders>
                        <w:vAlign w:val="center"/>
                      </w:tcPr>
                      <w:p w:rsidR="0011530E" w:rsidRDefault="0011530E" w:rsidP="005D640D">
                        <w:pPr>
                          <w:jc w:val="right"/>
                        </w:pPr>
                      </w:p>
                    </w:tc>
                  </w:sdtContent>
                </w:sdt>
                <w:sdt>
                  <w:sdtPr>
                    <w:alias w:val="长期股权投资明细－账面余额"/>
                    <w:tag w:val="_GBC_1c036f7f8eba4038bdf216c7bdf771be"/>
                    <w:id w:val="-784188914"/>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36,607,247.94</w:t>
                        </w:r>
                      </w:p>
                    </w:tc>
                  </w:sdtContent>
                </w:sdt>
                <w:sdt>
                  <w:sdtPr>
                    <w:alias w:val="长期股权投资明细－本期计提减值准备"/>
                    <w:tag w:val="_GBC_add33600e509433fbc71aa6661481152"/>
                    <w:id w:val="2144540847"/>
                    <w:lock w:val="sdtLocked"/>
                  </w:sdtPr>
                  <w:sdtEndPr/>
                  <w:sdtContent>
                    <w:tc>
                      <w:tcPr>
                        <w:tcW w:w="446" w:type="pct"/>
                        <w:tcBorders>
                          <w:top w:val="single" w:sz="4" w:space="0" w:color="auto"/>
                          <w:left w:val="single" w:sz="4" w:space="0" w:color="auto"/>
                          <w:bottom w:val="single" w:sz="4" w:space="0" w:color="auto"/>
                          <w:right w:val="single" w:sz="4" w:space="0" w:color="auto"/>
                        </w:tcBorders>
                      </w:tcPr>
                      <w:p w:rsidR="0011530E" w:rsidRDefault="0011530E" w:rsidP="0011530E">
                        <w:pPr>
                          <w:jc w:val="right"/>
                        </w:pPr>
                      </w:p>
                    </w:tc>
                  </w:sdtContent>
                </w:sdt>
                <w:sdt>
                  <w:sdtPr>
                    <w:alias w:val="长期股权投资明细－减值准备"/>
                    <w:tag w:val="_GBC_daf675e5dea44f7d81d0825beab05945"/>
                    <w:id w:val="834882194"/>
                    <w:lock w:val="sdtLocked"/>
                  </w:sdtPr>
                  <w:sdtEndPr/>
                  <w:sdtContent>
                    <w:tc>
                      <w:tcPr>
                        <w:tcW w:w="444" w:type="pct"/>
                        <w:tcBorders>
                          <w:top w:val="single" w:sz="4" w:space="0" w:color="auto"/>
                          <w:left w:val="single" w:sz="4" w:space="0" w:color="auto"/>
                          <w:bottom w:val="single" w:sz="4" w:space="0" w:color="auto"/>
                          <w:right w:val="single" w:sz="4" w:space="0" w:color="auto"/>
                        </w:tcBorders>
                      </w:tcPr>
                      <w:p w:rsidR="0011530E" w:rsidRDefault="0011530E" w:rsidP="0011530E">
                        <w:pPr>
                          <w:jc w:val="right"/>
                        </w:pPr>
                      </w:p>
                    </w:tc>
                  </w:sdtContent>
                </w:sdt>
              </w:tr>
            </w:sdtContent>
          </w:sdt>
          <w:tr w:rsidR="0011530E" w:rsidTr="005D640D">
            <w:trPr>
              <w:jc w:val="center"/>
            </w:trPr>
            <w:tc>
              <w:tcPr>
                <w:tcW w:w="1410" w:type="pct"/>
                <w:tcBorders>
                  <w:top w:val="single" w:sz="4" w:space="0" w:color="auto"/>
                  <w:left w:val="single" w:sz="4" w:space="0" w:color="auto"/>
                  <w:bottom w:val="single" w:sz="4" w:space="0" w:color="auto"/>
                  <w:right w:val="single" w:sz="4" w:space="0" w:color="auto"/>
                </w:tcBorders>
                <w:vAlign w:val="center"/>
              </w:tcPr>
              <w:p w:rsidR="0011530E" w:rsidRDefault="00217E26" w:rsidP="0011530E">
                <w:pPr>
                  <w:jc w:val="center"/>
                </w:pPr>
                <w:r>
                  <w:rPr>
                    <w:rFonts w:hint="eastAsia"/>
                  </w:rPr>
                  <w:t>合计</w:t>
                </w:r>
              </w:p>
            </w:tc>
            <w:sdt>
              <w:sdtPr>
                <w:alias w:val="长期股权投资对子公司投资合计"/>
                <w:tag w:val="_GBC_bfbfaaec3fd54025af02d508881aaa33"/>
                <w:id w:val="296806002"/>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630,433,255.95</w:t>
                    </w:r>
                  </w:p>
                </w:tc>
              </w:sdtContent>
            </w:sdt>
            <w:sdt>
              <w:sdtPr>
                <w:rPr>
                  <w:rFonts w:hint="eastAsia"/>
                </w:rPr>
                <w:alias w:val="长期股权投资本期增加合计"/>
                <w:tag w:val="_GBC_10743c6db1194cf099a45da8031e8a65"/>
                <w:id w:val="150347454"/>
                <w:lock w:val="sdtLocked"/>
              </w:sdtPr>
              <w:sdtEndPr/>
              <w:sdtContent>
                <w:tc>
                  <w:tcPr>
                    <w:tcW w:w="398" w:type="pct"/>
                    <w:tcBorders>
                      <w:top w:val="single" w:sz="4" w:space="0" w:color="auto"/>
                      <w:left w:val="single" w:sz="4" w:space="0" w:color="auto"/>
                      <w:bottom w:val="single" w:sz="4" w:space="0" w:color="auto"/>
                      <w:right w:val="single" w:sz="4" w:space="0" w:color="auto"/>
                    </w:tcBorders>
                    <w:vAlign w:val="center"/>
                  </w:tcPr>
                  <w:p w:rsidR="0011530E" w:rsidRDefault="0011530E" w:rsidP="005D640D">
                    <w:pPr>
                      <w:jc w:val="right"/>
                    </w:pPr>
                  </w:p>
                </w:tc>
              </w:sdtContent>
            </w:sdt>
            <w:sdt>
              <w:sdtPr>
                <w:rPr>
                  <w:rFonts w:hint="eastAsia"/>
                </w:rPr>
                <w:alias w:val="长期股权投资本期减少合计"/>
                <w:tag w:val="_GBC_770424b228bd45ed8734fc9b05cca45f"/>
                <w:id w:val="-1664165484"/>
                <w:lock w:val="sdtLocked"/>
              </w:sdtPr>
              <w:sdtEndPr/>
              <w:sdtContent>
                <w:tc>
                  <w:tcPr>
                    <w:tcW w:w="372" w:type="pct"/>
                    <w:tcBorders>
                      <w:top w:val="single" w:sz="4" w:space="0" w:color="auto"/>
                      <w:left w:val="single" w:sz="4" w:space="0" w:color="auto"/>
                      <w:bottom w:val="single" w:sz="4" w:space="0" w:color="auto"/>
                      <w:right w:val="single" w:sz="4" w:space="0" w:color="auto"/>
                    </w:tcBorders>
                    <w:vAlign w:val="center"/>
                  </w:tcPr>
                  <w:p w:rsidR="0011530E" w:rsidRDefault="0011530E" w:rsidP="005D640D">
                    <w:pPr>
                      <w:jc w:val="right"/>
                    </w:pPr>
                  </w:p>
                </w:tc>
              </w:sdtContent>
            </w:sdt>
            <w:sdt>
              <w:sdtPr>
                <w:alias w:val="长期股权投资对子公司投资合计"/>
                <w:tag w:val="_GBC_91ac0cc9d79141a1ab4ffb29bcdce712"/>
                <w:id w:val="1958210354"/>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rsidR="0011530E" w:rsidRDefault="00217E26" w:rsidP="005D640D">
                    <w:pPr>
                      <w:jc w:val="right"/>
                    </w:pPr>
                    <w:r>
                      <w:t>630,433,255.95</w:t>
                    </w:r>
                  </w:p>
                </w:tc>
              </w:sdtContent>
            </w:sdt>
            <w:sdt>
              <w:sdtPr>
                <w:alias w:val="长期股权投资对子公司投资_本期计提减值准备"/>
                <w:tag w:val="_GBC_3ed16bc56d6f49b2a77320c5ced9f160"/>
                <w:id w:val="1516493739"/>
                <w:lock w:val="sdtLocked"/>
              </w:sdtPr>
              <w:sdtEndPr/>
              <w:sdtContent>
                <w:tc>
                  <w:tcPr>
                    <w:tcW w:w="446" w:type="pct"/>
                    <w:tcBorders>
                      <w:top w:val="single" w:sz="4" w:space="0" w:color="auto"/>
                      <w:left w:val="single" w:sz="4" w:space="0" w:color="auto"/>
                      <w:bottom w:val="single" w:sz="4" w:space="0" w:color="auto"/>
                      <w:right w:val="single" w:sz="4" w:space="0" w:color="auto"/>
                    </w:tcBorders>
                  </w:tcPr>
                  <w:p w:rsidR="0011530E" w:rsidRDefault="0011530E" w:rsidP="0011530E">
                    <w:pPr>
                      <w:jc w:val="right"/>
                    </w:pPr>
                  </w:p>
                </w:tc>
              </w:sdtContent>
            </w:sdt>
            <w:sdt>
              <w:sdtPr>
                <w:alias w:val="对子公司投资减值准备余额的合计"/>
                <w:tag w:val="_GBC_dec6f87ecdd446b19e42b02bf8ad77d2"/>
                <w:id w:val="-1665461349"/>
                <w:lock w:val="sdtLocked"/>
              </w:sdtPr>
              <w:sdtEndPr/>
              <w:sdtContent>
                <w:tc>
                  <w:tcPr>
                    <w:tcW w:w="444" w:type="pct"/>
                    <w:tcBorders>
                      <w:top w:val="single" w:sz="4" w:space="0" w:color="auto"/>
                      <w:left w:val="single" w:sz="4" w:space="0" w:color="auto"/>
                      <w:bottom w:val="single" w:sz="4" w:space="0" w:color="auto"/>
                      <w:right w:val="single" w:sz="4" w:space="0" w:color="auto"/>
                    </w:tcBorders>
                  </w:tcPr>
                  <w:p w:rsidR="0011530E" w:rsidRDefault="0011530E" w:rsidP="0011530E">
                    <w:pPr>
                      <w:jc w:val="right"/>
                    </w:pPr>
                  </w:p>
                </w:tc>
              </w:sdtContent>
            </w:sdt>
          </w:tr>
        </w:tbl>
        <w:p w:rsidR="0011530E" w:rsidRDefault="0011530E"/>
        <w:p w:rsidR="0011530E" w:rsidRDefault="00DF503C">
          <w:pPr>
            <w:rPr>
              <w:szCs w:val="21"/>
            </w:rPr>
          </w:pPr>
        </w:p>
      </w:sdtContent>
    </w:sdt>
    <w:sdt>
      <w:sdtPr>
        <w:rPr>
          <w:rFonts w:ascii="宋体" w:hAnsi="宋体" w:cs="宋体" w:hint="eastAsia"/>
          <w:b w:val="0"/>
          <w:bCs w:val="0"/>
          <w:kern w:val="0"/>
          <w:szCs w:val="21"/>
        </w:rPr>
        <w:alias w:val="模块:对联营、合营企业投资"/>
        <w:tag w:val="_GBC_eb61534d0a614526b319605aeaa9bf73"/>
        <w:id w:val="948897581"/>
        <w:lock w:val="sdtLocked"/>
        <w:placeholder>
          <w:docPart w:val="GBC22222222222222222222222222222"/>
        </w:placeholder>
      </w:sdtPr>
      <w:sdtEndPr>
        <w:rPr>
          <w:szCs w:val="24"/>
        </w:rPr>
      </w:sdtEndPr>
      <w:sdtContent>
        <w:p w:rsidR="0011530E" w:rsidRDefault="00217E26" w:rsidP="00217E26">
          <w:pPr>
            <w:pStyle w:val="4"/>
            <w:numPr>
              <w:ilvl w:val="0"/>
              <w:numId w:val="78"/>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2028287411"/>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rPr>
              <w:szCs w:val="21"/>
            </w:rPr>
          </w:pPr>
          <w:r>
            <w:rPr>
              <w:rFonts w:hint="eastAsia"/>
              <w:szCs w:val="21"/>
            </w:rPr>
            <w:t>单位：</w:t>
          </w:r>
          <w:sdt>
            <w:sdtPr>
              <w:rPr>
                <w:rFonts w:hint="eastAsia"/>
                <w:szCs w:val="21"/>
              </w:rPr>
              <w:alias w:val="单位：母公司财务附注：对联营、合营企业投资"/>
              <w:tag w:val="_GBC_d8af48cd34c54e749df777d4e6a5e2ed"/>
              <w:id w:val="180080530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5b4bb22c6cca42989bcd538938127ee2"/>
              <w:id w:val="6340580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769" w:type="pct"/>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
            <w:gridCol w:w="1277"/>
            <w:gridCol w:w="570"/>
            <w:gridCol w:w="570"/>
            <w:gridCol w:w="1207"/>
            <w:gridCol w:w="610"/>
            <w:gridCol w:w="710"/>
            <w:gridCol w:w="1270"/>
            <w:gridCol w:w="603"/>
            <w:gridCol w:w="622"/>
            <w:gridCol w:w="1291"/>
            <w:gridCol w:w="687"/>
          </w:tblGrid>
          <w:tr w:rsidR="005B1AF0" w:rsidTr="002C4E42">
            <w:trPr>
              <w:jc w:val="center"/>
            </w:trPr>
            <w:tc>
              <w:tcPr>
                <w:tcW w:w="490" w:type="pct"/>
                <w:vMerge w:val="restart"/>
                <w:tcBorders>
                  <w:top w:val="single" w:sz="4" w:space="0" w:color="auto"/>
                  <w:left w:val="single" w:sz="4" w:space="0" w:color="auto"/>
                  <w:right w:val="single" w:sz="4" w:space="0" w:color="auto"/>
                </w:tcBorders>
                <w:shd w:val="clear" w:color="auto" w:fill="auto"/>
                <w:vAlign w:val="center"/>
              </w:tcPr>
              <w:p w:rsidR="0011530E" w:rsidRPr="00E52A0A" w:rsidRDefault="00217E26" w:rsidP="0011530E">
                <w:pPr>
                  <w:jc w:val="center"/>
                  <w:rPr>
                    <w:sz w:val="18"/>
                    <w:szCs w:val="18"/>
                  </w:rPr>
                </w:pPr>
                <w:r w:rsidRPr="00E52A0A">
                  <w:rPr>
                    <w:rFonts w:hint="eastAsia"/>
                    <w:sz w:val="18"/>
                    <w:szCs w:val="18"/>
                  </w:rPr>
                  <w:t>投资</w:t>
                </w:r>
              </w:p>
              <w:p w:rsidR="0011530E" w:rsidRPr="00E52A0A" w:rsidRDefault="00217E26" w:rsidP="0011530E">
                <w:pPr>
                  <w:jc w:val="center"/>
                  <w:rPr>
                    <w:sz w:val="18"/>
                    <w:szCs w:val="18"/>
                  </w:rPr>
                </w:pPr>
                <w:r w:rsidRPr="00E52A0A">
                  <w:rPr>
                    <w:rFonts w:hint="eastAsia"/>
                    <w:sz w:val="18"/>
                    <w:szCs w:val="18"/>
                  </w:rPr>
                  <w:t>单位</w:t>
                </w:r>
              </w:p>
            </w:tc>
            <w:tc>
              <w:tcPr>
                <w:tcW w:w="611" w:type="pct"/>
                <w:vMerge w:val="restart"/>
                <w:tcBorders>
                  <w:top w:val="single" w:sz="4" w:space="0" w:color="auto"/>
                  <w:left w:val="single" w:sz="4" w:space="0" w:color="auto"/>
                  <w:right w:val="single" w:sz="4" w:space="0" w:color="auto"/>
                </w:tcBorders>
                <w:shd w:val="clear" w:color="auto" w:fill="auto"/>
                <w:vAlign w:val="center"/>
              </w:tcPr>
              <w:p w:rsidR="0011530E" w:rsidRPr="00E52A0A" w:rsidRDefault="00217E26" w:rsidP="0011530E">
                <w:pPr>
                  <w:jc w:val="center"/>
                  <w:rPr>
                    <w:sz w:val="18"/>
                    <w:szCs w:val="18"/>
                  </w:rPr>
                </w:pPr>
                <w:r w:rsidRPr="00E52A0A">
                  <w:rPr>
                    <w:rFonts w:hint="eastAsia"/>
                    <w:sz w:val="18"/>
                    <w:szCs w:val="18"/>
                  </w:rPr>
                  <w:t>期初</w:t>
                </w:r>
              </w:p>
              <w:p w:rsidR="0011530E" w:rsidRPr="00E52A0A" w:rsidRDefault="00217E26" w:rsidP="0011530E">
                <w:pPr>
                  <w:jc w:val="center"/>
                  <w:rPr>
                    <w:sz w:val="18"/>
                    <w:szCs w:val="18"/>
                  </w:rPr>
                </w:pPr>
                <w:r w:rsidRPr="00E52A0A">
                  <w:rPr>
                    <w:rFonts w:hint="eastAsia"/>
                    <w:sz w:val="18"/>
                    <w:szCs w:val="18"/>
                  </w:rPr>
                  <w:t>余额</w:t>
                </w:r>
              </w:p>
            </w:tc>
            <w:tc>
              <w:tcPr>
                <w:tcW w:w="2951"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11530E" w:rsidRPr="00E52A0A" w:rsidRDefault="00217E26" w:rsidP="0011530E">
                <w:pPr>
                  <w:jc w:val="center"/>
                  <w:rPr>
                    <w:sz w:val="18"/>
                    <w:szCs w:val="18"/>
                  </w:rPr>
                </w:pPr>
                <w:r w:rsidRPr="00E52A0A">
                  <w:rPr>
                    <w:rFonts w:hint="eastAsia"/>
                    <w:sz w:val="18"/>
                    <w:szCs w:val="18"/>
                  </w:rPr>
                  <w:t>本期增减变动</w:t>
                </w:r>
              </w:p>
            </w:tc>
            <w:tc>
              <w:tcPr>
                <w:tcW w:w="618" w:type="pct"/>
                <w:vMerge w:val="restart"/>
                <w:tcBorders>
                  <w:top w:val="single" w:sz="4" w:space="0" w:color="auto"/>
                  <w:left w:val="single" w:sz="4" w:space="0" w:color="auto"/>
                  <w:right w:val="single" w:sz="4" w:space="0" w:color="auto"/>
                </w:tcBorders>
                <w:shd w:val="clear" w:color="auto" w:fill="auto"/>
                <w:vAlign w:val="center"/>
              </w:tcPr>
              <w:p w:rsidR="0011530E" w:rsidRPr="00E52A0A" w:rsidRDefault="00217E26" w:rsidP="0011530E">
                <w:pPr>
                  <w:jc w:val="center"/>
                  <w:rPr>
                    <w:sz w:val="18"/>
                    <w:szCs w:val="18"/>
                  </w:rPr>
                </w:pPr>
                <w:r w:rsidRPr="00E52A0A">
                  <w:rPr>
                    <w:rFonts w:hint="eastAsia"/>
                    <w:sz w:val="18"/>
                    <w:szCs w:val="18"/>
                  </w:rPr>
                  <w:t>期末</w:t>
                </w:r>
              </w:p>
              <w:p w:rsidR="0011530E" w:rsidRPr="00E52A0A" w:rsidRDefault="00217E26" w:rsidP="0011530E">
                <w:pPr>
                  <w:jc w:val="center"/>
                  <w:rPr>
                    <w:sz w:val="18"/>
                    <w:szCs w:val="18"/>
                  </w:rPr>
                </w:pPr>
                <w:r w:rsidRPr="00E52A0A">
                  <w:rPr>
                    <w:rFonts w:hint="eastAsia"/>
                    <w:sz w:val="18"/>
                    <w:szCs w:val="18"/>
                  </w:rPr>
                  <w:t>余额</w:t>
                </w:r>
              </w:p>
            </w:tc>
            <w:tc>
              <w:tcPr>
                <w:tcW w:w="329" w:type="pct"/>
                <w:vMerge w:val="restart"/>
                <w:tcBorders>
                  <w:top w:val="single" w:sz="4" w:space="0" w:color="auto"/>
                  <w:left w:val="single" w:sz="4" w:space="0" w:color="auto"/>
                  <w:right w:val="single" w:sz="4" w:space="0" w:color="auto"/>
                </w:tcBorders>
                <w:shd w:val="clear" w:color="auto" w:fill="auto"/>
                <w:vAlign w:val="center"/>
              </w:tcPr>
              <w:p w:rsidR="0011530E" w:rsidRPr="00E52A0A" w:rsidRDefault="00217E26" w:rsidP="0011530E">
                <w:pPr>
                  <w:jc w:val="center"/>
                  <w:rPr>
                    <w:sz w:val="18"/>
                    <w:szCs w:val="18"/>
                  </w:rPr>
                </w:pPr>
                <w:r w:rsidRPr="00E52A0A">
                  <w:rPr>
                    <w:rFonts w:hint="eastAsia"/>
                    <w:sz w:val="18"/>
                    <w:szCs w:val="18"/>
                  </w:rPr>
                  <w:t>减值准备期末余额</w:t>
                </w:r>
              </w:p>
            </w:tc>
          </w:tr>
          <w:tr w:rsidR="005B1AF0" w:rsidTr="002C4E42">
            <w:trPr>
              <w:jc w:val="center"/>
            </w:trPr>
            <w:tc>
              <w:tcPr>
                <w:tcW w:w="490" w:type="pct"/>
                <w:vMerge/>
                <w:tcBorders>
                  <w:left w:val="single" w:sz="4" w:space="0" w:color="auto"/>
                  <w:bottom w:val="single" w:sz="4" w:space="0" w:color="auto"/>
                  <w:right w:val="single" w:sz="4" w:space="0" w:color="auto"/>
                </w:tcBorders>
                <w:shd w:val="clear" w:color="auto" w:fill="auto"/>
              </w:tcPr>
              <w:p w:rsidR="0011530E" w:rsidRDefault="0011530E" w:rsidP="0011530E">
                <w:pPr>
                  <w:jc w:val="center"/>
                  <w:rPr>
                    <w:szCs w:val="21"/>
                  </w:rPr>
                </w:pPr>
              </w:p>
            </w:tc>
            <w:tc>
              <w:tcPr>
                <w:tcW w:w="611" w:type="pct"/>
                <w:vMerge/>
                <w:tcBorders>
                  <w:left w:val="single" w:sz="4" w:space="0" w:color="auto"/>
                  <w:bottom w:val="single" w:sz="4" w:space="0" w:color="auto"/>
                  <w:right w:val="single" w:sz="4" w:space="0" w:color="auto"/>
                </w:tcBorders>
                <w:shd w:val="clear" w:color="auto" w:fill="auto"/>
              </w:tcPr>
              <w:p w:rsidR="0011530E" w:rsidRDefault="0011530E" w:rsidP="0011530E">
                <w:pPr>
                  <w:jc w:val="center"/>
                  <w:rPr>
                    <w:szCs w:val="21"/>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52A0A" w:rsidRDefault="00217E26" w:rsidP="0011530E">
                <w:pPr>
                  <w:jc w:val="center"/>
                  <w:rPr>
                    <w:sz w:val="18"/>
                    <w:szCs w:val="18"/>
                  </w:rPr>
                </w:pPr>
                <w:r w:rsidRPr="00E52A0A">
                  <w:rPr>
                    <w:rFonts w:hint="eastAsia"/>
                    <w:sz w:val="18"/>
                    <w:szCs w:val="18"/>
                  </w:rPr>
                  <w:t>追加投资</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52A0A" w:rsidRDefault="00217E26" w:rsidP="0011530E">
                <w:pPr>
                  <w:jc w:val="center"/>
                  <w:rPr>
                    <w:sz w:val="18"/>
                    <w:szCs w:val="18"/>
                  </w:rPr>
                </w:pPr>
                <w:r w:rsidRPr="00E52A0A">
                  <w:rPr>
                    <w:rFonts w:hint="eastAsia"/>
                    <w:sz w:val="18"/>
                    <w:szCs w:val="18"/>
                  </w:rPr>
                  <w:t>减少投资</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52A0A" w:rsidRDefault="00217E26" w:rsidP="0011530E">
                <w:pPr>
                  <w:jc w:val="center"/>
                  <w:rPr>
                    <w:sz w:val="18"/>
                    <w:szCs w:val="18"/>
                  </w:rPr>
                </w:pPr>
                <w:r w:rsidRPr="00E52A0A">
                  <w:rPr>
                    <w:rFonts w:hint="eastAsia"/>
                    <w:sz w:val="18"/>
                    <w:szCs w:val="18"/>
                  </w:rPr>
                  <w:t>权益法下确认的投资损益</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52A0A" w:rsidRDefault="00217E26" w:rsidP="0011530E">
                <w:pPr>
                  <w:jc w:val="center"/>
                  <w:rPr>
                    <w:sz w:val="18"/>
                    <w:szCs w:val="18"/>
                  </w:rPr>
                </w:pPr>
                <w:r w:rsidRPr="00E52A0A">
                  <w:rPr>
                    <w:rFonts w:hint="eastAsia"/>
                    <w:sz w:val="18"/>
                    <w:szCs w:val="18"/>
                  </w:rPr>
                  <w:t>其他综合收益调整</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52A0A" w:rsidRDefault="00217E26" w:rsidP="0011530E">
                <w:pPr>
                  <w:jc w:val="center"/>
                  <w:rPr>
                    <w:sz w:val="18"/>
                    <w:szCs w:val="18"/>
                  </w:rPr>
                </w:pPr>
                <w:r w:rsidRPr="00E52A0A">
                  <w:rPr>
                    <w:rFonts w:hint="eastAsia"/>
                    <w:sz w:val="18"/>
                    <w:szCs w:val="18"/>
                  </w:rPr>
                  <w:t>其他权益变动</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52A0A" w:rsidRDefault="00217E26" w:rsidP="0011530E">
                <w:pPr>
                  <w:jc w:val="center"/>
                  <w:rPr>
                    <w:sz w:val="18"/>
                    <w:szCs w:val="18"/>
                  </w:rPr>
                </w:pPr>
                <w:r w:rsidRPr="00E52A0A">
                  <w:rPr>
                    <w:rFonts w:hint="eastAsia"/>
                    <w:sz w:val="18"/>
                    <w:szCs w:val="18"/>
                  </w:rPr>
                  <w:t>宣告发放现金股利或利润</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52A0A" w:rsidRDefault="00217E26" w:rsidP="0011530E">
                <w:pPr>
                  <w:jc w:val="center"/>
                  <w:rPr>
                    <w:sz w:val="18"/>
                    <w:szCs w:val="18"/>
                  </w:rPr>
                </w:pPr>
                <w:r w:rsidRPr="00E52A0A">
                  <w:rPr>
                    <w:rFonts w:hint="eastAsia"/>
                    <w:sz w:val="18"/>
                    <w:szCs w:val="18"/>
                  </w:rPr>
                  <w:t>计提减值准备</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E52A0A" w:rsidRDefault="00217E26" w:rsidP="0011530E">
                <w:pPr>
                  <w:jc w:val="center"/>
                  <w:rPr>
                    <w:sz w:val="18"/>
                    <w:szCs w:val="18"/>
                  </w:rPr>
                </w:pPr>
                <w:r w:rsidRPr="00E52A0A">
                  <w:rPr>
                    <w:rFonts w:hint="eastAsia"/>
                    <w:sz w:val="18"/>
                    <w:szCs w:val="18"/>
                  </w:rPr>
                  <w:t>其他</w:t>
                </w:r>
              </w:p>
            </w:tc>
            <w:tc>
              <w:tcPr>
                <w:tcW w:w="618" w:type="pct"/>
                <w:vMerge/>
                <w:tcBorders>
                  <w:left w:val="single" w:sz="4" w:space="0" w:color="auto"/>
                  <w:bottom w:val="single" w:sz="4" w:space="0" w:color="auto"/>
                  <w:right w:val="single" w:sz="4" w:space="0" w:color="auto"/>
                </w:tcBorders>
                <w:shd w:val="clear" w:color="auto" w:fill="auto"/>
              </w:tcPr>
              <w:p w:rsidR="0011530E" w:rsidRDefault="0011530E" w:rsidP="0011530E">
                <w:pPr>
                  <w:jc w:val="center"/>
                  <w:rPr>
                    <w:szCs w:val="21"/>
                  </w:rPr>
                </w:pPr>
              </w:p>
            </w:tc>
            <w:tc>
              <w:tcPr>
                <w:tcW w:w="329" w:type="pct"/>
                <w:vMerge/>
                <w:tcBorders>
                  <w:left w:val="single" w:sz="4" w:space="0" w:color="auto"/>
                  <w:bottom w:val="single" w:sz="4" w:space="0" w:color="auto"/>
                  <w:right w:val="single" w:sz="4" w:space="0" w:color="auto"/>
                </w:tcBorders>
                <w:shd w:val="clear" w:color="auto" w:fill="auto"/>
              </w:tcPr>
              <w:p w:rsidR="0011530E" w:rsidRDefault="0011530E" w:rsidP="0011530E">
                <w:pPr>
                  <w:jc w:val="center"/>
                  <w:rPr>
                    <w:szCs w:val="21"/>
                  </w:rPr>
                </w:pPr>
              </w:p>
            </w:tc>
          </w:tr>
          <w:tr w:rsidR="005B1AF0" w:rsidTr="002C4E42">
            <w:trPr>
              <w:jc w:val="center"/>
            </w:trPr>
            <w:tc>
              <w:tcPr>
                <w:tcW w:w="490"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217E26" w:rsidP="0011530E">
                <w:pPr>
                  <w:rPr>
                    <w:sz w:val="15"/>
                    <w:szCs w:val="15"/>
                  </w:rPr>
                </w:pPr>
                <w:r w:rsidRPr="00581F05">
                  <w:rPr>
                    <w:rFonts w:hint="eastAsia"/>
                    <w:sz w:val="15"/>
                    <w:szCs w:val="15"/>
                  </w:rPr>
                  <w:t>一、合营企业</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r>
          <w:tr w:rsidR="005B1AF0" w:rsidTr="002C4E42">
            <w:trPr>
              <w:jc w:val="center"/>
            </w:trPr>
            <w:tc>
              <w:tcPr>
                <w:tcW w:w="490"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217E26" w:rsidP="0011530E">
                <w:pPr>
                  <w:rPr>
                    <w:sz w:val="15"/>
                    <w:szCs w:val="15"/>
                  </w:rPr>
                </w:pPr>
                <w:r w:rsidRPr="00581F05">
                  <w:rPr>
                    <w:rFonts w:hint="eastAsia"/>
                    <w:sz w:val="15"/>
                    <w:szCs w:val="15"/>
                  </w:rPr>
                  <w:t>小计</w:t>
                </w:r>
              </w:p>
            </w:tc>
            <w:sdt>
              <w:sdtPr>
                <w:rPr>
                  <w:sz w:val="15"/>
                  <w:szCs w:val="15"/>
                </w:rPr>
                <w:alias w:val="合营企业-余额小计"/>
                <w:tag w:val="_GBC_f49714f87b9b4f6586a02192e0318b10"/>
                <w:id w:val="-145825565"/>
                <w:lock w:val="sdtLocked"/>
                <w:showingPlcHdr/>
              </w:sdtPr>
              <w:sdtEndPr/>
              <w:sdtContent>
                <w:tc>
                  <w:tcPr>
                    <w:tcW w:w="611"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217E26" w:rsidP="0011530E">
                    <w:pPr>
                      <w:jc w:val="right"/>
                      <w:rPr>
                        <w:sz w:val="15"/>
                        <w:szCs w:val="15"/>
                      </w:rPr>
                    </w:pPr>
                    <w:r w:rsidRPr="00581F05">
                      <w:rPr>
                        <w:rFonts w:hint="eastAsia"/>
                        <w:color w:val="333399"/>
                        <w:sz w:val="15"/>
                        <w:szCs w:val="15"/>
                      </w:rPr>
                      <w:t xml:space="preserve">　</w:t>
                    </w:r>
                  </w:p>
                </w:tc>
              </w:sdtContent>
            </w:sdt>
            <w:sdt>
              <w:sdtPr>
                <w:rPr>
                  <w:sz w:val="15"/>
                  <w:szCs w:val="15"/>
                </w:rPr>
                <w:alias w:val="合营企业-追加投资小计"/>
                <w:tag w:val="_GBC_e689ad7bb01c41fbb444ba2b6a7c612c"/>
                <w:id w:val="-869985442"/>
                <w:lock w:val="sdtLocked"/>
                <w:showingPlcHdr/>
              </w:sdtPr>
              <w:sdtEndPr/>
              <w:sdtContent>
                <w:tc>
                  <w:tcPr>
                    <w:tcW w:w="273"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217E26" w:rsidP="0011530E">
                    <w:pPr>
                      <w:jc w:val="right"/>
                      <w:rPr>
                        <w:sz w:val="15"/>
                        <w:szCs w:val="15"/>
                      </w:rPr>
                    </w:pPr>
                    <w:r w:rsidRPr="00581F05">
                      <w:rPr>
                        <w:rFonts w:hint="eastAsia"/>
                        <w:color w:val="333399"/>
                        <w:sz w:val="15"/>
                        <w:szCs w:val="15"/>
                      </w:rPr>
                      <w:t xml:space="preserve">　</w:t>
                    </w:r>
                  </w:p>
                </w:tc>
              </w:sdtContent>
            </w:sdt>
            <w:sdt>
              <w:sdtPr>
                <w:rPr>
                  <w:sz w:val="15"/>
                  <w:szCs w:val="15"/>
                </w:rPr>
                <w:alias w:val="合营企业-减少投资小计"/>
                <w:tag w:val="_GBC_6b95d93dd63445ef9c8cb7a1a934a700"/>
                <w:id w:val="1163670494"/>
                <w:lock w:val="sdtLocked"/>
                <w:showingPlcHdr/>
              </w:sdtPr>
              <w:sdtEndPr/>
              <w:sdtContent>
                <w:tc>
                  <w:tcPr>
                    <w:tcW w:w="273"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217E26" w:rsidP="0011530E">
                    <w:pPr>
                      <w:jc w:val="right"/>
                      <w:rPr>
                        <w:sz w:val="15"/>
                        <w:szCs w:val="15"/>
                      </w:rPr>
                    </w:pPr>
                    <w:r w:rsidRPr="00581F05">
                      <w:rPr>
                        <w:rFonts w:hint="eastAsia"/>
                        <w:color w:val="333399"/>
                        <w:sz w:val="15"/>
                        <w:szCs w:val="15"/>
                      </w:rPr>
                      <w:t xml:space="preserve">　</w:t>
                    </w:r>
                  </w:p>
                </w:tc>
              </w:sdtContent>
            </w:sdt>
            <w:sdt>
              <w:sdtPr>
                <w:rPr>
                  <w:sz w:val="15"/>
                  <w:szCs w:val="15"/>
                </w:rPr>
                <w:alias w:val="合营企业-权益法下确认的投资损益小计"/>
                <w:tag w:val="_GBC_328cb9f31ce341948f097fe233244124"/>
                <w:id w:val="783154028"/>
                <w:lock w:val="sdtLocked"/>
                <w:showingPlcHdr/>
              </w:sdtPr>
              <w:sdtEndPr/>
              <w:sdtContent>
                <w:tc>
                  <w:tcPr>
                    <w:tcW w:w="578"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217E26" w:rsidP="0011530E">
                    <w:pPr>
                      <w:jc w:val="right"/>
                      <w:rPr>
                        <w:sz w:val="15"/>
                        <w:szCs w:val="15"/>
                      </w:rPr>
                    </w:pPr>
                    <w:r w:rsidRPr="00581F05">
                      <w:rPr>
                        <w:rFonts w:hint="eastAsia"/>
                        <w:color w:val="333399"/>
                        <w:sz w:val="15"/>
                        <w:szCs w:val="15"/>
                      </w:rPr>
                      <w:t xml:space="preserve">　</w:t>
                    </w:r>
                  </w:p>
                </w:tc>
              </w:sdtContent>
            </w:sdt>
            <w:sdt>
              <w:sdtPr>
                <w:rPr>
                  <w:sz w:val="15"/>
                  <w:szCs w:val="15"/>
                </w:rPr>
                <w:alias w:val="合营企业-其他综合收益调整小计"/>
                <w:tag w:val="_GBC_a9d6413715ba4034811c2e7b8bb28d8b"/>
                <w:id w:val="-678432607"/>
                <w:lock w:val="sdtLocked"/>
                <w:showingPlcHdr/>
              </w:sdtPr>
              <w:sdtEndPr/>
              <w:sdtContent>
                <w:tc>
                  <w:tcPr>
                    <w:tcW w:w="292"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217E26" w:rsidP="0011530E">
                    <w:pPr>
                      <w:jc w:val="right"/>
                      <w:rPr>
                        <w:sz w:val="15"/>
                        <w:szCs w:val="15"/>
                      </w:rPr>
                    </w:pPr>
                    <w:r w:rsidRPr="00581F05">
                      <w:rPr>
                        <w:rFonts w:hint="eastAsia"/>
                        <w:color w:val="333399"/>
                        <w:sz w:val="15"/>
                        <w:szCs w:val="15"/>
                      </w:rPr>
                      <w:t xml:space="preserve">　</w:t>
                    </w:r>
                  </w:p>
                </w:tc>
              </w:sdtContent>
            </w:sdt>
            <w:sdt>
              <w:sdtPr>
                <w:rPr>
                  <w:sz w:val="15"/>
                  <w:szCs w:val="15"/>
                </w:rPr>
                <w:alias w:val="合营企业-其他权益变动小计"/>
                <w:tag w:val="_GBC_de6d0a51963244ab9f323c37ce1e4bd6"/>
                <w:id w:val="-1012604966"/>
                <w:lock w:val="sdtLocked"/>
                <w:showingPlcHdr/>
              </w:sdtPr>
              <w:sdtEndPr/>
              <w:sdtContent>
                <w:tc>
                  <w:tcPr>
                    <w:tcW w:w="340"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217E26" w:rsidP="0011530E">
                    <w:pPr>
                      <w:jc w:val="right"/>
                      <w:rPr>
                        <w:sz w:val="15"/>
                        <w:szCs w:val="15"/>
                      </w:rPr>
                    </w:pPr>
                    <w:r w:rsidRPr="00581F05">
                      <w:rPr>
                        <w:rFonts w:hint="eastAsia"/>
                        <w:color w:val="333399"/>
                        <w:sz w:val="15"/>
                        <w:szCs w:val="15"/>
                      </w:rPr>
                      <w:t xml:space="preserve">　</w:t>
                    </w:r>
                  </w:p>
                </w:tc>
              </w:sdtContent>
            </w:sdt>
            <w:sdt>
              <w:sdtPr>
                <w:rPr>
                  <w:sz w:val="15"/>
                  <w:szCs w:val="15"/>
                </w:rPr>
                <w:alias w:val="合营企业-宣告发放现金股利或利润小计"/>
                <w:tag w:val="_GBC_dc90b3182d3a4be48a18e9d13e5d152c"/>
                <w:id w:val="373974292"/>
                <w:lock w:val="sdtLocked"/>
                <w:showingPlcHdr/>
              </w:sdtPr>
              <w:sdtEndPr/>
              <w:sdtContent>
                <w:tc>
                  <w:tcPr>
                    <w:tcW w:w="608"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217E26" w:rsidP="0011530E">
                    <w:pPr>
                      <w:jc w:val="right"/>
                      <w:rPr>
                        <w:sz w:val="15"/>
                        <w:szCs w:val="15"/>
                      </w:rPr>
                    </w:pPr>
                    <w:r w:rsidRPr="00581F05">
                      <w:rPr>
                        <w:rFonts w:hint="eastAsia"/>
                        <w:color w:val="333399"/>
                        <w:sz w:val="15"/>
                        <w:szCs w:val="15"/>
                      </w:rPr>
                      <w:t xml:space="preserve">　</w:t>
                    </w:r>
                  </w:p>
                </w:tc>
              </w:sdtContent>
            </w:sdt>
            <w:sdt>
              <w:sdtPr>
                <w:rPr>
                  <w:sz w:val="15"/>
                  <w:szCs w:val="15"/>
                </w:rPr>
                <w:alias w:val="合营企业-计提减值准备小计"/>
                <w:tag w:val="_GBC_8c4fc031204843579efe0f9d9f243d24"/>
                <w:id w:val="-99494624"/>
                <w:lock w:val="sdtLocked"/>
                <w:showingPlcHdr/>
              </w:sdtPr>
              <w:sdtEndPr/>
              <w:sdtContent>
                <w:tc>
                  <w:tcPr>
                    <w:tcW w:w="289"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217E26" w:rsidP="0011530E">
                    <w:pPr>
                      <w:jc w:val="right"/>
                      <w:rPr>
                        <w:sz w:val="15"/>
                        <w:szCs w:val="15"/>
                      </w:rPr>
                    </w:pPr>
                    <w:r w:rsidRPr="00581F05">
                      <w:rPr>
                        <w:rFonts w:hint="eastAsia"/>
                        <w:color w:val="333399"/>
                        <w:sz w:val="15"/>
                        <w:szCs w:val="15"/>
                      </w:rPr>
                      <w:t xml:space="preserve">　</w:t>
                    </w:r>
                  </w:p>
                </w:tc>
              </w:sdtContent>
            </w:sdt>
            <w:sdt>
              <w:sdtPr>
                <w:rPr>
                  <w:sz w:val="15"/>
                  <w:szCs w:val="15"/>
                </w:rPr>
                <w:alias w:val="合营企业-其他增减变动小计"/>
                <w:tag w:val="_GBC_3cff28c355e84a2491ed9ea785e54526"/>
                <w:id w:val="-1760979582"/>
                <w:lock w:val="sdtLocked"/>
                <w:showingPlcHdr/>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217E26" w:rsidP="0011530E">
                    <w:pPr>
                      <w:jc w:val="right"/>
                      <w:rPr>
                        <w:sz w:val="15"/>
                        <w:szCs w:val="15"/>
                      </w:rPr>
                    </w:pPr>
                    <w:r w:rsidRPr="00581F05">
                      <w:rPr>
                        <w:rFonts w:hint="eastAsia"/>
                        <w:color w:val="333399"/>
                        <w:sz w:val="15"/>
                        <w:szCs w:val="15"/>
                      </w:rPr>
                      <w:t xml:space="preserve">　</w:t>
                    </w:r>
                  </w:p>
                </w:tc>
              </w:sdtContent>
            </w:sdt>
            <w:sdt>
              <w:sdtPr>
                <w:rPr>
                  <w:sz w:val="15"/>
                  <w:szCs w:val="15"/>
                </w:rPr>
                <w:alias w:val="合营企业-余额小计"/>
                <w:tag w:val="_GBC_1c527107124243e68996a64549430d10"/>
                <w:id w:val="-134498031"/>
                <w:lock w:val="sdtLocked"/>
                <w:showingPlcHdr/>
              </w:sdtPr>
              <w:sdtEndPr/>
              <w:sdtContent>
                <w:tc>
                  <w:tcPr>
                    <w:tcW w:w="618"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217E26" w:rsidP="0011530E">
                    <w:pPr>
                      <w:jc w:val="right"/>
                      <w:rPr>
                        <w:sz w:val="15"/>
                        <w:szCs w:val="15"/>
                      </w:rPr>
                    </w:pPr>
                    <w:r w:rsidRPr="00581F05">
                      <w:rPr>
                        <w:rFonts w:hint="eastAsia"/>
                        <w:color w:val="333399"/>
                        <w:sz w:val="15"/>
                        <w:szCs w:val="15"/>
                      </w:rPr>
                      <w:t xml:space="preserve">　</w:t>
                    </w:r>
                  </w:p>
                </w:tc>
              </w:sdtContent>
            </w:sdt>
            <w:sdt>
              <w:sdtPr>
                <w:rPr>
                  <w:sz w:val="15"/>
                  <w:szCs w:val="15"/>
                </w:rPr>
                <w:alias w:val="合营企业-减值准备小计"/>
                <w:tag w:val="_GBC_aca4fbc1d5be4ab8adc1127f9fdedec5"/>
                <w:id w:val="775225349"/>
                <w:lock w:val="sdtLocked"/>
                <w:showingPlcHdr/>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217E26" w:rsidP="0011530E">
                    <w:pPr>
                      <w:jc w:val="right"/>
                      <w:rPr>
                        <w:sz w:val="15"/>
                        <w:szCs w:val="15"/>
                      </w:rPr>
                    </w:pPr>
                    <w:r w:rsidRPr="00581F05">
                      <w:rPr>
                        <w:rFonts w:hint="eastAsia"/>
                        <w:color w:val="333399"/>
                        <w:sz w:val="15"/>
                        <w:szCs w:val="15"/>
                      </w:rPr>
                      <w:t xml:space="preserve">　</w:t>
                    </w:r>
                  </w:p>
                </w:tc>
              </w:sdtContent>
            </w:sdt>
          </w:tr>
          <w:tr w:rsidR="005B1AF0" w:rsidTr="002C4E42">
            <w:trPr>
              <w:jc w:val="center"/>
            </w:trPr>
            <w:tc>
              <w:tcPr>
                <w:tcW w:w="490"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217E26" w:rsidP="0011530E">
                <w:pPr>
                  <w:rPr>
                    <w:sz w:val="15"/>
                    <w:szCs w:val="15"/>
                  </w:rPr>
                </w:pPr>
                <w:r w:rsidRPr="00581F05">
                  <w:rPr>
                    <w:rFonts w:hint="eastAsia"/>
                    <w:sz w:val="15"/>
                    <w:szCs w:val="15"/>
                  </w:rPr>
                  <w:t>二、联营企业</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11530E" w:rsidRPr="00581F05" w:rsidRDefault="0011530E" w:rsidP="0011530E">
                <w:pPr>
                  <w:jc w:val="right"/>
                  <w:rPr>
                    <w:sz w:val="15"/>
                    <w:szCs w:val="15"/>
                  </w:rPr>
                </w:pPr>
              </w:p>
            </w:tc>
          </w:tr>
          <w:sdt>
            <w:sdtPr>
              <w:rPr>
                <w:rFonts w:hint="eastAsia"/>
                <w:sz w:val="15"/>
                <w:szCs w:val="15"/>
              </w:rPr>
              <w:alias w:val="联营企业投资信息明细"/>
              <w:tag w:val="_GBC_4b68840ef16441539a17ee71688111ed"/>
              <w:id w:val="-1898127063"/>
              <w:lock w:val="sdtLocked"/>
            </w:sdtPr>
            <w:sdtEndPr>
              <w:rPr>
                <w:rFonts w:hint="default"/>
              </w:rPr>
            </w:sdtEndPr>
            <w:sdtContent>
              <w:tr w:rsidR="005B1AF0" w:rsidRPr="005E2DB3" w:rsidTr="005D640D">
                <w:trPr>
                  <w:jc w:val="center"/>
                </w:trPr>
                <w:sdt>
                  <w:sdtPr>
                    <w:rPr>
                      <w:rFonts w:hint="eastAsia"/>
                      <w:sz w:val="15"/>
                      <w:szCs w:val="15"/>
                    </w:rPr>
                    <w:alias w:val="联营企业投资信息明细－名称"/>
                    <w:tag w:val="_GBC_9def3bce201140c6b5591547a9b0748a"/>
                    <w:id w:val="-27571744"/>
                    <w:lock w:val="sdtLocked"/>
                  </w:sdtPr>
                  <w:sdtEndPr/>
                  <w:sdtContent>
                    <w:tc>
                      <w:tcPr>
                        <w:tcW w:w="490" w:type="pct"/>
                        <w:tcBorders>
                          <w:top w:val="single" w:sz="4" w:space="0" w:color="auto"/>
                          <w:left w:val="single" w:sz="4" w:space="0" w:color="auto"/>
                          <w:bottom w:val="single" w:sz="4" w:space="0" w:color="auto"/>
                          <w:right w:val="single" w:sz="4" w:space="0" w:color="auto"/>
                        </w:tcBorders>
                        <w:shd w:val="clear" w:color="auto" w:fill="auto"/>
                      </w:tcPr>
                      <w:p w:rsidR="0011530E" w:rsidRPr="005E2DB3" w:rsidRDefault="00217E26" w:rsidP="0011530E">
                        <w:pPr>
                          <w:rPr>
                            <w:sz w:val="15"/>
                            <w:szCs w:val="15"/>
                          </w:rPr>
                        </w:pPr>
                        <w:r w:rsidRPr="005E2DB3">
                          <w:rPr>
                            <w:rFonts w:hint="eastAsia"/>
                            <w:sz w:val="15"/>
                            <w:szCs w:val="15"/>
                          </w:rPr>
                          <w:t>绍兴平安创新投资有限责任公司</w:t>
                        </w:r>
                      </w:p>
                    </w:tc>
                  </w:sdtContent>
                </w:sdt>
                <w:sdt>
                  <w:sdtPr>
                    <w:rPr>
                      <w:sz w:val="15"/>
                      <w:szCs w:val="15"/>
                    </w:rPr>
                    <w:alias w:val="联营企业投资明细-余额"/>
                    <w:tag w:val="_GBC_2a4b687150024fd8b5058268a3033eec"/>
                    <w:id w:val="2025744148"/>
                    <w:lock w:val="sdtLocked"/>
                  </w:sdtPr>
                  <w:sdtEndPr/>
                  <w:sdtContent>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sz w:val="15"/>
                            <w:szCs w:val="15"/>
                          </w:rPr>
                          <w:t>12,862,146.13</w:t>
                        </w:r>
                      </w:p>
                    </w:tc>
                  </w:sdtContent>
                </w:sdt>
                <w:sdt>
                  <w:sdtPr>
                    <w:rPr>
                      <w:sz w:val="15"/>
                      <w:szCs w:val="15"/>
                    </w:rPr>
                    <w:alias w:val="联营企业投资明细-追加投资"/>
                    <w:tag w:val="_GBC_9f8bd758d73648bfad32a95373392f1c"/>
                    <w:id w:val="-761922188"/>
                    <w:lock w:val="sdtLocked"/>
                  </w:sdtPr>
                  <w:sdtEndPr/>
                  <w:sdtContent>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11530E" w:rsidP="005D640D">
                        <w:pPr>
                          <w:jc w:val="right"/>
                          <w:rPr>
                            <w:sz w:val="15"/>
                            <w:szCs w:val="15"/>
                          </w:rPr>
                        </w:pPr>
                      </w:p>
                    </w:tc>
                  </w:sdtContent>
                </w:sdt>
                <w:sdt>
                  <w:sdtPr>
                    <w:rPr>
                      <w:sz w:val="15"/>
                      <w:szCs w:val="15"/>
                    </w:rPr>
                    <w:alias w:val="联营企业投资明细-减少投资"/>
                    <w:tag w:val="_GBC_cf36bb2f8859450f8ef983ba3e47b624"/>
                    <w:id w:val="-1031806243"/>
                    <w:lock w:val="sdtLocked"/>
                  </w:sdtPr>
                  <w:sdtEndPr/>
                  <w:sdtContent>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11530E" w:rsidP="005D640D">
                        <w:pPr>
                          <w:jc w:val="right"/>
                          <w:rPr>
                            <w:sz w:val="15"/>
                            <w:szCs w:val="15"/>
                          </w:rPr>
                        </w:pPr>
                      </w:p>
                    </w:tc>
                  </w:sdtContent>
                </w:sdt>
                <w:sdt>
                  <w:sdtPr>
                    <w:rPr>
                      <w:sz w:val="15"/>
                      <w:szCs w:val="15"/>
                    </w:rPr>
                    <w:alias w:val="联营企业投资明细-权益法下确认的投资损益"/>
                    <w:tag w:val="_GBC_5f9b07c086884b25bd44d7740a9c2e8e"/>
                    <w:id w:val="-1762905575"/>
                    <w:lock w:val="sdtLocked"/>
                  </w:sdtPr>
                  <w:sdtEndPr/>
                  <w:sdtContent>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sz w:val="15"/>
                            <w:szCs w:val="15"/>
                          </w:rPr>
                          <w:t>-29,059.82</w:t>
                        </w:r>
                      </w:p>
                    </w:tc>
                  </w:sdtContent>
                </w:sdt>
                <w:sdt>
                  <w:sdtPr>
                    <w:rPr>
                      <w:sz w:val="15"/>
                      <w:szCs w:val="15"/>
                    </w:rPr>
                    <w:alias w:val="联营企业投资明细-其他综合收益调整"/>
                    <w:tag w:val="_GBC_c2106e32aab64c439a074b257642e344"/>
                    <w:id w:val="1083575425"/>
                    <w:lock w:val="sdtLocked"/>
                    <w:showingPlcHdr/>
                  </w:sdtPr>
                  <w:sdtEndPr/>
                  <w:sdtContent>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rFonts w:hint="eastAsia"/>
                            <w:sz w:val="15"/>
                            <w:szCs w:val="15"/>
                          </w:rPr>
                          <w:t xml:space="preserve">　</w:t>
                        </w:r>
                      </w:p>
                    </w:tc>
                  </w:sdtContent>
                </w:sdt>
                <w:sdt>
                  <w:sdtPr>
                    <w:rPr>
                      <w:sz w:val="15"/>
                      <w:szCs w:val="15"/>
                    </w:rPr>
                    <w:alias w:val="联营企业投资明细-其他权益变动"/>
                    <w:tag w:val="_GBC_10279813047f4812975536c44cda59de"/>
                    <w:id w:val="-269397944"/>
                    <w:lock w:val="sdtLocked"/>
                    <w:showingPlcHdr/>
                  </w:sdtPr>
                  <w:sdtEndPr/>
                  <w:sdtContent>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rFonts w:hint="eastAsia"/>
                            <w:sz w:val="15"/>
                            <w:szCs w:val="15"/>
                          </w:rPr>
                          <w:t xml:space="preserve">　</w:t>
                        </w:r>
                      </w:p>
                    </w:tc>
                  </w:sdtContent>
                </w:sdt>
                <w:sdt>
                  <w:sdtPr>
                    <w:rPr>
                      <w:sz w:val="15"/>
                      <w:szCs w:val="15"/>
                    </w:rPr>
                    <w:alias w:val="联营企业投资明细-宣告发放现金股利或利润"/>
                    <w:tag w:val="_GBC_80a12b09ff8249ac86644b831fde213f"/>
                    <w:id w:val="765429808"/>
                    <w:lock w:val="sdtLocked"/>
                    <w:showingPlcHdr/>
                  </w:sdtPr>
                  <w:sdtEndPr/>
                  <w:sdtContent>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sz w:val="15"/>
                            <w:szCs w:val="15"/>
                          </w:rPr>
                          <w:t xml:space="preserve">     </w:t>
                        </w:r>
                      </w:p>
                    </w:tc>
                  </w:sdtContent>
                </w:sdt>
                <w:sdt>
                  <w:sdtPr>
                    <w:rPr>
                      <w:sz w:val="15"/>
                      <w:szCs w:val="15"/>
                    </w:rPr>
                    <w:alias w:val="联营企业投资明细-计提减值准备"/>
                    <w:tag w:val="_GBC_c32b64fe2f0840078239d5344509ecbe"/>
                    <w:id w:val="-15311677"/>
                    <w:lock w:val="sdtLocked"/>
                  </w:sdtPr>
                  <w:sdtEndPr/>
                  <w:sdtContent>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11530E" w:rsidP="005D640D">
                        <w:pPr>
                          <w:jc w:val="right"/>
                          <w:rPr>
                            <w:sz w:val="15"/>
                            <w:szCs w:val="15"/>
                          </w:rPr>
                        </w:pPr>
                      </w:p>
                    </w:tc>
                  </w:sdtContent>
                </w:sdt>
                <w:sdt>
                  <w:sdtPr>
                    <w:rPr>
                      <w:sz w:val="15"/>
                      <w:szCs w:val="15"/>
                    </w:rPr>
                    <w:alias w:val="联营企业投资明细-其他增减变动"/>
                    <w:tag w:val="_GBC_d8b7b875d94b4cdca789f5ca38111ed6"/>
                    <w:id w:val="-360361675"/>
                    <w:lock w:val="sdtLocked"/>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11530E" w:rsidP="005D640D">
                        <w:pPr>
                          <w:jc w:val="right"/>
                          <w:rPr>
                            <w:sz w:val="15"/>
                            <w:szCs w:val="15"/>
                          </w:rPr>
                        </w:pPr>
                      </w:p>
                    </w:tc>
                  </w:sdtContent>
                </w:sdt>
                <w:sdt>
                  <w:sdtPr>
                    <w:rPr>
                      <w:sz w:val="15"/>
                      <w:szCs w:val="15"/>
                    </w:rPr>
                    <w:alias w:val="联营企业投资明细-余额"/>
                    <w:tag w:val="_GBC_40662f32ef744d2ca5e56532c63fcd49"/>
                    <w:id w:val="-1142342757"/>
                    <w:lock w:val="sdtLocked"/>
                  </w:sdtPr>
                  <w:sdtEndPr/>
                  <w:sdtContent>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sz w:val="15"/>
                            <w:szCs w:val="15"/>
                          </w:rPr>
                          <w:t>12,833,086.31</w:t>
                        </w:r>
                      </w:p>
                    </w:tc>
                  </w:sdtContent>
                </w:sdt>
                <w:sdt>
                  <w:sdtPr>
                    <w:rPr>
                      <w:sz w:val="15"/>
                      <w:szCs w:val="15"/>
                    </w:rPr>
                    <w:alias w:val="联营企业投资明细-减值准备余额"/>
                    <w:tag w:val="_GBC_cb0018df5881484b924e2c7e4549ceda"/>
                    <w:id w:val="-338320233"/>
                    <w:lock w:val="sdtLocked"/>
                    <w:showingPlcHdr/>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tcPr>
                      <w:p w:rsidR="0011530E" w:rsidRPr="005E2DB3" w:rsidRDefault="00217E26" w:rsidP="0011530E">
                        <w:pPr>
                          <w:jc w:val="right"/>
                          <w:rPr>
                            <w:sz w:val="15"/>
                            <w:szCs w:val="15"/>
                          </w:rPr>
                        </w:pPr>
                        <w:r w:rsidRPr="005E2DB3">
                          <w:rPr>
                            <w:rFonts w:hint="eastAsia"/>
                            <w:sz w:val="15"/>
                            <w:szCs w:val="15"/>
                          </w:rPr>
                          <w:t xml:space="preserve">　</w:t>
                        </w:r>
                      </w:p>
                    </w:tc>
                  </w:sdtContent>
                </w:sdt>
              </w:tr>
            </w:sdtContent>
          </w:sdt>
          <w:sdt>
            <w:sdtPr>
              <w:rPr>
                <w:rFonts w:hint="eastAsia"/>
                <w:sz w:val="15"/>
                <w:szCs w:val="15"/>
              </w:rPr>
              <w:alias w:val="联营企业投资信息明细"/>
              <w:tag w:val="_GBC_4b68840ef16441539a17ee71688111ed"/>
              <w:id w:val="1836956069"/>
              <w:lock w:val="sdtLocked"/>
            </w:sdtPr>
            <w:sdtEndPr>
              <w:rPr>
                <w:rFonts w:hint="default"/>
              </w:rPr>
            </w:sdtEndPr>
            <w:sdtContent>
              <w:tr w:rsidR="005B1AF0" w:rsidRPr="005E2DB3" w:rsidTr="005D640D">
                <w:trPr>
                  <w:jc w:val="center"/>
                </w:trPr>
                <w:sdt>
                  <w:sdtPr>
                    <w:rPr>
                      <w:rFonts w:hint="eastAsia"/>
                      <w:sz w:val="15"/>
                      <w:szCs w:val="15"/>
                    </w:rPr>
                    <w:alias w:val="联营企业投资信息明细－名称"/>
                    <w:tag w:val="_GBC_9def3bce201140c6b5591547a9b0748a"/>
                    <w:id w:val="1555733484"/>
                    <w:lock w:val="sdtLocked"/>
                  </w:sdtPr>
                  <w:sdtEndPr/>
                  <w:sdtContent>
                    <w:tc>
                      <w:tcPr>
                        <w:tcW w:w="490" w:type="pct"/>
                        <w:tcBorders>
                          <w:top w:val="single" w:sz="4" w:space="0" w:color="auto"/>
                          <w:left w:val="single" w:sz="4" w:space="0" w:color="auto"/>
                          <w:bottom w:val="single" w:sz="4" w:space="0" w:color="auto"/>
                          <w:right w:val="single" w:sz="4" w:space="0" w:color="auto"/>
                        </w:tcBorders>
                        <w:shd w:val="clear" w:color="auto" w:fill="auto"/>
                      </w:tcPr>
                      <w:p w:rsidR="0011530E" w:rsidRPr="005E2DB3" w:rsidRDefault="00217E26" w:rsidP="0011530E">
                        <w:pPr>
                          <w:rPr>
                            <w:sz w:val="15"/>
                            <w:szCs w:val="15"/>
                          </w:rPr>
                        </w:pPr>
                        <w:r w:rsidRPr="005E2DB3">
                          <w:rPr>
                            <w:rFonts w:hint="eastAsia"/>
                            <w:sz w:val="15"/>
                            <w:szCs w:val="15"/>
                          </w:rPr>
                          <w:t>会</w:t>
                        </w:r>
                        <w:proofErr w:type="gramStart"/>
                        <w:r w:rsidRPr="005E2DB3">
                          <w:rPr>
                            <w:rFonts w:hint="eastAsia"/>
                            <w:sz w:val="15"/>
                            <w:szCs w:val="15"/>
                          </w:rPr>
                          <w:t>稽</w:t>
                        </w:r>
                        <w:proofErr w:type="gramEnd"/>
                        <w:r w:rsidRPr="005E2DB3">
                          <w:rPr>
                            <w:rFonts w:hint="eastAsia"/>
                            <w:sz w:val="15"/>
                            <w:szCs w:val="15"/>
                          </w:rPr>
                          <w:t>山绍兴酒股份有限公司</w:t>
                        </w:r>
                      </w:p>
                    </w:tc>
                  </w:sdtContent>
                </w:sdt>
                <w:sdt>
                  <w:sdtPr>
                    <w:rPr>
                      <w:sz w:val="15"/>
                      <w:szCs w:val="15"/>
                    </w:rPr>
                    <w:alias w:val="联营企业投资明细-余额"/>
                    <w:tag w:val="_GBC_2a4b687150024fd8b5058268a3033eec"/>
                    <w:id w:val="255723600"/>
                    <w:lock w:val="sdtLocked"/>
                  </w:sdtPr>
                  <w:sdtEndPr/>
                  <w:sdtContent>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sz w:val="15"/>
                            <w:szCs w:val="15"/>
                          </w:rPr>
                          <w:t>375,863,857.60</w:t>
                        </w:r>
                      </w:p>
                    </w:tc>
                  </w:sdtContent>
                </w:sdt>
                <w:sdt>
                  <w:sdtPr>
                    <w:rPr>
                      <w:sz w:val="15"/>
                      <w:szCs w:val="15"/>
                    </w:rPr>
                    <w:alias w:val="联营企业投资明细-追加投资"/>
                    <w:tag w:val="_GBC_9f8bd758d73648bfad32a95373392f1c"/>
                    <w:id w:val="732592516"/>
                    <w:lock w:val="sdtLocked"/>
                  </w:sdtPr>
                  <w:sdtEndPr/>
                  <w:sdtContent>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11530E" w:rsidP="005D640D">
                        <w:pPr>
                          <w:jc w:val="right"/>
                          <w:rPr>
                            <w:sz w:val="15"/>
                            <w:szCs w:val="15"/>
                          </w:rPr>
                        </w:pPr>
                      </w:p>
                    </w:tc>
                  </w:sdtContent>
                </w:sdt>
                <w:sdt>
                  <w:sdtPr>
                    <w:rPr>
                      <w:sz w:val="15"/>
                      <w:szCs w:val="15"/>
                    </w:rPr>
                    <w:alias w:val="联营企业投资明细-减少投资"/>
                    <w:tag w:val="_GBC_cf36bb2f8859450f8ef983ba3e47b624"/>
                    <w:id w:val="717476240"/>
                    <w:lock w:val="sdtLocked"/>
                  </w:sdtPr>
                  <w:sdtEndPr/>
                  <w:sdtContent>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11530E" w:rsidP="005D640D">
                        <w:pPr>
                          <w:jc w:val="right"/>
                          <w:rPr>
                            <w:sz w:val="15"/>
                            <w:szCs w:val="15"/>
                          </w:rPr>
                        </w:pPr>
                      </w:p>
                    </w:tc>
                  </w:sdtContent>
                </w:sdt>
                <w:sdt>
                  <w:sdtPr>
                    <w:rPr>
                      <w:sz w:val="15"/>
                      <w:szCs w:val="15"/>
                    </w:rPr>
                    <w:alias w:val="联营企业投资明细-权益法下确认的投资损益"/>
                    <w:tag w:val="_GBC_5f9b07c086884b25bd44d7740a9c2e8e"/>
                    <w:id w:val="-861746063"/>
                    <w:lock w:val="sdtLocked"/>
                  </w:sdtPr>
                  <w:sdtEndPr/>
                  <w:sdtContent>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sz w:val="15"/>
                            <w:szCs w:val="15"/>
                          </w:rPr>
                          <w:t>17,671,269.40</w:t>
                        </w:r>
                      </w:p>
                    </w:tc>
                  </w:sdtContent>
                </w:sdt>
                <w:sdt>
                  <w:sdtPr>
                    <w:rPr>
                      <w:sz w:val="15"/>
                      <w:szCs w:val="15"/>
                    </w:rPr>
                    <w:alias w:val="联营企业投资明细-其他综合收益调整"/>
                    <w:tag w:val="_GBC_c2106e32aab64c439a074b257642e344"/>
                    <w:id w:val="1977015411"/>
                    <w:lock w:val="sdtLocked"/>
                    <w:showingPlcHdr/>
                  </w:sdtPr>
                  <w:sdtEndPr/>
                  <w:sdtContent>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rFonts w:hint="eastAsia"/>
                            <w:sz w:val="15"/>
                            <w:szCs w:val="15"/>
                          </w:rPr>
                          <w:t xml:space="preserve">　</w:t>
                        </w:r>
                      </w:p>
                    </w:tc>
                  </w:sdtContent>
                </w:sdt>
                <w:sdt>
                  <w:sdtPr>
                    <w:rPr>
                      <w:sz w:val="15"/>
                      <w:szCs w:val="15"/>
                    </w:rPr>
                    <w:alias w:val="联营企业投资明细-其他权益变动"/>
                    <w:tag w:val="_GBC_10279813047f4812975536c44cda59de"/>
                    <w:id w:val="-2015374081"/>
                    <w:lock w:val="sdtLocked"/>
                    <w:showingPlcHdr/>
                  </w:sdtPr>
                  <w:sdtEndPr/>
                  <w:sdtContent>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rFonts w:hint="eastAsia"/>
                            <w:sz w:val="15"/>
                            <w:szCs w:val="15"/>
                          </w:rPr>
                          <w:t xml:space="preserve">　</w:t>
                        </w:r>
                      </w:p>
                    </w:tc>
                  </w:sdtContent>
                </w:sdt>
                <w:sdt>
                  <w:sdtPr>
                    <w:rPr>
                      <w:sz w:val="15"/>
                      <w:szCs w:val="15"/>
                    </w:rPr>
                    <w:alias w:val="联营企业投资明细-宣告发放现金股利或利润"/>
                    <w:tag w:val="_GBC_80a12b09ff8249ac86644b831fde213f"/>
                    <w:id w:val="-1318105696"/>
                    <w:lock w:val="sdtLocked"/>
                  </w:sdtPr>
                  <w:sdtEndPr/>
                  <w:sdtContent>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sz w:val="15"/>
                            <w:szCs w:val="15"/>
                          </w:rPr>
                          <w:t>11,220,000.00</w:t>
                        </w:r>
                      </w:p>
                    </w:tc>
                  </w:sdtContent>
                </w:sdt>
                <w:sdt>
                  <w:sdtPr>
                    <w:rPr>
                      <w:sz w:val="15"/>
                      <w:szCs w:val="15"/>
                    </w:rPr>
                    <w:alias w:val="联营企业投资明细-计提减值准备"/>
                    <w:tag w:val="_GBC_c32b64fe2f0840078239d5344509ecbe"/>
                    <w:id w:val="1163136337"/>
                    <w:lock w:val="sdtLocked"/>
                  </w:sdtPr>
                  <w:sdtEndPr/>
                  <w:sdtContent>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11530E" w:rsidP="005D640D">
                        <w:pPr>
                          <w:jc w:val="right"/>
                          <w:rPr>
                            <w:sz w:val="15"/>
                            <w:szCs w:val="15"/>
                          </w:rPr>
                        </w:pPr>
                      </w:p>
                    </w:tc>
                  </w:sdtContent>
                </w:sdt>
                <w:sdt>
                  <w:sdtPr>
                    <w:rPr>
                      <w:sz w:val="15"/>
                      <w:szCs w:val="15"/>
                    </w:rPr>
                    <w:alias w:val="联营企业投资明细-其他增减变动"/>
                    <w:tag w:val="_GBC_d8b7b875d94b4cdca789f5ca38111ed6"/>
                    <w:id w:val="966858891"/>
                    <w:lock w:val="sdtLocked"/>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11530E" w:rsidP="005D640D">
                        <w:pPr>
                          <w:jc w:val="right"/>
                          <w:rPr>
                            <w:sz w:val="15"/>
                            <w:szCs w:val="15"/>
                          </w:rPr>
                        </w:pPr>
                      </w:p>
                    </w:tc>
                  </w:sdtContent>
                </w:sdt>
                <w:sdt>
                  <w:sdtPr>
                    <w:rPr>
                      <w:sz w:val="15"/>
                      <w:szCs w:val="15"/>
                    </w:rPr>
                    <w:alias w:val="联营企业投资明细-余额"/>
                    <w:tag w:val="_GBC_40662f32ef744d2ca5e56532c63fcd49"/>
                    <w:id w:val="-592702265"/>
                    <w:lock w:val="sdtLocked"/>
                  </w:sdtPr>
                  <w:sdtEndPr/>
                  <w:sdtContent>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sz w:val="15"/>
                            <w:szCs w:val="15"/>
                          </w:rPr>
                          <w:t>382,315,127.00</w:t>
                        </w:r>
                      </w:p>
                    </w:tc>
                  </w:sdtContent>
                </w:sdt>
                <w:sdt>
                  <w:sdtPr>
                    <w:rPr>
                      <w:sz w:val="15"/>
                      <w:szCs w:val="15"/>
                    </w:rPr>
                    <w:alias w:val="联营企业投资明细-减值准备余额"/>
                    <w:tag w:val="_GBC_cb0018df5881484b924e2c7e4549ceda"/>
                    <w:id w:val="1905105115"/>
                    <w:lock w:val="sdtLocked"/>
                    <w:showingPlcHdr/>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tcPr>
                      <w:p w:rsidR="0011530E" w:rsidRPr="005E2DB3" w:rsidRDefault="00217E26" w:rsidP="0011530E">
                        <w:pPr>
                          <w:jc w:val="right"/>
                          <w:rPr>
                            <w:sz w:val="15"/>
                            <w:szCs w:val="15"/>
                          </w:rPr>
                        </w:pPr>
                        <w:r w:rsidRPr="005E2DB3">
                          <w:rPr>
                            <w:rFonts w:hint="eastAsia"/>
                            <w:sz w:val="15"/>
                            <w:szCs w:val="15"/>
                          </w:rPr>
                          <w:t xml:space="preserve">　</w:t>
                        </w:r>
                      </w:p>
                    </w:tc>
                  </w:sdtContent>
                </w:sdt>
              </w:tr>
            </w:sdtContent>
          </w:sdt>
          <w:tr w:rsidR="005B1AF0" w:rsidRPr="005E2DB3" w:rsidTr="005D640D">
            <w:trPr>
              <w:jc w:val="center"/>
            </w:trPr>
            <w:tc>
              <w:tcPr>
                <w:tcW w:w="490" w:type="pct"/>
                <w:tcBorders>
                  <w:top w:val="single" w:sz="4" w:space="0" w:color="auto"/>
                  <w:left w:val="single" w:sz="4" w:space="0" w:color="auto"/>
                  <w:bottom w:val="single" w:sz="4" w:space="0" w:color="auto"/>
                  <w:right w:val="single" w:sz="4" w:space="0" w:color="auto"/>
                </w:tcBorders>
                <w:shd w:val="clear" w:color="auto" w:fill="auto"/>
              </w:tcPr>
              <w:p w:rsidR="0011530E" w:rsidRPr="005E2DB3" w:rsidRDefault="00217E26" w:rsidP="0011530E">
                <w:pPr>
                  <w:rPr>
                    <w:sz w:val="15"/>
                    <w:szCs w:val="15"/>
                  </w:rPr>
                </w:pPr>
                <w:r w:rsidRPr="005E2DB3">
                  <w:rPr>
                    <w:rFonts w:hint="eastAsia"/>
                    <w:sz w:val="15"/>
                    <w:szCs w:val="15"/>
                  </w:rPr>
                  <w:t>小计</w:t>
                </w:r>
              </w:p>
            </w:tc>
            <w:sdt>
              <w:sdtPr>
                <w:rPr>
                  <w:sz w:val="15"/>
                  <w:szCs w:val="15"/>
                </w:rPr>
                <w:alias w:val="联营企业-余额小计"/>
                <w:tag w:val="_GBC_735cb25b37584647897fff47883f401d"/>
                <w:id w:val="1411813925"/>
                <w:lock w:val="sdtLocked"/>
              </w:sdtPr>
              <w:sdtEndPr/>
              <w:sdtContent>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sz w:val="15"/>
                        <w:szCs w:val="15"/>
                      </w:rPr>
                      <w:t>388,726,003.73</w:t>
                    </w:r>
                  </w:p>
                </w:tc>
              </w:sdtContent>
            </w:sdt>
            <w:sdt>
              <w:sdtPr>
                <w:rPr>
                  <w:sz w:val="15"/>
                  <w:szCs w:val="15"/>
                </w:rPr>
                <w:alias w:val="联营企业-追加投资小计"/>
                <w:tag w:val="_GBC_8fc25172d5594d64af88defb1271b416"/>
                <w:id w:val="-411705015"/>
                <w:lock w:val="sdtLocked"/>
              </w:sdtPr>
              <w:sdtEndPr/>
              <w:sdtContent>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11530E" w:rsidP="005D640D">
                    <w:pPr>
                      <w:jc w:val="right"/>
                      <w:rPr>
                        <w:sz w:val="15"/>
                        <w:szCs w:val="15"/>
                      </w:rPr>
                    </w:pPr>
                  </w:p>
                </w:tc>
              </w:sdtContent>
            </w:sdt>
            <w:sdt>
              <w:sdtPr>
                <w:rPr>
                  <w:sz w:val="15"/>
                  <w:szCs w:val="15"/>
                </w:rPr>
                <w:alias w:val="联营企业-减少投资小计"/>
                <w:tag w:val="_GBC_32e7bc0c6b4540d4adddb2b1229bcf0e"/>
                <w:id w:val="333571779"/>
                <w:lock w:val="sdtLocked"/>
              </w:sdtPr>
              <w:sdtEndPr/>
              <w:sdtContent>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11530E" w:rsidP="005D640D">
                    <w:pPr>
                      <w:jc w:val="right"/>
                      <w:rPr>
                        <w:sz w:val="15"/>
                        <w:szCs w:val="15"/>
                      </w:rPr>
                    </w:pPr>
                  </w:p>
                </w:tc>
              </w:sdtContent>
            </w:sdt>
            <w:sdt>
              <w:sdtPr>
                <w:rPr>
                  <w:sz w:val="15"/>
                  <w:szCs w:val="15"/>
                </w:rPr>
                <w:alias w:val="联营企业-权益法下确认的投资损益小计"/>
                <w:tag w:val="_GBC_487cbf57f8524271a1b863650f9a1b19"/>
                <w:id w:val="897169497"/>
                <w:lock w:val="sdtLocked"/>
              </w:sdtPr>
              <w:sdtEndPr/>
              <w:sdtContent>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sz w:val="15"/>
                        <w:szCs w:val="15"/>
                      </w:rPr>
                      <w:t>17,642,209.58</w:t>
                    </w:r>
                  </w:p>
                </w:tc>
              </w:sdtContent>
            </w:sdt>
            <w:sdt>
              <w:sdtPr>
                <w:rPr>
                  <w:sz w:val="15"/>
                  <w:szCs w:val="15"/>
                </w:rPr>
                <w:alias w:val="联营企业-其他综合收益调整小计"/>
                <w:tag w:val="_GBC_f7ee620d85af477cb428438e2d392430"/>
                <w:id w:val="-1668008614"/>
                <w:lock w:val="sdtLocked"/>
                <w:showingPlcHdr/>
              </w:sdtPr>
              <w:sdtEndPr/>
              <w:sdtContent>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rFonts w:hint="eastAsia"/>
                        <w:sz w:val="15"/>
                        <w:szCs w:val="15"/>
                      </w:rPr>
                      <w:t xml:space="preserve">　</w:t>
                    </w:r>
                  </w:p>
                </w:tc>
              </w:sdtContent>
            </w:sdt>
            <w:sdt>
              <w:sdtPr>
                <w:rPr>
                  <w:sz w:val="15"/>
                  <w:szCs w:val="15"/>
                </w:rPr>
                <w:alias w:val="联营企业-其他权益变动小计"/>
                <w:tag w:val="_GBC_7244431c57714a59beead222169ac8f0"/>
                <w:id w:val="154737980"/>
                <w:lock w:val="sdtLocked"/>
                <w:showingPlcHdr/>
              </w:sdtPr>
              <w:sdtEndPr/>
              <w:sdtContent>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rFonts w:hint="eastAsia"/>
                        <w:sz w:val="15"/>
                        <w:szCs w:val="15"/>
                      </w:rPr>
                      <w:t xml:space="preserve">　</w:t>
                    </w:r>
                  </w:p>
                </w:tc>
              </w:sdtContent>
            </w:sdt>
            <w:sdt>
              <w:sdtPr>
                <w:rPr>
                  <w:sz w:val="15"/>
                  <w:szCs w:val="15"/>
                </w:rPr>
                <w:alias w:val="联营企业-宣告发放现金股利或利润小计"/>
                <w:tag w:val="_GBC_73bee21777d447b1bc7c4d357f0ec8a4"/>
                <w:id w:val="-908613896"/>
                <w:lock w:val="sdtLocked"/>
              </w:sdtPr>
              <w:sdtEndPr/>
              <w:sdtContent>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sz w:val="15"/>
                        <w:szCs w:val="15"/>
                      </w:rPr>
                      <w:t>11,220,000.00</w:t>
                    </w:r>
                  </w:p>
                </w:tc>
              </w:sdtContent>
            </w:sdt>
            <w:sdt>
              <w:sdtPr>
                <w:rPr>
                  <w:sz w:val="15"/>
                  <w:szCs w:val="15"/>
                </w:rPr>
                <w:alias w:val="联营企业-计提减值准备小计"/>
                <w:tag w:val="_GBC_26eb2d7480f44228a249ed435d117b75"/>
                <w:id w:val="-455865182"/>
                <w:lock w:val="sdtLocked"/>
              </w:sdtPr>
              <w:sdtEndPr/>
              <w:sdtContent>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11530E" w:rsidP="005D640D">
                    <w:pPr>
                      <w:jc w:val="right"/>
                      <w:rPr>
                        <w:sz w:val="15"/>
                        <w:szCs w:val="15"/>
                      </w:rPr>
                    </w:pPr>
                  </w:p>
                </w:tc>
              </w:sdtContent>
            </w:sdt>
            <w:sdt>
              <w:sdtPr>
                <w:rPr>
                  <w:sz w:val="15"/>
                  <w:szCs w:val="15"/>
                </w:rPr>
                <w:alias w:val="联营企业-其他增减变动小计"/>
                <w:tag w:val="_GBC_ad9ad8a9d7224698a7649df33088607e"/>
                <w:id w:val="-51708260"/>
                <w:lock w:val="sdtLocked"/>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11530E" w:rsidP="005D640D">
                    <w:pPr>
                      <w:jc w:val="right"/>
                      <w:rPr>
                        <w:sz w:val="15"/>
                        <w:szCs w:val="15"/>
                      </w:rPr>
                    </w:pPr>
                  </w:p>
                </w:tc>
              </w:sdtContent>
            </w:sdt>
            <w:sdt>
              <w:sdtPr>
                <w:rPr>
                  <w:sz w:val="15"/>
                  <w:szCs w:val="15"/>
                </w:rPr>
                <w:alias w:val="联营企业-余额小计"/>
                <w:tag w:val="_GBC_fdcc905f926240529c1e95b8f1904ac5"/>
                <w:id w:val="217166960"/>
                <w:lock w:val="sdtLocked"/>
              </w:sdtPr>
              <w:sdtEndPr/>
              <w:sdtContent>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sz w:val="15"/>
                        <w:szCs w:val="15"/>
                      </w:rPr>
                      <w:t>395,148,213.31</w:t>
                    </w:r>
                  </w:p>
                </w:tc>
              </w:sdtContent>
            </w:sdt>
            <w:sdt>
              <w:sdtPr>
                <w:rPr>
                  <w:sz w:val="15"/>
                  <w:szCs w:val="15"/>
                </w:rPr>
                <w:alias w:val="联营企业-减值准备小计"/>
                <w:tag w:val="_GBC_ae648a5f63a44b8bab0f3093f0dc68ac"/>
                <w:id w:val="-2146658269"/>
                <w:lock w:val="sdtLocked"/>
                <w:showingPlcHdr/>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tcPr>
                  <w:p w:rsidR="0011530E" w:rsidRPr="005E2DB3" w:rsidRDefault="00217E26" w:rsidP="0011530E">
                    <w:pPr>
                      <w:jc w:val="right"/>
                      <w:rPr>
                        <w:sz w:val="15"/>
                        <w:szCs w:val="15"/>
                      </w:rPr>
                    </w:pPr>
                    <w:r w:rsidRPr="005E2DB3">
                      <w:rPr>
                        <w:rFonts w:hint="eastAsia"/>
                        <w:sz w:val="15"/>
                        <w:szCs w:val="15"/>
                      </w:rPr>
                      <w:t xml:space="preserve">　</w:t>
                    </w:r>
                  </w:p>
                </w:tc>
              </w:sdtContent>
            </w:sdt>
          </w:tr>
          <w:tr w:rsidR="005B1AF0" w:rsidRPr="005E2DB3" w:rsidTr="005D640D">
            <w:trPr>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11530E">
                <w:pPr>
                  <w:jc w:val="center"/>
                  <w:rPr>
                    <w:sz w:val="15"/>
                    <w:szCs w:val="15"/>
                  </w:rPr>
                </w:pPr>
                <w:r w:rsidRPr="005E2DB3">
                  <w:rPr>
                    <w:rFonts w:hint="eastAsia"/>
                    <w:sz w:val="15"/>
                    <w:szCs w:val="15"/>
                  </w:rPr>
                  <w:t>合计</w:t>
                </w:r>
              </w:p>
            </w:tc>
            <w:sdt>
              <w:sdtPr>
                <w:rPr>
                  <w:sz w:val="15"/>
                  <w:szCs w:val="15"/>
                </w:rPr>
                <w:alias w:val="对联营、合营企业投资账面余额的合计"/>
                <w:tag w:val="_GBC_21af77dd601f4350a78ac99dcf8fed6d"/>
                <w:id w:val="-883568423"/>
                <w:lock w:val="sdtLocked"/>
              </w:sdtPr>
              <w:sdtEndPr/>
              <w:sdtContent>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sz w:val="15"/>
                        <w:szCs w:val="15"/>
                      </w:rPr>
                      <w:t>388,726,003.73</w:t>
                    </w:r>
                  </w:p>
                </w:tc>
              </w:sdtContent>
            </w:sdt>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DF503C" w:rsidP="005D640D">
                <w:pPr>
                  <w:jc w:val="right"/>
                  <w:rPr>
                    <w:sz w:val="15"/>
                    <w:szCs w:val="15"/>
                  </w:rPr>
                </w:pPr>
                <w:sdt>
                  <w:sdtPr>
                    <w:rPr>
                      <w:sz w:val="15"/>
                      <w:szCs w:val="15"/>
                    </w:rPr>
                    <w:alias w:val="对联营企业、合营企业投资_追加投资合计"/>
                    <w:tag w:val="_GBC_f95f08785a164065b51b3da334aa398b"/>
                    <w:id w:val="1972546311"/>
                    <w:lock w:val="sdtLocked"/>
                    <w:showingPlcHdr/>
                  </w:sdtPr>
                  <w:sdtEndPr/>
                  <w:sdtContent>
                    <w:r w:rsidR="00217E26" w:rsidRPr="005E2DB3">
                      <w:rPr>
                        <w:sz w:val="15"/>
                        <w:szCs w:val="15"/>
                      </w:rPr>
                      <w:t xml:space="preserve">     </w:t>
                    </w:r>
                  </w:sdtContent>
                </w:sdt>
              </w:p>
            </w:tc>
            <w:sdt>
              <w:sdtPr>
                <w:rPr>
                  <w:sz w:val="15"/>
                  <w:szCs w:val="15"/>
                </w:rPr>
                <w:alias w:val="对联营企业、合营企业投资_减少投资合计"/>
                <w:tag w:val="_GBC_4a45b01a8c2947b6a8dc7b1d31b0b459"/>
                <w:id w:val="-1764137769"/>
                <w:lock w:val="sdtLocked"/>
                <w:showingPlcHdr/>
              </w:sdtPr>
              <w:sdtEndPr/>
              <w:sdtContent>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sz w:val="15"/>
                        <w:szCs w:val="15"/>
                      </w:rPr>
                      <w:t xml:space="preserve">     </w:t>
                    </w:r>
                  </w:p>
                </w:tc>
              </w:sdtContent>
            </w:sdt>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DF503C" w:rsidP="005D640D">
                <w:pPr>
                  <w:jc w:val="right"/>
                  <w:rPr>
                    <w:sz w:val="15"/>
                    <w:szCs w:val="15"/>
                  </w:rPr>
                </w:pPr>
                <w:sdt>
                  <w:sdtPr>
                    <w:rPr>
                      <w:sz w:val="15"/>
                      <w:szCs w:val="15"/>
                    </w:rPr>
                    <w:alias w:val="对联营企业、合营企业投资_权益法下确认的投资损益合计"/>
                    <w:tag w:val="_GBC_c4c31b236d6e4010910884790310b2c2"/>
                    <w:id w:val="-429194489"/>
                    <w:lock w:val="sdtLocked"/>
                  </w:sdtPr>
                  <w:sdtEndPr/>
                  <w:sdtContent>
                    <w:r w:rsidR="00217E26" w:rsidRPr="005E2DB3">
                      <w:rPr>
                        <w:sz w:val="15"/>
                        <w:szCs w:val="15"/>
                      </w:rPr>
                      <w:t>17,642,209.58</w:t>
                    </w:r>
                  </w:sdtContent>
                </w:sdt>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DF503C" w:rsidP="005D640D">
                <w:pPr>
                  <w:jc w:val="right"/>
                  <w:rPr>
                    <w:sz w:val="15"/>
                    <w:szCs w:val="15"/>
                  </w:rPr>
                </w:pPr>
                <w:sdt>
                  <w:sdtPr>
                    <w:rPr>
                      <w:sz w:val="15"/>
                      <w:szCs w:val="15"/>
                    </w:rPr>
                    <w:alias w:val="对联营企业、合营企业投资_其他综合收益调整合计"/>
                    <w:tag w:val="_GBC_8b97dbafbaed4134a7fc3cbb236d3a11"/>
                    <w:id w:val="1547188178"/>
                    <w:lock w:val="sdtLocked"/>
                    <w:showingPlcHdr/>
                  </w:sdtPr>
                  <w:sdtEndPr/>
                  <w:sdtContent>
                    <w:r w:rsidR="00217E26" w:rsidRPr="005E2DB3">
                      <w:rPr>
                        <w:sz w:val="15"/>
                        <w:szCs w:val="15"/>
                      </w:rPr>
                      <w:t xml:space="preserve">     </w:t>
                    </w:r>
                  </w:sdtContent>
                </w:sdt>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DF503C" w:rsidP="005D640D">
                <w:pPr>
                  <w:jc w:val="right"/>
                  <w:rPr>
                    <w:sz w:val="15"/>
                    <w:szCs w:val="15"/>
                  </w:rPr>
                </w:pPr>
                <w:sdt>
                  <w:sdtPr>
                    <w:rPr>
                      <w:sz w:val="15"/>
                      <w:szCs w:val="15"/>
                    </w:rPr>
                    <w:alias w:val="对联营企业、合营企业投资_其他权益变动合计"/>
                    <w:tag w:val="_GBC_928ddf6612c24816b0dea19771cbf11b"/>
                    <w:id w:val="-762368852"/>
                    <w:lock w:val="sdtLocked"/>
                    <w:showingPlcHdr/>
                  </w:sdtPr>
                  <w:sdtEndPr/>
                  <w:sdtContent>
                    <w:r w:rsidR="00217E26" w:rsidRPr="005E2DB3">
                      <w:rPr>
                        <w:sz w:val="15"/>
                        <w:szCs w:val="15"/>
                      </w:rPr>
                      <w:t xml:space="preserve">     </w:t>
                    </w:r>
                  </w:sdtContent>
                </w:sdt>
              </w:p>
            </w:tc>
            <w:sdt>
              <w:sdtPr>
                <w:rPr>
                  <w:sz w:val="15"/>
                  <w:szCs w:val="15"/>
                </w:rPr>
                <w:alias w:val="对联营企业、合营企业投资_宣告发放现金股利或利润合计"/>
                <w:tag w:val="_GBC_cfc6b5ee752c4cb596c6bcc2063e534e"/>
                <w:id w:val="370280191"/>
                <w:lock w:val="sdtLocked"/>
              </w:sdtPr>
              <w:sdtEndPr/>
              <w:sdtContent>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sz w:val="15"/>
                        <w:szCs w:val="15"/>
                      </w:rPr>
                      <w:t>11,220,000.00</w:t>
                    </w:r>
                  </w:p>
                </w:tc>
              </w:sdtContent>
            </w:sdt>
            <w:sdt>
              <w:sdtPr>
                <w:rPr>
                  <w:sz w:val="15"/>
                  <w:szCs w:val="15"/>
                </w:rPr>
                <w:alias w:val="对联营企业、合营企业投资_计提减值准备合计"/>
                <w:tag w:val="_GBC_41b7dfdfacbd468bbbe4c4582689d464"/>
                <w:id w:val="-1082828934"/>
                <w:lock w:val="sdtLocked"/>
                <w:showingPlcHdr/>
              </w:sdtPr>
              <w:sdtEndPr/>
              <w:sdtContent>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sz w:val="15"/>
                        <w:szCs w:val="15"/>
                      </w:rPr>
                      <w:t xml:space="preserve">     </w:t>
                    </w:r>
                  </w:p>
                </w:tc>
              </w:sdtContent>
            </w:sd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DF503C" w:rsidP="005D640D">
                <w:pPr>
                  <w:jc w:val="right"/>
                  <w:rPr>
                    <w:sz w:val="15"/>
                    <w:szCs w:val="15"/>
                  </w:rPr>
                </w:pPr>
                <w:sdt>
                  <w:sdtPr>
                    <w:rPr>
                      <w:sz w:val="15"/>
                      <w:szCs w:val="15"/>
                    </w:rPr>
                    <w:alias w:val="对联营企业、合营企业投资_其他合计"/>
                    <w:tag w:val="_GBC_6758fc0a248643cca047b560324fb421"/>
                    <w:id w:val="1035315878"/>
                    <w:lock w:val="sdtLocked"/>
                    <w:showingPlcHdr/>
                  </w:sdtPr>
                  <w:sdtEndPr/>
                  <w:sdtContent>
                    <w:r w:rsidR="00217E26" w:rsidRPr="005E2DB3">
                      <w:rPr>
                        <w:sz w:val="15"/>
                        <w:szCs w:val="15"/>
                      </w:rPr>
                      <w:t xml:space="preserve">     </w:t>
                    </w:r>
                  </w:sdtContent>
                </w:sdt>
              </w:p>
            </w:tc>
            <w:sdt>
              <w:sdtPr>
                <w:rPr>
                  <w:sz w:val="15"/>
                  <w:szCs w:val="15"/>
                </w:rPr>
                <w:alias w:val="对联营、合营企业投资账面余额的合计"/>
                <w:tag w:val="_GBC_c2e69364237f4fd8b69a40bd54367e49"/>
                <w:id w:val="291336395"/>
                <w:lock w:val="sdtLocked"/>
              </w:sdtPr>
              <w:sdtEndPr/>
              <w:sdtContent>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Pr="005E2DB3" w:rsidRDefault="00217E26" w:rsidP="005D640D">
                    <w:pPr>
                      <w:jc w:val="right"/>
                      <w:rPr>
                        <w:sz w:val="15"/>
                        <w:szCs w:val="15"/>
                      </w:rPr>
                    </w:pPr>
                    <w:r w:rsidRPr="005E2DB3">
                      <w:rPr>
                        <w:sz w:val="15"/>
                        <w:szCs w:val="15"/>
                      </w:rPr>
                      <w:t>395,148,213.31</w:t>
                    </w:r>
                  </w:p>
                </w:tc>
              </w:sdtContent>
            </w:sdt>
            <w:sdt>
              <w:sdtPr>
                <w:rPr>
                  <w:sz w:val="15"/>
                  <w:szCs w:val="15"/>
                </w:rPr>
                <w:alias w:val="对联营、合营企业投资减值准备的合计"/>
                <w:tag w:val="_GBC_e582fa421f3e4fc186bc7cd638f7c914"/>
                <w:id w:val="1786688175"/>
                <w:lock w:val="sdtLocked"/>
                <w:showingPlcHdr/>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tcPr>
                  <w:p w:rsidR="0011530E" w:rsidRPr="005E2DB3" w:rsidRDefault="00217E26" w:rsidP="0011530E">
                    <w:pPr>
                      <w:jc w:val="right"/>
                      <w:rPr>
                        <w:sz w:val="15"/>
                        <w:szCs w:val="15"/>
                      </w:rPr>
                    </w:pPr>
                    <w:r w:rsidRPr="005E2DB3">
                      <w:rPr>
                        <w:rFonts w:hint="eastAsia"/>
                        <w:sz w:val="15"/>
                        <w:szCs w:val="15"/>
                      </w:rPr>
                      <w:t xml:space="preserve">　</w:t>
                    </w:r>
                  </w:p>
                </w:tc>
              </w:sdtContent>
            </w:sdt>
          </w:tr>
        </w:tbl>
        <w:p w:rsidR="0011530E" w:rsidRPr="00624A6F" w:rsidRDefault="00DF503C" w:rsidP="0011530E"/>
      </w:sdtContent>
    </w:sdt>
    <w:sdt>
      <w:sdtPr>
        <w:rPr>
          <w:rFonts w:hint="eastAsia"/>
          <w:szCs w:val="21"/>
        </w:rPr>
        <w:alias w:val="模块:长期股权投资的说明"/>
        <w:tag w:val="_GBC_1577b793bbce4a50b07decde0e07491e"/>
        <w:id w:val="-631639981"/>
        <w:lock w:val="sdtLocked"/>
        <w:placeholder>
          <w:docPart w:val="GBC22222222222222222222222222222"/>
        </w:placeholder>
      </w:sdtPr>
      <w:sdtEndPr/>
      <w:sdtContent>
        <w:p w:rsidR="0011530E" w:rsidRDefault="00217E26">
          <w:pPr>
            <w:rPr>
              <w:szCs w:val="21"/>
            </w:rPr>
          </w:pPr>
          <w:r>
            <w:rPr>
              <w:rFonts w:hint="eastAsia"/>
              <w:szCs w:val="21"/>
            </w:rPr>
            <w:t>其他说明：</w:t>
          </w:r>
        </w:p>
        <w:sdt>
          <w:sdtPr>
            <w:rPr>
              <w:rFonts w:hint="eastAsia"/>
              <w:szCs w:val="21"/>
            </w:rPr>
            <w:alias w:val="长期股权投资的说明"/>
            <w:tag w:val="_GBC_7d6b12a95420485fa78b9e4ed1488020"/>
            <w:id w:val="-1830971731"/>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p w:rsidR="005403F0" w:rsidRDefault="005403F0">
      <w:pPr>
        <w:rPr>
          <w:szCs w:val="21"/>
        </w:rPr>
      </w:pPr>
    </w:p>
    <w:p w:rsidR="005403F0" w:rsidRDefault="005403F0">
      <w:pPr>
        <w:rPr>
          <w:szCs w:val="21"/>
        </w:rPr>
      </w:pPr>
    </w:p>
    <w:p w:rsidR="005403F0" w:rsidRDefault="005403F0">
      <w:pPr>
        <w:rPr>
          <w:szCs w:val="21"/>
        </w:rPr>
      </w:pPr>
    </w:p>
    <w:p w:rsidR="005403F0" w:rsidRDefault="005403F0">
      <w:pPr>
        <w:rPr>
          <w:szCs w:val="21"/>
        </w:rPr>
      </w:pPr>
    </w:p>
    <w:sdt>
      <w:sdtPr>
        <w:rPr>
          <w:rFonts w:ascii="宋体" w:hAnsi="宋体" w:cs="宋体" w:hint="eastAsia"/>
          <w:b w:val="0"/>
          <w:bCs w:val="0"/>
          <w:kern w:val="0"/>
          <w:szCs w:val="24"/>
        </w:rPr>
        <w:alias w:val="模块:营业收入"/>
        <w:tag w:val="_GBC_3e554af10dd94ca48e7c539d57469752"/>
        <w:id w:val="-606264027"/>
        <w:lock w:val="sdtLocked"/>
        <w:placeholder>
          <w:docPart w:val="GBC22222222222222222222222222222"/>
        </w:placeholder>
      </w:sdtPr>
      <w:sdtEndPr>
        <w:rPr>
          <w:szCs w:val="21"/>
        </w:rPr>
      </w:sdtEndPr>
      <w:sdtContent>
        <w:p w:rsidR="0011530E" w:rsidRDefault="00217E26" w:rsidP="00217E26">
          <w:pPr>
            <w:pStyle w:val="3"/>
            <w:numPr>
              <w:ilvl w:val="0"/>
              <w:numId w:val="75"/>
            </w:numPr>
          </w:pPr>
          <w:r>
            <w:rPr>
              <w:rFonts w:hint="eastAsia"/>
            </w:rPr>
            <w:t>营业收入和营业成本：</w:t>
          </w:r>
        </w:p>
        <w:p w:rsidR="0011530E" w:rsidRDefault="00217E26">
          <w:pPr>
            <w:pStyle w:val="a9"/>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39741255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598299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bCs/>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686"/>
            <w:gridCol w:w="1581"/>
            <w:gridCol w:w="1686"/>
            <w:gridCol w:w="1686"/>
          </w:tblGrid>
          <w:tr w:rsidR="0011530E" w:rsidTr="0011530E">
            <w:tc>
              <w:tcPr>
                <w:tcW w:w="1570" w:type="pct"/>
                <w:vMerge w:val="restart"/>
                <w:tcBorders>
                  <w:top w:val="single" w:sz="4" w:space="0" w:color="auto"/>
                  <w:left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项目</w:t>
                </w:r>
              </w:p>
            </w:tc>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本期发生额</w:t>
                </w:r>
              </w:p>
            </w:tc>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上期发生额</w:t>
                </w:r>
              </w:p>
            </w:tc>
          </w:tr>
          <w:tr w:rsidR="0011530E" w:rsidTr="0011530E">
            <w:tc>
              <w:tcPr>
                <w:tcW w:w="1570" w:type="pct"/>
                <w:vMerge/>
                <w:tcBorders>
                  <w:left w:val="single" w:sz="4" w:space="0" w:color="auto"/>
                  <w:bottom w:val="single" w:sz="4" w:space="0" w:color="auto"/>
                  <w:right w:val="single" w:sz="4" w:space="0" w:color="auto"/>
                </w:tcBorders>
                <w:shd w:val="clear" w:color="auto" w:fill="auto"/>
                <w:vAlign w:val="center"/>
              </w:tcPr>
              <w:p w:rsidR="0011530E" w:rsidRDefault="0011530E" w:rsidP="0011530E">
                <w:pPr>
                  <w:jc w:val="center"/>
                  <w:rPr>
                    <w:szCs w:val="21"/>
                  </w:rPr>
                </w:pP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收入</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成本</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收入</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成本</w:t>
                </w:r>
              </w:p>
            </w:tc>
          </w:tr>
          <w:tr w:rsidR="0011530E" w:rsidTr="0011530E">
            <w:tc>
              <w:tcPr>
                <w:tcW w:w="157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5D640D">
                <w:pPr>
                  <w:jc w:val="center"/>
                  <w:rPr>
                    <w:szCs w:val="21"/>
                  </w:rPr>
                </w:pPr>
                <w:r>
                  <w:rPr>
                    <w:rFonts w:hint="eastAsia"/>
                    <w:szCs w:val="21"/>
                  </w:rPr>
                  <w:t>主营业务</w:t>
                </w:r>
              </w:p>
            </w:tc>
            <w:sdt>
              <w:sdtPr>
                <w:rPr>
                  <w:szCs w:val="21"/>
                </w:rPr>
                <w:alias w:val="主营业务收入"/>
                <w:tag w:val="_GBC_f048af69ebec4513a0be379b3b240780"/>
                <w:id w:val="-1652592212"/>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297,383,013.43</w:t>
                    </w:r>
                  </w:p>
                </w:tc>
              </w:sdtContent>
            </w:sdt>
            <w:sdt>
              <w:sdtPr>
                <w:rPr>
                  <w:szCs w:val="21"/>
                </w:rPr>
                <w:alias w:val="主营业务成本"/>
                <w:tag w:val="_GBC_a3d083c6330647efaf8e25a96cf46e49"/>
                <w:id w:val="474962733"/>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79,901,669.19</w:t>
                    </w:r>
                  </w:p>
                </w:tc>
              </w:sdtContent>
            </w:sdt>
            <w:sdt>
              <w:sdtPr>
                <w:rPr>
                  <w:szCs w:val="21"/>
                </w:rPr>
                <w:alias w:val="主营业务收入"/>
                <w:tag w:val="_GBC_bfa7e8cad5a2405cb71b2af5ce002eef"/>
                <w:id w:val="851763059"/>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296,599,827.25</w:t>
                    </w:r>
                  </w:p>
                </w:tc>
              </w:sdtContent>
            </w:sdt>
            <w:sdt>
              <w:sdtPr>
                <w:rPr>
                  <w:szCs w:val="21"/>
                </w:rPr>
                <w:alias w:val="主营业务成本"/>
                <w:tag w:val="_GBC_c609478af4ee4fe883f941c6880a3b71"/>
                <w:id w:val="-1337760823"/>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86,768,555.68</w:t>
                    </w:r>
                  </w:p>
                </w:tc>
              </w:sdtContent>
            </w:sdt>
          </w:tr>
          <w:tr w:rsidR="0011530E" w:rsidTr="0011530E">
            <w:tc>
              <w:tcPr>
                <w:tcW w:w="157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5D640D">
                <w:pPr>
                  <w:jc w:val="center"/>
                  <w:rPr>
                    <w:szCs w:val="21"/>
                  </w:rPr>
                </w:pPr>
                <w:r>
                  <w:rPr>
                    <w:rFonts w:hint="eastAsia"/>
                    <w:szCs w:val="21"/>
                  </w:rPr>
                  <w:t>其他业务</w:t>
                </w:r>
              </w:p>
            </w:tc>
            <w:sdt>
              <w:sdtPr>
                <w:rPr>
                  <w:szCs w:val="21"/>
                </w:rPr>
                <w:alias w:val="其他业务收入"/>
                <w:tag w:val="_GBC_4d2c15e1923448c19576493fcb17d95f"/>
                <w:id w:val="1653491461"/>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29,143,833.82</w:t>
                    </w:r>
                  </w:p>
                </w:tc>
              </w:sdtContent>
            </w:sdt>
            <w:sdt>
              <w:sdtPr>
                <w:rPr>
                  <w:szCs w:val="21"/>
                </w:rPr>
                <w:alias w:val="其他业务成本"/>
                <w:tag w:val="_GBC_62a0f7bc33ee487f8886f608fe79d175"/>
                <w:id w:val="-765462460"/>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18,404,082.61</w:t>
                    </w:r>
                  </w:p>
                </w:tc>
              </w:sdtContent>
            </w:sdt>
            <w:sdt>
              <w:sdtPr>
                <w:rPr>
                  <w:szCs w:val="21"/>
                </w:rPr>
                <w:alias w:val="其他业务收入"/>
                <w:tag w:val="_GBC_314f630e111d4be29d772376e59dad56"/>
                <w:id w:val="-1495176264"/>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35,847,069.94</w:t>
                    </w:r>
                  </w:p>
                </w:tc>
              </w:sdtContent>
            </w:sdt>
            <w:sdt>
              <w:sdtPr>
                <w:rPr>
                  <w:szCs w:val="21"/>
                </w:rPr>
                <w:alias w:val="其他业务成本"/>
                <w:tag w:val="_GBC_84c453d8e2ba412db8fe6efbb667ab12"/>
                <w:id w:val="-939530232"/>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20,299,112.93</w:t>
                    </w:r>
                  </w:p>
                </w:tc>
              </w:sdtContent>
            </w:sdt>
          </w:tr>
          <w:tr w:rsidR="0011530E" w:rsidTr="0011530E">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11530E" w:rsidRDefault="00217E26" w:rsidP="0011530E">
                <w:pPr>
                  <w:jc w:val="center"/>
                  <w:rPr>
                    <w:szCs w:val="21"/>
                  </w:rPr>
                </w:pPr>
                <w:r>
                  <w:rPr>
                    <w:rFonts w:hint="eastAsia"/>
                    <w:szCs w:val="21"/>
                  </w:rPr>
                  <w:t>合计</w:t>
                </w:r>
              </w:p>
            </w:tc>
            <w:sdt>
              <w:sdtPr>
                <w:rPr>
                  <w:szCs w:val="21"/>
                </w:rPr>
                <w:alias w:val="营业收入"/>
                <w:tag w:val="_GBC_d7644884014b46588f12c846a5b08ba5"/>
                <w:id w:val="-352653893"/>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326,526,847.25</w:t>
                    </w:r>
                  </w:p>
                </w:tc>
              </w:sdtContent>
            </w:sdt>
            <w:sdt>
              <w:sdtPr>
                <w:rPr>
                  <w:szCs w:val="21"/>
                </w:rPr>
                <w:alias w:val="营业成本"/>
                <w:tag w:val="_GBC_021c440ec6914757a06bb5812a00ea43"/>
                <w:id w:val="-1980607291"/>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98,305,751.80</w:t>
                    </w:r>
                  </w:p>
                </w:tc>
              </w:sdtContent>
            </w:sdt>
            <w:sdt>
              <w:sdtPr>
                <w:rPr>
                  <w:szCs w:val="21"/>
                </w:rPr>
                <w:alias w:val="营业收入"/>
                <w:tag w:val="_GBC_306d9c37818c4777a4e4100dc84e5d06"/>
                <w:id w:val="1480659982"/>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332,446,897.19</w:t>
                    </w:r>
                  </w:p>
                </w:tc>
              </w:sdtContent>
            </w:sdt>
            <w:sdt>
              <w:sdtPr>
                <w:rPr>
                  <w:szCs w:val="21"/>
                </w:rPr>
                <w:alias w:val="营业成本"/>
                <w:tag w:val="_GBC_18ebc2af1c8b4412b6ce51d3beb0e196"/>
                <w:id w:val="-1667084984"/>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11530E" w:rsidRDefault="00217E26" w:rsidP="0011530E">
                    <w:pPr>
                      <w:jc w:val="right"/>
                      <w:rPr>
                        <w:szCs w:val="21"/>
                      </w:rPr>
                    </w:pPr>
                    <w:r>
                      <w:rPr>
                        <w:szCs w:val="21"/>
                      </w:rPr>
                      <w:t>107,067,668.61</w:t>
                    </w:r>
                  </w:p>
                </w:tc>
              </w:sdtContent>
            </w:sdt>
          </w:tr>
        </w:tbl>
        <w:p w:rsidR="0011530E" w:rsidRDefault="0011530E"/>
        <w:p w:rsidR="0011530E" w:rsidRDefault="00217E26">
          <w:pPr>
            <w:spacing w:before="60" w:after="60"/>
            <w:rPr>
              <w:szCs w:val="21"/>
            </w:rPr>
          </w:pPr>
          <w:r>
            <w:rPr>
              <w:rFonts w:hint="eastAsia"/>
              <w:szCs w:val="21"/>
            </w:rPr>
            <w:t>其他说明：</w:t>
          </w:r>
        </w:p>
        <w:sdt>
          <w:sdtPr>
            <w:rPr>
              <w:szCs w:val="21"/>
            </w:rPr>
            <w:alias w:val="主营业务说明"/>
            <w:tag w:val="_GBC_67059ac627994738bbd2a2272a5068c8"/>
            <w:id w:val="456153779"/>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bookmarkStart w:id="95" w:name="OLE_LINK6" w:displacedByCustomXml="next"/>
    <w:sdt>
      <w:sdtPr>
        <w:rPr>
          <w:rFonts w:ascii="宋体" w:hAnsi="宋体" w:cs="宋体" w:hint="eastAsia"/>
          <w:b w:val="0"/>
          <w:bCs w:val="0"/>
          <w:kern w:val="0"/>
          <w:szCs w:val="21"/>
        </w:rPr>
        <w:alias w:val="模块:投资收益"/>
        <w:tag w:val="_GBC_37e14b9a99354ddabdada6c32e471c96"/>
        <w:id w:val="1140850877"/>
        <w:lock w:val="sdtLocked"/>
        <w:placeholder>
          <w:docPart w:val="GBC22222222222222222222222222222"/>
        </w:placeholder>
      </w:sdtPr>
      <w:sdtEndPr>
        <w:rPr>
          <w:rFonts w:hint="default"/>
          <w:szCs w:val="24"/>
        </w:rPr>
      </w:sdtEndPr>
      <w:sdtContent>
        <w:p w:rsidR="0011530E" w:rsidRDefault="00217E26" w:rsidP="00217E26">
          <w:pPr>
            <w:pStyle w:val="3"/>
            <w:numPr>
              <w:ilvl w:val="0"/>
              <w:numId w:val="75"/>
            </w:numPr>
            <w:rPr>
              <w:rFonts w:ascii="宋体" w:hAnsi="宋体"/>
              <w:szCs w:val="21"/>
            </w:rPr>
          </w:pPr>
          <w:r>
            <w:rPr>
              <w:rFonts w:ascii="宋体" w:hAnsi="宋体" w:hint="eastAsia"/>
              <w:szCs w:val="21"/>
            </w:rPr>
            <w:t>投资收益</w:t>
          </w:r>
          <w:bookmarkEnd w:id="95"/>
        </w:p>
        <w:sdt>
          <w:sdtPr>
            <w:alias w:val="是否适用：母公司投资收益[双击切换]"/>
            <w:tag w:val="_GBC_bdba48f0322747499f6908fbbf78a16f"/>
            <w:id w:val="961608698"/>
            <w:lock w:val="sdtContentLocked"/>
            <w:placeholder>
              <w:docPart w:val="GBC22222222222222222222222222222"/>
            </w:placeholder>
          </w:sdtPr>
          <w:sdtEndPr/>
          <w:sdtContent>
            <w:p w:rsidR="0011530E" w:rsidRDefault="00217E2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217E26">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15696824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8557773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2"/>
            <w:gridCol w:w="2496"/>
            <w:gridCol w:w="2501"/>
          </w:tblGrid>
          <w:tr w:rsidR="0011530E" w:rsidTr="006B3CDF">
            <w:tc>
              <w:tcPr>
                <w:tcW w:w="2239" w:type="pct"/>
                <w:vAlign w:val="center"/>
              </w:tcPr>
              <w:p w:rsidR="0011530E" w:rsidRDefault="00217E26">
                <w:pPr>
                  <w:jc w:val="center"/>
                  <w:rPr>
                    <w:szCs w:val="21"/>
                  </w:rPr>
                </w:pPr>
                <w:r>
                  <w:rPr>
                    <w:rFonts w:hint="eastAsia"/>
                    <w:szCs w:val="21"/>
                  </w:rPr>
                  <w:t>项目</w:t>
                </w:r>
              </w:p>
            </w:tc>
            <w:tc>
              <w:tcPr>
                <w:tcW w:w="1379" w:type="pct"/>
              </w:tcPr>
              <w:p w:rsidR="0011530E" w:rsidRDefault="00217E26">
                <w:pPr>
                  <w:jc w:val="center"/>
                  <w:rPr>
                    <w:szCs w:val="21"/>
                  </w:rPr>
                </w:pPr>
                <w:r>
                  <w:rPr>
                    <w:rFonts w:hint="eastAsia"/>
                    <w:szCs w:val="21"/>
                  </w:rPr>
                  <w:t>本期发生额</w:t>
                </w:r>
              </w:p>
            </w:tc>
            <w:tc>
              <w:tcPr>
                <w:tcW w:w="1382" w:type="pct"/>
              </w:tcPr>
              <w:p w:rsidR="0011530E" w:rsidRDefault="00217E26">
                <w:pPr>
                  <w:jc w:val="center"/>
                  <w:rPr>
                    <w:szCs w:val="21"/>
                  </w:rPr>
                </w:pPr>
                <w:r>
                  <w:rPr>
                    <w:rFonts w:hint="eastAsia"/>
                    <w:szCs w:val="21"/>
                  </w:rPr>
                  <w:t>上期发生额</w:t>
                </w:r>
              </w:p>
            </w:tc>
          </w:tr>
          <w:tr w:rsidR="0011530E" w:rsidTr="006B3CDF">
            <w:tc>
              <w:tcPr>
                <w:tcW w:w="2239" w:type="pct"/>
              </w:tcPr>
              <w:p w:rsidR="0011530E" w:rsidRDefault="00217E26">
                <w:pPr>
                  <w:rPr>
                    <w:szCs w:val="21"/>
                  </w:rPr>
                </w:pPr>
                <w:r>
                  <w:rPr>
                    <w:rFonts w:hint="eastAsia"/>
                    <w:szCs w:val="21"/>
                  </w:rPr>
                  <w:t>成本法核算的长期股权投资收益</w:t>
                </w:r>
              </w:p>
            </w:tc>
            <w:sdt>
              <w:sdtPr>
                <w:rPr>
                  <w:szCs w:val="21"/>
                </w:rPr>
                <w:alias w:val="长期投资成本法合计"/>
                <w:tag w:val="_GBC_fd96e85f37044141bd0d0d40990cc092"/>
                <w:id w:val="1526826546"/>
                <w:lock w:val="sdtLocked"/>
                <w:showingPlcHdr/>
              </w:sdtPr>
              <w:sdtEndPr/>
              <w:sdtContent>
                <w:tc>
                  <w:tcPr>
                    <w:tcW w:w="1379" w:type="pct"/>
                  </w:tcPr>
                  <w:p w:rsidR="0011530E" w:rsidRDefault="00217E26">
                    <w:pPr>
                      <w:jc w:val="right"/>
                      <w:rPr>
                        <w:szCs w:val="21"/>
                      </w:rPr>
                    </w:pPr>
                    <w:r>
                      <w:rPr>
                        <w:rFonts w:hint="eastAsia"/>
                        <w:color w:val="0000FF"/>
                        <w:szCs w:val="21"/>
                      </w:rPr>
                      <w:t xml:space="preserve">　</w:t>
                    </w:r>
                  </w:p>
                </w:tc>
              </w:sdtContent>
            </w:sdt>
            <w:sdt>
              <w:sdtPr>
                <w:rPr>
                  <w:szCs w:val="21"/>
                </w:rPr>
                <w:alias w:val="长期投资成本法合计"/>
                <w:tag w:val="_GBC_aa2ef4b77315402cb9371e159a326920"/>
                <w:id w:val="2061041378"/>
                <w:lock w:val="sdtLocked"/>
                <w:showingPlcHdr/>
              </w:sdtPr>
              <w:sdtEndPr/>
              <w:sdtContent>
                <w:tc>
                  <w:tcPr>
                    <w:tcW w:w="1382" w:type="pct"/>
                  </w:tcPr>
                  <w:p w:rsidR="0011530E" w:rsidRDefault="00217E26">
                    <w:pPr>
                      <w:jc w:val="right"/>
                      <w:rPr>
                        <w:szCs w:val="21"/>
                      </w:rPr>
                    </w:pPr>
                    <w:r>
                      <w:rPr>
                        <w:rFonts w:hint="eastAsia"/>
                        <w:color w:val="0000FF"/>
                        <w:szCs w:val="21"/>
                      </w:rPr>
                      <w:t xml:space="preserve">　</w:t>
                    </w:r>
                  </w:p>
                </w:tc>
              </w:sdtContent>
            </w:sdt>
          </w:tr>
          <w:tr w:rsidR="0011530E" w:rsidTr="006B3CDF">
            <w:tc>
              <w:tcPr>
                <w:tcW w:w="2239" w:type="pct"/>
              </w:tcPr>
              <w:p w:rsidR="0011530E" w:rsidRDefault="00217E26">
                <w:pPr>
                  <w:rPr>
                    <w:szCs w:val="21"/>
                  </w:rPr>
                </w:pPr>
                <w:r>
                  <w:rPr>
                    <w:rFonts w:hint="eastAsia"/>
                    <w:szCs w:val="21"/>
                  </w:rPr>
                  <w:t>权益法核算的长期股权投资收益</w:t>
                </w:r>
              </w:p>
            </w:tc>
            <w:sdt>
              <w:sdtPr>
                <w:rPr>
                  <w:szCs w:val="21"/>
                </w:rPr>
                <w:alias w:val="长期投资权益法合计"/>
                <w:tag w:val="_GBC_097387cae94f4901ac2f5068e4f2d76f"/>
                <w:id w:val="-1546512391"/>
                <w:lock w:val="sdtLocked"/>
              </w:sdtPr>
              <w:sdtEndPr/>
              <w:sdtContent>
                <w:tc>
                  <w:tcPr>
                    <w:tcW w:w="1379" w:type="pct"/>
                  </w:tcPr>
                  <w:p w:rsidR="0011530E" w:rsidRPr="00A22ADD" w:rsidRDefault="00217E26">
                    <w:pPr>
                      <w:jc w:val="right"/>
                      <w:rPr>
                        <w:szCs w:val="21"/>
                      </w:rPr>
                    </w:pPr>
                    <w:r w:rsidRPr="00A22ADD">
                      <w:rPr>
                        <w:szCs w:val="21"/>
                      </w:rPr>
                      <w:t>17,642,209.58</w:t>
                    </w:r>
                  </w:p>
                </w:tc>
              </w:sdtContent>
            </w:sdt>
            <w:sdt>
              <w:sdtPr>
                <w:rPr>
                  <w:szCs w:val="21"/>
                </w:rPr>
                <w:alias w:val="长期投资权益法合计"/>
                <w:tag w:val="_GBC_c2a586ac538f4294b5636e4b41b9b3f2"/>
                <w:id w:val="192199377"/>
                <w:lock w:val="sdtLocked"/>
              </w:sdtPr>
              <w:sdtEndPr/>
              <w:sdtContent>
                <w:tc>
                  <w:tcPr>
                    <w:tcW w:w="1382" w:type="pct"/>
                  </w:tcPr>
                  <w:p w:rsidR="0011530E" w:rsidRDefault="00217E26">
                    <w:pPr>
                      <w:jc w:val="right"/>
                      <w:rPr>
                        <w:szCs w:val="21"/>
                      </w:rPr>
                    </w:pPr>
                    <w:r>
                      <w:rPr>
                        <w:szCs w:val="21"/>
                      </w:rPr>
                      <w:t>17,625,414.05</w:t>
                    </w:r>
                  </w:p>
                </w:tc>
              </w:sdtContent>
            </w:sdt>
          </w:tr>
          <w:tr w:rsidR="0011530E" w:rsidTr="006B3CDF">
            <w:tc>
              <w:tcPr>
                <w:tcW w:w="2239" w:type="pct"/>
              </w:tcPr>
              <w:p w:rsidR="0011530E" w:rsidRDefault="00217E26">
                <w:pPr>
                  <w:rPr>
                    <w:szCs w:val="21"/>
                  </w:rPr>
                </w:pPr>
                <w:r>
                  <w:rPr>
                    <w:rFonts w:hint="eastAsia"/>
                    <w:szCs w:val="21"/>
                  </w:rPr>
                  <w:t>处置长期股权投资产生的投资收益</w:t>
                </w:r>
              </w:p>
            </w:tc>
            <w:sdt>
              <w:sdtPr>
                <w:rPr>
                  <w:szCs w:val="21"/>
                </w:rPr>
                <w:alias w:val="处置长期股权投资产生的投资收益"/>
                <w:tag w:val="_GBC_cda38cbc26cd403db8bbdfc2f3626675"/>
                <w:id w:val="1128746218"/>
                <w:lock w:val="sdtLocked"/>
                <w:showingPlcHdr/>
              </w:sdtPr>
              <w:sdtEndPr/>
              <w:sdtContent>
                <w:tc>
                  <w:tcPr>
                    <w:tcW w:w="1379" w:type="pct"/>
                  </w:tcPr>
                  <w:p w:rsidR="0011530E" w:rsidRPr="00A22ADD" w:rsidRDefault="00217E26">
                    <w:pPr>
                      <w:jc w:val="right"/>
                      <w:rPr>
                        <w:szCs w:val="21"/>
                      </w:rPr>
                    </w:pPr>
                    <w:r w:rsidRPr="00A22ADD">
                      <w:rPr>
                        <w:rFonts w:hint="eastAsia"/>
                        <w:szCs w:val="21"/>
                      </w:rPr>
                      <w:t xml:space="preserve">　</w:t>
                    </w:r>
                  </w:p>
                </w:tc>
              </w:sdtContent>
            </w:sdt>
            <w:sdt>
              <w:sdtPr>
                <w:rPr>
                  <w:szCs w:val="21"/>
                </w:rPr>
                <w:alias w:val="处置长期股权投资产生的投资收益"/>
                <w:tag w:val="_GBC_898850f13d9a410aba4d21ebddffb871"/>
                <w:id w:val="-31344456"/>
                <w:lock w:val="sdtLocked"/>
                <w:showingPlcHdr/>
              </w:sdtPr>
              <w:sdtEndPr/>
              <w:sdtContent>
                <w:tc>
                  <w:tcPr>
                    <w:tcW w:w="1382" w:type="pct"/>
                  </w:tcPr>
                  <w:p w:rsidR="0011530E" w:rsidRDefault="00217E26">
                    <w:pPr>
                      <w:jc w:val="right"/>
                      <w:rPr>
                        <w:szCs w:val="21"/>
                      </w:rPr>
                    </w:pPr>
                    <w:r>
                      <w:rPr>
                        <w:rFonts w:hint="eastAsia"/>
                        <w:color w:val="0000FF"/>
                        <w:szCs w:val="21"/>
                      </w:rPr>
                      <w:t xml:space="preserve">　</w:t>
                    </w:r>
                  </w:p>
                </w:tc>
              </w:sdtContent>
            </w:sdt>
          </w:tr>
          <w:tr w:rsidR="0011530E" w:rsidTr="006B3CDF">
            <w:tc>
              <w:tcPr>
                <w:tcW w:w="2239" w:type="pct"/>
              </w:tcPr>
              <w:p w:rsidR="0011530E" w:rsidRDefault="00217E26">
                <w:pPr>
                  <w:rPr>
                    <w:szCs w:val="21"/>
                  </w:rPr>
                </w:pPr>
                <w:r>
                  <w:rPr>
                    <w:rFonts w:hint="eastAsia"/>
                    <w:szCs w:val="21"/>
                  </w:rPr>
                  <w:t>以公允价值计量且其变动计入当期损益的金融资产在持有期间的投资收益</w:t>
                </w:r>
              </w:p>
            </w:tc>
            <w:sdt>
              <w:sdtPr>
                <w:rPr>
                  <w:szCs w:val="21"/>
                </w:rPr>
                <w:alias w:val="以公允价值计量且其变动计入当期损益的金融资产在持有期间的投资收益"/>
                <w:tag w:val="_GBC_d55b62b803ba4422a75be278eec80742"/>
                <w:id w:val="-1010135881"/>
                <w:lock w:val="sdtLocked"/>
                <w:showingPlcHdr/>
              </w:sdtPr>
              <w:sdtEndPr/>
              <w:sdtContent>
                <w:tc>
                  <w:tcPr>
                    <w:tcW w:w="1379" w:type="pct"/>
                  </w:tcPr>
                  <w:p w:rsidR="0011530E" w:rsidRPr="00A22ADD" w:rsidRDefault="00217E26">
                    <w:pPr>
                      <w:jc w:val="right"/>
                      <w:rPr>
                        <w:szCs w:val="21"/>
                      </w:rPr>
                    </w:pPr>
                    <w:r w:rsidRPr="00A22ADD">
                      <w:rPr>
                        <w:rFonts w:hint="eastAsia"/>
                      </w:rPr>
                      <w:t xml:space="preserve">　</w:t>
                    </w:r>
                  </w:p>
                </w:tc>
              </w:sdtContent>
            </w:sdt>
            <w:sdt>
              <w:sdtPr>
                <w:rPr>
                  <w:szCs w:val="21"/>
                </w:rPr>
                <w:alias w:val="以公允价值计量且其变动计入当期损益的金融资产在持有期间的投资收益"/>
                <w:tag w:val="_GBC_0db44b8787cb4eac938bd43e67c0e6d1"/>
                <w:id w:val="-1703008036"/>
                <w:lock w:val="sdtLocked"/>
                <w:showingPlcHdr/>
              </w:sdtPr>
              <w:sdtEndPr/>
              <w:sdtContent>
                <w:tc>
                  <w:tcPr>
                    <w:tcW w:w="1382" w:type="pct"/>
                  </w:tcPr>
                  <w:p w:rsidR="0011530E" w:rsidRDefault="00217E26">
                    <w:pPr>
                      <w:jc w:val="right"/>
                      <w:rPr>
                        <w:szCs w:val="21"/>
                      </w:rPr>
                    </w:pPr>
                    <w:r>
                      <w:rPr>
                        <w:rFonts w:hint="eastAsia"/>
                        <w:color w:val="333399"/>
                      </w:rPr>
                      <w:t xml:space="preserve">　</w:t>
                    </w:r>
                  </w:p>
                </w:tc>
              </w:sdtContent>
            </w:sdt>
          </w:tr>
          <w:tr w:rsidR="0011530E" w:rsidTr="006B3CDF">
            <w:tc>
              <w:tcPr>
                <w:tcW w:w="2239" w:type="pct"/>
              </w:tcPr>
              <w:p w:rsidR="0011530E" w:rsidRDefault="00217E26">
                <w:pPr>
                  <w:rPr>
                    <w:szCs w:val="21"/>
                  </w:rPr>
                </w:pPr>
                <w:r>
                  <w:rPr>
                    <w:rFonts w:hint="eastAsia"/>
                    <w:szCs w:val="21"/>
                  </w:rPr>
                  <w:t>处置以公允价值计量且其变动计入当期损益的金融资产取得的投资收益</w:t>
                </w:r>
              </w:p>
            </w:tc>
            <w:sdt>
              <w:sdtPr>
                <w:rPr>
                  <w:szCs w:val="21"/>
                </w:rPr>
                <w:alias w:val="处置以公允价值计量且其变动计入当期损益的金融资产取得的投资收益"/>
                <w:tag w:val="_GBC_1211bbfb3430441c92dc3d291d5384aa"/>
                <w:id w:val="-536355882"/>
                <w:lock w:val="sdtLocked"/>
                <w:showingPlcHdr/>
              </w:sdtPr>
              <w:sdtEndPr/>
              <w:sdtContent>
                <w:tc>
                  <w:tcPr>
                    <w:tcW w:w="1379" w:type="pct"/>
                  </w:tcPr>
                  <w:p w:rsidR="0011530E" w:rsidRPr="00A22ADD" w:rsidRDefault="00217E26">
                    <w:pPr>
                      <w:jc w:val="right"/>
                      <w:rPr>
                        <w:szCs w:val="21"/>
                      </w:rPr>
                    </w:pPr>
                    <w:r w:rsidRPr="00A22ADD">
                      <w:rPr>
                        <w:rFonts w:hint="eastAsia"/>
                        <w:szCs w:val="21"/>
                      </w:rPr>
                      <w:t xml:space="preserve">　</w:t>
                    </w:r>
                  </w:p>
                </w:tc>
              </w:sdtContent>
            </w:sdt>
            <w:tc>
              <w:tcPr>
                <w:tcW w:w="1382" w:type="pct"/>
              </w:tcPr>
              <w:p w:rsidR="0011530E" w:rsidRDefault="00DF503C">
                <w:pPr>
                  <w:jc w:val="right"/>
                  <w:rPr>
                    <w:szCs w:val="21"/>
                  </w:rPr>
                </w:pPr>
                <w:sdt>
                  <w:sdtPr>
                    <w:rPr>
                      <w:szCs w:val="21"/>
                    </w:rPr>
                    <w:alias w:val="处置以公允价值计量且其变动计入当期损益的金融资产取得的投资收益"/>
                    <w:tag w:val="_GBC_ac921403d83e4c2eabeeb94f25ca28dc"/>
                    <w:id w:val="-30887757"/>
                    <w:lock w:val="sdtLocked"/>
                    <w:showingPlcHdr/>
                  </w:sdtPr>
                  <w:sdtEndPr/>
                  <w:sdtContent>
                    <w:r w:rsidR="00217E26">
                      <w:rPr>
                        <w:rFonts w:hint="eastAsia"/>
                        <w:color w:val="0000FF"/>
                        <w:szCs w:val="21"/>
                      </w:rPr>
                      <w:t xml:space="preserve">　</w:t>
                    </w:r>
                  </w:sdtContent>
                </w:sdt>
              </w:p>
            </w:tc>
          </w:tr>
          <w:tr w:rsidR="0011530E" w:rsidTr="006B3CDF">
            <w:tc>
              <w:tcPr>
                <w:tcW w:w="2239" w:type="pct"/>
              </w:tcPr>
              <w:p w:rsidR="0011530E" w:rsidRDefault="00217E26">
                <w:pPr>
                  <w:rPr>
                    <w:szCs w:val="21"/>
                  </w:rPr>
                </w:pPr>
                <w:r>
                  <w:rPr>
                    <w:rFonts w:hint="eastAsia"/>
                    <w:szCs w:val="21"/>
                  </w:rPr>
                  <w:t>持有至到期投资在持有期间的投资收益</w:t>
                </w:r>
              </w:p>
            </w:tc>
            <w:sdt>
              <w:sdtPr>
                <w:rPr>
                  <w:szCs w:val="21"/>
                </w:rPr>
                <w:alias w:val="持有至到期投资取得的投资收益期间取得的投资收益"/>
                <w:tag w:val="_GBC_1ee80d00cfad49518f0c1b91a25e58a9"/>
                <w:id w:val="449061531"/>
                <w:lock w:val="sdtLocked"/>
                <w:showingPlcHdr/>
              </w:sdtPr>
              <w:sdtEndPr/>
              <w:sdtContent>
                <w:tc>
                  <w:tcPr>
                    <w:tcW w:w="1379" w:type="pct"/>
                  </w:tcPr>
                  <w:p w:rsidR="0011530E" w:rsidRPr="00A22ADD" w:rsidRDefault="00217E26">
                    <w:pPr>
                      <w:jc w:val="right"/>
                      <w:rPr>
                        <w:szCs w:val="21"/>
                      </w:rPr>
                    </w:pPr>
                    <w:r w:rsidRPr="00A22ADD">
                      <w:rPr>
                        <w:rFonts w:hint="eastAsia"/>
                        <w:szCs w:val="21"/>
                      </w:rPr>
                      <w:t xml:space="preserve">　</w:t>
                    </w:r>
                  </w:p>
                </w:tc>
              </w:sdtContent>
            </w:sdt>
            <w:sdt>
              <w:sdtPr>
                <w:rPr>
                  <w:szCs w:val="21"/>
                </w:rPr>
                <w:alias w:val="持有至到期投资取得的投资收益期间取得的投资收益"/>
                <w:tag w:val="_GBC_9882326eae9e482e91056766a9402e46"/>
                <w:id w:val="-286592776"/>
                <w:lock w:val="sdtLocked"/>
                <w:showingPlcHdr/>
              </w:sdtPr>
              <w:sdtEndPr/>
              <w:sdtContent>
                <w:tc>
                  <w:tcPr>
                    <w:tcW w:w="1382" w:type="pct"/>
                  </w:tcPr>
                  <w:p w:rsidR="0011530E" w:rsidRDefault="00217E26">
                    <w:pPr>
                      <w:jc w:val="right"/>
                      <w:rPr>
                        <w:szCs w:val="21"/>
                      </w:rPr>
                    </w:pPr>
                    <w:r>
                      <w:rPr>
                        <w:rFonts w:hint="eastAsia"/>
                        <w:color w:val="0000FF"/>
                        <w:szCs w:val="21"/>
                      </w:rPr>
                      <w:t xml:space="preserve">　</w:t>
                    </w:r>
                  </w:p>
                </w:tc>
              </w:sdtContent>
            </w:sdt>
          </w:tr>
          <w:tr w:rsidR="0011530E" w:rsidTr="006B3CDF">
            <w:tc>
              <w:tcPr>
                <w:tcW w:w="2239" w:type="pct"/>
              </w:tcPr>
              <w:p w:rsidR="0011530E" w:rsidRDefault="00217E26">
                <w:pPr>
                  <w:rPr>
                    <w:szCs w:val="21"/>
                  </w:rPr>
                </w:pPr>
                <w:r>
                  <w:rPr>
                    <w:rFonts w:hint="eastAsia"/>
                    <w:szCs w:val="21"/>
                  </w:rPr>
                  <w:t>可供出售金融资产在持有期间的投资收益</w:t>
                </w:r>
              </w:p>
            </w:tc>
            <w:sdt>
              <w:sdtPr>
                <w:rPr>
                  <w:szCs w:val="21"/>
                </w:rPr>
                <w:alias w:val="可供出售金融资产等取得的投资收益"/>
                <w:tag w:val="_GBC_92ad6943c7a94829b7f82e79f703c44a"/>
                <w:id w:val="-932200701"/>
                <w:lock w:val="sdtLocked"/>
              </w:sdtPr>
              <w:sdtEndPr/>
              <w:sdtContent>
                <w:tc>
                  <w:tcPr>
                    <w:tcW w:w="1379" w:type="pct"/>
                  </w:tcPr>
                  <w:p w:rsidR="0011530E" w:rsidRDefault="00217E26" w:rsidP="0011530E">
                    <w:pPr>
                      <w:jc w:val="right"/>
                      <w:rPr>
                        <w:szCs w:val="21"/>
                      </w:rPr>
                    </w:pPr>
                    <w:r>
                      <w:rPr>
                        <w:szCs w:val="21"/>
                      </w:rPr>
                      <w:t>62,684,267.62</w:t>
                    </w:r>
                  </w:p>
                </w:tc>
              </w:sdtContent>
            </w:sdt>
            <w:sdt>
              <w:sdtPr>
                <w:rPr>
                  <w:szCs w:val="21"/>
                </w:rPr>
                <w:alias w:val="可供出售金融资产等取得的投资收益"/>
                <w:tag w:val="_GBC_fca700c4ccf84bf8b594376c4846cdf2"/>
                <w:id w:val="691036325"/>
                <w:lock w:val="sdtLocked"/>
              </w:sdtPr>
              <w:sdtEndPr/>
              <w:sdtContent>
                <w:tc>
                  <w:tcPr>
                    <w:tcW w:w="1382" w:type="pct"/>
                  </w:tcPr>
                  <w:p w:rsidR="0011530E" w:rsidRDefault="00217E26">
                    <w:pPr>
                      <w:jc w:val="right"/>
                      <w:rPr>
                        <w:szCs w:val="21"/>
                      </w:rPr>
                    </w:pPr>
                    <w:r>
                      <w:rPr>
                        <w:szCs w:val="21"/>
                      </w:rPr>
                      <w:t>4,656,761.20</w:t>
                    </w:r>
                  </w:p>
                </w:tc>
              </w:sdtContent>
            </w:sdt>
          </w:tr>
          <w:tr w:rsidR="0011530E" w:rsidTr="006B3CDF">
            <w:tc>
              <w:tcPr>
                <w:tcW w:w="2239" w:type="pct"/>
              </w:tcPr>
              <w:p w:rsidR="0011530E" w:rsidRDefault="00217E26">
                <w:pPr>
                  <w:rPr>
                    <w:szCs w:val="21"/>
                  </w:rPr>
                </w:pPr>
                <w:r>
                  <w:rPr>
                    <w:rFonts w:hint="eastAsia"/>
                    <w:szCs w:val="21"/>
                  </w:rPr>
                  <w:t>处置可供出售金融资产取得的投资收益</w:t>
                </w:r>
              </w:p>
            </w:tc>
            <w:sdt>
              <w:sdtPr>
                <w:rPr>
                  <w:szCs w:val="21"/>
                </w:rPr>
                <w:alias w:val="处置可供出售金融资产取得的投资收益"/>
                <w:tag w:val="_GBC_3d57e424df4b4357b9da3c95db2b69bf"/>
                <w:id w:val="-155997252"/>
                <w:lock w:val="sdtLocked"/>
                <w:showingPlcHdr/>
              </w:sdtPr>
              <w:sdtEndPr/>
              <w:sdtContent>
                <w:tc>
                  <w:tcPr>
                    <w:tcW w:w="1379" w:type="pct"/>
                  </w:tcPr>
                  <w:p w:rsidR="0011530E" w:rsidRDefault="00217E26">
                    <w:pPr>
                      <w:jc w:val="right"/>
                      <w:rPr>
                        <w:szCs w:val="21"/>
                      </w:rPr>
                    </w:pPr>
                    <w:r>
                      <w:rPr>
                        <w:szCs w:val="21"/>
                      </w:rPr>
                      <w:t xml:space="preserve">     </w:t>
                    </w:r>
                  </w:p>
                </w:tc>
              </w:sdtContent>
            </w:sdt>
            <w:sdt>
              <w:sdtPr>
                <w:rPr>
                  <w:szCs w:val="21"/>
                </w:rPr>
                <w:alias w:val="处置可供出售金融资产取得的投资收益"/>
                <w:tag w:val="_GBC_d534c93cddf245ceb72dcadce04572b1"/>
                <w:id w:val="-1519461720"/>
                <w:lock w:val="sdtLocked"/>
              </w:sdtPr>
              <w:sdtEndPr/>
              <w:sdtContent>
                <w:tc>
                  <w:tcPr>
                    <w:tcW w:w="1382" w:type="pct"/>
                  </w:tcPr>
                  <w:p w:rsidR="0011530E" w:rsidRDefault="00217E26">
                    <w:pPr>
                      <w:jc w:val="right"/>
                      <w:rPr>
                        <w:szCs w:val="21"/>
                      </w:rPr>
                    </w:pPr>
                    <w:r>
                      <w:rPr>
                        <w:szCs w:val="21"/>
                      </w:rPr>
                      <w:t>2,181,685.82</w:t>
                    </w:r>
                  </w:p>
                </w:tc>
              </w:sdtContent>
            </w:sdt>
          </w:tr>
          <w:tr w:rsidR="0011530E" w:rsidTr="006B3CDF">
            <w:tc>
              <w:tcPr>
                <w:tcW w:w="2239" w:type="pct"/>
              </w:tcPr>
              <w:p w:rsidR="0011530E" w:rsidRDefault="00217E26">
                <w:pPr>
                  <w:rPr>
                    <w:szCs w:val="21"/>
                  </w:rPr>
                </w:pPr>
                <w:r>
                  <w:rPr>
                    <w:rFonts w:hint="eastAsia"/>
                    <w:szCs w:val="21"/>
                  </w:rPr>
                  <w:t>丧失控制权后，剩余股权按公允价值重新计量产生的利得</w:t>
                </w:r>
              </w:p>
            </w:tc>
            <w:sdt>
              <w:sdtPr>
                <w:rPr>
                  <w:szCs w:val="21"/>
                </w:rPr>
                <w:alias w:val="丧失控制权后，剩余股权按公允价值重新计量产生的利得"/>
                <w:tag w:val="_GBC_114e5ef6386f4c0e98722c9f62c31db3"/>
                <w:id w:val="-735232897"/>
                <w:lock w:val="sdtLocked"/>
                <w:showingPlcHdr/>
              </w:sdtPr>
              <w:sdtEndPr/>
              <w:sdtContent>
                <w:tc>
                  <w:tcPr>
                    <w:tcW w:w="1379" w:type="pct"/>
                  </w:tcPr>
                  <w:p w:rsidR="0011530E" w:rsidRDefault="00217E26">
                    <w:pPr>
                      <w:jc w:val="right"/>
                      <w:rPr>
                        <w:szCs w:val="21"/>
                      </w:rPr>
                    </w:pPr>
                    <w:r>
                      <w:rPr>
                        <w:rFonts w:hint="eastAsia"/>
                        <w:color w:val="0000FF"/>
                        <w:szCs w:val="21"/>
                      </w:rPr>
                      <w:t xml:space="preserve">　</w:t>
                    </w:r>
                  </w:p>
                </w:tc>
              </w:sdtContent>
            </w:sdt>
            <w:sdt>
              <w:sdtPr>
                <w:rPr>
                  <w:szCs w:val="21"/>
                </w:rPr>
                <w:alias w:val="丧失控制权后，剩余股权按公允价值重新计量产生的利得"/>
                <w:tag w:val="_GBC_c9f7eb2da0b641798443ebd840286134"/>
                <w:id w:val="381838895"/>
                <w:lock w:val="sdtLocked"/>
                <w:showingPlcHdr/>
              </w:sdtPr>
              <w:sdtEndPr/>
              <w:sdtContent>
                <w:tc>
                  <w:tcPr>
                    <w:tcW w:w="1382" w:type="pct"/>
                  </w:tcPr>
                  <w:p w:rsidR="0011530E" w:rsidRDefault="00217E26">
                    <w:pPr>
                      <w:jc w:val="right"/>
                      <w:rPr>
                        <w:szCs w:val="21"/>
                      </w:rPr>
                    </w:pPr>
                    <w:r>
                      <w:rPr>
                        <w:rFonts w:hint="eastAsia"/>
                        <w:color w:val="0000FF"/>
                        <w:szCs w:val="21"/>
                      </w:rPr>
                      <w:t xml:space="preserve">　</w:t>
                    </w:r>
                  </w:p>
                </w:tc>
              </w:sdtContent>
            </w:sdt>
          </w:tr>
          <w:sdt>
            <w:sdtPr>
              <w:rPr>
                <w:szCs w:val="21"/>
              </w:rPr>
              <w:alias w:val="其他投资收益"/>
              <w:tag w:val="_GBC_c7d189ab77de4f7984c1f0d584e8caec"/>
              <w:id w:val="-2040113186"/>
              <w:lock w:val="sdtLocked"/>
            </w:sdtPr>
            <w:sdtEndPr/>
            <w:sdtContent>
              <w:tr w:rsidR="0011530E" w:rsidTr="006B3CDF">
                <w:sdt>
                  <w:sdtPr>
                    <w:rPr>
                      <w:szCs w:val="21"/>
                    </w:rPr>
                    <w:alias w:val="其他投资收益项目"/>
                    <w:tag w:val="_GBC_89b38448dfe94d2f8eb82c29b85d2bf7"/>
                    <w:id w:val="2125567968"/>
                    <w:lock w:val="sdtLocked"/>
                  </w:sdtPr>
                  <w:sdtEndPr/>
                  <w:sdtContent>
                    <w:tc>
                      <w:tcPr>
                        <w:tcW w:w="2239" w:type="pct"/>
                      </w:tcPr>
                      <w:p w:rsidR="0011530E" w:rsidRDefault="00217E26">
                        <w:pPr>
                          <w:rPr>
                            <w:szCs w:val="21"/>
                          </w:rPr>
                        </w:pPr>
                        <w:r>
                          <w:rPr>
                            <w:rFonts w:hint="eastAsia"/>
                            <w:szCs w:val="21"/>
                          </w:rPr>
                          <w:t>理财产品利息收入</w:t>
                        </w:r>
                      </w:p>
                    </w:tc>
                  </w:sdtContent>
                </w:sdt>
                <w:sdt>
                  <w:sdtPr>
                    <w:rPr>
                      <w:szCs w:val="21"/>
                    </w:rPr>
                    <w:alias w:val="其他投资收益明细－金额"/>
                    <w:tag w:val="_GBC_5ac9ee5bad5e48dc8f8d3ecb7b8b25e6"/>
                    <w:id w:val="-923874881"/>
                    <w:lock w:val="sdtLocked"/>
                  </w:sdtPr>
                  <w:sdtEndPr/>
                  <w:sdtContent>
                    <w:tc>
                      <w:tcPr>
                        <w:tcW w:w="1379" w:type="pct"/>
                      </w:tcPr>
                      <w:p w:rsidR="0011530E" w:rsidRDefault="00217E26">
                        <w:pPr>
                          <w:jc w:val="right"/>
                          <w:rPr>
                            <w:szCs w:val="21"/>
                          </w:rPr>
                        </w:pPr>
                        <w:r>
                          <w:rPr>
                            <w:szCs w:val="21"/>
                          </w:rPr>
                          <w:t>440,356.16</w:t>
                        </w:r>
                      </w:p>
                    </w:tc>
                  </w:sdtContent>
                </w:sdt>
                <w:sdt>
                  <w:sdtPr>
                    <w:rPr>
                      <w:szCs w:val="21"/>
                    </w:rPr>
                    <w:alias w:val="其他投资收益明细－金额"/>
                    <w:tag w:val="_GBC_c875a86218aa4a9dbc1581aa832cf898"/>
                    <w:id w:val="-85466430"/>
                    <w:lock w:val="sdtLocked"/>
                  </w:sdtPr>
                  <w:sdtEndPr/>
                  <w:sdtContent>
                    <w:tc>
                      <w:tcPr>
                        <w:tcW w:w="1382" w:type="pct"/>
                      </w:tcPr>
                      <w:p w:rsidR="0011530E" w:rsidRDefault="00217E26">
                        <w:pPr>
                          <w:jc w:val="right"/>
                          <w:rPr>
                            <w:szCs w:val="21"/>
                          </w:rPr>
                        </w:pPr>
                        <w:r>
                          <w:rPr>
                            <w:szCs w:val="21"/>
                          </w:rPr>
                          <w:t>4,760,136.98</w:t>
                        </w:r>
                      </w:p>
                    </w:tc>
                  </w:sdtContent>
                </w:sdt>
              </w:tr>
            </w:sdtContent>
          </w:sdt>
          <w:sdt>
            <w:sdtPr>
              <w:rPr>
                <w:szCs w:val="21"/>
              </w:rPr>
              <w:alias w:val="其他投资收益"/>
              <w:tag w:val="_GBC_c7d189ab77de4f7984c1f0d584e8caec"/>
              <w:id w:val="-177429527"/>
              <w:lock w:val="sdtLocked"/>
            </w:sdtPr>
            <w:sdtEndPr/>
            <w:sdtContent>
              <w:tr w:rsidR="0011530E" w:rsidTr="006B3CDF">
                <w:sdt>
                  <w:sdtPr>
                    <w:rPr>
                      <w:szCs w:val="21"/>
                    </w:rPr>
                    <w:alias w:val="其他投资收益项目"/>
                    <w:tag w:val="_GBC_89b38448dfe94d2f8eb82c29b85d2bf7"/>
                    <w:id w:val="961920688"/>
                    <w:lock w:val="sdtLocked"/>
                  </w:sdtPr>
                  <w:sdtEndPr/>
                  <w:sdtContent>
                    <w:tc>
                      <w:tcPr>
                        <w:tcW w:w="2239" w:type="pct"/>
                      </w:tcPr>
                      <w:p w:rsidR="0011530E" w:rsidRDefault="00217E26">
                        <w:pPr>
                          <w:rPr>
                            <w:szCs w:val="21"/>
                          </w:rPr>
                        </w:pPr>
                        <w:r>
                          <w:rPr>
                            <w:rFonts w:hint="eastAsia"/>
                            <w:szCs w:val="21"/>
                          </w:rPr>
                          <w:t>委托贷款利息收入净额</w:t>
                        </w:r>
                      </w:p>
                    </w:tc>
                  </w:sdtContent>
                </w:sdt>
                <w:sdt>
                  <w:sdtPr>
                    <w:rPr>
                      <w:szCs w:val="21"/>
                    </w:rPr>
                    <w:alias w:val="其他投资收益明细－金额"/>
                    <w:tag w:val="_GBC_5ac9ee5bad5e48dc8f8d3ecb7b8b25e6"/>
                    <w:id w:val="-800077461"/>
                    <w:lock w:val="sdtLocked"/>
                  </w:sdtPr>
                  <w:sdtEndPr/>
                  <w:sdtContent>
                    <w:tc>
                      <w:tcPr>
                        <w:tcW w:w="1379" w:type="pct"/>
                      </w:tcPr>
                      <w:p w:rsidR="0011530E" w:rsidRDefault="00217E26">
                        <w:pPr>
                          <w:jc w:val="right"/>
                          <w:rPr>
                            <w:szCs w:val="21"/>
                          </w:rPr>
                        </w:pPr>
                        <w:r>
                          <w:rPr>
                            <w:szCs w:val="21"/>
                          </w:rPr>
                          <w:t>11,877,212.49</w:t>
                        </w:r>
                      </w:p>
                    </w:tc>
                  </w:sdtContent>
                </w:sdt>
                <w:sdt>
                  <w:sdtPr>
                    <w:rPr>
                      <w:szCs w:val="21"/>
                    </w:rPr>
                    <w:alias w:val="其他投资收益明细－金额"/>
                    <w:tag w:val="_GBC_c875a86218aa4a9dbc1581aa832cf898"/>
                    <w:id w:val="2057429026"/>
                    <w:lock w:val="sdtLocked"/>
                  </w:sdtPr>
                  <w:sdtEndPr/>
                  <w:sdtContent>
                    <w:tc>
                      <w:tcPr>
                        <w:tcW w:w="1382" w:type="pct"/>
                      </w:tcPr>
                      <w:p w:rsidR="0011530E" w:rsidRDefault="00217E26">
                        <w:pPr>
                          <w:jc w:val="right"/>
                          <w:rPr>
                            <w:szCs w:val="21"/>
                          </w:rPr>
                        </w:pPr>
                        <w:r>
                          <w:rPr>
                            <w:szCs w:val="21"/>
                          </w:rPr>
                          <w:t>20,684,508.45</w:t>
                        </w:r>
                      </w:p>
                    </w:tc>
                  </w:sdtContent>
                </w:sdt>
              </w:tr>
            </w:sdtContent>
          </w:sdt>
          <w:tr w:rsidR="0011530E" w:rsidRPr="00581F05" w:rsidTr="006B3CDF">
            <w:tc>
              <w:tcPr>
                <w:tcW w:w="2239" w:type="pct"/>
                <w:vAlign w:val="center"/>
              </w:tcPr>
              <w:p w:rsidR="0011530E" w:rsidRDefault="00217E26">
                <w:pPr>
                  <w:jc w:val="center"/>
                  <w:rPr>
                    <w:szCs w:val="21"/>
                  </w:rPr>
                </w:pPr>
                <w:r>
                  <w:rPr>
                    <w:rFonts w:hint="eastAsia"/>
                    <w:szCs w:val="21"/>
                  </w:rPr>
                  <w:t>合计</w:t>
                </w:r>
              </w:p>
            </w:tc>
            <w:sdt>
              <w:sdtPr>
                <w:rPr>
                  <w:szCs w:val="21"/>
                </w:rPr>
                <w:alias w:val="投资收益"/>
                <w:tag w:val="_GBC_b3b9cdb2c2294786881e4a8f5725923b"/>
                <w:id w:val="-1971739782"/>
                <w:lock w:val="sdtLocked"/>
              </w:sdtPr>
              <w:sdtEndPr/>
              <w:sdtContent>
                <w:tc>
                  <w:tcPr>
                    <w:tcW w:w="1379" w:type="pct"/>
                  </w:tcPr>
                  <w:p w:rsidR="0011530E" w:rsidRDefault="00217E26" w:rsidP="0011530E">
                    <w:pPr>
                      <w:jc w:val="right"/>
                      <w:rPr>
                        <w:szCs w:val="21"/>
                      </w:rPr>
                    </w:pPr>
                    <w:r>
                      <w:rPr>
                        <w:szCs w:val="21"/>
                      </w:rPr>
                      <w:t>92,644,045.85</w:t>
                    </w:r>
                  </w:p>
                </w:tc>
              </w:sdtContent>
            </w:sdt>
            <w:sdt>
              <w:sdtPr>
                <w:rPr>
                  <w:szCs w:val="21"/>
                </w:rPr>
                <w:alias w:val="投资收益"/>
                <w:tag w:val="_GBC_25aee8c663ee494fa0e976cf136f2dd1"/>
                <w:id w:val="-229856667"/>
                <w:lock w:val="sdtLocked"/>
              </w:sdtPr>
              <w:sdtEndPr/>
              <w:sdtContent>
                <w:tc>
                  <w:tcPr>
                    <w:tcW w:w="1382" w:type="pct"/>
                  </w:tcPr>
                  <w:p w:rsidR="0011530E" w:rsidRDefault="00217E26">
                    <w:pPr>
                      <w:jc w:val="right"/>
                      <w:rPr>
                        <w:szCs w:val="21"/>
                      </w:rPr>
                    </w:pPr>
                    <w:r>
                      <w:rPr>
                        <w:szCs w:val="21"/>
                      </w:rPr>
                      <w:t>49,908,506.50</w:t>
                    </w:r>
                  </w:p>
                </w:tc>
              </w:sdtContent>
            </w:sdt>
          </w:tr>
        </w:tbl>
        <w:p w:rsidR="0011530E" w:rsidRPr="00581F05" w:rsidRDefault="00DF503C" w:rsidP="0011530E"/>
      </w:sdtContent>
    </w:sdt>
    <w:sdt>
      <w:sdtPr>
        <w:rPr>
          <w:rFonts w:ascii="宋体" w:hAnsi="宋体" w:cs="宋体" w:hint="eastAsia"/>
          <w:b w:val="0"/>
          <w:bCs w:val="0"/>
          <w:kern w:val="0"/>
          <w:szCs w:val="21"/>
        </w:rPr>
        <w:alias w:val="模块:母公司会计报表附注的其他说明事项"/>
        <w:tag w:val="_GBC_23958e5452684882b98c8317e400c8d6"/>
        <w:id w:val="-1040588219"/>
        <w:lock w:val="sdtLocked"/>
        <w:placeholder>
          <w:docPart w:val="GBC22222222222222222222222222222"/>
        </w:placeholder>
      </w:sdtPr>
      <w:sdtEndPr/>
      <w:sdtContent>
        <w:p w:rsidR="0011530E" w:rsidRDefault="00217E26" w:rsidP="00217E26">
          <w:pPr>
            <w:pStyle w:val="3"/>
            <w:numPr>
              <w:ilvl w:val="0"/>
              <w:numId w:val="75"/>
            </w:numPr>
            <w:rPr>
              <w:szCs w:val="21"/>
            </w:rPr>
          </w:pPr>
          <w:r>
            <w:rPr>
              <w:rFonts w:hint="eastAsia"/>
              <w:szCs w:val="21"/>
            </w:rPr>
            <w:t>其他</w:t>
          </w:r>
        </w:p>
        <w:sdt>
          <w:sdtPr>
            <w:rPr>
              <w:rFonts w:hint="eastAsia"/>
              <w:szCs w:val="21"/>
            </w:rPr>
            <w:alias w:val="母公司会计报表附注的其他说明事项"/>
            <w:tag w:val="_GBC_b720b2670a3948abb04f3e624a5b04ac"/>
            <w:id w:val="-1561165745"/>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Pr>
        <w:rPr>
          <w:szCs w:val="21"/>
        </w:rPr>
      </w:pPr>
    </w:p>
    <w:p w:rsidR="0011530E" w:rsidRDefault="00217E26" w:rsidP="00217E26">
      <w:pPr>
        <w:pStyle w:val="2"/>
        <w:numPr>
          <w:ilvl w:val="0"/>
          <w:numId w:val="28"/>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1114633315"/>
        <w:lock w:val="sdtLocked"/>
        <w:placeholder>
          <w:docPart w:val="GBC22222222222222222222222222222"/>
        </w:placeholder>
      </w:sdtPr>
      <w:sdtEndPr>
        <w:rPr>
          <w:szCs w:val="24"/>
        </w:rPr>
      </w:sdtEndPr>
      <w:sdtContent>
        <w:p w:rsidR="0011530E" w:rsidRDefault="00217E26" w:rsidP="00217E26">
          <w:pPr>
            <w:pStyle w:val="3"/>
            <w:numPr>
              <w:ilvl w:val="0"/>
              <w:numId w:val="79"/>
            </w:numPr>
            <w:rPr>
              <w:rFonts w:ascii="宋体" w:hAnsi="宋体"/>
              <w:szCs w:val="21"/>
            </w:rPr>
          </w:pPr>
          <w:r>
            <w:rPr>
              <w:rFonts w:ascii="宋体" w:hAnsi="宋体" w:hint="eastAsia"/>
              <w:szCs w:val="21"/>
            </w:rPr>
            <w:t>当期非经常性损益明细表</w:t>
          </w:r>
        </w:p>
        <w:p w:rsidR="0011530E" w:rsidRDefault="00217E26">
          <w:pPr>
            <w:jc w:val="right"/>
            <w:rPr>
              <w:szCs w:val="21"/>
            </w:rPr>
          </w:pPr>
          <w:r>
            <w:rPr>
              <w:rFonts w:hint="eastAsia"/>
              <w:szCs w:val="21"/>
            </w:rPr>
            <w:t>单位：</w:t>
          </w:r>
          <w:sdt>
            <w:sdtPr>
              <w:rPr>
                <w:rFonts w:hint="eastAsia"/>
                <w:szCs w:val="21"/>
              </w:rPr>
              <w:alias w:val="单位：扣除非经常性损益项目和金额"/>
              <w:tag w:val="_GBC_5c7a78a144ce4f78943f6ba4db018dd1"/>
              <w:id w:val="-746419152"/>
              <w:lock w:val="sdtLocked"/>
              <w:placeholder>
                <w:docPart w:val="GBC22222222222222222222222222222"/>
              </w:placeholder>
              <w:dataBinding w:prefixMappings="xmlns:clcid-ci-ar='clcid-ci-ar'" w:xpath="/*/clcid-ci-ar:DanWeiKouChuFeiJingChangXingSunYiXiangMuHeJinE"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1532235540"/>
              <w:lock w:val="sdtLocked"/>
              <w:placeholder>
                <w:docPart w:val="GBC22222222222222222222222222222"/>
              </w:placeholder>
              <w:dataBinding w:prefixMappings="xmlns:clcid-ci-ar='clcid-ci-ar'" w:xpath="/*/clcid-ci-ar:BiZhongKouChuFeiJingChangXingSunYiXiangMuHeJinE"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8"/>
            <w:gridCol w:w="2490"/>
            <w:gridCol w:w="2501"/>
          </w:tblGrid>
          <w:tr w:rsidR="0011530E" w:rsidTr="006B3CDF">
            <w:tc>
              <w:tcPr>
                <w:tcW w:w="2242" w:type="pct"/>
                <w:shd w:val="clear" w:color="auto" w:fill="auto"/>
                <w:vAlign w:val="center"/>
              </w:tcPr>
              <w:p w:rsidR="0011530E" w:rsidRDefault="00217E26">
                <w:pPr>
                  <w:jc w:val="center"/>
                  <w:rPr>
                    <w:szCs w:val="21"/>
                  </w:rPr>
                </w:pPr>
                <w:r>
                  <w:rPr>
                    <w:rFonts w:hint="eastAsia"/>
                    <w:szCs w:val="21"/>
                  </w:rPr>
                  <w:t>项目</w:t>
                </w:r>
              </w:p>
            </w:tc>
            <w:tc>
              <w:tcPr>
                <w:tcW w:w="1376" w:type="pct"/>
                <w:shd w:val="clear" w:color="auto" w:fill="auto"/>
              </w:tcPr>
              <w:p w:rsidR="0011530E" w:rsidRDefault="00217E26">
                <w:pPr>
                  <w:jc w:val="center"/>
                  <w:rPr>
                    <w:szCs w:val="21"/>
                  </w:rPr>
                </w:pPr>
                <w:r>
                  <w:rPr>
                    <w:rFonts w:hint="eastAsia"/>
                    <w:szCs w:val="21"/>
                  </w:rPr>
                  <w:t>金额</w:t>
                </w:r>
              </w:p>
            </w:tc>
            <w:tc>
              <w:tcPr>
                <w:tcW w:w="1382" w:type="pct"/>
              </w:tcPr>
              <w:p w:rsidR="0011530E" w:rsidRDefault="00217E26">
                <w:pPr>
                  <w:jc w:val="center"/>
                  <w:rPr>
                    <w:szCs w:val="21"/>
                  </w:rPr>
                </w:pPr>
                <w:r>
                  <w:rPr>
                    <w:rFonts w:hint="eastAsia"/>
                    <w:szCs w:val="21"/>
                  </w:rPr>
                  <w:t>说明</w:t>
                </w:r>
              </w:p>
            </w:tc>
          </w:tr>
          <w:tr w:rsidR="0011530E" w:rsidTr="005D640D">
            <w:tc>
              <w:tcPr>
                <w:tcW w:w="2242" w:type="pct"/>
                <w:shd w:val="clear" w:color="auto" w:fill="auto"/>
                <w:vAlign w:val="center"/>
              </w:tcPr>
              <w:p w:rsidR="0011530E" w:rsidRDefault="00217E26">
                <w:pPr>
                  <w:rPr>
                    <w:szCs w:val="21"/>
                  </w:rPr>
                </w:pPr>
                <w:r>
                  <w:rPr>
                    <w:rFonts w:hint="eastAsia"/>
                    <w:szCs w:val="21"/>
                  </w:rPr>
                  <w:t>非流动资产处置损益</w:t>
                </w:r>
              </w:p>
            </w:tc>
            <w:tc>
              <w:tcPr>
                <w:tcW w:w="1376" w:type="pct"/>
                <w:shd w:val="clear" w:color="auto" w:fill="auto"/>
                <w:vAlign w:val="center"/>
              </w:tcPr>
              <w:p w:rsidR="0011530E" w:rsidRDefault="00DF503C" w:rsidP="005D640D">
                <w:pPr>
                  <w:jc w:val="right"/>
                  <w:rPr>
                    <w:szCs w:val="21"/>
                  </w:rPr>
                </w:pPr>
                <w:sdt>
                  <w:sdtPr>
                    <w:rPr>
                      <w:rFonts w:hint="eastAsia"/>
                      <w:szCs w:val="21"/>
                    </w:rPr>
                    <w:alias w:val="非流动性资产处置损益，包括已计提资产减值准备的冲销部分（非经常性损益项目）"/>
                    <w:tag w:val="_GBC_f045781906b04458b3ad625ee4515c61"/>
                    <w:id w:val="-1245646576"/>
                    <w:lock w:val="sdtLocked"/>
                    <w:dataBinding w:prefixMappings="xmlns:clcid-pte='clcid-pte'" w:xpath="/*/clcid-pte:FeiLiuDongXingZiChanChuZhiSunYiBaoKuoYiJiTiZiChanJianZhiZhunBeiDeChongXiaoBuFenFeiJingChangXingSunYiXiangMu" w:storeItemID="{89EBAB94-44A0-46A2-B712-30D997D04A6D}"/>
                    <w:text/>
                  </w:sdtPr>
                  <w:sdtEndPr/>
                  <w:sdtContent>
                    <w:r w:rsidR="00217E26">
                      <w:rPr>
                        <w:rFonts w:hint="eastAsia"/>
                        <w:szCs w:val="21"/>
                      </w:rPr>
                      <w:t>-38,644.19</w:t>
                    </w:r>
                  </w:sdtContent>
                </w:sdt>
              </w:p>
            </w:tc>
            <w:tc>
              <w:tcPr>
                <w:tcW w:w="1382" w:type="pct"/>
              </w:tcPr>
              <w:p w:rsidR="0011530E" w:rsidRDefault="00DF503C">
                <w:pPr>
                  <w:rPr>
                    <w:b/>
                    <w:szCs w:val="21"/>
                  </w:rPr>
                </w:pPr>
                <w:sdt>
                  <w:sdtPr>
                    <w:rPr>
                      <w:szCs w:val="21"/>
                    </w:rPr>
                    <w:alias w:val="非流动性资产处置损益，包括已计提资产减值准备的冲销部分的说明（非经常性损益项目）"/>
                    <w:tag w:val="_GBC_dbf112280e8b447b803745e3222ebaab"/>
                    <w:id w:val="1887751857"/>
                    <w:lock w:val="sdtLocked"/>
                    <w:showingPlcHdr/>
                    <w:dataBinding w:prefixMappings="xmlns:clcid-pte='clcid-pte'" w:xpath="/*/clcid-pte:FeiLiuDongXingZiChanChuZhiSunYiBaoKuoYiJiTiZiChanJianZhiZhunBeiDeChongXiaoBuFenFeiJingChangXingSunYiXiangMuShuoMing" w:storeItemID="{89EBAB94-44A0-46A2-B712-30D997D04A6D}"/>
                    <w:text/>
                  </w:sdtPr>
                  <w:sdtEndPr/>
                  <w:sdtContent>
                    <w:r w:rsidR="00217E26">
                      <w:rPr>
                        <w:rFonts w:hint="eastAsia"/>
                        <w:color w:val="0000FF"/>
                        <w:szCs w:val="21"/>
                      </w:rPr>
                      <w:t xml:space="preserve">　</w:t>
                    </w:r>
                  </w:sdtContent>
                </w:sdt>
              </w:p>
            </w:tc>
          </w:tr>
          <w:tr w:rsidR="0011530E" w:rsidTr="005D640D">
            <w:tc>
              <w:tcPr>
                <w:tcW w:w="2242" w:type="pct"/>
                <w:shd w:val="clear" w:color="auto" w:fill="auto"/>
                <w:vAlign w:val="center"/>
              </w:tcPr>
              <w:p w:rsidR="0011530E" w:rsidRDefault="00217E26">
                <w:pPr>
                  <w:rPr>
                    <w:szCs w:val="21"/>
                  </w:rPr>
                </w:pPr>
                <w:r>
                  <w:rPr>
                    <w:rFonts w:hint="eastAsia"/>
                    <w:szCs w:val="21"/>
                  </w:rPr>
                  <w:t>越权审批或无正式批准文件的税收返还、减免</w:t>
                </w:r>
              </w:p>
            </w:tc>
            <w:tc>
              <w:tcPr>
                <w:tcW w:w="1376" w:type="pct"/>
                <w:shd w:val="clear" w:color="auto" w:fill="auto"/>
                <w:vAlign w:val="center"/>
              </w:tcPr>
              <w:p w:rsidR="0011530E" w:rsidRDefault="00DF503C" w:rsidP="005D640D">
                <w:pPr>
                  <w:ind w:right="6"/>
                  <w:jc w:val="right"/>
                  <w:rPr>
                    <w:szCs w:val="21"/>
                  </w:rPr>
                </w:pPr>
                <w:sdt>
                  <w:sdtPr>
                    <w:rPr>
                      <w:rFonts w:hint="eastAsia"/>
                      <w:szCs w:val="21"/>
                    </w:rPr>
                    <w:alias w:val="越权审批，或无正式批准文件，或偶发性的税收返还、减免（非经常性损益项目）"/>
                    <w:tag w:val="_GBC_739acef0a8fb4cf9ba3480cbf144d0bd"/>
                    <w:id w:val="-1186678281"/>
                    <w:lock w:val="sdtLocked"/>
                    <w:showingPlcHdr/>
                    <w:dataBinding w:prefixMappings="xmlns:clcid-pte='clcid-pte'" w:xpath="/*/clcid-pte:FeiJingChangXingSunYiZhongYueQuanShenPiHuoWuZhengShiPiZhunWenJianDeShuiShouFanHuanJianMian" w:storeItemID="{89EBAB94-44A0-46A2-B712-30D997D04A6D}"/>
                    <w:text/>
                  </w:sdtPr>
                  <w:sdtEndPr/>
                  <w:sdtContent>
                    <w:r w:rsidR="00217E26">
                      <w:rPr>
                        <w:rFonts w:hint="eastAsia"/>
                        <w:color w:val="0000FF"/>
                        <w:szCs w:val="21"/>
                      </w:rPr>
                      <w:t xml:space="preserve">　</w:t>
                    </w:r>
                  </w:sdtContent>
                </w:sdt>
              </w:p>
            </w:tc>
            <w:tc>
              <w:tcPr>
                <w:tcW w:w="1382" w:type="pct"/>
              </w:tcPr>
              <w:p w:rsidR="0011530E" w:rsidRDefault="00DF503C">
                <w:pPr>
                  <w:rPr>
                    <w:szCs w:val="21"/>
                  </w:rPr>
                </w:pPr>
                <w:sdt>
                  <w:sdtPr>
                    <w:rPr>
                      <w:szCs w:val="21"/>
                    </w:rPr>
                    <w:alias w:val="越权审批，或无正式批准文件，或偶发性的税收返还、减免的说明（非经常性损益项目）"/>
                    <w:tag w:val="_GBC_d1e6861f45b64ca2a145ec60b8eb30fc"/>
                    <w:id w:val="-1668854407"/>
                    <w:lock w:val="sdtLocked"/>
                    <w:showingPlcHdr/>
                    <w:dataBinding w:prefixMappings="xmlns:clcid-pte='clcid-pte'" w:xpath="/*/clcid-pte:FeiJingChangXingSunYiZhongYueQuanShenPiHuoWuZhengShiPiZhunWenJianDeShuiShouFanHuanJianMianShuoMing" w:storeItemID="{89EBAB94-44A0-46A2-B712-30D997D04A6D}"/>
                    <w:text/>
                  </w:sdtPr>
                  <w:sdtEndPr/>
                  <w:sdtContent>
                    <w:r w:rsidR="00217E26">
                      <w:rPr>
                        <w:rFonts w:hint="eastAsia"/>
                        <w:color w:val="0000FF"/>
                        <w:szCs w:val="21"/>
                      </w:rPr>
                      <w:t xml:space="preserve">　</w:t>
                    </w:r>
                  </w:sdtContent>
                </w:sdt>
              </w:p>
            </w:tc>
          </w:tr>
          <w:tr w:rsidR="0011530E" w:rsidTr="005D640D">
            <w:tc>
              <w:tcPr>
                <w:tcW w:w="2242" w:type="pct"/>
                <w:shd w:val="clear" w:color="auto" w:fill="auto"/>
                <w:vAlign w:val="center"/>
              </w:tcPr>
              <w:p w:rsidR="0011530E" w:rsidRDefault="00217E26">
                <w:pPr>
                  <w:rPr>
                    <w:szCs w:val="21"/>
                  </w:rPr>
                </w:pPr>
                <w:r>
                  <w:rPr>
                    <w:rFonts w:hint="eastAsia"/>
                    <w:szCs w:val="21"/>
                  </w:rPr>
                  <w:t>计入当期损益的政府补助（与企业业务密切相关，按照国家统一标准定额或定量享受的政府补助除外）</w:t>
                </w:r>
              </w:p>
            </w:tc>
            <w:tc>
              <w:tcPr>
                <w:tcW w:w="1376" w:type="pct"/>
                <w:shd w:val="clear" w:color="auto" w:fill="auto"/>
                <w:vAlign w:val="center"/>
              </w:tcPr>
              <w:p w:rsidR="0011530E" w:rsidRDefault="00DF503C" w:rsidP="005D640D">
                <w:pPr>
                  <w:jc w:val="right"/>
                  <w:rPr>
                    <w:szCs w:val="21"/>
                  </w:rPr>
                </w:pPr>
                <w:sdt>
                  <w:sdtPr>
                    <w:rPr>
                      <w:rFonts w:hint="eastAsia"/>
                      <w:szCs w:val="21"/>
                    </w:rPr>
                    <w:alias w:val="计入当期损益的政府补助，但与公司正常经营业务密切相关，符合国家政策规定、按照一定标准定额或定量持续享受的政府补助除外（非.."/>
                    <w:tag w:val="_GBC_87d17071bbe748b28c703f8eaec85e23"/>
                    <w:id w:val="2073078593"/>
                    <w:lock w:val="sdtLocked"/>
                    <w:dataBinding w:prefixMappings="xmlns:clcid-pte='clcid-pte'" w:xpath="/*/clcid-pte:FeiJingChangXingSunYiZhongGeZhongXingShiDeZhengFuBuTie" w:storeItemID="{89EBAB94-44A0-46A2-B712-30D997D04A6D}"/>
                    <w:text/>
                  </w:sdtPr>
                  <w:sdtEndPr/>
                  <w:sdtContent>
                    <w:r w:rsidR="00217E26">
                      <w:rPr>
                        <w:rFonts w:hint="eastAsia"/>
                        <w:szCs w:val="21"/>
                      </w:rPr>
                      <w:t>8,769,816.74</w:t>
                    </w:r>
                  </w:sdtContent>
                </w:sdt>
              </w:p>
            </w:tc>
            <w:tc>
              <w:tcPr>
                <w:tcW w:w="1382" w:type="pct"/>
              </w:tcPr>
              <w:p w:rsidR="0011530E" w:rsidRDefault="00DF503C">
                <w:pPr>
                  <w:rPr>
                    <w:szCs w:val="21"/>
                  </w:rPr>
                </w:pPr>
                <w:sdt>
                  <w:sdtPr>
                    <w:rPr>
                      <w:szCs w:val="21"/>
                    </w:rPr>
                    <w:alias w:val="计入当期损益的政府补助，但与公司正常经营业务密切相关，符合国家政策规定、按照一定标准定额或定量持续享受的政府补助除外的说.."/>
                    <w:tag w:val="_GBC_4513591570d449de9208898ef81e191f"/>
                    <w:id w:val="750548141"/>
                    <w:lock w:val="sdtLocked"/>
                    <w:showingPlcHdr/>
                    <w:dataBinding w:prefixMappings="xmlns:clcid-pte='clcid-pte'" w:xpath="/*/clcid-pte:FeiJingChangXingSunYiZhongGeZhongXingShiDeZhengFuBuTieShuoMing" w:storeItemID="{89EBAB94-44A0-46A2-B712-30D997D04A6D}"/>
                    <w:text/>
                  </w:sdtPr>
                  <w:sdtEndPr/>
                  <w:sdtContent>
                    <w:r w:rsidR="00217E26">
                      <w:rPr>
                        <w:rFonts w:hint="eastAsia"/>
                        <w:color w:val="0000FF"/>
                        <w:szCs w:val="21"/>
                      </w:rPr>
                      <w:t xml:space="preserve">　</w:t>
                    </w:r>
                  </w:sdtContent>
                </w:sdt>
              </w:p>
            </w:tc>
          </w:tr>
          <w:tr w:rsidR="0011530E" w:rsidTr="006B3CDF">
            <w:tc>
              <w:tcPr>
                <w:tcW w:w="2242" w:type="pct"/>
                <w:shd w:val="clear" w:color="auto" w:fill="auto"/>
                <w:vAlign w:val="center"/>
              </w:tcPr>
              <w:p w:rsidR="0011530E" w:rsidRDefault="00217E26">
                <w:pPr>
                  <w:rPr>
                    <w:szCs w:val="21"/>
                  </w:rPr>
                </w:pPr>
                <w:r>
                  <w:rPr>
                    <w:rFonts w:hint="eastAsia"/>
                    <w:szCs w:val="21"/>
                  </w:rPr>
                  <w:t>计入当期损益的对非金融企业收取的资金占用费</w:t>
                </w:r>
              </w:p>
            </w:tc>
            <w:tc>
              <w:tcPr>
                <w:tcW w:w="1376" w:type="pct"/>
                <w:shd w:val="clear" w:color="auto" w:fill="auto"/>
              </w:tcPr>
              <w:p w:rsidR="0011530E" w:rsidRDefault="00DF503C">
                <w:pPr>
                  <w:jc w:val="right"/>
                  <w:rPr>
                    <w:szCs w:val="21"/>
                  </w:rPr>
                </w:pPr>
                <w:sdt>
                  <w:sdtPr>
                    <w:rPr>
                      <w:rFonts w:hint="eastAsia"/>
                      <w:szCs w:val="21"/>
                    </w:rPr>
                    <w:alias w:val="计入当期损益的对非金融企业收取的资金占用费（非经常性损益项目）"/>
                    <w:tag w:val="_GBC_fa05ceca6bca4dd9a7d215044dce1e08"/>
                    <w:id w:val="1910192351"/>
                    <w:lock w:val="sdtLocked"/>
                    <w:showingPlcHdr/>
                    <w:dataBinding w:prefixMappings="xmlns:clcid-pte='clcid-pte'" w:xpath="/*/clcid-pte:JiRuDangQiSunYiDeDuiFeiJinRongQiYeShouQuDeZiJinZhanYongFeiFeiJingChangXingSunYiXiangMu" w:storeItemID="{89EBAB94-44A0-46A2-B712-30D997D04A6D}"/>
                    <w:text/>
                  </w:sdtPr>
                  <w:sdtEndPr/>
                  <w:sdtContent>
                    <w:r w:rsidR="00217E26">
                      <w:rPr>
                        <w:rFonts w:hint="eastAsia"/>
                        <w:color w:val="0000FF"/>
                        <w:szCs w:val="21"/>
                      </w:rPr>
                      <w:t xml:space="preserve">　</w:t>
                    </w:r>
                  </w:sdtContent>
                </w:sdt>
              </w:p>
            </w:tc>
            <w:tc>
              <w:tcPr>
                <w:tcW w:w="1382" w:type="pct"/>
              </w:tcPr>
              <w:p w:rsidR="0011530E" w:rsidRDefault="00DF503C">
                <w:pPr>
                  <w:rPr>
                    <w:szCs w:val="21"/>
                  </w:rPr>
                </w:pPr>
                <w:sdt>
                  <w:sdtPr>
                    <w:rPr>
                      <w:szCs w:val="21"/>
                    </w:rPr>
                    <w:alias w:val="计入当期损益的对非金融企业收取的资金占用费的说明（非经常性损益项目）"/>
                    <w:tag w:val="_GBC_e39bef666fc347c4b548b1702cce8f81"/>
                    <w:id w:val="215250991"/>
                    <w:lock w:val="sdtLocked"/>
                    <w:showingPlcHdr/>
                    <w:dataBinding w:prefixMappings="xmlns:clcid-pte='clcid-pte'" w:xpath="/*/clcid-pte:JiRuDangQiSunYiDeDuiFeiJinRongQiYeShouQuDeZiJinZhanYongFeiFeiJingChangXingSunYiXiangMuShuoMing" w:storeItemID="{89EBAB94-44A0-46A2-B712-30D997D04A6D}"/>
                    <w:text/>
                  </w:sdtPr>
                  <w:sdtEndPr/>
                  <w:sdtContent>
                    <w:r w:rsidR="00217E26">
                      <w:rPr>
                        <w:rFonts w:hint="eastAsia"/>
                        <w:color w:val="0000FF"/>
                        <w:szCs w:val="21"/>
                      </w:rPr>
                      <w:t xml:space="preserve">　</w:t>
                    </w:r>
                  </w:sdtContent>
                </w:sdt>
              </w:p>
            </w:tc>
          </w:tr>
          <w:tr w:rsidR="0011530E" w:rsidTr="006B3CDF">
            <w:tc>
              <w:tcPr>
                <w:tcW w:w="2242" w:type="pct"/>
                <w:shd w:val="clear" w:color="auto" w:fill="auto"/>
                <w:vAlign w:val="center"/>
              </w:tcPr>
              <w:p w:rsidR="0011530E" w:rsidRDefault="00217E26">
                <w:pPr>
                  <w:rPr>
                    <w:szCs w:val="21"/>
                  </w:rPr>
                </w:pPr>
                <w:r>
                  <w:rPr>
                    <w:rFonts w:hint="eastAsia"/>
                    <w:szCs w:val="21"/>
                  </w:rPr>
                  <w:t>企业取得子公司、联营企业及合营企业的</w:t>
                </w:r>
                <w:r>
                  <w:rPr>
                    <w:rFonts w:hint="eastAsia"/>
                    <w:szCs w:val="21"/>
                  </w:rPr>
                  <w:lastRenderedPageBreak/>
                  <w:t>投资成本小于取得投资时应享有被投资单位可辨认净资产公允价值产生的收益</w:t>
                </w:r>
              </w:p>
            </w:tc>
            <w:tc>
              <w:tcPr>
                <w:tcW w:w="1376" w:type="pct"/>
                <w:shd w:val="clear" w:color="auto" w:fill="auto"/>
              </w:tcPr>
              <w:p w:rsidR="0011530E" w:rsidRDefault="00DF503C">
                <w:pPr>
                  <w:jc w:val="right"/>
                  <w:rPr>
                    <w:szCs w:val="21"/>
                  </w:rPr>
                </w:pPr>
                <w:sdt>
                  <w:sdtPr>
                    <w:rPr>
                      <w:rFonts w:hint="eastAsia"/>
                      <w:szCs w:val="21"/>
                    </w:rPr>
                    <w:alias w:val="企业取得子公司、联营企业及合营企业的投资成本小于取得投资时应享有被投资单位可辨认净资产公允价值产生的收益（非经常性损益项.."/>
                    <w:tag w:val="_GBC_da8567332bf1414f9b00448bf14a2046"/>
                    <w:id w:val="242992490"/>
                    <w:lock w:val="sdtLocked"/>
                    <w:showingPlcHdr/>
                    <w:dataBinding w:prefixMappings="xmlns:clcid-pte='clcid-pte'" w:xpath="/*/clcid-pte:QiYeHeBingDeHeBingChengBenXiaoYuHeBingShiYingXiangYouBeiHeBingDanWeiKeBianRenJingZiChanGongYunJiaZhiChanShengDeSunYi" w:storeItemID="{89EBAB94-44A0-46A2-B712-30D997D04A6D}"/>
                    <w:text/>
                  </w:sdtPr>
                  <w:sdtEndPr/>
                  <w:sdtContent>
                    <w:r w:rsidR="00217E26">
                      <w:rPr>
                        <w:rFonts w:hint="eastAsia"/>
                        <w:color w:val="0000FF"/>
                        <w:szCs w:val="21"/>
                      </w:rPr>
                      <w:t xml:space="preserve">　</w:t>
                    </w:r>
                  </w:sdtContent>
                </w:sdt>
              </w:p>
            </w:tc>
            <w:tc>
              <w:tcPr>
                <w:tcW w:w="1382" w:type="pct"/>
              </w:tcPr>
              <w:p w:rsidR="0011530E" w:rsidRDefault="00DF503C">
                <w:pPr>
                  <w:rPr>
                    <w:szCs w:val="21"/>
                  </w:rPr>
                </w:pPr>
                <w:sdt>
                  <w:sdtPr>
                    <w:rPr>
                      <w:szCs w:val="21"/>
                    </w:rPr>
                    <w:alias w:val="企业取得子公司、联营企业及合营企业的投资成本小于取得投资时应享有被投资单位可辨认净资产公允价值产生的收益的说明（非经常性.."/>
                    <w:tag w:val="_GBC_5140be5466d24c06aa7c5dd7b7497384"/>
                    <w:id w:val="-763766317"/>
                    <w:lock w:val="sdtLocked"/>
                    <w:showingPlcHdr/>
                    <w:dataBinding w:prefixMappings="xmlns:clcid-pte='clcid-pte'" w:xpath="/*/clcid-pte:QiYeHeBingDeHeBingChengBenXiaoYuHeBingShiYingXiangYouBeiHeBingDanWeiKeBianRenJingZiChanGongYunJiaZhiChanShengDeSunYiShuoMing" w:storeItemID="{89EBAB94-44A0-46A2-B712-30D997D04A6D}"/>
                    <w:text/>
                  </w:sdtPr>
                  <w:sdtEndPr/>
                  <w:sdtContent>
                    <w:r w:rsidR="00217E26">
                      <w:rPr>
                        <w:rFonts w:hint="eastAsia"/>
                        <w:color w:val="0000FF"/>
                        <w:szCs w:val="21"/>
                      </w:rPr>
                      <w:t xml:space="preserve">　</w:t>
                    </w:r>
                  </w:sdtContent>
                </w:sdt>
              </w:p>
            </w:tc>
          </w:tr>
          <w:tr w:rsidR="0011530E" w:rsidTr="006B3CDF">
            <w:tc>
              <w:tcPr>
                <w:tcW w:w="2242" w:type="pct"/>
                <w:shd w:val="clear" w:color="auto" w:fill="auto"/>
                <w:vAlign w:val="center"/>
              </w:tcPr>
              <w:p w:rsidR="0011530E" w:rsidRDefault="00217E26">
                <w:pPr>
                  <w:rPr>
                    <w:szCs w:val="21"/>
                  </w:rPr>
                </w:pPr>
                <w:r>
                  <w:rPr>
                    <w:rFonts w:hint="eastAsia"/>
                    <w:szCs w:val="21"/>
                  </w:rPr>
                  <w:lastRenderedPageBreak/>
                  <w:t>非货币性资产交换损益</w:t>
                </w:r>
              </w:p>
            </w:tc>
            <w:tc>
              <w:tcPr>
                <w:tcW w:w="1376" w:type="pct"/>
                <w:shd w:val="clear" w:color="auto" w:fill="auto"/>
              </w:tcPr>
              <w:p w:rsidR="0011530E" w:rsidRDefault="00DF503C">
                <w:pPr>
                  <w:jc w:val="right"/>
                  <w:rPr>
                    <w:szCs w:val="21"/>
                  </w:rPr>
                </w:pPr>
                <w:sdt>
                  <w:sdtPr>
                    <w:rPr>
                      <w:rFonts w:hint="eastAsia"/>
                      <w:szCs w:val="21"/>
                    </w:rPr>
                    <w:alias w:val="非货币性资产交换损益（非经常性损益项目）"/>
                    <w:tag w:val="_GBC_4cbe5f86242143498e8a8e52a9159cf4"/>
                    <w:id w:val="-269542041"/>
                    <w:lock w:val="sdtLocked"/>
                    <w:showingPlcHdr/>
                    <w:dataBinding w:prefixMappings="xmlns:clcid-pte='clcid-pte'" w:xpath="/*/clcid-pte:FeiJingChangXingSunYiZhongZiChanZhiHuanSunYi" w:storeItemID="{89EBAB94-44A0-46A2-B712-30D997D04A6D}"/>
                    <w:text/>
                  </w:sdtPr>
                  <w:sdtEndPr/>
                  <w:sdtContent>
                    <w:r w:rsidR="00217E26">
                      <w:rPr>
                        <w:rFonts w:hint="eastAsia"/>
                        <w:color w:val="0000FF"/>
                        <w:szCs w:val="21"/>
                      </w:rPr>
                      <w:t xml:space="preserve">　</w:t>
                    </w:r>
                  </w:sdtContent>
                </w:sdt>
              </w:p>
            </w:tc>
            <w:tc>
              <w:tcPr>
                <w:tcW w:w="1382" w:type="pct"/>
              </w:tcPr>
              <w:p w:rsidR="0011530E" w:rsidRDefault="00DF503C">
                <w:pPr>
                  <w:rPr>
                    <w:szCs w:val="21"/>
                  </w:rPr>
                </w:pPr>
                <w:sdt>
                  <w:sdtPr>
                    <w:rPr>
                      <w:szCs w:val="21"/>
                    </w:rPr>
                    <w:alias w:val="非货币性资产交换损益的说明（非经常性损益项目）"/>
                    <w:tag w:val="_GBC_0c3795502b03479fa5ac233060ebd95d"/>
                    <w:id w:val="914364085"/>
                    <w:lock w:val="sdtLocked"/>
                    <w:showingPlcHdr/>
                    <w:dataBinding w:prefixMappings="xmlns:clcid-pte='clcid-pte'" w:xpath="/*/clcid-pte:FeiJingChangXingSunYiZhongZiChanZhiHuanSunYiShuoMing" w:storeItemID="{89EBAB94-44A0-46A2-B712-30D997D04A6D}"/>
                    <w:text/>
                  </w:sdtPr>
                  <w:sdtEndPr/>
                  <w:sdtContent>
                    <w:r w:rsidR="00217E26">
                      <w:rPr>
                        <w:rFonts w:hint="eastAsia"/>
                        <w:color w:val="0000FF"/>
                        <w:szCs w:val="21"/>
                      </w:rPr>
                      <w:t xml:space="preserve">　</w:t>
                    </w:r>
                  </w:sdtContent>
                </w:sdt>
              </w:p>
            </w:tc>
          </w:tr>
          <w:tr w:rsidR="0011530E" w:rsidTr="006B3CDF">
            <w:tc>
              <w:tcPr>
                <w:tcW w:w="2242" w:type="pct"/>
                <w:shd w:val="clear" w:color="auto" w:fill="auto"/>
                <w:vAlign w:val="center"/>
              </w:tcPr>
              <w:p w:rsidR="0011530E" w:rsidRDefault="00217E26">
                <w:pPr>
                  <w:rPr>
                    <w:szCs w:val="21"/>
                  </w:rPr>
                </w:pPr>
                <w:r>
                  <w:rPr>
                    <w:rFonts w:hint="eastAsia"/>
                    <w:szCs w:val="21"/>
                  </w:rPr>
                  <w:t>委托他人投资或管理资产的损益</w:t>
                </w:r>
              </w:p>
            </w:tc>
            <w:tc>
              <w:tcPr>
                <w:tcW w:w="1376" w:type="pct"/>
                <w:shd w:val="clear" w:color="auto" w:fill="auto"/>
              </w:tcPr>
              <w:p w:rsidR="0011530E" w:rsidRDefault="00DF503C">
                <w:pPr>
                  <w:jc w:val="right"/>
                  <w:rPr>
                    <w:szCs w:val="21"/>
                  </w:rPr>
                </w:pPr>
                <w:sdt>
                  <w:sdtPr>
                    <w:rPr>
                      <w:rFonts w:hint="eastAsia"/>
                      <w:szCs w:val="21"/>
                    </w:rPr>
                    <w:alias w:val="委托他人投资或管理资产的损益（非经常性损益项目）"/>
                    <w:tag w:val="_GBC_d2fd11aa21804a79bf75d80767cb7622"/>
                    <w:id w:val="1801185017"/>
                    <w:lock w:val="sdtLocked"/>
                    <w:dataBinding w:prefixMappings="xmlns:clcid-pte='clcid-pte'" w:xpath="/*/clcid-pte:WeiTuoTaRenTouZiHuoGuanLiZiChanDeSunYiFeiJingChangXingSunYiXiangMu" w:storeItemID="{89EBAB94-44A0-46A2-B712-30D997D04A6D}"/>
                    <w:text/>
                  </w:sdtPr>
                  <w:sdtEndPr/>
                  <w:sdtContent>
                    <w:r w:rsidR="00217E26">
                      <w:rPr>
                        <w:rFonts w:hint="eastAsia"/>
                        <w:szCs w:val="21"/>
                      </w:rPr>
                      <w:t>470,931.50</w:t>
                    </w:r>
                  </w:sdtContent>
                </w:sdt>
              </w:p>
            </w:tc>
            <w:tc>
              <w:tcPr>
                <w:tcW w:w="1382" w:type="pct"/>
              </w:tcPr>
              <w:p w:rsidR="0011530E" w:rsidRDefault="00DF503C">
                <w:pPr>
                  <w:rPr>
                    <w:szCs w:val="21"/>
                  </w:rPr>
                </w:pPr>
                <w:sdt>
                  <w:sdtPr>
                    <w:rPr>
                      <w:szCs w:val="21"/>
                    </w:rPr>
                    <w:alias w:val="委托他人投资或管理资产的损益的说明（非经常性损益项目）"/>
                    <w:tag w:val="_GBC_556f9aa856334b9cba18fb2f97b39cc5"/>
                    <w:id w:val="1330706819"/>
                    <w:lock w:val="sdtLocked"/>
                    <w:showingPlcHdr/>
                    <w:dataBinding w:prefixMappings="xmlns:clcid-pte='clcid-pte'" w:xpath="/*/clcid-pte:WeiTuoTaRenTouZiHuoGuanLiZiChanDeSunYiFeiJingChangXingSunYiXiangMuShuoMing" w:storeItemID="{89EBAB94-44A0-46A2-B712-30D997D04A6D}"/>
                    <w:text/>
                  </w:sdtPr>
                  <w:sdtEndPr/>
                  <w:sdtContent>
                    <w:r w:rsidR="00217E26">
                      <w:rPr>
                        <w:rFonts w:hint="eastAsia"/>
                        <w:color w:val="0000FF"/>
                        <w:szCs w:val="21"/>
                      </w:rPr>
                      <w:t xml:space="preserve">　</w:t>
                    </w:r>
                  </w:sdtContent>
                </w:sdt>
              </w:p>
            </w:tc>
          </w:tr>
          <w:tr w:rsidR="0011530E" w:rsidTr="006B3CDF">
            <w:tc>
              <w:tcPr>
                <w:tcW w:w="2242" w:type="pct"/>
                <w:shd w:val="clear" w:color="auto" w:fill="auto"/>
                <w:vAlign w:val="center"/>
              </w:tcPr>
              <w:p w:rsidR="0011530E" w:rsidRDefault="00217E26">
                <w:pPr>
                  <w:rPr>
                    <w:szCs w:val="21"/>
                  </w:rPr>
                </w:pPr>
                <w:r>
                  <w:rPr>
                    <w:rFonts w:hint="eastAsia"/>
                    <w:szCs w:val="21"/>
                  </w:rPr>
                  <w:t>因不可抗力因素，如遭受自然灾害而计提的各项资产减值准备</w:t>
                </w:r>
              </w:p>
            </w:tc>
            <w:tc>
              <w:tcPr>
                <w:tcW w:w="1376" w:type="pct"/>
                <w:shd w:val="clear" w:color="auto" w:fill="auto"/>
              </w:tcPr>
              <w:p w:rsidR="0011530E" w:rsidRDefault="00DF503C">
                <w:pPr>
                  <w:jc w:val="right"/>
                  <w:rPr>
                    <w:szCs w:val="21"/>
                  </w:rPr>
                </w:pPr>
                <w:sdt>
                  <w:sdtPr>
                    <w:rPr>
                      <w:rFonts w:hint="eastAsia"/>
                      <w:szCs w:val="21"/>
                    </w:rPr>
                    <w:alias w:val="因不可抗力因素，如遭受自然灾害而计提的各项资产减值准备（非经常性损益项目）"/>
                    <w:tag w:val="_GBC_40e59f580b8446b6a448bfa2d9c39106"/>
                    <w:id w:val="1086964120"/>
                    <w:lock w:val="sdtLocked"/>
                    <w:showingPlcHdr/>
                    <w:dataBinding w:prefixMappings="xmlns:clcid-pte='clcid-pte'" w:xpath="/*/clcid-pte:FeiJingChangXingSunYiZhongJiTiDeGeXiangZiChanJianZhiZhunBei" w:storeItemID="{89EBAB94-44A0-46A2-B712-30D997D04A6D}"/>
                    <w:text/>
                  </w:sdtPr>
                  <w:sdtEndPr/>
                  <w:sdtContent>
                    <w:r w:rsidR="00217E26">
                      <w:rPr>
                        <w:rFonts w:hint="eastAsia"/>
                        <w:color w:val="0000FF"/>
                        <w:szCs w:val="21"/>
                      </w:rPr>
                      <w:t xml:space="preserve">　</w:t>
                    </w:r>
                  </w:sdtContent>
                </w:sdt>
              </w:p>
            </w:tc>
            <w:tc>
              <w:tcPr>
                <w:tcW w:w="1382" w:type="pct"/>
              </w:tcPr>
              <w:p w:rsidR="0011530E" w:rsidRDefault="00DF503C">
                <w:pPr>
                  <w:rPr>
                    <w:szCs w:val="21"/>
                  </w:rPr>
                </w:pPr>
                <w:sdt>
                  <w:sdtPr>
                    <w:rPr>
                      <w:szCs w:val="21"/>
                    </w:rPr>
                    <w:alias w:val="因不可抗力因素，如遭受自然灾害而计提的各项资产减值准备的说明（非经常性损益项目）"/>
                    <w:tag w:val="_GBC_4f29c0d978134f4d9ade4cfb9e6e5bfa"/>
                    <w:id w:val="1498075001"/>
                    <w:lock w:val="sdtLocked"/>
                    <w:showingPlcHdr/>
                    <w:dataBinding w:prefixMappings="xmlns:clcid-pte='clcid-pte'" w:xpath="/*/clcid-pte:FeiJingChangXingSunYiZhongJiTiDeGeXiangZiChanJianZhiZhunBeiShuoMing" w:storeItemID="{89EBAB94-44A0-46A2-B712-30D997D04A6D}"/>
                    <w:text/>
                  </w:sdtPr>
                  <w:sdtEndPr/>
                  <w:sdtContent>
                    <w:r w:rsidR="00217E26">
                      <w:rPr>
                        <w:rFonts w:hint="eastAsia"/>
                        <w:color w:val="0000FF"/>
                        <w:szCs w:val="21"/>
                      </w:rPr>
                      <w:t xml:space="preserve">　</w:t>
                    </w:r>
                  </w:sdtContent>
                </w:sdt>
              </w:p>
            </w:tc>
          </w:tr>
          <w:tr w:rsidR="0011530E" w:rsidTr="006B3CDF">
            <w:tc>
              <w:tcPr>
                <w:tcW w:w="2242" w:type="pct"/>
                <w:shd w:val="clear" w:color="auto" w:fill="auto"/>
                <w:vAlign w:val="center"/>
              </w:tcPr>
              <w:p w:rsidR="0011530E" w:rsidRDefault="00217E26">
                <w:pPr>
                  <w:rPr>
                    <w:szCs w:val="21"/>
                  </w:rPr>
                </w:pPr>
                <w:r>
                  <w:rPr>
                    <w:rFonts w:hint="eastAsia"/>
                    <w:szCs w:val="21"/>
                  </w:rPr>
                  <w:t>债务重组损益</w:t>
                </w:r>
              </w:p>
            </w:tc>
            <w:tc>
              <w:tcPr>
                <w:tcW w:w="1376" w:type="pct"/>
                <w:shd w:val="clear" w:color="auto" w:fill="auto"/>
              </w:tcPr>
              <w:p w:rsidR="0011530E" w:rsidRDefault="00DF503C">
                <w:pPr>
                  <w:jc w:val="right"/>
                  <w:rPr>
                    <w:szCs w:val="21"/>
                  </w:rPr>
                </w:pPr>
                <w:sdt>
                  <w:sdtPr>
                    <w:rPr>
                      <w:rFonts w:hint="eastAsia"/>
                      <w:szCs w:val="21"/>
                    </w:rPr>
                    <w:alias w:val="债务重组损益（非经常性损益项目）"/>
                    <w:tag w:val="_GBC_562f390e991e466084ffd0680a094232"/>
                    <w:id w:val="-910003812"/>
                    <w:lock w:val="sdtLocked"/>
                    <w:showingPlcHdr/>
                    <w:dataBinding w:prefixMappings="xmlns:clcid-pte='clcid-pte'" w:xpath="/*/clcid-pte:FeiJingChangXingSunYiZhongZhaiWuZhongZuSunYi" w:storeItemID="{89EBAB94-44A0-46A2-B712-30D997D04A6D}"/>
                    <w:text/>
                  </w:sdtPr>
                  <w:sdtEndPr/>
                  <w:sdtContent>
                    <w:r w:rsidR="00217E26">
                      <w:rPr>
                        <w:rFonts w:hint="eastAsia"/>
                        <w:color w:val="0000FF"/>
                        <w:szCs w:val="21"/>
                      </w:rPr>
                      <w:t xml:space="preserve">　</w:t>
                    </w:r>
                  </w:sdtContent>
                </w:sdt>
              </w:p>
            </w:tc>
            <w:tc>
              <w:tcPr>
                <w:tcW w:w="1382" w:type="pct"/>
              </w:tcPr>
              <w:p w:rsidR="0011530E" w:rsidRDefault="00DF503C">
                <w:pPr>
                  <w:rPr>
                    <w:szCs w:val="21"/>
                  </w:rPr>
                </w:pPr>
                <w:sdt>
                  <w:sdtPr>
                    <w:rPr>
                      <w:szCs w:val="21"/>
                    </w:rPr>
                    <w:alias w:val="债务重组损益的说明（非经常性损益项目）"/>
                    <w:tag w:val="_GBC_f43aef808f214d7383de39e3b6c398f4"/>
                    <w:id w:val="-1126544716"/>
                    <w:lock w:val="sdtLocked"/>
                    <w:showingPlcHdr/>
                    <w:dataBinding w:prefixMappings="xmlns:clcid-pte='clcid-pte'" w:xpath="/*/clcid-pte:FeiJingChangXingSunYiZhongZhaiWuZhongZuSunYiShuoMing" w:storeItemID="{89EBAB94-44A0-46A2-B712-30D997D04A6D}"/>
                    <w:text/>
                  </w:sdtPr>
                  <w:sdtEndPr/>
                  <w:sdtContent>
                    <w:r w:rsidR="00217E26">
                      <w:rPr>
                        <w:rFonts w:hint="eastAsia"/>
                        <w:color w:val="0000FF"/>
                        <w:szCs w:val="21"/>
                      </w:rPr>
                      <w:t xml:space="preserve">　</w:t>
                    </w:r>
                  </w:sdtContent>
                </w:sdt>
              </w:p>
            </w:tc>
          </w:tr>
          <w:tr w:rsidR="0011530E" w:rsidTr="006B3CDF">
            <w:tc>
              <w:tcPr>
                <w:tcW w:w="2242" w:type="pct"/>
                <w:shd w:val="clear" w:color="auto" w:fill="auto"/>
                <w:vAlign w:val="center"/>
              </w:tcPr>
              <w:p w:rsidR="0011530E" w:rsidRDefault="00217E26">
                <w:pPr>
                  <w:rPr>
                    <w:szCs w:val="21"/>
                  </w:rPr>
                </w:pPr>
                <w:r>
                  <w:rPr>
                    <w:rFonts w:hint="eastAsia"/>
                    <w:szCs w:val="21"/>
                  </w:rPr>
                  <w:t>企业重组费用，如安置职工的支出、整合费用等</w:t>
                </w:r>
              </w:p>
            </w:tc>
            <w:tc>
              <w:tcPr>
                <w:tcW w:w="1376" w:type="pct"/>
                <w:shd w:val="clear" w:color="auto" w:fill="auto"/>
              </w:tcPr>
              <w:p w:rsidR="0011530E" w:rsidRDefault="00DF503C">
                <w:pPr>
                  <w:jc w:val="right"/>
                  <w:rPr>
                    <w:szCs w:val="21"/>
                  </w:rPr>
                </w:pPr>
                <w:sdt>
                  <w:sdtPr>
                    <w:rPr>
                      <w:rFonts w:hint="eastAsia"/>
                      <w:szCs w:val="21"/>
                    </w:rPr>
                    <w:alias w:val="企业重组费用，如安置职工的支出、整合费用等（非经常性损益项目）"/>
                    <w:tag w:val="_GBC_56ec47ca87774d5abcabbca8deefec34"/>
                    <w:id w:val="623504027"/>
                    <w:lock w:val="sdtLocked"/>
                    <w:showingPlcHdr/>
                    <w:dataBinding w:prefixMappings="xmlns:clcid-pte='clcid-pte'" w:xpath="/*/clcid-pte:QiYeZhongZuFeiYongRuAnZhiZhiGongDeZhiChuZhengHeFeiYongDeng" w:storeItemID="{89EBAB94-44A0-46A2-B712-30D997D04A6D}"/>
                    <w:text/>
                  </w:sdtPr>
                  <w:sdtEndPr/>
                  <w:sdtContent>
                    <w:r w:rsidR="00217E26">
                      <w:rPr>
                        <w:rFonts w:hint="eastAsia"/>
                        <w:color w:val="0000FF"/>
                        <w:szCs w:val="21"/>
                      </w:rPr>
                      <w:t xml:space="preserve">　</w:t>
                    </w:r>
                  </w:sdtContent>
                </w:sdt>
              </w:p>
            </w:tc>
            <w:tc>
              <w:tcPr>
                <w:tcW w:w="1382" w:type="pct"/>
              </w:tcPr>
              <w:p w:rsidR="0011530E" w:rsidRDefault="00DF503C">
                <w:pPr>
                  <w:rPr>
                    <w:szCs w:val="21"/>
                  </w:rPr>
                </w:pPr>
                <w:sdt>
                  <w:sdtPr>
                    <w:rPr>
                      <w:szCs w:val="21"/>
                    </w:rPr>
                    <w:alias w:val="企业重组费用，如安置职工的支出、整合费用等的说明（非经常性损益项目）"/>
                    <w:tag w:val="_GBC_a7c33259b38d4d119cc648f5a3558bfe"/>
                    <w:id w:val="-1434582458"/>
                    <w:lock w:val="sdtLocked"/>
                    <w:showingPlcHdr/>
                    <w:dataBinding w:prefixMappings="xmlns:clcid-pte='clcid-pte'" w:xpath="/*/clcid-pte:QiYeZhongZuFeiYongRuAnZhiZhiGongDeZhiChuZhengHeFeiYongDengShuoMing" w:storeItemID="{89EBAB94-44A0-46A2-B712-30D997D04A6D}"/>
                    <w:text/>
                  </w:sdtPr>
                  <w:sdtEndPr/>
                  <w:sdtContent>
                    <w:r w:rsidR="00217E26">
                      <w:rPr>
                        <w:rFonts w:hint="eastAsia"/>
                        <w:color w:val="0000FF"/>
                        <w:szCs w:val="21"/>
                      </w:rPr>
                      <w:t xml:space="preserve">　</w:t>
                    </w:r>
                  </w:sdtContent>
                </w:sdt>
              </w:p>
            </w:tc>
          </w:tr>
          <w:tr w:rsidR="0011530E" w:rsidTr="006B3CDF">
            <w:tc>
              <w:tcPr>
                <w:tcW w:w="2242" w:type="pct"/>
                <w:shd w:val="clear" w:color="auto" w:fill="auto"/>
                <w:vAlign w:val="center"/>
              </w:tcPr>
              <w:p w:rsidR="0011530E" w:rsidRDefault="00217E26">
                <w:pPr>
                  <w:rPr>
                    <w:szCs w:val="21"/>
                  </w:rPr>
                </w:pPr>
                <w:r>
                  <w:rPr>
                    <w:rFonts w:hint="eastAsia"/>
                    <w:szCs w:val="21"/>
                  </w:rPr>
                  <w:t>交易价格显失公允的交易产生的超过公允价值部分的损益</w:t>
                </w:r>
              </w:p>
            </w:tc>
            <w:tc>
              <w:tcPr>
                <w:tcW w:w="1376" w:type="pct"/>
                <w:shd w:val="clear" w:color="auto" w:fill="auto"/>
              </w:tcPr>
              <w:p w:rsidR="0011530E" w:rsidRDefault="00DF503C">
                <w:pPr>
                  <w:jc w:val="right"/>
                  <w:rPr>
                    <w:szCs w:val="21"/>
                  </w:rPr>
                </w:pPr>
                <w:sdt>
                  <w:sdtPr>
                    <w:rPr>
                      <w:rFonts w:hint="eastAsia"/>
                      <w:szCs w:val="21"/>
                    </w:rPr>
                    <w:alias w:val="交易价格显失公允的交易产生的超过公允价值部分的损益（非经常性损益项目）"/>
                    <w:tag w:val="_GBC_6704ec57bd314db499ba1bfa7fe212ec"/>
                    <w:id w:val="-1946377395"/>
                    <w:lock w:val="sdtLocked"/>
                    <w:showingPlcHdr/>
                    <w:dataBinding w:prefixMappings="xmlns:clcid-pte='clcid-pte'" w:xpath="/*/clcid-pte:FeiJingChangXingSunYiZhongJiaoYiJiaGeXianShiGongYunDeJiaoYiChanShengDeSunYi" w:storeItemID="{89EBAB94-44A0-46A2-B712-30D997D04A6D}"/>
                    <w:text/>
                  </w:sdtPr>
                  <w:sdtEndPr/>
                  <w:sdtContent>
                    <w:r w:rsidR="00217E26">
                      <w:rPr>
                        <w:rFonts w:hint="eastAsia"/>
                        <w:color w:val="0000FF"/>
                        <w:szCs w:val="21"/>
                      </w:rPr>
                      <w:t xml:space="preserve">　</w:t>
                    </w:r>
                  </w:sdtContent>
                </w:sdt>
              </w:p>
            </w:tc>
            <w:tc>
              <w:tcPr>
                <w:tcW w:w="1382" w:type="pct"/>
              </w:tcPr>
              <w:p w:rsidR="0011530E" w:rsidRDefault="00DF503C">
                <w:pPr>
                  <w:rPr>
                    <w:szCs w:val="21"/>
                  </w:rPr>
                </w:pPr>
                <w:sdt>
                  <w:sdtPr>
                    <w:rPr>
                      <w:szCs w:val="21"/>
                    </w:rPr>
                    <w:alias w:val="交易价格显失公允的交易产生的超过公允价值部分的损益的说明（非经常性损益项目）"/>
                    <w:tag w:val="_GBC_8924193e761244e8b5efdfb510613a4f"/>
                    <w:id w:val="620735276"/>
                    <w:lock w:val="sdtLocked"/>
                    <w:showingPlcHdr/>
                    <w:dataBinding w:prefixMappings="xmlns:clcid-pte='clcid-pte'" w:xpath="/*/clcid-pte:FeiJingChangXingSunYiZhongJiaoYiJiaGeXianShiGongYunDeJiaoYiChanShengDeSunYiShuoMing" w:storeItemID="{89EBAB94-44A0-46A2-B712-30D997D04A6D}"/>
                    <w:text/>
                  </w:sdtPr>
                  <w:sdtEndPr/>
                  <w:sdtContent>
                    <w:r w:rsidR="00217E26">
                      <w:rPr>
                        <w:rFonts w:hint="eastAsia"/>
                        <w:color w:val="0000FF"/>
                        <w:szCs w:val="21"/>
                      </w:rPr>
                      <w:t xml:space="preserve">　</w:t>
                    </w:r>
                  </w:sdtContent>
                </w:sdt>
              </w:p>
            </w:tc>
          </w:tr>
          <w:tr w:rsidR="0011530E" w:rsidTr="006B3CDF">
            <w:tc>
              <w:tcPr>
                <w:tcW w:w="2242" w:type="pct"/>
                <w:shd w:val="clear" w:color="auto" w:fill="auto"/>
                <w:vAlign w:val="center"/>
              </w:tcPr>
              <w:p w:rsidR="0011530E" w:rsidRDefault="00217E26">
                <w:pPr>
                  <w:rPr>
                    <w:szCs w:val="21"/>
                  </w:rPr>
                </w:pPr>
                <w:r>
                  <w:rPr>
                    <w:rFonts w:hint="eastAsia"/>
                    <w:szCs w:val="21"/>
                  </w:rPr>
                  <w:t>同</w:t>
                </w:r>
                <w:proofErr w:type="gramStart"/>
                <w:r>
                  <w:rPr>
                    <w:rFonts w:hint="eastAsia"/>
                    <w:szCs w:val="21"/>
                  </w:rPr>
                  <w:t>一控制</w:t>
                </w:r>
                <w:proofErr w:type="gramEnd"/>
                <w:r>
                  <w:rPr>
                    <w:rFonts w:hint="eastAsia"/>
                    <w:szCs w:val="21"/>
                  </w:rPr>
                  <w:t>下企业合并产生的子公司期初至</w:t>
                </w:r>
                <w:proofErr w:type="gramStart"/>
                <w:r>
                  <w:rPr>
                    <w:rFonts w:hint="eastAsia"/>
                    <w:szCs w:val="21"/>
                  </w:rPr>
                  <w:t>合并日</w:t>
                </w:r>
                <w:proofErr w:type="gramEnd"/>
                <w:r>
                  <w:rPr>
                    <w:rFonts w:hint="eastAsia"/>
                    <w:szCs w:val="21"/>
                  </w:rPr>
                  <w:t>的当期净损益</w:t>
                </w:r>
              </w:p>
            </w:tc>
            <w:tc>
              <w:tcPr>
                <w:tcW w:w="1376" w:type="pct"/>
                <w:shd w:val="clear" w:color="auto" w:fill="auto"/>
              </w:tcPr>
              <w:p w:rsidR="0011530E" w:rsidRDefault="00DF503C">
                <w:pPr>
                  <w:jc w:val="right"/>
                  <w:rPr>
                    <w:szCs w:val="21"/>
                  </w:rPr>
                </w:pPr>
                <w:sdt>
                  <w:sdtPr>
                    <w:rPr>
                      <w:rFonts w:hint="eastAsia"/>
                      <w:szCs w:val="21"/>
                    </w:rPr>
                    <w:alias w:val="同一控制下企业合并产生的子公司期初至合并日的当期净损益（非经常性损益项目）"/>
                    <w:tag w:val="_GBC_41b40e6e0f3848d69f00e71731aaf0e1"/>
                    <w:id w:val="658111005"/>
                    <w:lock w:val="sdtLocked"/>
                    <w:showingPlcHdr/>
                    <w:dataBinding w:prefixMappings="xmlns:clcid-pte='clcid-pte'" w:xpath="/*/clcid-pte:TongYiKongZhiXiaQiYeHeBingChanShengDeZiGongSiQiChuZhiHeBingRiDeDangQiJingSunYi" w:storeItemID="{89EBAB94-44A0-46A2-B712-30D997D04A6D}"/>
                    <w:text/>
                  </w:sdtPr>
                  <w:sdtEndPr/>
                  <w:sdtContent>
                    <w:r w:rsidR="00217E26">
                      <w:rPr>
                        <w:rFonts w:hint="eastAsia"/>
                        <w:color w:val="0000FF"/>
                        <w:szCs w:val="21"/>
                      </w:rPr>
                      <w:t xml:space="preserve">　</w:t>
                    </w:r>
                  </w:sdtContent>
                </w:sdt>
              </w:p>
            </w:tc>
            <w:tc>
              <w:tcPr>
                <w:tcW w:w="1382" w:type="pct"/>
              </w:tcPr>
              <w:p w:rsidR="0011530E" w:rsidRDefault="00DF503C">
                <w:pPr>
                  <w:rPr>
                    <w:szCs w:val="21"/>
                  </w:rPr>
                </w:pPr>
                <w:sdt>
                  <w:sdtPr>
                    <w:rPr>
                      <w:szCs w:val="21"/>
                    </w:rPr>
                    <w:alias w:val="同一控制下企业合并产生的子公司期初至合并日的当期净损益的说明（非经常性损益项目）"/>
                    <w:tag w:val="_GBC_b89a03114e86456eb0c9e31e114ed87a"/>
                    <w:id w:val="-1969802691"/>
                    <w:lock w:val="sdtLocked"/>
                    <w:showingPlcHdr/>
                    <w:dataBinding w:prefixMappings="xmlns:clcid-pte='clcid-pte'" w:xpath="/*/clcid-pte:TongYiKongZhiXiaQiYeHeBingChanShengDeZiGongSiQiChuZhiHeBingRiDeDangQiJingSunYiShuoMing" w:storeItemID="{89EBAB94-44A0-46A2-B712-30D997D04A6D}"/>
                    <w:text/>
                  </w:sdtPr>
                  <w:sdtEndPr/>
                  <w:sdtContent>
                    <w:r w:rsidR="00217E26">
                      <w:rPr>
                        <w:rFonts w:hint="eastAsia"/>
                        <w:color w:val="0000FF"/>
                        <w:szCs w:val="21"/>
                      </w:rPr>
                      <w:t xml:space="preserve">　</w:t>
                    </w:r>
                  </w:sdtContent>
                </w:sdt>
              </w:p>
            </w:tc>
          </w:tr>
          <w:tr w:rsidR="0011530E" w:rsidTr="006B3CDF">
            <w:tc>
              <w:tcPr>
                <w:tcW w:w="2242" w:type="pct"/>
                <w:shd w:val="clear" w:color="auto" w:fill="auto"/>
                <w:vAlign w:val="center"/>
              </w:tcPr>
              <w:p w:rsidR="0011530E" w:rsidRDefault="00217E26">
                <w:pPr>
                  <w:rPr>
                    <w:szCs w:val="21"/>
                  </w:rPr>
                </w:pPr>
                <w:r>
                  <w:rPr>
                    <w:rFonts w:hint="eastAsia"/>
                    <w:szCs w:val="21"/>
                  </w:rPr>
                  <w:t>与公司正常经营业务无关的或有事项产生的损益</w:t>
                </w:r>
              </w:p>
            </w:tc>
            <w:tc>
              <w:tcPr>
                <w:tcW w:w="1376" w:type="pct"/>
                <w:shd w:val="clear" w:color="auto" w:fill="auto"/>
              </w:tcPr>
              <w:p w:rsidR="0011530E" w:rsidRDefault="00DF503C">
                <w:pPr>
                  <w:jc w:val="right"/>
                  <w:rPr>
                    <w:szCs w:val="21"/>
                  </w:rPr>
                </w:pPr>
                <w:sdt>
                  <w:sdtPr>
                    <w:rPr>
                      <w:rFonts w:hint="eastAsia"/>
                      <w:szCs w:val="21"/>
                    </w:rPr>
                    <w:alias w:val="与公司正常经营业务无关的或有事项产生的损益（非经常性损益项目）"/>
                    <w:tag w:val="_GBC_87c0e437c14d4dd3bd5dd001c159ec09"/>
                    <w:id w:val="-1780323240"/>
                    <w:lock w:val="sdtLocked"/>
                    <w:showingPlcHdr/>
                    <w:dataBinding w:prefixMappings="xmlns:clcid-pte='clcid-pte'" w:xpath="/*/clcid-pte:YuGongSiZhuYingYeWuWuGuanDeYuJiFuZhaiChanShengDeSunYi" w:storeItemID="{89EBAB94-44A0-46A2-B712-30D997D04A6D}"/>
                    <w:text/>
                  </w:sdtPr>
                  <w:sdtEndPr/>
                  <w:sdtContent>
                    <w:r w:rsidR="00217E26">
                      <w:rPr>
                        <w:rFonts w:hint="eastAsia"/>
                        <w:color w:val="0000FF"/>
                        <w:szCs w:val="21"/>
                      </w:rPr>
                      <w:t xml:space="preserve">　</w:t>
                    </w:r>
                  </w:sdtContent>
                </w:sdt>
              </w:p>
            </w:tc>
            <w:tc>
              <w:tcPr>
                <w:tcW w:w="1382" w:type="pct"/>
              </w:tcPr>
              <w:p w:rsidR="0011530E" w:rsidRDefault="00DF503C">
                <w:pPr>
                  <w:rPr>
                    <w:szCs w:val="21"/>
                  </w:rPr>
                </w:pPr>
                <w:sdt>
                  <w:sdtPr>
                    <w:rPr>
                      <w:szCs w:val="21"/>
                    </w:rPr>
                    <w:alias w:val="与公司正常经营业务无关的或有事项产生的损益的说明（非经常性损益项目）"/>
                    <w:tag w:val="_GBC_c092dcb18a4049e7b48c3f5c5a57f1aa"/>
                    <w:id w:val="-913012867"/>
                    <w:lock w:val="sdtLocked"/>
                    <w:showingPlcHdr/>
                    <w:dataBinding w:prefixMappings="xmlns:clcid-pte='clcid-pte'" w:xpath="/*/clcid-pte:YuGongSiZhuYingYeWuWuGuanDeYuJiFuZhaiChanShengDeSunYiShuoMing" w:storeItemID="{89EBAB94-44A0-46A2-B712-30D997D04A6D}"/>
                    <w:text/>
                  </w:sdtPr>
                  <w:sdtEndPr/>
                  <w:sdtContent>
                    <w:r w:rsidR="00217E26">
                      <w:rPr>
                        <w:rFonts w:hint="eastAsia"/>
                        <w:color w:val="0000FF"/>
                        <w:szCs w:val="21"/>
                      </w:rPr>
                      <w:t xml:space="preserve">　</w:t>
                    </w:r>
                  </w:sdtContent>
                </w:sdt>
              </w:p>
            </w:tc>
          </w:tr>
          <w:tr w:rsidR="0011530E" w:rsidTr="005D640D">
            <w:tc>
              <w:tcPr>
                <w:tcW w:w="2242" w:type="pct"/>
                <w:shd w:val="clear" w:color="auto" w:fill="auto"/>
                <w:vAlign w:val="center"/>
              </w:tcPr>
              <w:p w:rsidR="0011530E" w:rsidRDefault="00217E26">
                <w:pPr>
                  <w:rPr>
                    <w:szCs w:val="21"/>
                  </w:rPr>
                </w:pPr>
                <w:r>
                  <w:rPr>
                    <w:rFonts w:hint="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376" w:type="pct"/>
                <w:shd w:val="clear" w:color="auto" w:fill="auto"/>
                <w:vAlign w:val="center"/>
              </w:tcPr>
              <w:p w:rsidR="0011530E" w:rsidRDefault="00DF503C" w:rsidP="005D640D">
                <w:pPr>
                  <w:jc w:val="right"/>
                  <w:rPr>
                    <w:szCs w:val="21"/>
                  </w:rPr>
                </w:pPr>
                <w:sdt>
                  <w:sdtPr>
                    <w:rPr>
                      <w:rFonts w:hint="eastAsia"/>
                      <w:szCs w:val="21"/>
                    </w:rPr>
                    <w:alias w:val="除同公司正常经营业务相关的有效套期保值业务外，持有交易性金融资产、交易性金融负债产生的公允价值变动损益，以及处置交易性金.."/>
                    <w:tag w:val="_GBC_be17c6f64a824983b9ae8a3e1630e0a2"/>
                    <w:id w:val="508722676"/>
                    <w:lock w:val="sdtLocked"/>
                    <w:dataBinding w:prefixMappings="xmlns:clcid-pte='clcid-pte'" w:xpath="/*/clcid-pte:ChuGongSiJingYingYeWuXiangGuanDeYouXiaoTaoQiBaoZhiYeWuWaiChiYouJiChuZhiJiaoYiXingJinRongZiChanJinRongFuZhaiChanShengDeGongYunJiaZhiBianDongSunYiYiHeKeGongChuShouJinRongZiChanQuDeDeTouZiShouYi" w:storeItemID="{89EBAB94-44A0-46A2-B712-30D997D04A6D}"/>
                    <w:text/>
                  </w:sdtPr>
                  <w:sdtEndPr/>
                  <w:sdtContent>
                    <w:r w:rsidR="00217E26">
                      <w:rPr>
                        <w:rFonts w:hint="eastAsia"/>
                        <w:szCs w:val="21"/>
                      </w:rPr>
                      <w:t>-247,797.85</w:t>
                    </w:r>
                  </w:sdtContent>
                </w:sdt>
              </w:p>
            </w:tc>
            <w:tc>
              <w:tcPr>
                <w:tcW w:w="1382" w:type="pct"/>
              </w:tcPr>
              <w:p w:rsidR="0011530E" w:rsidRDefault="00DF503C">
                <w:pPr>
                  <w:rPr>
                    <w:szCs w:val="21"/>
                  </w:rPr>
                </w:pPr>
                <w:sdt>
                  <w:sdtPr>
                    <w:rPr>
                      <w:szCs w:val="21"/>
                    </w:rPr>
                    <w:alias w:val="除同公司正常经营业务相关的有效套期保值业务外，持有交易性金融资产、交易性金融负债产生的公允价值变动损益，以及处置交易性金.."/>
                    <w:tag w:val="_GBC_d45047945f3a4c6dbf951dc5db8e4ebe"/>
                    <w:id w:val="1382520633"/>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ShuoMing" w:storeItemID="{89EBAB94-44A0-46A2-B712-30D997D04A6D}"/>
                    <w:text/>
                  </w:sdtPr>
                  <w:sdtEndPr/>
                  <w:sdtContent>
                    <w:r w:rsidR="00217E26">
                      <w:rPr>
                        <w:rFonts w:hint="eastAsia"/>
                        <w:color w:val="0000FF"/>
                        <w:szCs w:val="21"/>
                      </w:rPr>
                      <w:t xml:space="preserve">　</w:t>
                    </w:r>
                  </w:sdtContent>
                </w:sdt>
              </w:p>
            </w:tc>
          </w:tr>
          <w:tr w:rsidR="0011530E" w:rsidTr="005D640D">
            <w:tc>
              <w:tcPr>
                <w:tcW w:w="2242" w:type="pct"/>
                <w:shd w:val="clear" w:color="auto" w:fill="auto"/>
                <w:vAlign w:val="center"/>
              </w:tcPr>
              <w:p w:rsidR="0011530E" w:rsidRDefault="00217E26">
                <w:pPr>
                  <w:rPr>
                    <w:szCs w:val="21"/>
                  </w:rPr>
                </w:pPr>
                <w:r>
                  <w:rPr>
                    <w:rFonts w:hint="eastAsia"/>
                    <w:szCs w:val="21"/>
                  </w:rPr>
                  <w:t>单独进行减值测试的应收款项减值准备转回</w:t>
                </w:r>
              </w:p>
            </w:tc>
            <w:tc>
              <w:tcPr>
                <w:tcW w:w="1376" w:type="pct"/>
                <w:shd w:val="clear" w:color="auto" w:fill="auto"/>
                <w:vAlign w:val="center"/>
              </w:tcPr>
              <w:p w:rsidR="0011530E" w:rsidRDefault="00DF503C" w:rsidP="005D640D">
                <w:pPr>
                  <w:jc w:val="right"/>
                  <w:rPr>
                    <w:szCs w:val="21"/>
                  </w:rPr>
                </w:pPr>
                <w:sdt>
                  <w:sdtPr>
                    <w:rPr>
                      <w:rFonts w:hint="eastAsia"/>
                      <w:szCs w:val="21"/>
                    </w:rPr>
                    <w:alias w:val="单独进行减值测试的应收款项减值准备转回（非经常性损益项目）"/>
                    <w:tag w:val="_GBC_e3d9a7f35efc4eefb1bc297a75de0370"/>
                    <w:id w:val="-758822841"/>
                    <w:lock w:val="sdtLocked"/>
                    <w:showingPlcHdr/>
                    <w:dataBinding w:prefixMappings="xmlns:clcid-pte='clcid-pte'" w:xpath="/*/clcid-pte:DanDuJinXingJianZhiCeShiDeYingShouKuanXiangJianZhiZhunBeiZhuanHui" w:storeItemID="{89EBAB94-44A0-46A2-B712-30D997D04A6D}"/>
                    <w:text/>
                  </w:sdtPr>
                  <w:sdtEndPr/>
                  <w:sdtContent>
                    <w:r w:rsidR="00217E26">
                      <w:rPr>
                        <w:rFonts w:hint="eastAsia"/>
                        <w:color w:val="0000FF"/>
                        <w:szCs w:val="21"/>
                      </w:rPr>
                      <w:t xml:space="preserve">　</w:t>
                    </w:r>
                  </w:sdtContent>
                </w:sdt>
              </w:p>
            </w:tc>
            <w:tc>
              <w:tcPr>
                <w:tcW w:w="1382" w:type="pct"/>
              </w:tcPr>
              <w:p w:rsidR="0011530E" w:rsidRDefault="00DF503C">
                <w:pPr>
                  <w:rPr>
                    <w:szCs w:val="21"/>
                  </w:rPr>
                </w:pPr>
                <w:sdt>
                  <w:sdtPr>
                    <w:rPr>
                      <w:szCs w:val="21"/>
                    </w:rPr>
                    <w:alias w:val="单独进行减值测试的应收款项减值准备转回的说明（非经常性损益项目）"/>
                    <w:tag w:val="_GBC_3a60cb783775420696e5fafe4691838e"/>
                    <w:id w:val="498240143"/>
                    <w:lock w:val="sdtLocked"/>
                    <w:showingPlcHdr/>
                    <w:dataBinding w:prefixMappings="xmlns:clcid-pte='clcid-pte'" w:xpath="/*/clcid-pte:DanDuJinXingJianZhiCeShiDeYingShouKuanXiangJianZhiZhunBeiZhuanHuiShuoMing" w:storeItemID="{89EBAB94-44A0-46A2-B712-30D997D04A6D}"/>
                    <w:text/>
                  </w:sdtPr>
                  <w:sdtEndPr/>
                  <w:sdtContent>
                    <w:r w:rsidR="00217E26">
                      <w:rPr>
                        <w:rFonts w:hint="eastAsia"/>
                        <w:color w:val="0000FF"/>
                        <w:szCs w:val="21"/>
                      </w:rPr>
                      <w:t xml:space="preserve">　</w:t>
                    </w:r>
                  </w:sdtContent>
                </w:sdt>
              </w:p>
            </w:tc>
          </w:tr>
          <w:tr w:rsidR="0011530E" w:rsidTr="005D640D">
            <w:tc>
              <w:tcPr>
                <w:tcW w:w="2242" w:type="pct"/>
                <w:shd w:val="clear" w:color="auto" w:fill="auto"/>
                <w:vAlign w:val="center"/>
              </w:tcPr>
              <w:p w:rsidR="0011530E" w:rsidRDefault="00217E26">
                <w:pPr>
                  <w:rPr>
                    <w:szCs w:val="21"/>
                  </w:rPr>
                </w:pPr>
                <w:r>
                  <w:rPr>
                    <w:rFonts w:hint="eastAsia"/>
                    <w:szCs w:val="21"/>
                  </w:rPr>
                  <w:t>对外委托贷款取得的损益</w:t>
                </w:r>
              </w:p>
            </w:tc>
            <w:tc>
              <w:tcPr>
                <w:tcW w:w="1376" w:type="pct"/>
                <w:shd w:val="clear" w:color="auto" w:fill="auto"/>
                <w:vAlign w:val="center"/>
              </w:tcPr>
              <w:p w:rsidR="0011530E" w:rsidRDefault="00DF503C" w:rsidP="005D640D">
                <w:pPr>
                  <w:jc w:val="right"/>
                  <w:rPr>
                    <w:szCs w:val="21"/>
                  </w:rPr>
                </w:pPr>
                <w:sdt>
                  <w:sdtPr>
                    <w:rPr>
                      <w:rFonts w:hint="eastAsia"/>
                      <w:szCs w:val="21"/>
                    </w:rPr>
                    <w:alias w:val="对外委托贷款取得的损益（非经常性损益项目）"/>
                    <w:tag w:val="_GBC_27b47ed06c97431897415150396a2093"/>
                    <w:id w:val="-533578826"/>
                    <w:lock w:val="sdtLocked"/>
                    <w:dataBinding w:prefixMappings="xmlns:clcid-pte='clcid-pte'" w:xpath="/*/clcid-pte:DuiWaiWeiTuoDaiKuanQuDeDeSunYi" w:storeItemID="{89EBAB94-44A0-46A2-B712-30D997D04A6D}"/>
                    <w:text/>
                  </w:sdtPr>
                  <w:sdtEndPr/>
                  <w:sdtContent>
                    <w:r w:rsidR="00217E26">
                      <w:rPr>
                        <w:rFonts w:hint="eastAsia"/>
                        <w:szCs w:val="21"/>
                      </w:rPr>
                      <w:t>11,877,212.49</w:t>
                    </w:r>
                  </w:sdtContent>
                </w:sdt>
              </w:p>
            </w:tc>
            <w:tc>
              <w:tcPr>
                <w:tcW w:w="1382" w:type="pct"/>
              </w:tcPr>
              <w:p w:rsidR="0011530E" w:rsidRDefault="00DF503C">
                <w:pPr>
                  <w:rPr>
                    <w:szCs w:val="21"/>
                  </w:rPr>
                </w:pPr>
                <w:sdt>
                  <w:sdtPr>
                    <w:rPr>
                      <w:szCs w:val="21"/>
                    </w:rPr>
                    <w:alias w:val="对外委托贷款取得的损益的说明（非经常性损益项目）"/>
                    <w:tag w:val="_GBC_72c375360c99465bb8170713ed413fe3"/>
                    <w:id w:val="46736590"/>
                    <w:lock w:val="sdtLocked"/>
                    <w:showingPlcHdr/>
                    <w:dataBinding w:prefixMappings="xmlns:clcid-pte='clcid-pte'" w:xpath="/*/clcid-pte:DuiWaiWeiTuoDaiKuanQuDeDeSunYiShuoMing" w:storeItemID="{89EBAB94-44A0-46A2-B712-30D997D04A6D}"/>
                    <w:text/>
                  </w:sdtPr>
                  <w:sdtEndPr/>
                  <w:sdtContent>
                    <w:r w:rsidR="00217E26">
                      <w:rPr>
                        <w:rFonts w:hint="eastAsia"/>
                        <w:color w:val="0000FF"/>
                        <w:szCs w:val="21"/>
                      </w:rPr>
                      <w:t xml:space="preserve">　</w:t>
                    </w:r>
                  </w:sdtContent>
                </w:sdt>
              </w:p>
            </w:tc>
          </w:tr>
          <w:tr w:rsidR="0011530E" w:rsidTr="005D640D">
            <w:tc>
              <w:tcPr>
                <w:tcW w:w="2242" w:type="pct"/>
                <w:shd w:val="clear" w:color="auto" w:fill="auto"/>
                <w:vAlign w:val="center"/>
              </w:tcPr>
              <w:p w:rsidR="0011530E" w:rsidRDefault="00217E26">
                <w:pPr>
                  <w:rPr>
                    <w:szCs w:val="21"/>
                  </w:rPr>
                </w:pPr>
                <w:r>
                  <w:rPr>
                    <w:rFonts w:hint="eastAsia"/>
                    <w:szCs w:val="21"/>
                  </w:rPr>
                  <w:t>采用公允价值模式进行后续计量的投资性房地产公允价值变动产生的损益</w:t>
                </w:r>
              </w:p>
            </w:tc>
            <w:tc>
              <w:tcPr>
                <w:tcW w:w="1376" w:type="pct"/>
                <w:shd w:val="clear" w:color="auto" w:fill="auto"/>
                <w:vAlign w:val="center"/>
              </w:tcPr>
              <w:p w:rsidR="0011530E" w:rsidRDefault="00DF503C" w:rsidP="005D640D">
                <w:pPr>
                  <w:jc w:val="right"/>
                  <w:rPr>
                    <w:szCs w:val="21"/>
                  </w:rPr>
                </w:pPr>
                <w:sdt>
                  <w:sdtPr>
                    <w:rPr>
                      <w:rFonts w:hint="eastAsia"/>
                      <w:szCs w:val="21"/>
                    </w:rPr>
                    <w:alias w:val="采用公允价值模式进行后续计量的投资性房地产公允价值变动产生的损益（非经常性损益项目）"/>
                    <w:tag w:val="_GBC_190716d7e441475687cb1bc366ad6b0c"/>
                    <w:id w:val="1214777692"/>
                    <w:lock w:val="sdtLocked"/>
                    <w:showingPlcHdr/>
                    <w:dataBinding w:prefixMappings="xmlns:clcid-pte='clcid-pte'" w:xpath="/*/clcid-pte:CaiYongGongYunJiaZhiMoShiJinXingHouXuJiLiangDeTouZiXingFangDiChanGongYunJiaZhiBianDongChanShengDeSunYi" w:storeItemID="{89EBAB94-44A0-46A2-B712-30D997D04A6D}"/>
                    <w:text/>
                  </w:sdtPr>
                  <w:sdtEndPr/>
                  <w:sdtContent>
                    <w:r w:rsidR="00217E26">
                      <w:rPr>
                        <w:rFonts w:hint="eastAsia"/>
                        <w:color w:val="0000FF"/>
                        <w:szCs w:val="21"/>
                      </w:rPr>
                      <w:t xml:space="preserve">　</w:t>
                    </w:r>
                  </w:sdtContent>
                </w:sdt>
              </w:p>
            </w:tc>
            <w:tc>
              <w:tcPr>
                <w:tcW w:w="1382" w:type="pct"/>
              </w:tcPr>
              <w:p w:rsidR="0011530E" w:rsidRDefault="00DF503C">
                <w:pPr>
                  <w:rPr>
                    <w:szCs w:val="21"/>
                  </w:rPr>
                </w:pPr>
                <w:sdt>
                  <w:sdtPr>
                    <w:rPr>
                      <w:szCs w:val="21"/>
                    </w:rPr>
                    <w:alias w:val="采用公允价值模式进行后续计量的投资性房地产公允价值变动产生的损益的说明（非经常性损益项目）"/>
                    <w:tag w:val="_GBC_c174c1c48c424f2b93a5298b3c87d544"/>
                    <w:id w:val="1620106477"/>
                    <w:lock w:val="sdtLocked"/>
                    <w:showingPlcHdr/>
                    <w:dataBinding w:prefixMappings="xmlns:clcid-pte='clcid-pte'" w:xpath="/*/clcid-pte:CaiYongGongYunJiaZhiMoShiJinXingHouXuJiLiangDeTouZiXingFangDiChanGongYunJiaZhiBianDongChanShengDeSunYiShuoMing" w:storeItemID="{89EBAB94-44A0-46A2-B712-30D997D04A6D}"/>
                    <w:text/>
                  </w:sdtPr>
                  <w:sdtEndPr/>
                  <w:sdtContent>
                    <w:r w:rsidR="00217E26">
                      <w:rPr>
                        <w:rFonts w:hint="eastAsia"/>
                        <w:color w:val="0000FF"/>
                        <w:szCs w:val="21"/>
                      </w:rPr>
                      <w:t xml:space="preserve">　</w:t>
                    </w:r>
                  </w:sdtContent>
                </w:sdt>
              </w:p>
            </w:tc>
          </w:tr>
          <w:tr w:rsidR="0011530E" w:rsidTr="005D640D">
            <w:tc>
              <w:tcPr>
                <w:tcW w:w="2242" w:type="pct"/>
                <w:shd w:val="clear" w:color="auto" w:fill="auto"/>
                <w:vAlign w:val="center"/>
              </w:tcPr>
              <w:p w:rsidR="0011530E" w:rsidRDefault="00217E26">
                <w:pPr>
                  <w:rPr>
                    <w:szCs w:val="21"/>
                  </w:rPr>
                </w:pPr>
                <w:r>
                  <w:rPr>
                    <w:rFonts w:hint="eastAsia"/>
                    <w:szCs w:val="21"/>
                  </w:rPr>
                  <w:t>根据税收、会计等法律、法规的要求对当期损益进行一次性调整对当期损益的影响</w:t>
                </w:r>
              </w:p>
            </w:tc>
            <w:tc>
              <w:tcPr>
                <w:tcW w:w="1376" w:type="pct"/>
                <w:shd w:val="clear" w:color="auto" w:fill="auto"/>
                <w:vAlign w:val="center"/>
              </w:tcPr>
              <w:p w:rsidR="0011530E" w:rsidRDefault="00DF503C" w:rsidP="005D640D">
                <w:pPr>
                  <w:jc w:val="right"/>
                  <w:rPr>
                    <w:szCs w:val="21"/>
                  </w:rPr>
                </w:pPr>
                <w:sdt>
                  <w:sdtPr>
                    <w:rPr>
                      <w:rFonts w:hint="eastAsia"/>
                      <w:szCs w:val="21"/>
                    </w:rPr>
                    <w:alias w:val="根据税收、会计等法律、法规的要求对当期损益进行一次性调整对当期损益的影响（非经常性损益项目）"/>
                    <w:tag w:val="_GBC_58c2953c03634423ac62d3dec1a8cbf0"/>
                    <w:id w:val="-616139013"/>
                    <w:lock w:val="sdtLocked"/>
                    <w:showingPlcHdr/>
                    <w:dataBinding w:prefixMappings="xmlns:clcid-pte='clcid-pte'" w:xpath="/*/clcid-pte:GenJuShuiShouKuaiJiDengFaLvFaGuiDeYaoQiuDuiDangQiSunYiJinXingYiCiXingTiaoZhengDuiDangQiSunYiDeYingXiang" w:storeItemID="{89EBAB94-44A0-46A2-B712-30D997D04A6D}"/>
                    <w:text/>
                  </w:sdtPr>
                  <w:sdtEndPr/>
                  <w:sdtContent>
                    <w:r w:rsidR="00217E26">
                      <w:rPr>
                        <w:rFonts w:hint="eastAsia"/>
                        <w:color w:val="0000FF"/>
                        <w:szCs w:val="21"/>
                      </w:rPr>
                      <w:t xml:space="preserve">　</w:t>
                    </w:r>
                  </w:sdtContent>
                </w:sdt>
              </w:p>
            </w:tc>
            <w:tc>
              <w:tcPr>
                <w:tcW w:w="1382" w:type="pct"/>
              </w:tcPr>
              <w:p w:rsidR="0011530E" w:rsidRDefault="00DF503C">
                <w:pPr>
                  <w:rPr>
                    <w:szCs w:val="21"/>
                  </w:rPr>
                </w:pPr>
                <w:sdt>
                  <w:sdtPr>
                    <w:rPr>
                      <w:szCs w:val="21"/>
                    </w:rPr>
                    <w:alias w:val="根据税收、会计等法律、法规的要求对当期损益进行一次性调整对当期损益的影响的说明（非经常性损益项目）"/>
                    <w:tag w:val="_GBC_b3ddb30991974cd88ba33a7fc1b11cdc"/>
                    <w:id w:val="-746415269"/>
                    <w:lock w:val="sdtLocked"/>
                    <w:showingPlcHdr/>
                    <w:dataBinding w:prefixMappings="xmlns:clcid-pte='clcid-pte'" w:xpath="/*/clcid-pte:GenJuShuiShouKuaiJiDengFaLvFaGuiDeYaoQiuDuiDangQiSunYiJinXingYiCiXingTiaoZhengDuiDangQiSunYiDeYingXiangShuoMing" w:storeItemID="{89EBAB94-44A0-46A2-B712-30D997D04A6D}"/>
                    <w:text/>
                  </w:sdtPr>
                  <w:sdtEndPr/>
                  <w:sdtContent>
                    <w:r w:rsidR="00217E26">
                      <w:rPr>
                        <w:rFonts w:hint="eastAsia"/>
                        <w:color w:val="0000FF"/>
                        <w:szCs w:val="21"/>
                      </w:rPr>
                      <w:t xml:space="preserve">　</w:t>
                    </w:r>
                  </w:sdtContent>
                </w:sdt>
              </w:p>
            </w:tc>
          </w:tr>
          <w:tr w:rsidR="0011530E" w:rsidTr="005D640D">
            <w:tc>
              <w:tcPr>
                <w:tcW w:w="2242" w:type="pct"/>
                <w:shd w:val="clear" w:color="auto" w:fill="auto"/>
                <w:vAlign w:val="center"/>
              </w:tcPr>
              <w:p w:rsidR="0011530E" w:rsidRDefault="00217E26">
                <w:pPr>
                  <w:rPr>
                    <w:szCs w:val="21"/>
                  </w:rPr>
                </w:pPr>
                <w:r>
                  <w:rPr>
                    <w:rFonts w:hint="eastAsia"/>
                    <w:szCs w:val="21"/>
                  </w:rPr>
                  <w:t>受托经营取得的托管费收入</w:t>
                </w:r>
              </w:p>
            </w:tc>
            <w:tc>
              <w:tcPr>
                <w:tcW w:w="1376" w:type="pct"/>
                <w:shd w:val="clear" w:color="auto" w:fill="auto"/>
                <w:vAlign w:val="center"/>
              </w:tcPr>
              <w:p w:rsidR="0011530E" w:rsidRDefault="00DF503C" w:rsidP="005D640D">
                <w:pPr>
                  <w:jc w:val="right"/>
                  <w:rPr>
                    <w:szCs w:val="21"/>
                  </w:rPr>
                </w:pPr>
                <w:sdt>
                  <w:sdtPr>
                    <w:rPr>
                      <w:rFonts w:hint="eastAsia"/>
                      <w:szCs w:val="21"/>
                    </w:rPr>
                    <w:alias w:val="受托经营取得的托管费收入（非经常性损益项目）"/>
                    <w:tag w:val="_GBC_663696f2cd0a4fd2bdca4465abf7993f"/>
                    <w:id w:val="1166205204"/>
                    <w:lock w:val="sdtLocked"/>
                    <w:showingPlcHdr/>
                    <w:dataBinding w:prefixMappings="xmlns:clcid-pte='clcid-pte'" w:xpath="/*/clcid-pte:ShouTuoJingYingQuDeDeTuoGuanFeiShouRu" w:storeItemID="{89EBAB94-44A0-46A2-B712-30D997D04A6D}"/>
                    <w:text/>
                  </w:sdtPr>
                  <w:sdtEndPr/>
                  <w:sdtContent>
                    <w:r w:rsidR="00217E26">
                      <w:rPr>
                        <w:rFonts w:hint="eastAsia"/>
                        <w:color w:val="0000FF"/>
                        <w:szCs w:val="21"/>
                      </w:rPr>
                      <w:t xml:space="preserve">　</w:t>
                    </w:r>
                  </w:sdtContent>
                </w:sdt>
              </w:p>
            </w:tc>
            <w:tc>
              <w:tcPr>
                <w:tcW w:w="1382" w:type="pct"/>
              </w:tcPr>
              <w:p w:rsidR="0011530E" w:rsidRDefault="00DF503C">
                <w:pPr>
                  <w:rPr>
                    <w:szCs w:val="21"/>
                  </w:rPr>
                </w:pPr>
                <w:sdt>
                  <w:sdtPr>
                    <w:rPr>
                      <w:szCs w:val="21"/>
                    </w:rPr>
                    <w:alias w:val="受托经营取得的托管费收入的说明（非经常性损益项目）"/>
                    <w:tag w:val="_GBC_55cffaeec7534a328908ea82413d2702"/>
                    <w:id w:val="375893956"/>
                    <w:lock w:val="sdtLocked"/>
                    <w:showingPlcHdr/>
                    <w:dataBinding w:prefixMappings="xmlns:clcid-pte='clcid-pte'" w:xpath="/*/clcid-pte:ShouTuoJingYingQuDeDeTuoGuanFeiShouRuShuoMing" w:storeItemID="{89EBAB94-44A0-46A2-B712-30D997D04A6D}"/>
                    <w:text/>
                  </w:sdtPr>
                  <w:sdtEndPr/>
                  <w:sdtContent>
                    <w:r w:rsidR="00217E26">
                      <w:rPr>
                        <w:rFonts w:hint="eastAsia"/>
                        <w:color w:val="0000FF"/>
                        <w:szCs w:val="21"/>
                      </w:rPr>
                      <w:t xml:space="preserve">　</w:t>
                    </w:r>
                  </w:sdtContent>
                </w:sdt>
              </w:p>
            </w:tc>
          </w:tr>
          <w:tr w:rsidR="0011530E" w:rsidTr="005D640D">
            <w:tc>
              <w:tcPr>
                <w:tcW w:w="2242" w:type="pct"/>
                <w:shd w:val="clear" w:color="auto" w:fill="auto"/>
                <w:vAlign w:val="center"/>
              </w:tcPr>
              <w:p w:rsidR="0011530E" w:rsidRDefault="00217E26">
                <w:pPr>
                  <w:rPr>
                    <w:szCs w:val="21"/>
                  </w:rPr>
                </w:pPr>
                <w:r>
                  <w:rPr>
                    <w:rFonts w:hint="eastAsia"/>
                    <w:szCs w:val="21"/>
                  </w:rPr>
                  <w:t>除上述各项之外的其他营业外收入和支出</w:t>
                </w:r>
              </w:p>
            </w:tc>
            <w:tc>
              <w:tcPr>
                <w:tcW w:w="1376" w:type="pct"/>
                <w:shd w:val="clear" w:color="auto" w:fill="auto"/>
                <w:vAlign w:val="center"/>
              </w:tcPr>
              <w:p w:rsidR="0011530E" w:rsidRDefault="00DF503C" w:rsidP="005D640D">
                <w:pPr>
                  <w:jc w:val="right"/>
                  <w:rPr>
                    <w:szCs w:val="21"/>
                  </w:rPr>
                </w:pPr>
                <w:sdt>
                  <w:sdtPr>
                    <w:rPr>
                      <w:rFonts w:hint="eastAsia"/>
                      <w:szCs w:val="21"/>
                    </w:rPr>
                    <w:alias w:val="除上述各项之外的其他营业外收入和支出（非经常性损益项目）"/>
                    <w:tag w:val="_GBC_6402a2f652bb4c68acec62c34d96d8ab"/>
                    <w:id w:val="1556895112"/>
                    <w:lock w:val="sdtLocked"/>
                    <w:dataBinding w:prefixMappings="xmlns:clcid-pte='clcid-pte'" w:xpath="/*/clcid-pte:ChuShangShuGeXiangZhiWaiDeQiTaYingYeWaiShouZhiJingE" w:storeItemID="{89EBAB94-44A0-46A2-B712-30D997D04A6D}"/>
                    <w:text/>
                  </w:sdtPr>
                  <w:sdtEndPr/>
                  <w:sdtContent>
                    <w:r w:rsidR="00217E26">
                      <w:rPr>
                        <w:rFonts w:hint="eastAsia"/>
                        <w:szCs w:val="21"/>
                      </w:rPr>
                      <w:t>267,866.12</w:t>
                    </w:r>
                  </w:sdtContent>
                </w:sdt>
              </w:p>
            </w:tc>
            <w:tc>
              <w:tcPr>
                <w:tcW w:w="1382" w:type="pct"/>
              </w:tcPr>
              <w:p w:rsidR="0011530E" w:rsidRDefault="00DF503C">
                <w:pPr>
                  <w:rPr>
                    <w:szCs w:val="21"/>
                  </w:rPr>
                </w:pPr>
                <w:sdt>
                  <w:sdtPr>
                    <w:rPr>
                      <w:szCs w:val="21"/>
                    </w:rPr>
                    <w:alias w:val="除上述各项之外的其他营业外收入和支出的说明（非经常性损益项目）"/>
                    <w:tag w:val="_GBC_c4fc3e35307e455db3b9161cb811a087"/>
                    <w:id w:val="-1596474592"/>
                    <w:lock w:val="sdtLocked"/>
                    <w:showingPlcHdr/>
                    <w:dataBinding w:prefixMappings="xmlns:clcid-pte='clcid-pte'" w:xpath="/*/clcid-pte:ChuShangShuGeXiangZhiWaiDeQiTaYingYeWaiShouZhiJingEShuoMing" w:storeItemID="{89EBAB94-44A0-46A2-B712-30D997D04A6D}"/>
                    <w:text/>
                  </w:sdtPr>
                  <w:sdtEndPr/>
                  <w:sdtContent>
                    <w:r w:rsidR="00217E26">
                      <w:rPr>
                        <w:rFonts w:hint="eastAsia"/>
                        <w:color w:val="0000FF"/>
                        <w:szCs w:val="21"/>
                      </w:rPr>
                      <w:t xml:space="preserve">　</w:t>
                    </w:r>
                  </w:sdtContent>
                </w:sdt>
              </w:p>
            </w:tc>
          </w:tr>
          <w:tr w:rsidR="0011530E" w:rsidTr="005D640D">
            <w:tc>
              <w:tcPr>
                <w:tcW w:w="2242" w:type="pct"/>
                <w:shd w:val="clear" w:color="auto" w:fill="auto"/>
                <w:vAlign w:val="center"/>
              </w:tcPr>
              <w:p w:rsidR="0011530E" w:rsidRDefault="00217E26">
                <w:pPr>
                  <w:rPr>
                    <w:szCs w:val="21"/>
                  </w:rPr>
                </w:pPr>
                <w:r>
                  <w:rPr>
                    <w:rFonts w:hint="eastAsia"/>
                    <w:szCs w:val="21"/>
                  </w:rPr>
                  <w:t>其他符合非经常性损益定义的损益项目</w:t>
                </w:r>
              </w:p>
            </w:tc>
            <w:tc>
              <w:tcPr>
                <w:tcW w:w="1376" w:type="pct"/>
                <w:shd w:val="clear" w:color="auto" w:fill="auto"/>
                <w:vAlign w:val="center"/>
              </w:tcPr>
              <w:p w:rsidR="0011530E" w:rsidRDefault="00DF503C" w:rsidP="005D640D">
                <w:pPr>
                  <w:jc w:val="right"/>
                  <w:rPr>
                    <w:szCs w:val="21"/>
                  </w:rPr>
                </w:pPr>
                <w:sdt>
                  <w:sdtPr>
                    <w:rPr>
                      <w:rFonts w:hint="eastAsia"/>
                      <w:szCs w:val="21"/>
                    </w:rPr>
                    <w:alias w:val="其他符合非经常性损益定义的损益项目（非经常性损益项目）"/>
                    <w:tag w:val="_GBC_fe4d2d743517484083fb57df1a93df08"/>
                    <w:id w:val="421535216"/>
                    <w:lock w:val="sdtLocked"/>
                    <w:showingPlcHdr/>
                    <w:dataBinding w:prefixMappings="xmlns:clcid-pte='clcid-pte'" w:xpath="/*/clcid-pte:QiTaFeiJingChangXingSunYiXiangMu" w:storeItemID="{89EBAB94-44A0-46A2-B712-30D997D04A6D}"/>
                    <w:text/>
                  </w:sdtPr>
                  <w:sdtEndPr/>
                  <w:sdtContent>
                    <w:r w:rsidR="00217E26">
                      <w:rPr>
                        <w:rFonts w:hint="eastAsia"/>
                        <w:color w:val="0000FF"/>
                        <w:szCs w:val="21"/>
                      </w:rPr>
                      <w:t xml:space="preserve">　</w:t>
                    </w:r>
                  </w:sdtContent>
                </w:sdt>
              </w:p>
            </w:tc>
            <w:tc>
              <w:tcPr>
                <w:tcW w:w="1382" w:type="pct"/>
              </w:tcPr>
              <w:p w:rsidR="0011530E" w:rsidRDefault="00DF503C">
                <w:pPr>
                  <w:rPr>
                    <w:szCs w:val="21"/>
                  </w:rPr>
                </w:pPr>
                <w:sdt>
                  <w:sdtPr>
                    <w:rPr>
                      <w:rFonts w:hint="eastAsia"/>
                      <w:szCs w:val="21"/>
                    </w:rPr>
                    <w:alias w:val="其他符合非经常性损益定义的损益项目说明（非经常性损益项目）"/>
                    <w:tag w:val="_GBC_88d5aaf5624d44b4a912d7c291f5337b"/>
                    <w:id w:val="-652526543"/>
                    <w:lock w:val="sdtLocked"/>
                    <w:showingPlcHdr/>
                    <w:dataBinding w:prefixMappings="xmlns:clcid-pte='clcid-pte'" w:xpath="/*/clcid-pte:QiTaFeiJingChangXingSunYiXiangMuShuoMing" w:storeItemID="{89EBAB94-44A0-46A2-B712-30D997D04A6D}"/>
                    <w:text/>
                  </w:sdtPr>
                  <w:sdtEndPr/>
                  <w:sdtContent>
                    <w:r w:rsidR="00217E26">
                      <w:rPr>
                        <w:rFonts w:hint="eastAsia"/>
                        <w:color w:val="0000FF"/>
                        <w:szCs w:val="21"/>
                      </w:rPr>
                      <w:t xml:space="preserve">　</w:t>
                    </w:r>
                  </w:sdtContent>
                </w:sdt>
              </w:p>
            </w:tc>
          </w:tr>
          <w:tr w:rsidR="0011530E" w:rsidTr="005D640D">
            <w:tc>
              <w:tcPr>
                <w:tcW w:w="2242" w:type="pct"/>
                <w:shd w:val="clear" w:color="auto" w:fill="auto"/>
                <w:vAlign w:val="center"/>
              </w:tcPr>
              <w:p w:rsidR="0011530E" w:rsidRDefault="00217E26">
                <w:pPr>
                  <w:rPr>
                    <w:szCs w:val="21"/>
                  </w:rPr>
                </w:pPr>
                <w:r>
                  <w:rPr>
                    <w:rFonts w:hint="eastAsia"/>
                    <w:szCs w:val="21"/>
                  </w:rPr>
                  <w:t>所得税影响额</w:t>
                </w:r>
              </w:p>
            </w:tc>
            <w:tc>
              <w:tcPr>
                <w:tcW w:w="1376" w:type="pct"/>
                <w:shd w:val="clear" w:color="auto" w:fill="auto"/>
                <w:vAlign w:val="center"/>
              </w:tcPr>
              <w:p w:rsidR="0011530E" w:rsidRDefault="00DF503C" w:rsidP="005D640D">
                <w:pPr>
                  <w:jc w:val="right"/>
                  <w:rPr>
                    <w:szCs w:val="21"/>
                  </w:rPr>
                </w:pPr>
                <w:sdt>
                  <w:sdtPr>
                    <w:rPr>
                      <w:rFonts w:hint="eastAsia"/>
                      <w:szCs w:val="21"/>
                    </w:rPr>
                    <w:alias w:val="非经常性损益_对所得税的影响"/>
                    <w:tag w:val="_GBC_7c06520ea03942669b02b787ffcbb214"/>
                    <w:id w:val="-900678592"/>
                    <w:lock w:val="sdtLocked"/>
                    <w:dataBinding w:prefixMappings="xmlns:clcid-pte='clcid-pte'" w:xpath="/*/clcid-pte:FeiJingChangXingSunYiDeKouChuXiangMuDuiSuoDeShuiDeYingXiang" w:storeItemID="{89EBAB94-44A0-46A2-B712-30D997D04A6D}"/>
                    <w:text/>
                  </w:sdtPr>
                  <w:sdtEndPr/>
                  <w:sdtContent>
                    <w:r w:rsidR="00217E26">
                      <w:rPr>
                        <w:rFonts w:hint="eastAsia"/>
                        <w:szCs w:val="21"/>
                      </w:rPr>
                      <w:t>-3,297,667.55</w:t>
                    </w:r>
                  </w:sdtContent>
                </w:sdt>
              </w:p>
            </w:tc>
            <w:tc>
              <w:tcPr>
                <w:tcW w:w="1382" w:type="pct"/>
              </w:tcPr>
              <w:p w:rsidR="0011530E" w:rsidRDefault="00DF503C">
                <w:pPr>
                  <w:rPr>
                    <w:szCs w:val="21"/>
                  </w:rPr>
                </w:pPr>
                <w:sdt>
                  <w:sdtPr>
                    <w:rPr>
                      <w:szCs w:val="21"/>
                    </w:rPr>
                    <w:alias w:val="所得税影响额的说明（非经常性损益项目）"/>
                    <w:tag w:val="_GBC_7ed1b962000f41dc8da48b033f074791"/>
                    <w:id w:val="1468240911"/>
                    <w:lock w:val="sdtLocked"/>
                    <w:showingPlcHdr/>
                    <w:dataBinding w:prefixMappings="xmlns:clcid-pte='clcid-pte'" w:xpath="/*/clcid-pte:FeiJingChangXingSunYiDeKouChuXiangMuDuiSuoDeShuiDeYingXiangShuoMing" w:storeItemID="{89EBAB94-44A0-46A2-B712-30D997D04A6D}"/>
                    <w:text/>
                  </w:sdtPr>
                  <w:sdtEndPr/>
                  <w:sdtContent>
                    <w:r w:rsidR="00217E26">
                      <w:rPr>
                        <w:rFonts w:hint="eastAsia"/>
                        <w:color w:val="0000FF"/>
                        <w:szCs w:val="21"/>
                      </w:rPr>
                      <w:t xml:space="preserve">　</w:t>
                    </w:r>
                  </w:sdtContent>
                </w:sdt>
              </w:p>
            </w:tc>
          </w:tr>
          <w:tr w:rsidR="0011530E" w:rsidTr="005D640D">
            <w:tc>
              <w:tcPr>
                <w:tcW w:w="2242" w:type="pct"/>
                <w:shd w:val="clear" w:color="auto" w:fill="auto"/>
                <w:vAlign w:val="center"/>
              </w:tcPr>
              <w:p w:rsidR="0011530E" w:rsidRDefault="00217E26">
                <w:pPr>
                  <w:rPr>
                    <w:szCs w:val="21"/>
                  </w:rPr>
                </w:pPr>
                <w:r>
                  <w:rPr>
                    <w:rFonts w:hint="eastAsia"/>
                    <w:szCs w:val="21"/>
                  </w:rPr>
                  <w:t>少数股东权益影响额</w:t>
                </w:r>
              </w:p>
            </w:tc>
            <w:tc>
              <w:tcPr>
                <w:tcW w:w="1376" w:type="pct"/>
                <w:shd w:val="clear" w:color="auto" w:fill="auto"/>
                <w:vAlign w:val="center"/>
              </w:tcPr>
              <w:p w:rsidR="0011530E" w:rsidRDefault="00DF503C" w:rsidP="005D640D">
                <w:pPr>
                  <w:jc w:val="right"/>
                  <w:rPr>
                    <w:szCs w:val="21"/>
                  </w:rPr>
                </w:pPr>
                <w:sdt>
                  <w:sdtPr>
                    <w:rPr>
                      <w:rFonts w:hint="eastAsia"/>
                      <w:szCs w:val="21"/>
                    </w:rPr>
                    <w:alias w:val="少数股东权益影响额（非经常性损益项目）"/>
                    <w:tag w:val="_GBC_285f00e961c943a8a9d140a4d52403f1"/>
                    <w:id w:val="1583959198"/>
                    <w:lock w:val="sdtLocked"/>
                    <w:dataBinding w:prefixMappings="xmlns:clcid-pte='clcid-pte'" w:xpath="/*/clcid-pte:FeiJingChangXingSunYiXiangMuZhongShaoShuGuDongQuanYiYingXiangE" w:storeItemID="{89EBAB94-44A0-46A2-B712-30D997D04A6D}"/>
                    <w:text/>
                  </w:sdtPr>
                  <w:sdtEndPr/>
                  <w:sdtContent>
                    <w:r w:rsidR="00217E26">
                      <w:rPr>
                        <w:rFonts w:hint="eastAsia"/>
                        <w:szCs w:val="21"/>
                      </w:rPr>
                      <w:t>-1,709.79</w:t>
                    </w:r>
                  </w:sdtContent>
                </w:sdt>
              </w:p>
            </w:tc>
            <w:tc>
              <w:tcPr>
                <w:tcW w:w="1382" w:type="pct"/>
              </w:tcPr>
              <w:p w:rsidR="0011530E" w:rsidRDefault="00DF503C">
                <w:pPr>
                  <w:rPr>
                    <w:szCs w:val="21"/>
                  </w:rPr>
                </w:pPr>
                <w:sdt>
                  <w:sdtPr>
                    <w:rPr>
                      <w:szCs w:val="21"/>
                    </w:rPr>
                    <w:alias w:val="少数股东权益影响额的说明（非经常性损益项目）"/>
                    <w:tag w:val="_GBC_c9a288fb29d348cbb8d20de9f399a549"/>
                    <w:id w:val="-1591073197"/>
                    <w:lock w:val="sdtLocked"/>
                    <w:showingPlcHdr/>
                    <w:dataBinding w:prefixMappings="xmlns:clcid-pte='clcid-pte'" w:xpath="/*/clcid-pte:FeiJingChangXingSunYiXiangMuZhongShaoShuGuDongQuanYiYingXiangEShuoMing" w:storeItemID="{89EBAB94-44A0-46A2-B712-30D997D04A6D}"/>
                    <w:text/>
                  </w:sdtPr>
                  <w:sdtEndPr/>
                  <w:sdtContent>
                    <w:r w:rsidR="00217E26">
                      <w:rPr>
                        <w:rFonts w:hint="eastAsia"/>
                        <w:color w:val="0000FF"/>
                        <w:szCs w:val="21"/>
                      </w:rPr>
                      <w:t xml:space="preserve">　</w:t>
                    </w:r>
                  </w:sdtContent>
                </w:sdt>
              </w:p>
            </w:tc>
          </w:tr>
          <w:tr w:rsidR="0011530E" w:rsidTr="005D640D">
            <w:tc>
              <w:tcPr>
                <w:tcW w:w="2242" w:type="pct"/>
                <w:shd w:val="clear" w:color="auto" w:fill="auto"/>
                <w:vAlign w:val="center"/>
              </w:tcPr>
              <w:p w:rsidR="0011530E" w:rsidRDefault="00217E26">
                <w:pPr>
                  <w:jc w:val="center"/>
                  <w:rPr>
                    <w:szCs w:val="21"/>
                  </w:rPr>
                </w:pPr>
                <w:r>
                  <w:rPr>
                    <w:rFonts w:hint="eastAsia"/>
                    <w:szCs w:val="21"/>
                  </w:rPr>
                  <w:t>合计</w:t>
                </w:r>
              </w:p>
            </w:tc>
            <w:tc>
              <w:tcPr>
                <w:tcW w:w="1376" w:type="pct"/>
                <w:shd w:val="clear" w:color="auto" w:fill="auto"/>
                <w:vAlign w:val="center"/>
              </w:tcPr>
              <w:p w:rsidR="0011530E" w:rsidRDefault="00DF503C" w:rsidP="005D640D">
                <w:pPr>
                  <w:jc w:val="right"/>
                  <w:rPr>
                    <w:szCs w:val="21"/>
                  </w:rPr>
                </w:pPr>
                <w:sdt>
                  <w:sdtPr>
                    <w:rPr>
                      <w:rFonts w:hint="eastAsia"/>
                      <w:szCs w:val="21"/>
                    </w:rPr>
                    <w:alias w:val="扣除的非经常性损益合计"/>
                    <w:tag w:val="_GBC_dbd56aa5278f45e1a3a0a62cc2b32d3d"/>
                    <w:id w:val="-1829736854"/>
                    <w:lock w:val="sdtLocked"/>
                    <w:dataBinding w:prefixMappings="xmlns:clcid-pte='clcid-pte'" w:xpath="/*/clcid-pte:KouChuDeFeiJingChangXingSunYiHeJi" w:storeItemID="{89EBAB94-44A0-46A2-B712-30D997D04A6D}"/>
                    <w:text/>
                  </w:sdtPr>
                  <w:sdtEndPr/>
                  <w:sdtContent>
                    <w:r w:rsidR="00217E26">
                      <w:rPr>
                        <w:rFonts w:hint="eastAsia"/>
                        <w:szCs w:val="21"/>
                      </w:rPr>
                      <w:t>17,800,007.47</w:t>
                    </w:r>
                  </w:sdtContent>
                </w:sdt>
              </w:p>
            </w:tc>
            <w:tc>
              <w:tcPr>
                <w:tcW w:w="1382" w:type="pct"/>
              </w:tcPr>
              <w:p w:rsidR="0011530E" w:rsidRDefault="00DF503C">
                <w:pPr>
                  <w:rPr>
                    <w:szCs w:val="21"/>
                  </w:rPr>
                </w:pPr>
                <w:sdt>
                  <w:sdtPr>
                    <w:rPr>
                      <w:rFonts w:hint="eastAsia"/>
                      <w:szCs w:val="21"/>
                    </w:rPr>
                    <w:alias w:val="扣除的非经常性损益合计说明"/>
                    <w:tag w:val="_GBC_fd47d890fc7a493192e451b6575f5e8a"/>
                    <w:id w:val="600612095"/>
                    <w:lock w:val="sdtLocked"/>
                    <w:showingPlcHdr/>
                    <w:dataBinding w:prefixMappings="xmlns:clcid-pte='clcid-pte'" w:xpath="/*/clcid-pte:KouChuDeFeiJingChangXingSunYiHeJiShuoMing" w:storeItemID="{89EBAB94-44A0-46A2-B712-30D997D04A6D}"/>
                    <w:text/>
                  </w:sdtPr>
                  <w:sdtEndPr/>
                  <w:sdtContent>
                    <w:r w:rsidR="00217E26">
                      <w:rPr>
                        <w:rFonts w:hint="eastAsia"/>
                        <w:color w:val="0000FF"/>
                        <w:szCs w:val="21"/>
                      </w:rPr>
                      <w:t xml:space="preserve">　</w:t>
                    </w:r>
                  </w:sdtContent>
                </w:sdt>
              </w:p>
            </w:tc>
          </w:tr>
        </w:tbl>
        <w:p w:rsidR="0011530E" w:rsidRDefault="00DF503C"/>
      </w:sdtContent>
    </w:sdt>
    <w:sdt>
      <w:sdtPr>
        <w:rPr>
          <w:rFonts w:hint="eastAsia"/>
          <w:szCs w:val="21"/>
        </w:rPr>
        <w:alias w:val="模块:对公司根据《公开发行证券的公司信息披露解释性公告第1号——非..."/>
        <w:tag w:val="_GBC_7944e47348cd4cd186b958ba1902ea3f"/>
        <w:id w:val="-158935889"/>
        <w:lock w:val="sdtLocked"/>
        <w:placeholder>
          <w:docPart w:val="GBC22222222222222222222222222222"/>
        </w:placeholder>
      </w:sdtPr>
      <w:sdtEndPr>
        <w:rPr>
          <w:rFonts w:ascii="Times New Roman" w:hAnsi="Times New Roman"/>
        </w:rPr>
      </w:sdtEndPr>
      <w:sdtContent>
        <w:p w:rsidR="0011530E" w:rsidRDefault="00217E26">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11530E" w:rsidRDefault="00217E26">
          <w:pPr>
            <w:jc w:val="right"/>
            <w:rPr>
              <w:szCs w:val="21"/>
            </w:rPr>
          </w:pPr>
          <w:r>
            <w:rPr>
              <w:rFonts w:hint="eastAsia"/>
              <w:szCs w:val="21"/>
            </w:rPr>
            <w:t>单位：</w:t>
          </w:r>
          <w:sdt>
            <w:sdtPr>
              <w:rPr>
                <w:rFonts w:hint="eastAsia"/>
                <w:szCs w:val="21"/>
              </w:rPr>
              <w:alias w:val="单位：财务附注：将非经常性损益项目界定为经常性损益项目"/>
              <w:tag w:val="_GBC_5153d701b3b44f33a9490091a7e804e6"/>
              <w:id w:val="-1031133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将非经常性损益项目界定为经常性损益项目"/>
              <w:tag w:val="_GBC_77ec9746b783471b84796c1c772576bd"/>
              <w:id w:val="12392953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2519"/>
            <w:gridCol w:w="2488"/>
          </w:tblGrid>
          <w:tr w:rsidR="0011530E" w:rsidTr="004860B6">
            <w:tc>
              <w:tcPr>
                <w:tcW w:w="2233" w:type="pct"/>
              </w:tcPr>
              <w:p w:rsidR="0011530E" w:rsidRDefault="00217E26">
                <w:pPr>
                  <w:jc w:val="center"/>
                  <w:rPr>
                    <w:szCs w:val="21"/>
                  </w:rPr>
                </w:pPr>
                <w:r>
                  <w:rPr>
                    <w:rFonts w:hint="eastAsia"/>
                    <w:szCs w:val="21"/>
                  </w:rPr>
                  <w:t>项</w:t>
                </w:r>
                <w:r w:rsidR="00267BD4">
                  <w:rPr>
                    <w:rFonts w:hint="eastAsia"/>
                    <w:szCs w:val="21"/>
                  </w:rPr>
                  <w:t xml:space="preserve">      </w:t>
                </w:r>
                <w:r>
                  <w:rPr>
                    <w:rFonts w:hint="eastAsia"/>
                    <w:szCs w:val="21"/>
                  </w:rPr>
                  <w:t>目</w:t>
                </w:r>
              </w:p>
            </w:tc>
            <w:tc>
              <w:tcPr>
                <w:tcW w:w="1392" w:type="pct"/>
              </w:tcPr>
              <w:p w:rsidR="0011530E" w:rsidRDefault="00217E26">
                <w:pPr>
                  <w:jc w:val="center"/>
                  <w:rPr>
                    <w:szCs w:val="21"/>
                  </w:rPr>
                </w:pPr>
                <w:r>
                  <w:rPr>
                    <w:rFonts w:hint="eastAsia"/>
                    <w:szCs w:val="21"/>
                  </w:rPr>
                  <w:t>涉及金额</w:t>
                </w:r>
              </w:p>
            </w:tc>
            <w:tc>
              <w:tcPr>
                <w:tcW w:w="1375" w:type="pct"/>
              </w:tcPr>
              <w:p w:rsidR="0011530E" w:rsidRDefault="00217E26">
                <w:pPr>
                  <w:jc w:val="center"/>
                  <w:rPr>
                    <w:szCs w:val="21"/>
                  </w:rPr>
                </w:pPr>
                <w:r>
                  <w:rPr>
                    <w:rFonts w:hint="eastAsia"/>
                    <w:szCs w:val="21"/>
                  </w:rPr>
                  <w:t>原因</w:t>
                </w:r>
              </w:p>
            </w:tc>
          </w:tr>
          <w:sdt>
            <w:sdtPr>
              <w:rPr>
                <w:rFonts w:hint="eastAsia"/>
                <w:szCs w:val="21"/>
              </w:rPr>
              <w:alias w:val="将非经常性损益项目界定为经常性损益项目明细"/>
              <w:tag w:val="_GBC_e56f7563531440589c461ea3e60c0684"/>
              <w:id w:val="208620763"/>
              <w:lock w:val="sdtLocked"/>
            </w:sdtPr>
            <w:sdtEndPr/>
            <w:sdtContent>
              <w:tr w:rsidR="0011530E" w:rsidTr="004860B6">
                <w:tc>
                  <w:tcPr>
                    <w:tcW w:w="2233" w:type="pct"/>
                  </w:tcPr>
                  <w:p w:rsidR="0011530E" w:rsidRDefault="00DF503C" w:rsidP="00267BD4">
                    <w:pPr>
                      <w:jc w:val="center"/>
                      <w:rPr>
                        <w:szCs w:val="21"/>
                      </w:rPr>
                    </w:pPr>
                    <w:sdt>
                      <w:sdtPr>
                        <w:rPr>
                          <w:rFonts w:hint="eastAsia"/>
                          <w:szCs w:val="21"/>
                        </w:rPr>
                        <w:alias w:val="将非经常性损益项目界定为经常性损益项目明细－项目"/>
                        <w:tag w:val="_GBC_2513575e33614f64afaa4092ae0fa01f"/>
                        <w:id w:val="1088737538"/>
                        <w:lock w:val="sdtLocked"/>
                      </w:sdtPr>
                      <w:sdtEndPr/>
                      <w:sdtContent>
                        <w:r w:rsidR="00217E26">
                          <w:rPr>
                            <w:rFonts w:hint="eastAsia"/>
                            <w:szCs w:val="21"/>
                          </w:rPr>
                          <w:t>无</w:t>
                        </w:r>
                      </w:sdtContent>
                    </w:sdt>
                  </w:p>
                </w:tc>
                <w:tc>
                  <w:tcPr>
                    <w:tcW w:w="1392" w:type="pct"/>
                  </w:tcPr>
                  <w:p w:rsidR="0011530E" w:rsidRDefault="00DF503C">
                    <w:pPr>
                      <w:jc w:val="right"/>
                      <w:rPr>
                        <w:szCs w:val="21"/>
                      </w:rPr>
                    </w:pPr>
                    <w:sdt>
                      <w:sdtPr>
                        <w:rPr>
                          <w:rFonts w:hint="eastAsia"/>
                          <w:szCs w:val="21"/>
                        </w:rPr>
                        <w:alias w:val="将非经常性损益项目界定为经常性损益项目明细－金额"/>
                        <w:tag w:val="_GBC_e07583d4aa4046b4981adaeed1597262"/>
                        <w:id w:val="-1660377246"/>
                        <w:lock w:val="sdtLocked"/>
                        <w:showingPlcHdr/>
                      </w:sdtPr>
                      <w:sdtEndPr/>
                      <w:sdtContent>
                        <w:r w:rsidR="00217E26">
                          <w:rPr>
                            <w:rFonts w:hint="eastAsia"/>
                            <w:color w:val="0000FF"/>
                            <w:szCs w:val="21"/>
                          </w:rPr>
                          <w:t xml:space="preserve">　</w:t>
                        </w:r>
                      </w:sdtContent>
                    </w:sdt>
                  </w:p>
                </w:tc>
                <w:tc>
                  <w:tcPr>
                    <w:tcW w:w="1375" w:type="pct"/>
                  </w:tcPr>
                  <w:p w:rsidR="0011530E" w:rsidRDefault="00DF503C">
                    <w:pPr>
                      <w:rPr>
                        <w:szCs w:val="21"/>
                      </w:rPr>
                    </w:pPr>
                    <w:sdt>
                      <w:sdtPr>
                        <w:rPr>
                          <w:rFonts w:hint="eastAsia"/>
                          <w:szCs w:val="21"/>
                        </w:rPr>
                        <w:alias w:val="将非经常性损益项目界定为经常性损益项目明细－说明"/>
                        <w:tag w:val="_GBC_51ffa137cb704dbb93362e3cb413dc3b"/>
                        <w:id w:val="-833448133"/>
                        <w:lock w:val="sdtLocked"/>
                        <w:showingPlcHdr/>
                      </w:sdtPr>
                      <w:sdtEndPr/>
                      <w:sdtContent>
                        <w:r w:rsidR="00217E26">
                          <w:rPr>
                            <w:rFonts w:hint="eastAsia"/>
                            <w:color w:val="0000FF"/>
                            <w:szCs w:val="21"/>
                          </w:rPr>
                          <w:t xml:space="preserve">　</w:t>
                        </w:r>
                      </w:sdtContent>
                    </w:sdt>
                  </w:p>
                </w:tc>
              </w:tr>
            </w:sdtContent>
          </w:sdt>
          <w:sdt>
            <w:sdtPr>
              <w:rPr>
                <w:rFonts w:hint="eastAsia"/>
                <w:szCs w:val="21"/>
              </w:rPr>
              <w:alias w:val="将非经常性损益项目界定为经常性损益项目明细"/>
              <w:tag w:val="_GBC_e56f7563531440589c461ea3e60c0684"/>
              <w:id w:val="1678228255"/>
              <w:lock w:val="sdtLocked"/>
            </w:sdtPr>
            <w:sdtEndPr/>
            <w:sdtContent>
              <w:tr w:rsidR="0011530E" w:rsidTr="004860B6">
                <w:tc>
                  <w:tcPr>
                    <w:tcW w:w="2233" w:type="pct"/>
                  </w:tcPr>
                  <w:p w:rsidR="0011530E" w:rsidRDefault="00DF503C">
                    <w:pPr>
                      <w:rPr>
                        <w:szCs w:val="21"/>
                      </w:rPr>
                    </w:pPr>
                    <w:sdt>
                      <w:sdtPr>
                        <w:rPr>
                          <w:rFonts w:hint="eastAsia"/>
                          <w:szCs w:val="21"/>
                        </w:rPr>
                        <w:alias w:val="将非经常性损益项目界定为经常性损益项目明细－项目"/>
                        <w:tag w:val="_GBC_2513575e33614f64afaa4092ae0fa01f"/>
                        <w:id w:val="-757906353"/>
                        <w:lock w:val="sdtLocked"/>
                        <w:showingPlcHdr/>
                      </w:sdtPr>
                      <w:sdtEndPr/>
                      <w:sdtContent>
                        <w:r w:rsidR="00217E26">
                          <w:rPr>
                            <w:rFonts w:hint="eastAsia"/>
                            <w:color w:val="0000FF"/>
                            <w:szCs w:val="21"/>
                          </w:rPr>
                          <w:t xml:space="preserve">　</w:t>
                        </w:r>
                      </w:sdtContent>
                    </w:sdt>
                  </w:p>
                </w:tc>
                <w:tc>
                  <w:tcPr>
                    <w:tcW w:w="1392" w:type="pct"/>
                  </w:tcPr>
                  <w:p w:rsidR="0011530E" w:rsidRDefault="00DF503C">
                    <w:pPr>
                      <w:jc w:val="right"/>
                      <w:rPr>
                        <w:szCs w:val="21"/>
                      </w:rPr>
                    </w:pPr>
                    <w:sdt>
                      <w:sdtPr>
                        <w:rPr>
                          <w:rFonts w:hint="eastAsia"/>
                          <w:szCs w:val="21"/>
                        </w:rPr>
                        <w:alias w:val="将非经常性损益项目界定为经常性损益项目明细－金额"/>
                        <w:tag w:val="_GBC_e07583d4aa4046b4981adaeed1597262"/>
                        <w:id w:val="-823115404"/>
                        <w:lock w:val="sdtLocked"/>
                        <w:showingPlcHdr/>
                      </w:sdtPr>
                      <w:sdtEndPr/>
                      <w:sdtContent>
                        <w:r w:rsidR="00217E26">
                          <w:rPr>
                            <w:rFonts w:hint="eastAsia"/>
                            <w:color w:val="0000FF"/>
                            <w:szCs w:val="21"/>
                          </w:rPr>
                          <w:t xml:space="preserve">　</w:t>
                        </w:r>
                      </w:sdtContent>
                    </w:sdt>
                  </w:p>
                </w:tc>
                <w:tc>
                  <w:tcPr>
                    <w:tcW w:w="1375" w:type="pct"/>
                  </w:tcPr>
                  <w:p w:rsidR="0011530E" w:rsidRDefault="00DF503C">
                    <w:pPr>
                      <w:rPr>
                        <w:szCs w:val="21"/>
                      </w:rPr>
                    </w:pPr>
                    <w:sdt>
                      <w:sdtPr>
                        <w:rPr>
                          <w:rFonts w:hint="eastAsia"/>
                          <w:szCs w:val="21"/>
                        </w:rPr>
                        <w:alias w:val="将非经常性损益项目界定为经常性损益项目明细－说明"/>
                        <w:tag w:val="_GBC_51ffa137cb704dbb93362e3cb413dc3b"/>
                        <w:id w:val="1570154115"/>
                        <w:lock w:val="sdtLocked"/>
                        <w:showingPlcHdr/>
                      </w:sdtPr>
                      <w:sdtEndPr/>
                      <w:sdtContent>
                        <w:r w:rsidR="00217E26">
                          <w:rPr>
                            <w:rFonts w:hint="eastAsia"/>
                            <w:color w:val="0000FF"/>
                            <w:szCs w:val="21"/>
                          </w:rPr>
                          <w:t xml:space="preserve">　</w:t>
                        </w:r>
                      </w:sdtContent>
                    </w:sdt>
                  </w:p>
                </w:tc>
              </w:tr>
            </w:sdtContent>
          </w:sdt>
        </w:tbl>
      </w:sdtContent>
    </w:sdt>
    <w:p w:rsidR="0011530E" w:rsidRDefault="0011530E">
      <w:pPr>
        <w:rPr>
          <w:szCs w:val="21"/>
        </w:rPr>
      </w:pPr>
    </w:p>
    <w:sdt>
      <w:sdtPr>
        <w:rPr>
          <w:rFonts w:ascii="宋体" w:hAnsi="宋体" w:cs="宋体" w:hint="eastAsia"/>
          <w:b w:val="0"/>
          <w:bCs w:val="0"/>
          <w:kern w:val="0"/>
          <w:szCs w:val="21"/>
        </w:rPr>
        <w:alias w:val="模块:净资产收益率及每股收益"/>
        <w:tag w:val="_GBC_146d888914ac4591bea1ff0ea9e89617"/>
        <w:id w:val="232821243"/>
        <w:lock w:val="sdtLocked"/>
        <w:placeholder>
          <w:docPart w:val="GBC22222222222222222222222222222"/>
        </w:placeholder>
      </w:sdtPr>
      <w:sdtEndPr/>
      <w:sdtContent>
        <w:p w:rsidR="0011530E" w:rsidRDefault="00217E26" w:rsidP="00217E26">
          <w:pPr>
            <w:pStyle w:val="3"/>
            <w:numPr>
              <w:ilvl w:val="0"/>
              <w:numId w:val="79"/>
            </w:numPr>
            <w:rPr>
              <w:szCs w:val="21"/>
            </w:rPr>
          </w:pPr>
          <w:r>
            <w:rPr>
              <w:rFonts w:hint="eastAsia"/>
              <w:szCs w:val="21"/>
            </w:rPr>
            <w:t>净资产</w:t>
          </w:r>
          <w:r>
            <w:rPr>
              <w:rFonts w:ascii="宋体" w:hAnsi="宋体" w:hint="eastAsia"/>
              <w:szCs w:val="21"/>
            </w:rPr>
            <w:t>收益率</w:t>
          </w:r>
          <w:r>
            <w:rPr>
              <w:rFonts w:hint="eastAsia"/>
              <w:szCs w:val="21"/>
            </w:rPr>
            <w:t>及每股收益</w:t>
          </w:r>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11530E" w:rsidTr="007547DE">
            <w:trPr>
              <w:trHeight w:val="270"/>
            </w:trPr>
            <w:tc>
              <w:tcPr>
                <w:tcW w:w="1610" w:type="pct"/>
                <w:vMerge w:val="restar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szCs w:val="21"/>
                  </w:rPr>
                  <w:t>报告期利润</w:t>
                </w:r>
              </w:p>
            </w:tc>
            <w:tc>
              <w:tcPr>
                <w:tcW w:w="1017" w:type="pct"/>
                <w:vMerge w:val="restart"/>
                <w:tcBorders>
                  <w:top w:val="single" w:sz="4" w:space="0" w:color="auto"/>
                  <w:left w:val="single" w:sz="4" w:space="0" w:color="auto"/>
                  <w:right w:val="single" w:sz="4" w:space="0" w:color="auto"/>
                </w:tcBorders>
                <w:vAlign w:val="center"/>
              </w:tcPr>
              <w:p w:rsidR="0011530E" w:rsidRDefault="00217E26">
                <w:pPr>
                  <w:jc w:val="center"/>
                  <w:rPr>
                    <w:szCs w:val="21"/>
                  </w:rPr>
                </w:pPr>
                <w:r>
                  <w:rPr>
                    <w:szCs w:val="21"/>
                  </w:rPr>
                  <w:t>加权平均净资产收益率（%）</w:t>
                </w:r>
              </w:p>
            </w:tc>
            <w:tc>
              <w:tcPr>
                <w:tcW w:w="2373" w:type="pct"/>
                <w:gridSpan w:val="2"/>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szCs w:val="21"/>
                  </w:rPr>
                  <w:t>每股收益</w:t>
                </w:r>
              </w:p>
            </w:tc>
          </w:tr>
          <w:tr w:rsidR="0011530E"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11530E" w:rsidRDefault="0011530E">
                <w:pPr>
                  <w:jc w:val="center"/>
                  <w:rPr>
                    <w:szCs w:val="21"/>
                  </w:rPr>
                </w:pPr>
              </w:p>
            </w:tc>
            <w:tc>
              <w:tcPr>
                <w:tcW w:w="1017" w:type="pct"/>
                <w:vMerge/>
                <w:tcBorders>
                  <w:left w:val="single" w:sz="4" w:space="0" w:color="auto"/>
                  <w:bottom w:val="single" w:sz="4" w:space="0" w:color="auto"/>
                  <w:right w:val="single" w:sz="4" w:space="0" w:color="auto"/>
                </w:tcBorders>
                <w:vAlign w:val="center"/>
              </w:tcPr>
              <w:p w:rsidR="0011530E" w:rsidRDefault="0011530E">
                <w:pPr>
                  <w:jc w:val="center"/>
                  <w:rPr>
                    <w:szCs w:val="21"/>
                  </w:rPr>
                </w:pPr>
              </w:p>
            </w:tc>
            <w:tc>
              <w:tcPr>
                <w:tcW w:w="1186"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szCs w:val="21"/>
                  </w:rPr>
                  <w:t>基本每股收益</w:t>
                </w:r>
              </w:p>
            </w:tc>
            <w:tc>
              <w:tcPr>
                <w:tcW w:w="1187" w:type="pct"/>
                <w:tcBorders>
                  <w:top w:val="single" w:sz="4" w:space="0" w:color="auto"/>
                  <w:left w:val="single" w:sz="4" w:space="0" w:color="auto"/>
                  <w:bottom w:val="single" w:sz="4" w:space="0" w:color="auto"/>
                  <w:right w:val="single" w:sz="4" w:space="0" w:color="auto"/>
                </w:tcBorders>
                <w:vAlign w:val="center"/>
              </w:tcPr>
              <w:p w:rsidR="0011530E" w:rsidRDefault="00217E26">
                <w:pPr>
                  <w:jc w:val="center"/>
                  <w:rPr>
                    <w:szCs w:val="21"/>
                  </w:rPr>
                </w:pPr>
                <w:r>
                  <w:rPr>
                    <w:szCs w:val="21"/>
                  </w:rPr>
                  <w:t>稀释每股收益</w:t>
                </w:r>
              </w:p>
            </w:tc>
          </w:tr>
          <w:tr w:rsidR="0011530E" w:rsidRPr="004E07BC" w:rsidTr="00BA6AFD">
            <w:trPr>
              <w:trHeight w:val="360"/>
            </w:trPr>
            <w:tc>
              <w:tcPr>
                <w:tcW w:w="1610" w:type="pct"/>
                <w:tcBorders>
                  <w:top w:val="single" w:sz="4" w:space="0" w:color="auto"/>
                  <w:left w:val="single" w:sz="4" w:space="0" w:color="auto"/>
                  <w:bottom w:val="single" w:sz="4" w:space="0" w:color="auto"/>
                  <w:right w:val="single" w:sz="4" w:space="0" w:color="auto"/>
                </w:tcBorders>
              </w:tcPr>
              <w:p w:rsidR="0011530E" w:rsidRPr="004E07BC" w:rsidRDefault="00217E26">
                <w:pPr>
                  <w:rPr>
                    <w:szCs w:val="21"/>
                  </w:rPr>
                </w:pPr>
                <w:r w:rsidRPr="004E07BC">
                  <w:rPr>
                    <w:szCs w:val="21"/>
                  </w:rPr>
                  <w:t>归属于公司普通股股东的净利润</w:t>
                </w:r>
              </w:p>
            </w:tc>
            <w:tc>
              <w:tcPr>
                <w:tcW w:w="1017" w:type="pct"/>
                <w:tcBorders>
                  <w:top w:val="single" w:sz="4" w:space="0" w:color="auto"/>
                  <w:left w:val="single" w:sz="4" w:space="0" w:color="auto"/>
                  <w:bottom w:val="single" w:sz="4" w:space="0" w:color="auto"/>
                  <w:right w:val="single" w:sz="4" w:space="0" w:color="auto"/>
                </w:tcBorders>
                <w:vAlign w:val="center"/>
              </w:tcPr>
              <w:p w:rsidR="0011530E" w:rsidRPr="004E07BC" w:rsidRDefault="00DF503C" w:rsidP="00BA6AFD">
                <w:pPr>
                  <w:jc w:val="right"/>
                  <w:rPr>
                    <w:szCs w:val="21"/>
                  </w:rPr>
                </w:pPr>
                <w:sdt>
                  <w:sdtPr>
                    <w:rPr>
                      <w:szCs w:val="21"/>
                    </w:rPr>
                    <w:alias w:val="净利润_加权平均_净资产收益率"/>
                    <w:tag w:val="_GBC_026b323a686e48499f98029382f6f764"/>
                    <w:id w:val="-1470427891"/>
                    <w:lock w:val="sdtLocked"/>
                  </w:sdtPr>
                  <w:sdtEndPr/>
                  <w:sdtContent>
                    <w:r w:rsidR="00217E26">
                      <w:rPr>
                        <w:rFonts w:hint="eastAsia"/>
                        <w:szCs w:val="21"/>
                      </w:rPr>
                      <w:t>5.23</w:t>
                    </w:r>
                  </w:sdtContent>
                </w:sdt>
              </w:p>
            </w:tc>
            <w:tc>
              <w:tcPr>
                <w:tcW w:w="1186" w:type="pct"/>
                <w:tcBorders>
                  <w:top w:val="single" w:sz="4" w:space="0" w:color="auto"/>
                  <w:left w:val="single" w:sz="4" w:space="0" w:color="auto"/>
                  <w:bottom w:val="single" w:sz="4" w:space="0" w:color="auto"/>
                  <w:right w:val="single" w:sz="4" w:space="0" w:color="auto"/>
                </w:tcBorders>
                <w:vAlign w:val="center"/>
              </w:tcPr>
              <w:p w:rsidR="0011530E" w:rsidRPr="004E07BC" w:rsidRDefault="00DF503C" w:rsidP="00BA6AFD">
                <w:pPr>
                  <w:jc w:val="right"/>
                  <w:rPr>
                    <w:szCs w:val="21"/>
                  </w:rPr>
                </w:pPr>
                <w:sdt>
                  <w:sdtPr>
                    <w:rPr>
                      <w:szCs w:val="21"/>
                    </w:rPr>
                    <w:alias w:val="基本每股收益"/>
                    <w:tag w:val="_GBC_10d67acd88064ddf9123ebd6730a06b1"/>
                    <w:id w:val="-198551091"/>
                    <w:lock w:val="sdtLocked"/>
                  </w:sdtPr>
                  <w:sdtEndPr/>
                  <w:sdtContent>
                    <w:r w:rsidR="00217E26">
                      <w:rPr>
                        <w:rFonts w:hint="eastAsia"/>
                        <w:szCs w:val="21"/>
                      </w:rPr>
                      <w:t>0.2</w:t>
                    </w:r>
                    <w:r w:rsidR="00182293">
                      <w:rPr>
                        <w:rFonts w:hint="eastAsia"/>
                        <w:szCs w:val="21"/>
                      </w:rPr>
                      <w:t>0</w:t>
                    </w:r>
                  </w:sdtContent>
                </w:sdt>
              </w:p>
            </w:tc>
            <w:tc>
              <w:tcPr>
                <w:tcW w:w="1187" w:type="pct"/>
                <w:tcBorders>
                  <w:top w:val="single" w:sz="4" w:space="0" w:color="auto"/>
                  <w:left w:val="single" w:sz="4" w:space="0" w:color="auto"/>
                  <w:bottom w:val="single" w:sz="4" w:space="0" w:color="auto"/>
                  <w:right w:val="single" w:sz="4" w:space="0" w:color="auto"/>
                </w:tcBorders>
                <w:vAlign w:val="center"/>
              </w:tcPr>
              <w:p w:rsidR="0011530E" w:rsidRPr="004E07BC" w:rsidRDefault="00DF503C" w:rsidP="00BA6AFD">
                <w:pPr>
                  <w:jc w:val="right"/>
                  <w:rPr>
                    <w:szCs w:val="21"/>
                  </w:rPr>
                </w:pPr>
                <w:sdt>
                  <w:sdtPr>
                    <w:rPr>
                      <w:szCs w:val="21"/>
                    </w:rPr>
                    <w:alias w:val="稀释每股收益"/>
                    <w:tag w:val="_GBC_b152853b6d3840e3b286703ab921b166"/>
                    <w:id w:val="1660344002"/>
                    <w:lock w:val="sdtLocked"/>
                  </w:sdtPr>
                  <w:sdtEndPr/>
                  <w:sdtContent>
                    <w:r w:rsidR="00217E26">
                      <w:rPr>
                        <w:rFonts w:hint="eastAsia"/>
                        <w:szCs w:val="21"/>
                      </w:rPr>
                      <w:t>0.2</w:t>
                    </w:r>
                    <w:r w:rsidR="00182293">
                      <w:rPr>
                        <w:rFonts w:hint="eastAsia"/>
                        <w:szCs w:val="21"/>
                      </w:rPr>
                      <w:t>0</w:t>
                    </w:r>
                  </w:sdtContent>
                </w:sdt>
              </w:p>
            </w:tc>
          </w:tr>
          <w:tr w:rsidR="0011530E" w:rsidRPr="004E07BC" w:rsidTr="00BA6AFD">
            <w:trPr>
              <w:trHeight w:val="360"/>
            </w:trPr>
            <w:tc>
              <w:tcPr>
                <w:tcW w:w="1610" w:type="pct"/>
                <w:tcBorders>
                  <w:top w:val="single" w:sz="4" w:space="0" w:color="auto"/>
                  <w:left w:val="single" w:sz="4" w:space="0" w:color="auto"/>
                  <w:bottom w:val="single" w:sz="4" w:space="0" w:color="auto"/>
                  <w:right w:val="single" w:sz="4" w:space="0" w:color="auto"/>
                </w:tcBorders>
              </w:tcPr>
              <w:p w:rsidR="0011530E" w:rsidRPr="004E07BC" w:rsidRDefault="00217E26">
                <w:pPr>
                  <w:rPr>
                    <w:szCs w:val="21"/>
                  </w:rPr>
                </w:pPr>
                <w:r w:rsidRPr="004E07BC">
                  <w:rPr>
                    <w:szCs w:val="21"/>
                  </w:rPr>
                  <w:t>扣除非经常性损益后归属于公司普通股股东的净利润</w:t>
                </w:r>
              </w:p>
            </w:tc>
            <w:tc>
              <w:tcPr>
                <w:tcW w:w="1017" w:type="pct"/>
                <w:tcBorders>
                  <w:top w:val="single" w:sz="4" w:space="0" w:color="auto"/>
                  <w:left w:val="single" w:sz="4" w:space="0" w:color="auto"/>
                  <w:bottom w:val="single" w:sz="4" w:space="0" w:color="auto"/>
                  <w:right w:val="single" w:sz="4" w:space="0" w:color="auto"/>
                </w:tcBorders>
                <w:vAlign w:val="center"/>
              </w:tcPr>
              <w:p w:rsidR="0011530E" w:rsidRPr="004E07BC" w:rsidRDefault="00DF503C" w:rsidP="00BA6AFD">
                <w:pPr>
                  <w:jc w:val="right"/>
                  <w:rPr>
                    <w:szCs w:val="21"/>
                  </w:rPr>
                </w:pPr>
                <w:sdt>
                  <w:sdtPr>
                    <w:rPr>
                      <w:szCs w:val="21"/>
                    </w:rPr>
                    <w:alias w:val="扣除非经常性损益的净利润的加权平均净资产收益率"/>
                    <w:tag w:val="_GBC_ff6b86130e7343048767c622ffa9771f"/>
                    <w:id w:val="751164806"/>
                    <w:lock w:val="sdtLocked"/>
                  </w:sdtPr>
                  <w:sdtEndPr/>
                  <w:sdtContent>
                    <w:r w:rsidR="00217E26">
                      <w:rPr>
                        <w:rFonts w:hint="eastAsia"/>
                        <w:szCs w:val="21"/>
                      </w:rPr>
                      <w:t>4.79</w:t>
                    </w:r>
                  </w:sdtContent>
                </w:sdt>
              </w:p>
            </w:tc>
            <w:tc>
              <w:tcPr>
                <w:tcW w:w="1186" w:type="pct"/>
                <w:tcBorders>
                  <w:top w:val="single" w:sz="4" w:space="0" w:color="auto"/>
                  <w:left w:val="single" w:sz="4" w:space="0" w:color="auto"/>
                  <w:bottom w:val="single" w:sz="4" w:space="0" w:color="auto"/>
                  <w:right w:val="single" w:sz="4" w:space="0" w:color="auto"/>
                </w:tcBorders>
                <w:vAlign w:val="center"/>
              </w:tcPr>
              <w:p w:rsidR="0011530E" w:rsidRPr="004E07BC" w:rsidRDefault="00DF503C" w:rsidP="00BA6AFD">
                <w:pPr>
                  <w:jc w:val="right"/>
                  <w:rPr>
                    <w:szCs w:val="21"/>
                  </w:rPr>
                </w:pPr>
                <w:sdt>
                  <w:sdtPr>
                    <w:rPr>
                      <w:szCs w:val="21"/>
                    </w:rPr>
                    <w:alias w:val="扣除非经常性损益后归属于公司普通股股东的净利润基本每股收益"/>
                    <w:tag w:val="_GBC_dea89911818e4808aeac948e3d43ced2"/>
                    <w:id w:val="-1193375270"/>
                    <w:lock w:val="sdtLocked"/>
                  </w:sdtPr>
                  <w:sdtEndPr/>
                  <w:sdtContent>
                    <w:r w:rsidR="00217E26">
                      <w:rPr>
                        <w:rFonts w:hint="eastAsia"/>
                        <w:szCs w:val="21"/>
                      </w:rPr>
                      <w:t>0.18</w:t>
                    </w:r>
                  </w:sdtContent>
                </w:sdt>
              </w:p>
            </w:tc>
            <w:tc>
              <w:tcPr>
                <w:tcW w:w="1187" w:type="pct"/>
                <w:tcBorders>
                  <w:top w:val="single" w:sz="4" w:space="0" w:color="auto"/>
                  <w:left w:val="single" w:sz="4" w:space="0" w:color="auto"/>
                  <w:bottom w:val="single" w:sz="4" w:space="0" w:color="auto"/>
                  <w:right w:val="single" w:sz="4" w:space="0" w:color="auto"/>
                </w:tcBorders>
                <w:vAlign w:val="center"/>
              </w:tcPr>
              <w:p w:rsidR="0011530E" w:rsidRPr="004E07BC" w:rsidRDefault="00DF503C" w:rsidP="00BA6AFD">
                <w:pPr>
                  <w:jc w:val="right"/>
                  <w:rPr>
                    <w:szCs w:val="21"/>
                  </w:rPr>
                </w:pPr>
                <w:sdt>
                  <w:sdtPr>
                    <w:rPr>
                      <w:szCs w:val="21"/>
                    </w:rPr>
                    <w:alias w:val="扣除非经常性损益后归属于公司普通股股东的净利润稀释每股收益"/>
                    <w:tag w:val="_GBC_f88322ba56fd43f08018a17c09004acb"/>
                    <w:id w:val="-927654895"/>
                    <w:lock w:val="sdtLocked"/>
                  </w:sdtPr>
                  <w:sdtEndPr/>
                  <w:sdtContent>
                    <w:r w:rsidR="00217E26">
                      <w:rPr>
                        <w:rFonts w:hint="eastAsia"/>
                        <w:szCs w:val="21"/>
                      </w:rPr>
                      <w:t>0.18</w:t>
                    </w:r>
                  </w:sdtContent>
                </w:sdt>
              </w:p>
            </w:tc>
          </w:tr>
        </w:tbl>
        <w:p w:rsidR="0011530E" w:rsidRPr="004E07BC" w:rsidRDefault="00DF503C">
          <w:pPr>
            <w:rPr>
              <w:szCs w:val="21"/>
            </w:rPr>
          </w:pPr>
        </w:p>
      </w:sdtContent>
    </w:sdt>
    <w:p w:rsidR="0011530E" w:rsidRDefault="00217E26" w:rsidP="00217E26">
      <w:pPr>
        <w:pStyle w:val="3"/>
        <w:numPr>
          <w:ilvl w:val="0"/>
          <w:numId w:val="79"/>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1748799564"/>
        <w:lock w:val="sdtContentLocked"/>
        <w:placeholder>
          <w:docPart w:val="GBC22222222222222222222222222222"/>
        </w:placeholder>
      </w:sdtPr>
      <w:sdtEndPr/>
      <w:sdtContent>
        <w:p w:rsidR="0011530E" w:rsidRDefault="00217E26" w:rsidP="0011530E">
          <w:pPr>
            <w:rPr>
              <w:rFonts w:cstheme="minorBidi"/>
              <w:kern w:val="2"/>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11530E" w:rsidRDefault="0011530E">
      <w:pPr>
        <w:rPr>
          <w:rFonts w:cstheme="minorBidi"/>
          <w:kern w:val="2"/>
          <w:szCs w:val="21"/>
        </w:rPr>
      </w:pPr>
    </w:p>
    <w:p w:rsidR="0011530E" w:rsidRDefault="0011530E">
      <w:pPr>
        <w:rPr>
          <w:szCs w:val="21"/>
        </w:rPr>
      </w:pPr>
    </w:p>
    <w:sdt>
      <w:sdtPr>
        <w:rPr>
          <w:rFonts w:ascii="宋体" w:hAnsi="宋体" w:cs="宋体"/>
          <w:b w:val="0"/>
          <w:bCs w:val="0"/>
          <w:kern w:val="0"/>
          <w:szCs w:val="21"/>
        </w:rPr>
        <w:alias w:val="模块:补充资料其他说明事项"/>
        <w:tag w:val="_GBC_a60672e5f86e422cbb864ef991c9106b"/>
        <w:id w:val="1521895682"/>
        <w:lock w:val="sdtLocked"/>
        <w:placeholder>
          <w:docPart w:val="GBC22222222222222222222222222222"/>
        </w:placeholder>
      </w:sdtPr>
      <w:sdtEndPr/>
      <w:sdtContent>
        <w:p w:rsidR="0011530E" w:rsidRDefault="00217E26" w:rsidP="00217E26">
          <w:pPr>
            <w:pStyle w:val="3"/>
            <w:numPr>
              <w:ilvl w:val="0"/>
              <w:numId w:val="79"/>
            </w:numPr>
            <w:rPr>
              <w:szCs w:val="21"/>
            </w:rPr>
          </w:pPr>
          <w:r>
            <w:rPr>
              <w:rFonts w:hint="eastAsia"/>
              <w:szCs w:val="21"/>
            </w:rPr>
            <w:t>其他</w:t>
          </w:r>
        </w:p>
        <w:sdt>
          <w:sdtPr>
            <w:rPr>
              <w:szCs w:val="21"/>
            </w:rPr>
            <w:alias w:val="补充资料其他说明事项"/>
            <w:tag w:val="_GBC_44dc80633c8948be87b68b0c5b9c539c"/>
            <w:id w:val="-1755035042"/>
            <w:lock w:val="sdtLocked"/>
            <w:placeholder>
              <w:docPart w:val="GBC22222222222222222222222222222"/>
            </w:placeholder>
          </w:sdtPr>
          <w:sdtEndPr/>
          <w:sdtContent>
            <w:p w:rsidR="0011530E" w:rsidRDefault="00217E26">
              <w:pPr>
                <w:rPr>
                  <w:szCs w:val="21"/>
                </w:rPr>
              </w:pPr>
              <w:r>
                <w:rPr>
                  <w:rFonts w:hint="eastAsia"/>
                  <w:szCs w:val="21"/>
                </w:rPr>
                <w:t>无</w:t>
              </w:r>
            </w:p>
          </w:sdtContent>
        </w:sdt>
      </w:sdtContent>
    </w:sdt>
    <w:p w:rsidR="0011530E" w:rsidRDefault="0011530E"/>
    <w:p w:rsidR="0011530E" w:rsidRDefault="0011530E">
      <w:pPr>
        <w:rPr>
          <w:szCs w:val="21"/>
        </w:rPr>
      </w:pPr>
    </w:p>
    <w:p w:rsidR="0011530E" w:rsidRDefault="0011530E">
      <w:pPr>
        <w:rPr>
          <w:szCs w:val="21"/>
        </w:rPr>
        <w:sectPr w:rsidR="0011530E" w:rsidSect="008E732D">
          <w:pgSz w:w="11906" w:h="16838"/>
          <w:pgMar w:top="1525" w:right="1276" w:bottom="1440" w:left="1797" w:header="856" w:footer="992" w:gutter="0"/>
          <w:cols w:space="425"/>
          <w:docGrid w:linePitch="312"/>
        </w:sectPr>
      </w:pPr>
    </w:p>
    <w:p w:rsidR="0011530E" w:rsidRDefault="0011530E">
      <w:pPr>
        <w:rPr>
          <w:szCs w:val="21"/>
        </w:rPr>
      </w:pPr>
    </w:p>
    <w:p w:rsidR="006D23D1" w:rsidRDefault="004301BE" w:rsidP="00217E26">
      <w:pPr>
        <w:pStyle w:val="10"/>
        <w:numPr>
          <w:ilvl w:val="0"/>
          <w:numId w:val="2"/>
        </w:numPr>
        <w:rPr>
          <w:rFonts w:ascii="宋体" w:eastAsia="宋体" w:hAnsi="宋体"/>
          <w:bCs w:val="0"/>
          <w:szCs w:val="28"/>
        </w:rPr>
      </w:pPr>
      <w:bookmarkStart w:id="96" w:name="_Toc453592979"/>
      <w:r>
        <w:rPr>
          <w:rFonts w:ascii="宋体" w:eastAsia="宋体" w:hAnsi="宋体"/>
          <w:bCs w:val="0"/>
        </w:rPr>
        <w:t>备查</w:t>
      </w:r>
      <w:r>
        <w:rPr>
          <w:rFonts w:ascii="宋体" w:eastAsia="宋体" w:hAnsi="宋体"/>
          <w:bCs w:val="0"/>
          <w:szCs w:val="28"/>
        </w:rPr>
        <w:t>文件目录</w:t>
      </w:r>
      <w:bookmarkEnd w:id="96"/>
    </w:p>
    <w:sdt>
      <w:sdtPr>
        <w:rPr>
          <w:b/>
          <w:bCs/>
          <w:sz w:val="24"/>
        </w:rPr>
        <w:alias w:val="模块:备查文件目录"/>
        <w:tag w:val="_GBC_963a7d90a6f14cd592de64155ea294f1"/>
        <w:id w:val="-365834627"/>
        <w:lock w:val="sdtLocked"/>
        <w:placeholder>
          <w:docPart w:val="GBC22222222222222222222222222222"/>
        </w:placeholder>
      </w:sdtPr>
      <w:sdtEndPr>
        <w:rPr>
          <w:b w:val="0"/>
          <w:bCs w:val="0"/>
          <w:sz w:val="21"/>
        </w:rPr>
      </w:sdtEndPr>
      <w:sdtContent>
        <w:p w:rsidR="006D23D1" w:rsidRDefault="006D23D1">
          <w:pPr>
            <w:spacing w:line="360" w:lineRule="exact"/>
            <w:ind w:right="5"/>
            <w:rPr>
              <w:b/>
              <w:bCs/>
              <w:sz w:val="24"/>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GBC_a1af99b129a74e47a865dd7d29f8fd1f"/>
              <w:id w:val="-353580297"/>
              <w:lock w:val="sdtLocked"/>
            </w:sdtPr>
            <w:sdtEndPr/>
            <w:sdtContent>
              <w:tr w:rsidR="006D23D1" w:rsidTr="00F96290">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e16e7881e13f4f1dac756ba6eea36141"/>
                      <w:id w:val="769589098"/>
                      <w:lock w:val="sdtLocked"/>
                    </w:sdtPr>
                    <w:sdtEndPr/>
                    <w:sdtContent>
                      <w:p w:rsidR="006D23D1" w:rsidRDefault="004301BE">
                        <w:pPr>
                          <w:autoSpaceDE w:val="0"/>
                          <w:autoSpaceDN w:val="0"/>
                          <w:adjustRightInd w:val="0"/>
                          <w:jc w:val="center"/>
                        </w:pPr>
                        <w:r>
                          <w:t>备查文件目录</w:t>
                        </w:r>
                      </w:p>
                    </w:sdtContent>
                  </w:sdt>
                </w:tc>
                <w:sdt>
                  <w:sdtPr>
                    <w:alias w:val="备查文件目录"/>
                    <w:tag w:val="_GBC_b76ea437bdf44553a05f7cdddf7f7ee4"/>
                    <w:id w:val="-330909978"/>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6D23D1" w:rsidRDefault="00AB256D">
                        <w:pPr>
                          <w:autoSpaceDE w:val="0"/>
                          <w:autoSpaceDN w:val="0"/>
                          <w:adjustRightInd w:val="0"/>
                        </w:pPr>
                        <w:r w:rsidRPr="00AB256D">
                          <w:rPr>
                            <w:rFonts w:hint="eastAsia"/>
                          </w:rPr>
                          <w:t>载有董事长签名的半年度报告全文及摘要文本</w:t>
                        </w:r>
                      </w:p>
                    </w:tc>
                  </w:sdtContent>
                </w:sdt>
              </w:tr>
            </w:sdtContent>
          </w:sdt>
          <w:sdt>
            <w:sdtPr>
              <w:alias w:val="备查文件情况"/>
              <w:tag w:val="_GBC_a1af99b129a74e47a865dd7d29f8fd1f"/>
              <w:id w:val="1122342280"/>
              <w:lock w:val="sdtLocked"/>
            </w:sdtPr>
            <w:sdtEndPr/>
            <w:sdtContent>
              <w:tr w:rsidR="006D23D1" w:rsidTr="00F96290">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6D23D1" w:rsidRDefault="006D23D1"/>
                </w:tc>
                <w:sdt>
                  <w:sdtPr>
                    <w:alias w:val="备查文件目录"/>
                    <w:tag w:val="_GBC_b76ea437bdf44553a05f7cdddf7f7ee4"/>
                    <w:id w:val="-735248565"/>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6D23D1" w:rsidRDefault="00AB256D">
                        <w:pPr>
                          <w:autoSpaceDE w:val="0"/>
                          <w:autoSpaceDN w:val="0"/>
                          <w:adjustRightInd w:val="0"/>
                        </w:pPr>
                        <w:r w:rsidRPr="00AB256D">
                          <w:rPr>
                            <w:rFonts w:hint="eastAsia"/>
                          </w:rPr>
                          <w:t>载有本公司法定代表人、主管会计工作负责人、会计机构负责人签名并盖章的会计报表。</w:t>
                        </w:r>
                      </w:p>
                    </w:tc>
                  </w:sdtContent>
                </w:sdt>
              </w:tr>
            </w:sdtContent>
          </w:sdt>
          <w:sdt>
            <w:sdtPr>
              <w:alias w:val="备查文件情况"/>
              <w:tag w:val="_GBC_a1af99b129a74e47a865dd7d29f8fd1f"/>
              <w:id w:val="-1927180358"/>
              <w:lock w:val="sdtLocked"/>
            </w:sdtPr>
            <w:sdtEndPr/>
            <w:sdtContent>
              <w:tr w:rsidR="006D23D1" w:rsidTr="00F96290">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6D23D1" w:rsidRDefault="006D23D1"/>
                </w:tc>
                <w:sdt>
                  <w:sdtPr>
                    <w:alias w:val="备查文件目录"/>
                    <w:tag w:val="_GBC_b76ea437bdf44553a05f7cdddf7f7ee4"/>
                    <w:id w:val="-192231614"/>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6D23D1" w:rsidRDefault="00AB256D">
                        <w:pPr>
                          <w:autoSpaceDE w:val="0"/>
                          <w:autoSpaceDN w:val="0"/>
                          <w:adjustRightInd w:val="0"/>
                        </w:pPr>
                        <w:r w:rsidRPr="00AB256D">
                          <w:rPr>
                            <w:rFonts w:hint="eastAsia"/>
                          </w:rPr>
                          <w:t>报告期内在中国证监会指定网站上公开披露过的所有公司文件的正本及公告的原稿。</w:t>
                        </w:r>
                      </w:p>
                    </w:tc>
                  </w:sdtContent>
                </w:sdt>
              </w:tr>
            </w:sdtContent>
          </w:sdt>
        </w:tbl>
        <w:p w:rsidR="00DA2565" w:rsidRDefault="00DA2565">
          <w:pPr>
            <w:wordWrap w:val="0"/>
            <w:spacing w:line="360" w:lineRule="exact"/>
            <w:jc w:val="right"/>
          </w:pPr>
        </w:p>
        <w:p w:rsidR="006D23D1" w:rsidRDefault="004301BE" w:rsidP="00DA2565">
          <w:pPr>
            <w:spacing w:line="360" w:lineRule="exact"/>
            <w:jc w:val="right"/>
          </w:pPr>
          <w:r>
            <w:t>董事长：</w:t>
          </w:r>
          <w:sdt>
            <w:sdtPr>
              <w:alias w:val="报告发布人"/>
              <w:tag w:val="_GBC_c7ba2bb638cf41b594c93928cb88221a"/>
              <w:id w:val="1109168533"/>
              <w:lock w:val="sdtLocked"/>
              <w:placeholder>
                <w:docPart w:val="GBC22222222222222222222222222222"/>
              </w:placeholder>
            </w:sdtPr>
            <w:sdtEndPr/>
            <w:sdtContent>
              <w:proofErr w:type="gramStart"/>
              <w:r w:rsidR="00AB256D">
                <w:rPr>
                  <w:rFonts w:hint="eastAsia"/>
                </w:rPr>
                <w:t>翁桂珍</w:t>
              </w:r>
              <w:proofErr w:type="gramEnd"/>
            </w:sdtContent>
          </w:sdt>
          <w:r>
            <w:rPr>
              <w:rFonts w:hint="eastAsia"/>
            </w:rPr>
            <w:t xml:space="preserve"> </w:t>
          </w:r>
        </w:p>
        <w:p w:rsidR="005D640D" w:rsidRDefault="005D640D" w:rsidP="00DA2565">
          <w:pPr>
            <w:spacing w:line="360" w:lineRule="exact"/>
            <w:jc w:val="right"/>
            <w:rPr>
              <w:u w:val="single"/>
            </w:rPr>
          </w:pPr>
        </w:p>
        <w:p w:rsidR="006D23D1" w:rsidRDefault="004301BE">
          <w:pPr>
            <w:spacing w:line="360" w:lineRule="exact"/>
            <w:jc w:val="right"/>
            <w:rPr>
              <w:color w:val="008000"/>
              <w:u w:val="single"/>
            </w:rPr>
          </w:pPr>
          <w:r>
            <w:t>董事会批准报送日期：</w:t>
          </w:r>
          <w:sdt>
            <w:sdtPr>
              <w:alias w:val="报告董事会批准报送日期"/>
              <w:tag w:val="_GBC_71049e7f7e514ae7b28070ad1a1eb831"/>
              <w:id w:val="1931922355"/>
              <w:lock w:val="sdtLocked"/>
              <w:placeholder>
                <w:docPart w:val="GBC22222222222222222222222222222"/>
              </w:placeholder>
            </w:sdtPr>
            <w:sdtEndPr/>
            <w:sdtContent>
              <w:r w:rsidR="00AB256D" w:rsidRPr="00A668D8">
                <w:rPr>
                  <w:rFonts w:hint="eastAsia"/>
                </w:rPr>
                <w:t>2016年8月</w:t>
              </w:r>
              <w:r w:rsidR="00D63AA7">
                <w:rPr>
                  <w:rFonts w:hint="eastAsia"/>
                </w:rPr>
                <w:t>27</w:t>
              </w:r>
              <w:r w:rsidR="00AB256D" w:rsidRPr="00A668D8">
                <w:rPr>
                  <w:rFonts w:hint="eastAsia"/>
                </w:rPr>
                <w:t>日</w:t>
              </w:r>
            </w:sdtContent>
          </w:sdt>
          <w:r w:rsidRPr="00A668D8">
            <w:rPr>
              <w:rFonts w:hint="eastAsia"/>
            </w:rPr>
            <w:t xml:space="preserve"> </w:t>
          </w:r>
        </w:p>
      </w:sdtContent>
    </w:sdt>
    <w:p w:rsidR="006D23D1" w:rsidRPr="00AB256D" w:rsidRDefault="006D23D1">
      <w:pPr>
        <w:spacing w:line="360" w:lineRule="exact"/>
        <w:ind w:right="5"/>
        <w:rPr>
          <w:u w:val="single"/>
        </w:rPr>
      </w:pPr>
    </w:p>
    <w:p w:rsidR="006D23D1" w:rsidRPr="00AB256D" w:rsidRDefault="006D23D1">
      <w:pPr>
        <w:spacing w:line="360" w:lineRule="exact"/>
        <w:ind w:right="5"/>
        <w:jc w:val="center"/>
        <w:rPr>
          <w:u w:val="single"/>
        </w:rPr>
      </w:pPr>
    </w:p>
    <w:sdt>
      <w:sdtPr>
        <w:rPr>
          <w:sz w:val="24"/>
        </w:rPr>
        <w:alias w:val="模块:修订信息 "/>
        <w:tag w:val="_GBC_e51b54728b2e4e53b95b0611d0df9b06"/>
        <w:id w:val="-479857255"/>
        <w:lock w:val="sdtLocked"/>
        <w:placeholder>
          <w:docPart w:val="GBC22222222222222222222222222222"/>
        </w:placeholder>
      </w:sdtPr>
      <w:sdtEndPr>
        <w:rPr>
          <w:sz w:val="21"/>
        </w:rPr>
      </w:sdtEndPr>
      <w:sdtContent>
        <w:p w:rsidR="006D23D1" w:rsidRDefault="004301BE">
          <w:pPr>
            <w:spacing w:line="360" w:lineRule="exact"/>
            <w:ind w:right="5"/>
            <w:rPr>
              <w:b/>
              <w:bCs/>
            </w:rPr>
          </w:pPr>
          <w:r>
            <w:rPr>
              <w:b/>
              <w:sz w:val="24"/>
            </w:rPr>
            <w:t>修订信息</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63"/>
            <w:gridCol w:w="2965"/>
            <w:gridCol w:w="2965"/>
          </w:tblGrid>
          <w:tr w:rsidR="006D23D1" w:rsidTr="00747106">
            <w:tc>
              <w:tcPr>
                <w:tcW w:w="1666" w:type="pct"/>
                <w:tcBorders>
                  <w:top w:val="single" w:sz="4" w:space="0" w:color="auto"/>
                  <w:left w:val="single" w:sz="4" w:space="0" w:color="auto"/>
                  <w:bottom w:val="single" w:sz="4" w:space="0" w:color="auto"/>
                  <w:right w:val="single" w:sz="4" w:space="0" w:color="auto"/>
                </w:tcBorders>
                <w:vAlign w:val="center"/>
              </w:tcPr>
              <w:p w:rsidR="006D23D1" w:rsidRDefault="004301BE">
                <w:pPr>
                  <w:autoSpaceDE w:val="0"/>
                  <w:autoSpaceDN w:val="0"/>
                  <w:adjustRightInd w:val="0"/>
                  <w:jc w:val="center"/>
                </w:pPr>
                <w:r>
                  <w:t>报告版本号</w:t>
                </w:r>
              </w:p>
            </w:tc>
            <w:tc>
              <w:tcPr>
                <w:tcW w:w="1667" w:type="pct"/>
                <w:tcBorders>
                  <w:top w:val="single" w:sz="4" w:space="0" w:color="auto"/>
                  <w:left w:val="single" w:sz="4" w:space="0" w:color="auto"/>
                  <w:bottom w:val="single" w:sz="4" w:space="0" w:color="auto"/>
                  <w:right w:val="single" w:sz="4" w:space="0" w:color="auto"/>
                </w:tcBorders>
                <w:vAlign w:val="center"/>
              </w:tcPr>
              <w:p w:rsidR="006D23D1" w:rsidRDefault="004301BE">
                <w:pPr>
                  <w:autoSpaceDE w:val="0"/>
                  <w:autoSpaceDN w:val="0"/>
                  <w:adjustRightInd w:val="0"/>
                  <w:jc w:val="center"/>
                </w:pPr>
                <w:r>
                  <w:t>更正、补充公告发布时间</w:t>
                </w:r>
              </w:p>
            </w:tc>
            <w:tc>
              <w:tcPr>
                <w:tcW w:w="1667" w:type="pct"/>
                <w:tcBorders>
                  <w:top w:val="single" w:sz="4" w:space="0" w:color="auto"/>
                  <w:left w:val="single" w:sz="4" w:space="0" w:color="auto"/>
                  <w:bottom w:val="single" w:sz="4" w:space="0" w:color="auto"/>
                  <w:right w:val="single" w:sz="4" w:space="0" w:color="auto"/>
                </w:tcBorders>
                <w:vAlign w:val="center"/>
              </w:tcPr>
              <w:p w:rsidR="006D23D1" w:rsidRDefault="004301BE">
                <w:pPr>
                  <w:autoSpaceDE w:val="0"/>
                  <w:autoSpaceDN w:val="0"/>
                  <w:adjustRightInd w:val="0"/>
                  <w:jc w:val="center"/>
                </w:pPr>
                <w:r>
                  <w:t>更正、补充公告内容</w:t>
                </w:r>
              </w:p>
            </w:tc>
          </w:tr>
          <w:sdt>
            <w:sdtPr>
              <w:rPr>
                <w:rFonts w:hint="eastAsia"/>
              </w:rPr>
              <w:alias w:val="修订信息"/>
              <w:tag w:val="_GBC_54551da69d2343308a1d31e49f356b9b"/>
              <w:id w:val="2012560952"/>
              <w:lock w:val="sdtLocked"/>
            </w:sdtPr>
            <w:sdtEndPr/>
            <w:sdtContent>
              <w:tr w:rsidR="006D23D1" w:rsidTr="00F96290">
                <w:tc>
                  <w:tcPr>
                    <w:tcW w:w="1666" w:type="pct"/>
                    <w:tcBorders>
                      <w:top w:val="single" w:sz="4" w:space="0" w:color="auto"/>
                      <w:left w:val="single" w:sz="4" w:space="0" w:color="auto"/>
                      <w:bottom w:val="single" w:sz="4" w:space="0" w:color="auto"/>
                      <w:right w:val="single" w:sz="4" w:space="0" w:color="auto"/>
                    </w:tcBorders>
                  </w:tcPr>
                  <w:p w:rsidR="006D23D1" w:rsidRDefault="00DF503C">
                    <w:pPr>
                      <w:autoSpaceDE w:val="0"/>
                      <w:autoSpaceDN w:val="0"/>
                      <w:adjustRightInd w:val="0"/>
                    </w:pPr>
                    <w:sdt>
                      <w:sdtPr>
                        <w:rPr>
                          <w:rFonts w:hint="eastAsia"/>
                        </w:rPr>
                        <w:alias w:val="报告版本号"/>
                        <w:tag w:val="_GBC_6ab57e5041b143a0b2bf18b82c2fe507"/>
                        <w:id w:val="-155759726"/>
                        <w:lock w:val="sdtLocked"/>
                        <w:showingPlcHdr/>
                      </w:sdtPr>
                      <w:sdtEndPr/>
                      <w:sdtContent>
                        <w:r w:rsidR="004301BE">
                          <w:t xml:space="preserve">　</w:t>
                        </w:r>
                      </w:sdtContent>
                    </w:sdt>
                  </w:p>
                </w:tc>
                <w:tc>
                  <w:tcPr>
                    <w:tcW w:w="1667" w:type="pct"/>
                    <w:tcBorders>
                      <w:top w:val="single" w:sz="4" w:space="0" w:color="auto"/>
                      <w:left w:val="single" w:sz="4" w:space="0" w:color="auto"/>
                      <w:bottom w:val="single" w:sz="4" w:space="0" w:color="auto"/>
                      <w:right w:val="single" w:sz="4" w:space="0" w:color="auto"/>
                    </w:tcBorders>
                  </w:tcPr>
                  <w:p w:rsidR="006D23D1" w:rsidRDefault="00DF503C">
                    <w:pPr>
                      <w:autoSpaceDE w:val="0"/>
                      <w:autoSpaceDN w:val="0"/>
                      <w:adjustRightInd w:val="0"/>
                    </w:pPr>
                    <w:sdt>
                      <w:sdtPr>
                        <w:rPr>
                          <w:rFonts w:hint="eastAsia"/>
                        </w:rPr>
                        <w:alias w:val="报告修订和更正、补充公告发布时间"/>
                        <w:tag w:val="_GBC_934c38d3f4b5429482e81c84b3a4d590"/>
                        <w:id w:val="2040161131"/>
                        <w:lock w:val="sdtLocked"/>
                        <w:showingPlcHdr/>
                      </w:sdtPr>
                      <w:sdtEndPr/>
                      <w:sdtContent>
                        <w:r w:rsidR="004301BE">
                          <w:t xml:space="preserve">　</w:t>
                        </w:r>
                      </w:sdtContent>
                    </w:sdt>
                  </w:p>
                </w:tc>
                <w:tc>
                  <w:tcPr>
                    <w:tcW w:w="1667" w:type="pct"/>
                    <w:tcBorders>
                      <w:top w:val="single" w:sz="4" w:space="0" w:color="auto"/>
                      <w:left w:val="single" w:sz="4" w:space="0" w:color="auto"/>
                      <w:bottom w:val="single" w:sz="4" w:space="0" w:color="auto"/>
                      <w:right w:val="single" w:sz="4" w:space="0" w:color="auto"/>
                    </w:tcBorders>
                  </w:tcPr>
                  <w:p w:rsidR="006D23D1" w:rsidRDefault="00DF503C">
                    <w:pPr>
                      <w:autoSpaceDE w:val="0"/>
                      <w:autoSpaceDN w:val="0"/>
                      <w:adjustRightInd w:val="0"/>
                    </w:pPr>
                    <w:sdt>
                      <w:sdtPr>
                        <w:rPr>
                          <w:rFonts w:hint="eastAsia"/>
                        </w:rPr>
                        <w:alias w:val="更正、补充公告"/>
                        <w:tag w:val="_GBC_df2ad9b1abb94ac291d968d6014e2d66"/>
                        <w:id w:val="1229804295"/>
                        <w:lock w:val="sdtLocked"/>
                        <w:showingPlcHdr/>
                      </w:sdtPr>
                      <w:sdtEndPr/>
                      <w:sdtContent>
                        <w:r w:rsidR="004301BE">
                          <w:t xml:space="preserve">　</w:t>
                        </w:r>
                      </w:sdtContent>
                    </w:sdt>
                  </w:p>
                </w:tc>
              </w:tr>
            </w:sdtContent>
          </w:sdt>
          <w:sdt>
            <w:sdtPr>
              <w:rPr>
                <w:rFonts w:hint="eastAsia"/>
              </w:rPr>
              <w:alias w:val="修订信息"/>
              <w:tag w:val="_GBC_54551da69d2343308a1d31e49f356b9b"/>
              <w:id w:val="1505548642"/>
              <w:lock w:val="sdtLocked"/>
            </w:sdtPr>
            <w:sdtEndPr/>
            <w:sdtContent>
              <w:tr w:rsidR="006D23D1" w:rsidTr="00F96290">
                <w:tc>
                  <w:tcPr>
                    <w:tcW w:w="1666" w:type="pct"/>
                    <w:tcBorders>
                      <w:top w:val="single" w:sz="4" w:space="0" w:color="auto"/>
                      <w:left w:val="single" w:sz="4" w:space="0" w:color="auto"/>
                      <w:bottom w:val="single" w:sz="4" w:space="0" w:color="auto"/>
                      <w:right w:val="single" w:sz="4" w:space="0" w:color="auto"/>
                    </w:tcBorders>
                  </w:tcPr>
                  <w:p w:rsidR="006D23D1" w:rsidRDefault="00DF503C">
                    <w:pPr>
                      <w:autoSpaceDE w:val="0"/>
                      <w:autoSpaceDN w:val="0"/>
                      <w:adjustRightInd w:val="0"/>
                    </w:pPr>
                    <w:sdt>
                      <w:sdtPr>
                        <w:rPr>
                          <w:rFonts w:hint="eastAsia"/>
                        </w:rPr>
                        <w:alias w:val="报告版本号"/>
                        <w:tag w:val="_GBC_6ab57e5041b143a0b2bf18b82c2fe507"/>
                        <w:id w:val="984514358"/>
                        <w:lock w:val="sdtLocked"/>
                        <w:showingPlcHdr/>
                      </w:sdtPr>
                      <w:sdtEndPr/>
                      <w:sdtContent>
                        <w:r w:rsidR="004301BE">
                          <w:t xml:space="preserve">　</w:t>
                        </w:r>
                      </w:sdtContent>
                    </w:sdt>
                  </w:p>
                </w:tc>
                <w:tc>
                  <w:tcPr>
                    <w:tcW w:w="1667" w:type="pct"/>
                    <w:tcBorders>
                      <w:top w:val="single" w:sz="4" w:space="0" w:color="auto"/>
                      <w:left w:val="single" w:sz="4" w:space="0" w:color="auto"/>
                      <w:bottom w:val="single" w:sz="4" w:space="0" w:color="auto"/>
                      <w:right w:val="single" w:sz="4" w:space="0" w:color="auto"/>
                    </w:tcBorders>
                  </w:tcPr>
                  <w:p w:rsidR="006D23D1" w:rsidRDefault="00DF503C">
                    <w:pPr>
                      <w:autoSpaceDE w:val="0"/>
                      <w:autoSpaceDN w:val="0"/>
                      <w:adjustRightInd w:val="0"/>
                    </w:pPr>
                    <w:sdt>
                      <w:sdtPr>
                        <w:rPr>
                          <w:rFonts w:hint="eastAsia"/>
                        </w:rPr>
                        <w:alias w:val="报告修订和更正、补充公告发布时间"/>
                        <w:tag w:val="_GBC_934c38d3f4b5429482e81c84b3a4d590"/>
                        <w:id w:val="-1872289342"/>
                        <w:lock w:val="sdtLocked"/>
                        <w:showingPlcHdr/>
                      </w:sdtPr>
                      <w:sdtEndPr/>
                      <w:sdtContent>
                        <w:r w:rsidR="004301BE">
                          <w:t xml:space="preserve">　</w:t>
                        </w:r>
                      </w:sdtContent>
                    </w:sdt>
                  </w:p>
                </w:tc>
                <w:tc>
                  <w:tcPr>
                    <w:tcW w:w="1667" w:type="pct"/>
                    <w:tcBorders>
                      <w:top w:val="single" w:sz="4" w:space="0" w:color="auto"/>
                      <w:left w:val="single" w:sz="4" w:space="0" w:color="auto"/>
                      <w:bottom w:val="single" w:sz="4" w:space="0" w:color="auto"/>
                      <w:right w:val="single" w:sz="4" w:space="0" w:color="auto"/>
                    </w:tcBorders>
                  </w:tcPr>
                  <w:p w:rsidR="006D23D1" w:rsidRDefault="00DF503C">
                    <w:pPr>
                      <w:autoSpaceDE w:val="0"/>
                      <w:autoSpaceDN w:val="0"/>
                      <w:adjustRightInd w:val="0"/>
                    </w:pPr>
                    <w:sdt>
                      <w:sdtPr>
                        <w:rPr>
                          <w:rFonts w:hint="eastAsia"/>
                        </w:rPr>
                        <w:alias w:val="更正、补充公告"/>
                        <w:tag w:val="_GBC_df2ad9b1abb94ac291d968d6014e2d66"/>
                        <w:id w:val="1287933511"/>
                        <w:lock w:val="sdtLocked"/>
                        <w:showingPlcHdr/>
                      </w:sdtPr>
                      <w:sdtEndPr/>
                      <w:sdtContent>
                        <w:r w:rsidR="004301BE">
                          <w:t xml:space="preserve">　</w:t>
                        </w:r>
                      </w:sdtContent>
                    </w:sdt>
                  </w:p>
                </w:tc>
              </w:tr>
            </w:sdtContent>
          </w:sdt>
        </w:tbl>
        <w:p w:rsidR="006D23D1" w:rsidRDefault="00DF503C">
          <w:pPr>
            <w:spacing w:line="360" w:lineRule="exact"/>
            <w:ind w:right="5"/>
          </w:pPr>
        </w:p>
      </w:sdtContent>
    </w:sdt>
    <w:sectPr w:rsidR="006D23D1"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03C" w:rsidRDefault="00DF503C" w:rsidP="00365E23">
      <w:r>
        <w:separator/>
      </w:r>
    </w:p>
  </w:endnote>
  <w:endnote w:type="continuationSeparator" w:id="0">
    <w:p w:rsidR="00DF503C" w:rsidRDefault="00DF503C"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decorative"/>
    <w:pitch w:val="default"/>
    <w:sig w:usb0="00000000" w:usb1="00000000" w:usb2="00000000" w:usb3="00000000" w:csb0="00000001" w:csb1="00000000"/>
  </w:font>
  <w:font w:name="FZLTHJW--GB1-0">
    <w:altName w:val="方正兰亭超细黑简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swiss"/>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408834"/>
      <w:docPartObj>
        <w:docPartGallery w:val="Page Numbers (Bottom of Page)"/>
        <w:docPartUnique/>
      </w:docPartObj>
    </w:sdtPr>
    <w:sdtEndPr/>
    <w:sdtContent>
      <w:sdt>
        <w:sdtPr>
          <w:id w:val="98381352"/>
          <w:docPartObj>
            <w:docPartGallery w:val="Page Numbers (Top of Page)"/>
            <w:docPartUnique/>
          </w:docPartObj>
        </w:sdtPr>
        <w:sdtEndPr/>
        <w:sdtContent>
          <w:p w:rsidR="008B2FF4" w:rsidRDefault="008B2FF4" w:rsidP="004860B6">
            <w:pPr>
              <w:pStyle w:val="ac"/>
              <w:jc w:val="center"/>
            </w:pPr>
            <w:r>
              <w:rPr>
                <w:b/>
                <w:bCs/>
                <w:sz w:val="24"/>
                <w:szCs w:val="24"/>
              </w:rPr>
              <w:fldChar w:fldCharType="begin"/>
            </w:r>
            <w:r>
              <w:rPr>
                <w:b/>
                <w:bCs/>
              </w:rPr>
              <w:instrText>PAGE</w:instrText>
            </w:r>
            <w:r>
              <w:rPr>
                <w:b/>
                <w:bCs/>
                <w:sz w:val="24"/>
                <w:szCs w:val="24"/>
              </w:rPr>
              <w:fldChar w:fldCharType="separate"/>
            </w:r>
            <w:r w:rsidR="00E44231">
              <w:rPr>
                <w:b/>
                <w:bCs/>
                <w:noProof/>
              </w:rPr>
              <w:t>96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44231">
              <w:rPr>
                <w:b/>
                <w:bCs/>
                <w:noProof/>
              </w:rPr>
              <w:t>107</w:t>
            </w:r>
            <w:r>
              <w:rPr>
                <w:b/>
                <w:bCs/>
                <w:sz w:val="24"/>
                <w:szCs w:val="24"/>
              </w:rPr>
              <w:fldChar w:fldCharType="end"/>
            </w:r>
          </w:p>
        </w:sdtContent>
      </w:sdt>
    </w:sdtContent>
  </w:sdt>
  <w:p w:rsidR="008B2FF4" w:rsidRDefault="008B2FF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03C" w:rsidRDefault="00DF503C" w:rsidP="00365E23">
      <w:r>
        <w:separator/>
      </w:r>
    </w:p>
  </w:footnote>
  <w:footnote w:type="continuationSeparator" w:id="0">
    <w:p w:rsidR="00DF503C" w:rsidRDefault="00DF503C"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FF4" w:rsidRPr="009B70CF" w:rsidRDefault="008B2FF4" w:rsidP="004B4ABF">
    <w:pPr>
      <w:pStyle w:val="ab"/>
      <w:tabs>
        <w:tab w:val="clear" w:pos="8306"/>
        <w:tab w:val="left" w:pos="8364"/>
        <w:tab w:val="left" w:pos="8505"/>
      </w:tabs>
      <w:ind w:rightChars="10" w:right="21"/>
      <w:rPr>
        <w:b/>
      </w:rPr>
    </w:pPr>
    <w:r>
      <w:rPr>
        <w:rFonts w:hint="eastAsia"/>
      </w:rPr>
      <w:t>2016</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29F3E5A"/>
    <w:multiLevelType w:val="hybridMultilevel"/>
    <w:tmpl w:val="55BA4EF0"/>
    <w:lvl w:ilvl="0" w:tplc="CE4E2FE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69A565E"/>
    <w:multiLevelType w:val="multilevel"/>
    <w:tmpl w:val="B75E29B8"/>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nsid w:val="189259D1"/>
    <w:multiLevelType w:val="multilevel"/>
    <w:tmpl w:val="4150F380"/>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nsid w:val="20CE3D0E"/>
    <w:multiLevelType w:val="multilevel"/>
    <w:tmpl w:val="458C6C24"/>
    <w:lvl w:ilvl="0">
      <w:start w:val="1"/>
      <w:numFmt w:val="decimal"/>
      <w:lvlText w:val="(%1). "/>
      <w:lvlJc w:val="left"/>
      <w:pPr>
        <w:ind w:left="567" w:hanging="425"/>
      </w:pPr>
      <w:rPr>
        <w:rFonts w:ascii="宋体" w:eastAsia="宋体" w:hAnsi="宋体" w:hint="eastAsia"/>
        <w:color w:val="auto"/>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289B0843"/>
    <w:multiLevelType w:val="multilevel"/>
    <w:tmpl w:val="5546C06C"/>
    <w:lvl w:ilvl="0">
      <w:start w:val="1"/>
      <w:numFmt w:val="decimal"/>
      <w:lvlText w:val="(%1). "/>
      <w:lvlJc w:val="left"/>
      <w:pPr>
        <w:ind w:left="420" w:hanging="420"/>
      </w:pPr>
      <w:rPr>
        <w:rFonts w:ascii="宋体" w:eastAsia="宋体" w:hAnsi="宋体" w:hint="eastAsia"/>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2C225B89"/>
    <w:multiLevelType w:val="hybridMultilevel"/>
    <w:tmpl w:val="C69CCAAC"/>
    <w:lvl w:ilvl="0" w:tplc="9D82214C">
      <w:start w:val="1"/>
      <w:numFmt w:val="decimal"/>
      <w:lvlText w:val="(%1)"/>
      <w:lvlJc w:val="left"/>
      <w:pPr>
        <w:ind w:left="420" w:hanging="420"/>
      </w:pPr>
      <w:rPr>
        <w:rFonts w:ascii="宋体" w:eastAsia="宋体" w:hAnsi="宋体"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2EE673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3D2B6D0A"/>
    <w:multiLevelType w:val="hybridMultilevel"/>
    <w:tmpl w:val="5928DBD6"/>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0">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4">
    <w:nsid w:val="4DEE5701"/>
    <w:multiLevelType w:val="hybridMultilevel"/>
    <w:tmpl w:val="89146A14"/>
    <w:lvl w:ilvl="0" w:tplc="DFECF26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8">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52461678"/>
    <w:multiLevelType w:val="multilevel"/>
    <w:tmpl w:val="3E50187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1">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4">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5">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6">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7">
    <w:nsid w:val="72742E11"/>
    <w:multiLevelType w:val="multilevel"/>
    <w:tmpl w:val="F3441872"/>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8">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0">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1">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5">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6">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3"/>
  </w:num>
  <w:num w:numId="2">
    <w:abstractNumId w:val="14"/>
  </w:num>
  <w:num w:numId="3">
    <w:abstractNumId w:val="21"/>
  </w:num>
  <w:num w:numId="4">
    <w:abstractNumId w:val="58"/>
  </w:num>
  <w:num w:numId="5">
    <w:abstractNumId w:val="35"/>
  </w:num>
  <w:num w:numId="6">
    <w:abstractNumId w:val="36"/>
  </w:num>
  <w:num w:numId="7">
    <w:abstractNumId w:val="9"/>
  </w:num>
  <w:num w:numId="8">
    <w:abstractNumId w:val="44"/>
  </w:num>
  <w:num w:numId="9">
    <w:abstractNumId w:val="32"/>
  </w:num>
  <w:num w:numId="10">
    <w:abstractNumId w:val="66"/>
  </w:num>
  <w:num w:numId="11">
    <w:abstractNumId w:val="56"/>
  </w:num>
  <w:num w:numId="12">
    <w:abstractNumId w:val="8"/>
  </w:num>
  <w:num w:numId="13">
    <w:abstractNumId w:val="20"/>
  </w:num>
  <w:num w:numId="14">
    <w:abstractNumId w:val="15"/>
  </w:num>
  <w:num w:numId="15">
    <w:abstractNumId w:val="28"/>
  </w:num>
  <w:num w:numId="16">
    <w:abstractNumId w:val="45"/>
  </w:num>
  <w:num w:numId="17">
    <w:abstractNumId w:val="26"/>
  </w:num>
  <w:num w:numId="18">
    <w:abstractNumId w:val="2"/>
  </w:num>
  <w:num w:numId="19">
    <w:abstractNumId w:val="68"/>
  </w:num>
  <w:num w:numId="20">
    <w:abstractNumId w:val="29"/>
  </w:num>
  <w:num w:numId="21">
    <w:abstractNumId w:val="42"/>
  </w:num>
  <w:num w:numId="22">
    <w:abstractNumId w:val="51"/>
  </w:num>
  <w:num w:numId="23">
    <w:abstractNumId w:val="13"/>
  </w:num>
  <w:num w:numId="24">
    <w:abstractNumId w:val="52"/>
  </w:num>
  <w:num w:numId="25">
    <w:abstractNumId w:val="61"/>
  </w:num>
  <w:num w:numId="26">
    <w:abstractNumId w:val="14"/>
  </w:num>
  <w:num w:numId="27">
    <w:abstractNumId w:val="16"/>
  </w:num>
  <w:num w:numId="28">
    <w:abstractNumId w:val="72"/>
  </w:num>
  <w:num w:numId="29">
    <w:abstractNumId w:val="40"/>
  </w:num>
  <w:num w:numId="30">
    <w:abstractNumId w:val="37"/>
  </w:num>
  <w:num w:numId="31">
    <w:abstractNumId w:val="1"/>
  </w:num>
  <w:num w:numId="32">
    <w:abstractNumId w:val="30"/>
  </w:num>
  <w:num w:numId="33">
    <w:abstractNumId w:val="31"/>
  </w:num>
  <w:num w:numId="34">
    <w:abstractNumId w:val="18"/>
  </w:num>
  <w:num w:numId="35">
    <w:abstractNumId w:val="64"/>
  </w:num>
  <w:num w:numId="36">
    <w:abstractNumId w:val="4"/>
  </w:num>
  <w:num w:numId="37">
    <w:abstractNumId w:val="67"/>
  </w:num>
  <w:num w:numId="38">
    <w:abstractNumId w:val="12"/>
  </w:num>
  <w:num w:numId="39">
    <w:abstractNumId w:val="50"/>
  </w:num>
  <w:num w:numId="40">
    <w:abstractNumId w:val="65"/>
  </w:num>
  <w:num w:numId="41">
    <w:abstractNumId w:val="71"/>
  </w:num>
  <w:num w:numId="42">
    <w:abstractNumId w:val="39"/>
  </w:num>
  <w:num w:numId="43">
    <w:abstractNumId w:val="11"/>
  </w:num>
  <w:num w:numId="44">
    <w:abstractNumId w:val="7"/>
  </w:num>
  <w:num w:numId="45">
    <w:abstractNumId w:val="33"/>
  </w:num>
  <w:num w:numId="46">
    <w:abstractNumId w:val="3"/>
  </w:num>
  <w:num w:numId="47">
    <w:abstractNumId w:val="63"/>
  </w:num>
  <w:num w:numId="48">
    <w:abstractNumId w:val="22"/>
  </w:num>
  <w:num w:numId="49">
    <w:abstractNumId w:val="5"/>
  </w:num>
  <w:num w:numId="50">
    <w:abstractNumId w:val="74"/>
  </w:num>
  <w:num w:numId="51">
    <w:abstractNumId w:val="10"/>
  </w:num>
  <w:num w:numId="52">
    <w:abstractNumId w:val="70"/>
  </w:num>
  <w:num w:numId="53">
    <w:abstractNumId w:val="73"/>
  </w:num>
  <w:num w:numId="54">
    <w:abstractNumId w:val="59"/>
  </w:num>
  <w:num w:numId="55">
    <w:abstractNumId w:val="24"/>
  </w:num>
  <w:num w:numId="56">
    <w:abstractNumId w:val="77"/>
  </w:num>
  <w:num w:numId="57">
    <w:abstractNumId w:val="75"/>
  </w:num>
  <w:num w:numId="58">
    <w:abstractNumId w:val="19"/>
  </w:num>
  <w:num w:numId="59">
    <w:abstractNumId w:val="41"/>
  </w:num>
  <w:num w:numId="60">
    <w:abstractNumId w:val="54"/>
  </w:num>
  <w:num w:numId="61">
    <w:abstractNumId w:val="57"/>
  </w:num>
  <w:num w:numId="62">
    <w:abstractNumId w:val="43"/>
  </w:num>
  <w:num w:numId="63">
    <w:abstractNumId w:val="47"/>
  </w:num>
  <w:num w:numId="64">
    <w:abstractNumId w:val="69"/>
  </w:num>
  <w:num w:numId="65">
    <w:abstractNumId w:val="34"/>
  </w:num>
  <w:num w:numId="66">
    <w:abstractNumId w:val="6"/>
  </w:num>
  <w:num w:numId="67">
    <w:abstractNumId w:val="49"/>
  </w:num>
  <w:num w:numId="68">
    <w:abstractNumId w:val="62"/>
  </w:num>
  <w:num w:numId="69">
    <w:abstractNumId w:val="38"/>
  </w:num>
  <w:num w:numId="70">
    <w:abstractNumId w:val="53"/>
  </w:num>
  <w:num w:numId="71">
    <w:abstractNumId w:val="46"/>
  </w:num>
  <w:num w:numId="72">
    <w:abstractNumId w:val="25"/>
  </w:num>
  <w:num w:numId="73">
    <w:abstractNumId w:val="55"/>
  </w:num>
  <w:num w:numId="74">
    <w:abstractNumId w:val="48"/>
  </w:num>
  <w:num w:numId="75">
    <w:abstractNumId w:val="0"/>
  </w:num>
  <w:num w:numId="76">
    <w:abstractNumId w:val="17"/>
  </w:num>
  <w:num w:numId="77">
    <w:abstractNumId w:val="76"/>
  </w:num>
  <w:num w:numId="78">
    <w:abstractNumId w:val="60"/>
  </w:num>
  <w:num w:numId="79">
    <w:abstractNumId w:val="2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DD256F"/>
    <w:rsid w:val="000005A6"/>
    <w:rsid w:val="0000102D"/>
    <w:rsid w:val="00001469"/>
    <w:rsid w:val="00001B33"/>
    <w:rsid w:val="00001DB5"/>
    <w:rsid w:val="00001E8C"/>
    <w:rsid w:val="0000230E"/>
    <w:rsid w:val="000028BC"/>
    <w:rsid w:val="00002973"/>
    <w:rsid w:val="000033A6"/>
    <w:rsid w:val="0000372D"/>
    <w:rsid w:val="00003C39"/>
    <w:rsid w:val="0000464C"/>
    <w:rsid w:val="000048B5"/>
    <w:rsid w:val="00004ADF"/>
    <w:rsid w:val="00004E58"/>
    <w:rsid w:val="00005071"/>
    <w:rsid w:val="0000568D"/>
    <w:rsid w:val="000061CF"/>
    <w:rsid w:val="00006AF0"/>
    <w:rsid w:val="00006B42"/>
    <w:rsid w:val="00007207"/>
    <w:rsid w:val="00007BBD"/>
    <w:rsid w:val="00010147"/>
    <w:rsid w:val="0001033D"/>
    <w:rsid w:val="0001046B"/>
    <w:rsid w:val="000121BF"/>
    <w:rsid w:val="000122EE"/>
    <w:rsid w:val="00012AFC"/>
    <w:rsid w:val="000130AF"/>
    <w:rsid w:val="000133F7"/>
    <w:rsid w:val="000139E7"/>
    <w:rsid w:val="00013FF0"/>
    <w:rsid w:val="000140AF"/>
    <w:rsid w:val="00014263"/>
    <w:rsid w:val="00014850"/>
    <w:rsid w:val="0001497A"/>
    <w:rsid w:val="00014DF5"/>
    <w:rsid w:val="000155A0"/>
    <w:rsid w:val="000159B6"/>
    <w:rsid w:val="00015DF7"/>
    <w:rsid w:val="00016321"/>
    <w:rsid w:val="00016426"/>
    <w:rsid w:val="00016D21"/>
    <w:rsid w:val="000176B6"/>
    <w:rsid w:val="00017D54"/>
    <w:rsid w:val="00020074"/>
    <w:rsid w:val="000203A5"/>
    <w:rsid w:val="00020728"/>
    <w:rsid w:val="00020D46"/>
    <w:rsid w:val="00020DB9"/>
    <w:rsid w:val="0002110B"/>
    <w:rsid w:val="00021700"/>
    <w:rsid w:val="000224B7"/>
    <w:rsid w:val="000225C5"/>
    <w:rsid w:val="0002292A"/>
    <w:rsid w:val="00022EDA"/>
    <w:rsid w:val="0002301E"/>
    <w:rsid w:val="000231BD"/>
    <w:rsid w:val="000231DC"/>
    <w:rsid w:val="00023BEB"/>
    <w:rsid w:val="00023C73"/>
    <w:rsid w:val="00025469"/>
    <w:rsid w:val="000256BF"/>
    <w:rsid w:val="00025E29"/>
    <w:rsid w:val="00025EAF"/>
    <w:rsid w:val="0002612F"/>
    <w:rsid w:val="0002695C"/>
    <w:rsid w:val="00026A17"/>
    <w:rsid w:val="00027348"/>
    <w:rsid w:val="000275C9"/>
    <w:rsid w:val="0002798D"/>
    <w:rsid w:val="00027EFE"/>
    <w:rsid w:val="00031700"/>
    <w:rsid w:val="000317CB"/>
    <w:rsid w:val="000317E9"/>
    <w:rsid w:val="00031B72"/>
    <w:rsid w:val="0003243D"/>
    <w:rsid w:val="00032BA9"/>
    <w:rsid w:val="00032FA8"/>
    <w:rsid w:val="000337FB"/>
    <w:rsid w:val="00033EBB"/>
    <w:rsid w:val="0003408C"/>
    <w:rsid w:val="0003409A"/>
    <w:rsid w:val="000343F2"/>
    <w:rsid w:val="0003468B"/>
    <w:rsid w:val="00034C0D"/>
    <w:rsid w:val="00035352"/>
    <w:rsid w:val="00035464"/>
    <w:rsid w:val="0003626E"/>
    <w:rsid w:val="00036357"/>
    <w:rsid w:val="00036813"/>
    <w:rsid w:val="00037DB8"/>
    <w:rsid w:val="00037EBC"/>
    <w:rsid w:val="00040830"/>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78C"/>
    <w:rsid w:val="00044D1E"/>
    <w:rsid w:val="00044DDC"/>
    <w:rsid w:val="00044FE0"/>
    <w:rsid w:val="000451ED"/>
    <w:rsid w:val="000453CA"/>
    <w:rsid w:val="00045DCB"/>
    <w:rsid w:val="00045F39"/>
    <w:rsid w:val="000468DA"/>
    <w:rsid w:val="00046B18"/>
    <w:rsid w:val="00046BF9"/>
    <w:rsid w:val="00046C4A"/>
    <w:rsid w:val="00046DD2"/>
    <w:rsid w:val="000473CF"/>
    <w:rsid w:val="000474D7"/>
    <w:rsid w:val="00047621"/>
    <w:rsid w:val="000500E7"/>
    <w:rsid w:val="000501F1"/>
    <w:rsid w:val="00050236"/>
    <w:rsid w:val="00050420"/>
    <w:rsid w:val="000505C7"/>
    <w:rsid w:val="000517E2"/>
    <w:rsid w:val="00051BE5"/>
    <w:rsid w:val="000526A4"/>
    <w:rsid w:val="00052B89"/>
    <w:rsid w:val="00052D13"/>
    <w:rsid w:val="00052D38"/>
    <w:rsid w:val="00053E2E"/>
    <w:rsid w:val="00053F3F"/>
    <w:rsid w:val="00054612"/>
    <w:rsid w:val="0005486C"/>
    <w:rsid w:val="00054D34"/>
    <w:rsid w:val="00055534"/>
    <w:rsid w:val="00055816"/>
    <w:rsid w:val="00055C3F"/>
    <w:rsid w:val="000561D7"/>
    <w:rsid w:val="000562C7"/>
    <w:rsid w:val="000569CC"/>
    <w:rsid w:val="00056B8B"/>
    <w:rsid w:val="000578C2"/>
    <w:rsid w:val="00057AD2"/>
    <w:rsid w:val="0006013C"/>
    <w:rsid w:val="00060342"/>
    <w:rsid w:val="000604A6"/>
    <w:rsid w:val="00060C85"/>
    <w:rsid w:val="00061924"/>
    <w:rsid w:val="00061CFB"/>
    <w:rsid w:val="00062017"/>
    <w:rsid w:val="000622D5"/>
    <w:rsid w:val="0006271B"/>
    <w:rsid w:val="0006271F"/>
    <w:rsid w:val="00062AA3"/>
    <w:rsid w:val="00062D8E"/>
    <w:rsid w:val="00063342"/>
    <w:rsid w:val="000636DE"/>
    <w:rsid w:val="00063893"/>
    <w:rsid w:val="000639D3"/>
    <w:rsid w:val="00063A04"/>
    <w:rsid w:val="00063EE6"/>
    <w:rsid w:val="0006463F"/>
    <w:rsid w:val="00064ADF"/>
    <w:rsid w:val="00065914"/>
    <w:rsid w:val="00065B7B"/>
    <w:rsid w:val="00065D51"/>
    <w:rsid w:val="00066B5B"/>
    <w:rsid w:val="00066C7F"/>
    <w:rsid w:val="00066F8C"/>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389"/>
    <w:rsid w:val="00075C45"/>
    <w:rsid w:val="00075E3A"/>
    <w:rsid w:val="00075E54"/>
    <w:rsid w:val="00076117"/>
    <w:rsid w:val="000764FD"/>
    <w:rsid w:val="00077397"/>
    <w:rsid w:val="000778E2"/>
    <w:rsid w:val="00080509"/>
    <w:rsid w:val="000808F7"/>
    <w:rsid w:val="0008095D"/>
    <w:rsid w:val="00080A0F"/>
    <w:rsid w:val="00081D4A"/>
    <w:rsid w:val="0008231D"/>
    <w:rsid w:val="00082700"/>
    <w:rsid w:val="000828BE"/>
    <w:rsid w:val="00082A1A"/>
    <w:rsid w:val="00082E5B"/>
    <w:rsid w:val="000830E6"/>
    <w:rsid w:val="0008328D"/>
    <w:rsid w:val="0008332B"/>
    <w:rsid w:val="000837F0"/>
    <w:rsid w:val="000839C3"/>
    <w:rsid w:val="00083C1E"/>
    <w:rsid w:val="00084008"/>
    <w:rsid w:val="000841ED"/>
    <w:rsid w:val="00084531"/>
    <w:rsid w:val="00084634"/>
    <w:rsid w:val="00084A03"/>
    <w:rsid w:val="00084A3C"/>
    <w:rsid w:val="00085C6B"/>
    <w:rsid w:val="000866A2"/>
    <w:rsid w:val="000868AD"/>
    <w:rsid w:val="000872AC"/>
    <w:rsid w:val="000877EF"/>
    <w:rsid w:val="00087B6F"/>
    <w:rsid w:val="00090454"/>
    <w:rsid w:val="00090550"/>
    <w:rsid w:val="00090ADC"/>
    <w:rsid w:val="00090C35"/>
    <w:rsid w:val="0009141B"/>
    <w:rsid w:val="00091724"/>
    <w:rsid w:val="00091743"/>
    <w:rsid w:val="000918CD"/>
    <w:rsid w:val="00091930"/>
    <w:rsid w:val="000924EC"/>
    <w:rsid w:val="0009268B"/>
    <w:rsid w:val="000927B1"/>
    <w:rsid w:val="00092823"/>
    <w:rsid w:val="00092C1E"/>
    <w:rsid w:val="00092F5A"/>
    <w:rsid w:val="00092FCE"/>
    <w:rsid w:val="000930A1"/>
    <w:rsid w:val="0009325E"/>
    <w:rsid w:val="000932D6"/>
    <w:rsid w:val="000934F7"/>
    <w:rsid w:val="000938DF"/>
    <w:rsid w:val="00094040"/>
    <w:rsid w:val="0009494E"/>
    <w:rsid w:val="00094A55"/>
    <w:rsid w:val="00094FB5"/>
    <w:rsid w:val="00095082"/>
    <w:rsid w:val="000951D6"/>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547"/>
    <w:rsid w:val="000A199C"/>
    <w:rsid w:val="000A1CBE"/>
    <w:rsid w:val="000A25F6"/>
    <w:rsid w:val="000A4309"/>
    <w:rsid w:val="000A4AE5"/>
    <w:rsid w:val="000A4C9E"/>
    <w:rsid w:val="000A5126"/>
    <w:rsid w:val="000A5A58"/>
    <w:rsid w:val="000A6410"/>
    <w:rsid w:val="000A67B6"/>
    <w:rsid w:val="000A6A70"/>
    <w:rsid w:val="000A6F48"/>
    <w:rsid w:val="000A700E"/>
    <w:rsid w:val="000A7216"/>
    <w:rsid w:val="000A74D2"/>
    <w:rsid w:val="000A77F2"/>
    <w:rsid w:val="000A78D8"/>
    <w:rsid w:val="000B014F"/>
    <w:rsid w:val="000B0362"/>
    <w:rsid w:val="000B0EE6"/>
    <w:rsid w:val="000B1AD4"/>
    <w:rsid w:val="000B1DB7"/>
    <w:rsid w:val="000B2333"/>
    <w:rsid w:val="000B23C8"/>
    <w:rsid w:val="000B28AE"/>
    <w:rsid w:val="000B28F3"/>
    <w:rsid w:val="000B31E0"/>
    <w:rsid w:val="000B3557"/>
    <w:rsid w:val="000B363F"/>
    <w:rsid w:val="000B3C1D"/>
    <w:rsid w:val="000B4A82"/>
    <w:rsid w:val="000B4B18"/>
    <w:rsid w:val="000B4BDA"/>
    <w:rsid w:val="000B5098"/>
    <w:rsid w:val="000B5590"/>
    <w:rsid w:val="000B5992"/>
    <w:rsid w:val="000B6B2E"/>
    <w:rsid w:val="000B6BC7"/>
    <w:rsid w:val="000B6C66"/>
    <w:rsid w:val="000B717E"/>
    <w:rsid w:val="000C0519"/>
    <w:rsid w:val="000C0D45"/>
    <w:rsid w:val="000C1CEC"/>
    <w:rsid w:val="000C2197"/>
    <w:rsid w:val="000C25F5"/>
    <w:rsid w:val="000C26F5"/>
    <w:rsid w:val="000C2C2E"/>
    <w:rsid w:val="000C3232"/>
    <w:rsid w:val="000C37A8"/>
    <w:rsid w:val="000C3A06"/>
    <w:rsid w:val="000C3D52"/>
    <w:rsid w:val="000C40B3"/>
    <w:rsid w:val="000C4768"/>
    <w:rsid w:val="000C4B1F"/>
    <w:rsid w:val="000C4C03"/>
    <w:rsid w:val="000C51AC"/>
    <w:rsid w:val="000C52A2"/>
    <w:rsid w:val="000C5B58"/>
    <w:rsid w:val="000C5B78"/>
    <w:rsid w:val="000C60FC"/>
    <w:rsid w:val="000C63C4"/>
    <w:rsid w:val="000C6560"/>
    <w:rsid w:val="000C698C"/>
    <w:rsid w:val="000C6A05"/>
    <w:rsid w:val="000C6DAE"/>
    <w:rsid w:val="000C7371"/>
    <w:rsid w:val="000C7889"/>
    <w:rsid w:val="000C7C71"/>
    <w:rsid w:val="000C7D9C"/>
    <w:rsid w:val="000C7DF8"/>
    <w:rsid w:val="000D057C"/>
    <w:rsid w:val="000D0BE9"/>
    <w:rsid w:val="000D0E23"/>
    <w:rsid w:val="000D1028"/>
    <w:rsid w:val="000D14E3"/>
    <w:rsid w:val="000D15CB"/>
    <w:rsid w:val="000D26CD"/>
    <w:rsid w:val="000D26D9"/>
    <w:rsid w:val="000D28CF"/>
    <w:rsid w:val="000D2C5E"/>
    <w:rsid w:val="000D2F52"/>
    <w:rsid w:val="000D3B03"/>
    <w:rsid w:val="000D3B07"/>
    <w:rsid w:val="000D40AE"/>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D7FEC"/>
    <w:rsid w:val="000E0052"/>
    <w:rsid w:val="000E01A1"/>
    <w:rsid w:val="000E0C83"/>
    <w:rsid w:val="000E0EB6"/>
    <w:rsid w:val="000E1521"/>
    <w:rsid w:val="000E15A7"/>
    <w:rsid w:val="000E165C"/>
    <w:rsid w:val="000E17B3"/>
    <w:rsid w:val="000E18FC"/>
    <w:rsid w:val="000E1E69"/>
    <w:rsid w:val="000E1F6C"/>
    <w:rsid w:val="000E2820"/>
    <w:rsid w:val="000E2BE4"/>
    <w:rsid w:val="000E3204"/>
    <w:rsid w:val="000E32FE"/>
    <w:rsid w:val="000E34CD"/>
    <w:rsid w:val="000E35F2"/>
    <w:rsid w:val="000E3894"/>
    <w:rsid w:val="000E3BB8"/>
    <w:rsid w:val="000E3D2D"/>
    <w:rsid w:val="000E41A3"/>
    <w:rsid w:val="000E4352"/>
    <w:rsid w:val="000E4B54"/>
    <w:rsid w:val="000E518E"/>
    <w:rsid w:val="000E567C"/>
    <w:rsid w:val="000E56D0"/>
    <w:rsid w:val="000E5B46"/>
    <w:rsid w:val="000E6C67"/>
    <w:rsid w:val="000E6CD7"/>
    <w:rsid w:val="000E6F8A"/>
    <w:rsid w:val="000E70DA"/>
    <w:rsid w:val="000E7291"/>
    <w:rsid w:val="000E7A93"/>
    <w:rsid w:val="000E7F24"/>
    <w:rsid w:val="000F025D"/>
    <w:rsid w:val="000F0456"/>
    <w:rsid w:val="000F04EC"/>
    <w:rsid w:val="000F0542"/>
    <w:rsid w:val="000F0AAA"/>
    <w:rsid w:val="000F0CF0"/>
    <w:rsid w:val="000F192B"/>
    <w:rsid w:val="000F2990"/>
    <w:rsid w:val="000F2A73"/>
    <w:rsid w:val="000F3016"/>
    <w:rsid w:val="000F3044"/>
    <w:rsid w:val="000F3234"/>
    <w:rsid w:val="000F36AF"/>
    <w:rsid w:val="000F390C"/>
    <w:rsid w:val="000F42F3"/>
    <w:rsid w:val="000F438A"/>
    <w:rsid w:val="000F460F"/>
    <w:rsid w:val="000F49E8"/>
    <w:rsid w:val="000F509F"/>
    <w:rsid w:val="000F52DA"/>
    <w:rsid w:val="000F59FB"/>
    <w:rsid w:val="000F5E14"/>
    <w:rsid w:val="000F6058"/>
    <w:rsid w:val="000F6939"/>
    <w:rsid w:val="000F6B1C"/>
    <w:rsid w:val="000F6E38"/>
    <w:rsid w:val="000F6EE3"/>
    <w:rsid w:val="000F7633"/>
    <w:rsid w:val="000F7CB8"/>
    <w:rsid w:val="000F7D3C"/>
    <w:rsid w:val="00100112"/>
    <w:rsid w:val="0010063A"/>
    <w:rsid w:val="001007FD"/>
    <w:rsid w:val="00101376"/>
    <w:rsid w:val="00101B38"/>
    <w:rsid w:val="001022D3"/>
    <w:rsid w:val="001026CF"/>
    <w:rsid w:val="0010345C"/>
    <w:rsid w:val="001036AD"/>
    <w:rsid w:val="001038D1"/>
    <w:rsid w:val="00103BDD"/>
    <w:rsid w:val="00104087"/>
    <w:rsid w:val="001044B7"/>
    <w:rsid w:val="001044EA"/>
    <w:rsid w:val="001048FE"/>
    <w:rsid w:val="00105238"/>
    <w:rsid w:val="0010549B"/>
    <w:rsid w:val="00105921"/>
    <w:rsid w:val="001059DB"/>
    <w:rsid w:val="00105F72"/>
    <w:rsid w:val="00107599"/>
    <w:rsid w:val="00107A8E"/>
    <w:rsid w:val="00107CD9"/>
    <w:rsid w:val="0011023E"/>
    <w:rsid w:val="00110611"/>
    <w:rsid w:val="00110717"/>
    <w:rsid w:val="00110D00"/>
    <w:rsid w:val="001116D4"/>
    <w:rsid w:val="00111971"/>
    <w:rsid w:val="00111BAC"/>
    <w:rsid w:val="00111D4E"/>
    <w:rsid w:val="00111E23"/>
    <w:rsid w:val="001126AB"/>
    <w:rsid w:val="001127CC"/>
    <w:rsid w:val="001133FC"/>
    <w:rsid w:val="001137A6"/>
    <w:rsid w:val="001139E6"/>
    <w:rsid w:val="00114189"/>
    <w:rsid w:val="00114F3A"/>
    <w:rsid w:val="0011530E"/>
    <w:rsid w:val="00115730"/>
    <w:rsid w:val="0011587B"/>
    <w:rsid w:val="00116051"/>
    <w:rsid w:val="001165AE"/>
    <w:rsid w:val="001167C6"/>
    <w:rsid w:val="001167C8"/>
    <w:rsid w:val="00116934"/>
    <w:rsid w:val="00116B75"/>
    <w:rsid w:val="00116D81"/>
    <w:rsid w:val="001173A8"/>
    <w:rsid w:val="00117404"/>
    <w:rsid w:val="00117BC3"/>
    <w:rsid w:val="0012016D"/>
    <w:rsid w:val="001203D4"/>
    <w:rsid w:val="0012063F"/>
    <w:rsid w:val="00120A6A"/>
    <w:rsid w:val="0012158F"/>
    <w:rsid w:val="0012188F"/>
    <w:rsid w:val="00122BA4"/>
    <w:rsid w:val="001230F3"/>
    <w:rsid w:val="001234DF"/>
    <w:rsid w:val="00123F0A"/>
    <w:rsid w:val="00124715"/>
    <w:rsid w:val="00124C57"/>
    <w:rsid w:val="001252F2"/>
    <w:rsid w:val="00125470"/>
    <w:rsid w:val="00125EEF"/>
    <w:rsid w:val="0012608D"/>
    <w:rsid w:val="00126125"/>
    <w:rsid w:val="00126CBD"/>
    <w:rsid w:val="00127157"/>
    <w:rsid w:val="001272F9"/>
    <w:rsid w:val="001273FD"/>
    <w:rsid w:val="00127E76"/>
    <w:rsid w:val="001304AD"/>
    <w:rsid w:val="00130697"/>
    <w:rsid w:val="00130D6C"/>
    <w:rsid w:val="00130DE5"/>
    <w:rsid w:val="0013119E"/>
    <w:rsid w:val="00131652"/>
    <w:rsid w:val="0013204C"/>
    <w:rsid w:val="001321A5"/>
    <w:rsid w:val="00132615"/>
    <w:rsid w:val="00132A09"/>
    <w:rsid w:val="00132A1B"/>
    <w:rsid w:val="0013309F"/>
    <w:rsid w:val="00133139"/>
    <w:rsid w:val="001332D2"/>
    <w:rsid w:val="0013379B"/>
    <w:rsid w:val="00133A0E"/>
    <w:rsid w:val="00133BDB"/>
    <w:rsid w:val="00133E33"/>
    <w:rsid w:val="001346BE"/>
    <w:rsid w:val="00134E3C"/>
    <w:rsid w:val="00135556"/>
    <w:rsid w:val="0013555C"/>
    <w:rsid w:val="0013565E"/>
    <w:rsid w:val="00135FBD"/>
    <w:rsid w:val="00136A9A"/>
    <w:rsid w:val="001372F3"/>
    <w:rsid w:val="00137861"/>
    <w:rsid w:val="00137C75"/>
    <w:rsid w:val="001406FF"/>
    <w:rsid w:val="0014081B"/>
    <w:rsid w:val="00140BD7"/>
    <w:rsid w:val="00140D9B"/>
    <w:rsid w:val="00140E08"/>
    <w:rsid w:val="00141331"/>
    <w:rsid w:val="00141BE5"/>
    <w:rsid w:val="00142014"/>
    <w:rsid w:val="001420C3"/>
    <w:rsid w:val="0014231A"/>
    <w:rsid w:val="00142E7D"/>
    <w:rsid w:val="00143309"/>
    <w:rsid w:val="0014344C"/>
    <w:rsid w:val="00143975"/>
    <w:rsid w:val="00143B74"/>
    <w:rsid w:val="00143D08"/>
    <w:rsid w:val="00143F15"/>
    <w:rsid w:val="00143F60"/>
    <w:rsid w:val="00143FDE"/>
    <w:rsid w:val="001444F7"/>
    <w:rsid w:val="001445D9"/>
    <w:rsid w:val="0014483D"/>
    <w:rsid w:val="00144B78"/>
    <w:rsid w:val="00144BF1"/>
    <w:rsid w:val="0014520A"/>
    <w:rsid w:val="00145561"/>
    <w:rsid w:val="001455E9"/>
    <w:rsid w:val="0014596A"/>
    <w:rsid w:val="001464BB"/>
    <w:rsid w:val="00146FA2"/>
    <w:rsid w:val="0014746D"/>
    <w:rsid w:val="00147584"/>
    <w:rsid w:val="00147900"/>
    <w:rsid w:val="00147BFC"/>
    <w:rsid w:val="00147DB1"/>
    <w:rsid w:val="00150370"/>
    <w:rsid w:val="001508C9"/>
    <w:rsid w:val="00150E78"/>
    <w:rsid w:val="001511B5"/>
    <w:rsid w:val="001514FC"/>
    <w:rsid w:val="0015156E"/>
    <w:rsid w:val="0015159B"/>
    <w:rsid w:val="001516EE"/>
    <w:rsid w:val="001518BE"/>
    <w:rsid w:val="00151EEF"/>
    <w:rsid w:val="00152156"/>
    <w:rsid w:val="00152FE0"/>
    <w:rsid w:val="00153852"/>
    <w:rsid w:val="00153F4B"/>
    <w:rsid w:val="001541EB"/>
    <w:rsid w:val="001543D4"/>
    <w:rsid w:val="0015445C"/>
    <w:rsid w:val="0015450F"/>
    <w:rsid w:val="00154B6D"/>
    <w:rsid w:val="00154E9A"/>
    <w:rsid w:val="0015523D"/>
    <w:rsid w:val="001552DC"/>
    <w:rsid w:val="00155D42"/>
    <w:rsid w:val="00155FB6"/>
    <w:rsid w:val="001567FA"/>
    <w:rsid w:val="00156C03"/>
    <w:rsid w:val="00156F5B"/>
    <w:rsid w:val="00157106"/>
    <w:rsid w:val="00157457"/>
    <w:rsid w:val="0015748D"/>
    <w:rsid w:val="001575B8"/>
    <w:rsid w:val="001575F4"/>
    <w:rsid w:val="00157A42"/>
    <w:rsid w:val="00157CE3"/>
    <w:rsid w:val="00157DE4"/>
    <w:rsid w:val="00160787"/>
    <w:rsid w:val="00160818"/>
    <w:rsid w:val="001608C9"/>
    <w:rsid w:val="001614D4"/>
    <w:rsid w:val="00161A39"/>
    <w:rsid w:val="00161B38"/>
    <w:rsid w:val="00161CAF"/>
    <w:rsid w:val="00162024"/>
    <w:rsid w:val="0016204C"/>
    <w:rsid w:val="0016208F"/>
    <w:rsid w:val="00162669"/>
    <w:rsid w:val="001626DD"/>
    <w:rsid w:val="0016283C"/>
    <w:rsid w:val="00162C8A"/>
    <w:rsid w:val="00163357"/>
    <w:rsid w:val="0016426E"/>
    <w:rsid w:val="0016523F"/>
    <w:rsid w:val="00165FED"/>
    <w:rsid w:val="001662C0"/>
    <w:rsid w:val="001667A9"/>
    <w:rsid w:val="00167185"/>
    <w:rsid w:val="00167425"/>
    <w:rsid w:val="00167739"/>
    <w:rsid w:val="00170327"/>
    <w:rsid w:val="00170450"/>
    <w:rsid w:val="00170650"/>
    <w:rsid w:val="0017134C"/>
    <w:rsid w:val="001715BD"/>
    <w:rsid w:val="00172B99"/>
    <w:rsid w:val="00173329"/>
    <w:rsid w:val="00173583"/>
    <w:rsid w:val="00173821"/>
    <w:rsid w:val="001754A4"/>
    <w:rsid w:val="00175A98"/>
    <w:rsid w:val="00176294"/>
    <w:rsid w:val="00176395"/>
    <w:rsid w:val="0017692B"/>
    <w:rsid w:val="00176E6E"/>
    <w:rsid w:val="00176E78"/>
    <w:rsid w:val="00177D11"/>
    <w:rsid w:val="00177F7C"/>
    <w:rsid w:val="00180E29"/>
    <w:rsid w:val="001815B8"/>
    <w:rsid w:val="001816A6"/>
    <w:rsid w:val="0018228D"/>
    <w:rsid w:val="00182293"/>
    <w:rsid w:val="00182367"/>
    <w:rsid w:val="001826DB"/>
    <w:rsid w:val="0018280C"/>
    <w:rsid w:val="00182BAC"/>
    <w:rsid w:val="0018313C"/>
    <w:rsid w:val="00183957"/>
    <w:rsid w:val="0018413C"/>
    <w:rsid w:val="001844E5"/>
    <w:rsid w:val="00184530"/>
    <w:rsid w:val="00184779"/>
    <w:rsid w:val="001847E6"/>
    <w:rsid w:val="00185085"/>
    <w:rsid w:val="001851BD"/>
    <w:rsid w:val="00185D0E"/>
    <w:rsid w:val="00186113"/>
    <w:rsid w:val="00186249"/>
    <w:rsid w:val="00186391"/>
    <w:rsid w:val="00186A2D"/>
    <w:rsid w:val="00186C23"/>
    <w:rsid w:val="00186F1C"/>
    <w:rsid w:val="00187106"/>
    <w:rsid w:val="00187858"/>
    <w:rsid w:val="001878D9"/>
    <w:rsid w:val="0019008D"/>
    <w:rsid w:val="0019022B"/>
    <w:rsid w:val="0019037D"/>
    <w:rsid w:val="0019126B"/>
    <w:rsid w:val="00191C4F"/>
    <w:rsid w:val="00191CAC"/>
    <w:rsid w:val="001921F0"/>
    <w:rsid w:val="00192350"/>
    <w:rsid w:val="00192474"/>
    <w:rsid w:val="00192CCC"/>
    <w:rsid w:val="00193123"/>
    <w:rsid w:val="00193278"/>
    <w:rsid w:val="0019388E"/>
    <w:rsid w:val="00193C5E"/>
    <w:rsid w:val="00194F95"/>
    <w:rsid w:val="00195857"/>
    <w:rsid w:val="00195A1C"/>
    <w:rsid w:val="00195DE7"/>
    <w:rsid w:val="00195DFE"/>
    <w:rsid w:val="00195E12"/>
    <w:rsid w:val="00196123"/>
    <w:rsid w:val="00196E4C"/>
    <w:rsid w:val="00196F3D"/>
    <w:rsid w:val="0019711B"/>
    <w:rsid w:val="001976BC"/>
    <w:rsid w:val="0019788A"/>
    <w:rsid w:val="0019799A"/>
    <w:rsid w:val="00197C0F"/>
    <w:rsid w:val="001A02FE"/>
    <w:rsid w:val="001A0769"/>
    <w:rsid w:val="001A0BFC"/>
    <w:rsid w:val="001A0F7A"/>
    <w:rsid w:val="001A116E"/>
    <w:rsid w:val="001A1A11"/>
    <w:rsid w:val="001A2056"/>
    <w:rsid w:val="001A2255"/>
    <w:rsid w:val="001A25C7"/>
    <w:rsid w:val="001A26F2"/>
    <w:rsid w:val="001A27A6"/>
    <w:rsid w:val="001A2AD1"/>
    <w:rsid w:val="001A2C57"/>
    <w:rsid w:val="001A3215"/>
    <w:rsid w:val="001A3375"/>
    <w:rsid w:val="001A35C2"/>
    <w:rsid w:val="001A3637"/>
    <w:rsid w:val="001A37C6"/>
    <w:rsid w:val="001A3BA4"/>
    <w:rsid w:val="001A3C77"/>
    <w:rsid w:val="001A409E"/>
    <w:rsid w:val="001A4780"/>
    <w:rsid w:val="001A4B57"/>
    <w:rsid w:val="001A5C8D"/>
    <w:rsid w:val="001A6342"/>
    <w:rsid w:val="001A652B"/>
    <w:rsid w:val="001A6568"/>
    <w:rsid w:val="001A657D"/>
    <w:rsid w:val="001A7C88"/>
    <w:rsid w:val="001A7F1C"/>
    <w:rsid w:val="001B0143"/>
    <w:rsid w:val="001B0472"/>
    <w:rsid w:val="001B06B5"/>
    <w:rsid w:val="001B0B8E"/>
    <w:rsid w:val="001B102B"/>
    <w:rsid w:val="001B11CD"/>
    <w:rsid w:val="001B17C3"/>
    <w:rsid w:val="001B1B4D"/>
    <w:rsid w:val="001B1D8E"/>
    <w:rsid w:val="001B20A5"/>
    <w:rsid w:val="001B20B4"/>
    <w:rsid w:val="001B21B7"/>
    <w:rsid w:val="001B25DC"/>
    <w:rsid w:val="001B2678"/>
    <w:rsid w:val="001B40F8"/>
    <w:rsid w:val="001B55DF"/>
    <w:rsid w:val="001B5E57"/>
    <w:rsid w:val="001B5EAC"/>
    <w:rsid w:val="001B616C"/>
    <w:rsid w:val="001B627A"/>
    <w:rsid w:val="001B6C5E"/>
    <w:rsid w:val="001B75FB"/>
    <w:rsid w:val="001B76F4"/>
    <w:rsid w:val="001B77C3"/>
    <w:rsid w:val="001C0611"/>
    <w:rsid w:val="001C114E"/>
    <w:rsid w:val="001C1BF1"/>
    <w:rsid w:val="001C1EEF"/>
    <w:rsid w:val="001C24BF"/>
    <w:rsid w:val="001C2900"/>
    <w:rsid w:val="001C2982"/>
    <w:rsid w:val="001C2BDA"/>
    <w:rsid w:val="001C2C05"/>
    <w:rsid w:val="001C3187"/>
    <w:rsid w:val="001C3A3F"/>
    <w:rsid w:val="001C3C8B"/>
    <w:rsid w:val="001C3F9F"/>
    <w:rsid w:val="001C41F9"/>
    <w:rsid w:val="001C499B"/>
    <w:rsid w:val="001C4AC0"/>
    <w:rsid w:val="001C4B0F"/>
    <w:rsid w:val="001C4F2F"/>
    <w:rsid w:val="001C5048"/>
    <w:rsid w:val="001C5504"/>
    <w:rsid w:val="001C62B5"/>
    <w:rsid w:val="001C685A"/>
    <w:rsid w:val="001C6E80"/>
    <w:rsid w:val="001C70C3"/>
    <w:rsid w:val="001C7153"/>
    <w:rsid w:val="001C738D"/>
    <w:rsid w:val="001C78B4"/>
    <w:rsid w:val="001C7937"/>
    <w:rsid w:val="001C7BD4"/>
    <w:rsid w:val="001C7CA1"/>
    <w:rsid w:val="001D09D0"/>
    <w:rsid w:val="001D14AC"/>
    <w:rsid w:val="001D169E"/>
    <w:rsid w:val="001D19A9"/>
    <w:rsid w:val="001D1AF1"/>
    <w:rsid w:val="001D2208"/>
    <w:rsid w:val="001D2488"/>
    <w:rsid w:val="001D25CB"/>
    <w:rsid w:val="001D285A"/>
    <w:rsid w:val="001D2ABC"/>
    <w:rsid w:val="001D2C3C"/>
    <w:rsid w:val="001D3318"/>
    <w:rsid w:val="001D371D"/>
    <w:rsid w:val="001D38C2"/>
    <w:rsid w:val="001D46DF"/>
    <w:rsid w:val="001D48A4"/>
    <w:rsid w:val="001D5589"/>
    <w:rsid w:val="001D599D"/>
    <w:rsid w:val="001D66F1"/>
    <w:rsid w:val="001D6C22"/>
    <w:rsid w:val="001D70BF"/>
    <w:rsid w:val="001D7BCD"/>
    <w:rsid w:val="001E00D9"/>
    <w:rsid w:val="001E04DE"/>
    <w:rsid w:val="001E0579"/>
    <w:rsid w:val="001E05B5"/>
    <w:rsid w:val="001E0A22"/>
    <w:rsid w:val="001E0A77"/>
    <w:rsid w:val="001E0F47"/>
    <w:rsid w:val="001E13C5"/>
    <w:rsid w:val="001E18AC"/>
    <w:rsid w:val="001E1926"/>
    <w:rsid w:val="001E24B5"/>
    <w:rsid w:val="001E2729"/>
    <w:rsid w:val="001E27EC"/>
    <w:rsid w:val="001E2E8E"/>
    <w:rsid w:val="001E3187"/>
    <w:rsid w:val="001E35BF"/>
    <w:rsid w:val="001E35D2"/>
    <w:rsid w:val="001E37CF"/>
    <w:rsid w:val="001E471B"/>
    <w:rsid w:val="001E4B1D"/>
    <w:rsid w:val="001E5479"/>
    <w:rsid w:val="001E55CD"/>
    <w:rsid w:val="001E5737"/>
    <w:rsid w:val="001E5F29"/>
    <w:rsid w:val="001E6802"/>
    <w:rsid w:val="001E6B0E"/>
    <w:rsid w:val="001E6D5D"/>
    <w:rsid w:val="001E7E60"/>
    <w:rsid w:val="001F018E"/>
    <w:rsid w:val="001F019F"/>
    <w:rsid w:val="001F07B9"/>
    <w:rsid w:val="001F09C2"/>
    <w:rsid w:val="001F0A0F"/>
    <w:rsid w:val="001F0B04"/>
    <w:rsid w:val="001F0C13"/>
    <w:rsid w:val="001F126D"/>
    <w:rsid w:val="001F157A"/>
    <w:rsid w:val="001F1868"/>
    <w:rsid w:val="001F1A82"/>
    <w:rsid w:val="001F294E"/>
    <w:rsid w:val="001F2A1C"/>
    <w:rsid w:val="001F2A57"/>
    <w:rsid w:val="001F2DCA"/>
    <w:rsid w:val="001F30EE"/>
    <w:rsid w:val="001F3221"/>
    <w:rsid w:val="001F33A0"/>
    <w:rsid w:val="001F3AE4"/>
    <w:rsid w:val="001F3C0E"/>
    <w:rsid w:val="001F3C4B"/>
    <w:rsid w:val="001F3E2C"/>
    <w:rsid w:val="001F4398"/>
    <w:rsid w:val="001F4B16"/>
    <w:rsid w:val="001F4C39"/>
    <w:rsid w:val="001F65A3"/>
    <w:rsid w:val="001F6856"/>
    <w:rsid w:val="001F719A"/>
    <w:rsid w:val="001F73D9"/>
    <w:rsid w:val="001F7478"/>
    <w:rsid w:val="001F7C78"/>
    <w:rsid w:val="001F7EDD"/>
    <w:rsid w:val="001F7FCA"/>
    <w:rsid w:val="00200212"/>
    <w:rsid w:val="002008BE"/>
    <w:rsid w:val="0020111B"/>
    <w:rsid w:val="002018A8"/>
    <w:rsid w:val="002019C7"/>
    <w:rsid w:val="00201E61"/>
    <w:rsid w:val="00201F2D"/>
    <w:rsid w:val="00201FE8"/>
    <w:rsid w:val="002024FC"/>
    <w:rsid w:val="0020264D"/>
    <w:rsid w:val="002027BD"/>
    <w:rsid w:val="00202936"/>
    <w:rsid w:val="00202AE4"/>
    <w:rsid w:val="002031C1"/>
    <w:rsid w:val="00203830"/>
    <w:rsid w:val="00203B5F"/>
    <w:rsid w:val="00203C7C"/>
    <w:rsid w:val="00203D79"/>
    <w:rsid w:val="00204411"/>
    <w:rsid w:val="002051D4"/>
    <w:rsid w:val="00205758"/>
    <w:rsid w:val="00205782"/>
    <w:rsid w:val="00205A0C"/>
    <w:rsid w:val="00205B56"/>
    <w:rsid w:val="00205C40"/>
    <w:rsid w:val="00205EF7"/>
    <w:rsid w:val="0020640C"/>
    <w:rsid w:val="002069B7"/>
    <w:rsid w:val="00206B72"/>
    <w:rsid w:val="00206F81"/>
    <w:rsid w:val="00207016"/>
    <w:rsid w:val="00207622"/>
    <w:rsid w:val="002104A6"/>
    <w:rsid w:val="00210673"/>
    <w:rsid w:val="00210D2D"/>
    <w:rsid w:val="0021164B"/>
    <w:rsid w:val="00211CA5"/>
    <w:rsid w:val="002121E4"/>
    <w:rsid w:val="0021222A"/>
    <w:rsid w:val="002125F9"/>
    <w:rsid w:val="002125FF"/>
    <w:rsid w:val="00212C1C"/>
    <w:rsid w:val="0021316F"/>
    <w:rsid w:val="00213330"/>
    <w:rsid w:val="00213371"/>
    <w:rsid w:val="002137DF"/>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17E26"/>
    <w:rsid w:val="00220E16"/>
    <w:rsid w:val="00221055"/>
    <w:rsid w:val="00221421"/>
    <w:rsid w:val="00221450"/>
    <w:rsid w:val="002214C9"/>
    <w:rsid w:val="00221D4E"/>
    <w:rsid w:val="00221EF8"/>
    <w:rsid w:val="00221F4F"/>
    <w:rsid w:val="002224A3"/>
    <w:rsid w:val="0022340D"/>
    <w:rsid w:val="00224104"/>
    <w:rsid w:val="002246A5"/>
    <w:rsid w:val="00224A2C"/>
    <w:rsid w:val="00224DB1"/>
    <w:rsid w:val="00225079"/>
    <w:rsid w:val="00225113"/>
    <w:rsid w:val="002252F7"/>
    <w:rsid w:val="0022588B"/>
    <w:rsid w:val="0022618F"/>
    <w:rsid w:val="00226386"/>
    <w:rsid w:val="0022648D"/>
    <w:rsid w:val="00226B61"/>
    <w:rsid w:val="00226C0B"/>
    <w:rsid w:val="00226CB0"/>
    <w:rsid w:val="0022705E"/>
    <w:rsid w:val="00227508"/>
    <w:rsid w:val="00227887"/>
    <w:rsid w:val="00227B03"/>
    <w:rsid w:val="00227F84"/>
    <w:rsid w:val="0023035E"/>
    <w:rsid w:val="002308BC"/>
    <w:rsid w:val="002308E1"/>
    <w:rsid w:val="0023099B"/>
    <w:rsid w:val="002309E8"/>
    <w:rsid w:val="00230AC8"/>
    <w:rsid w:val="00230C63"/>
    <w:rsid w:val="002310A7"/>
    <w:rsid w:val="0023116F"/>
    <w:rsid w:val="00231FDB"/>
    <w:rsid w:val="00232824"/>
    <w:rsid w:val="0023298F"/>
    <w:rsid w:val="002329B1"/>
    <w:rsid w:val="00232D34"/>
    <w:rsid w:val="00232EC1"/>
    <w:rsid w:val="002331FD"/>
    <w:rsid w:val="0023329F"/>
    <w:rsid w:val="0023366B"/>
    <w:rsid w:val="0023372E"/>
    <w:rsid w:val="00233C8B"/>
    <w:rsid w:val="00233F8F"/>
    <w:rsid w:val="00234111"/>
    <w:rsid w:val="002344EC"/>
    <w:rsid w:val="0023468B"/>
    <w:rsid w:val="00234B4B"/>
    <w:rsid w:val="00235448"/>
    <w:rsid w:val="0023599E"/>
    <w:rsid w:val="00235F58"/>
    <w:rsid w:val="002366DD"/>
    <w:rsid w:val="00237BC1"/>
    <w:rsid w:val="0024010C"/>
    <w:rsid w:val="0024061C"/>
    <w:rsid w:val="002411E8"/>
    <w:rsid w:val="00241BC8"/>
    <w:rsid w:val="00241D41"/>
    <w:rsid w:val="00241FCB"/>
    <w:rsid w:val="0024280E"/>
    <w:rsid w:val="0024291C"/>
    <w:rsid w:val="00242C7E"/>
    <w:rsid w:val="00243224"/>
    <w:rsid w:val="002434A7"/>
    <w:rsid w:val="00243C8B"/>
    <w:rsid w:val="00244291"/>
    <w:rsid w:val="00244882"/>
    <w:rsid w:val="00246851"/>
    <w:rsid w:val="002468AE"/>
    <w:rsid w:val="00246D02"/>
    <w:rsid w:val="00246D9D"/>
    <w:rsid w:val="00247828"/>
    <w:rsid w:val="00250D47"/>
    <w:rsid w:val="00251198"/>
    <w:rsid w:val="00251555"/>
    <w:rsid w:val="0025183D"/>
    <w:rsid w:val="00251ACE"/>
    <w:rsid w:val="00251FA9"/>
    <w:rsid w:val="00252017"/>
    <w:rsid w:val="00252036"/>
    <w:rsid w:val="00252B31"/>
    <w:rsid w:val="00252DC2"/>
    <w:rsid w:val="00253109"/>
    <w:rsid w:val="00253678"/>
    <w:rsid w:val="00253C48"/>
    <w:rsid w:val="002541D0"/>
    <w:rsid w:val="002548B1"/>
    <w:rsid w:val="0025561E"/>
    <w:rsid w:val="002557C7"/>
    <w:rsid w:val="00256013"/>
    <w:rsid w:val="0025646B"/>
    <w:rsid w:val="00256E13"/>
    <w:rsid w:val="00257066"/>
    <w:rsid w:val="002578DF"/>
    <w:rsid w:val="0026014A"/>
    <w:rsid w:val="00260461"/>
    <w:rsid w:val="00260656"/>
    <w:rsid w:val="002606F8"/>
    <w:rsid w:val="00261101"/>
    <w:rsid w:val="0026165B"/>
    <w:rsid w:val="00261743"/>
    <w:rsid w:val="00261C6D"/>
    <w:rsid w:val="00261D4C"/>
    <w:rsid w:val="00262F5B"/>
    <w:rsid w:val="00262F63"/>
    <w:rsid w:val="00263072"/>
    <w:rsid w:val="002630E9"/>
    <w:rsid w:val="0026444D"/>
    <w:rsid w:val="00264752"/>
    <w:rsid w:val="0026493A"/>
    <w:rsid w:val="002650E3"/>
    <w:rsid w:val="00265B1A"/>
    <w:rsid w:val="002662C7"/>
    <w:rsid w:val="00266603"/>
    <w:rsid w:val="002674BC"/>
    <w:rsid w:val="00267713"/>
    <w:rsid w:val="00267BD4"/>
    <w:rsid w:val="00267C19"/>
    <w:rsid w:val="00267FCC"/>
    <w:rsid w:val="0027098C"/>
    <w:rsid w:val="00270A70"/>
    <w:rsid w:val="00270C5C"/>
    <w:rsid w:val="00270F23"/>
    <w:rsid w:val="00271861"/>
    <w:rsid w:val="00271934"/>
    <w:rsid w:val="002721B5"/>
    <w:rsid w:val="00272416"/>
    <w:rsid w:val="00272D29"/>
    <w:rsid w:val="00272E37"/>
    <w:rsid w:val="00273C7F"/>
    <w:rsid w:val="00273DE8"/>
    <w:rsid w:val="00273E61"/>
    <w:rsid w:val="002741A6"/>
    <w:rsid w:val="00274494"/>
    <w:rsid w:val="00275E59"/>
    <w:rsid w:val="002765F4"/>
    <w:rsid w:val="002769EA"/>
    <w:rsid w:val="00276BA1"/>
    <w:rsid w:val="00277B3D"/>
    <w:rsid w:val="00277BD4"/>
    <w:rsid w:val="002802DC"/>
    <w:rsid w:val="00280441"/>
    <w:rsid w:val="00280706"/>
    <w:rsid w:val="00280F8D"/>
    <w:rsid w:val="002811F1"/>
    <w:rsid w:val="002813A6"/>
    <w:rsid w:val="00281606"/>
    <w:rsid w:val="00281E5D"/>
    <w:rsid w:val="00281EC3"/>
    <w:rsid w:val="00282592"/>
    <w:rsid w:val="00282B99"/>
    <w:rsid w:val="00283084"/>
    <w:rsid w:val="00283251"/>
    <w:rsid w:val="00283421"/>
    <w:rsid w:val="00283D22"/>
    <w:rsid w:val="0028412B"/>
    <w:rsid w:val="00284EBB"/>
    <w:rsid w:val="002851FB"/>
    <w:rsid w:val="0028552E"/>
    <w:rsid w:val="00286461"/>
    <w:rsid w:val="0028663A"/>
    <w:rsid w:val="00286B0E"/>
    <w:rsid w:val="00286B4B"/>
    <w:rsid w:val="00286BD1"/>
    <w:rsid w:val="00287088"/>
    <w:rsid w:val="0028710A"/>
    <w:rsid w:val="00287283"/>
    <w:rsid w:val="0028732F"/>
    <w:rsid w:val="00287BFE"/>
    <w:rsid w:val="00287E08"/>
    <w:rsid w:val="00287FE6"/>
    <w:rsid w:val="00290222"/>
    <w:rsid w:val="00290336"/>
    <w:rsid w:val="0029079D"/>
    <w:rsid w:val="002913B9"/>
    <w:rsid w:val="00291524"/>
    <w:rsid w:val="002917E3"/>
    <w:rsid w:val="002919AB"/>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E62"/>
    <w:rsid w:val="002972DF"/>
    <w:rsid w:val="0029765E"/>
    <w:rsid w:val="002A0633"/>
    <w:rsid w:val="002A0826"/>
    <w:rsid w:val="002A0DD3"/>
    <w:rsid w:val="002A12F1"/>
    <w:rsid w:val="002A1346"/>
    <w:rsid w:val="002A1D39"/>
    <w:rsid w:val="002A1D74"/>
    <w:rsid w:val="002A1F07"/>
    <w:rsid w:val="002A2043"/>
    <w:rsid w:val="002A25CB"/>
    <w:rsid w:val="002A2C89"/>
    <w:rsid w:val="002A2D73"/>
    <w:rsid w:val="002A339F"/>
    <w:rsid w:val="002A395B"/>
    <w:rsid w:val="002A431A"/>
    <w:rsid w:val="002A432B"/>
    <w:rsid w:val="002A4B7E"/>
    <w:rsid w:val="002A4BB1"/>
    <w:rsid w:val="002A4C04"/>
    <w:rsid w:val="002A4F95"/>
    <w:rsid w:val="002A5403"/>
    <w:rsid w:val="002A56DA"/>
    <w:rsid w:val="002A571E"/>
    <w:rsid w:val="002A59FD"/>
    <w:rsid w:val="002A5DA0"/>
    <w:rsid w:val="002A606C"/>
    <w:rsid w:val="002A65FE"/>
    <w:rsid w:val="002A6669"/>
    <w:rsid w:val="002A69BC"/>
    <w:rsid w:val="002A69C8"/>
    <w:rsid w:val="002A6DDE"/>
    <w:rsid w:val="002A7272"/>
    <w:rsid w:val="002A7556"/>
    <w:rsid w:val="002A7E8B"/>
    <w:rsid w:val="002B0F56"/>
    <w:rsid w:val="002B16E0"/>
    <w:rsid w:val="002B1A2F"/>
    <w:rsid w:val="002B1B05"/>
    <w:rsid w:val="002B1D72"/>
    <w:rsid w:val="002B1E91"/>
    <w:rsid w:val="002B3111"/>
    <w:rsid w:val="002B32FC"/>
    <w:rsid w:val="002B3BCE"/>
    <w:rsid w:val="002B3E02"/>
    <w:rsid w:val="002B407B"/>
    <w:rsid w:val="002B417F"/>
    <w:rsid w:val="002B468E"/>
    <w:rsid w:val="002B4DA6"/>
    <w:rsid w:val="002B4F0D"/>
    <w:rsid w:val="002B5024"/>
    <w:rsid w:val="002B525E"/>
    <w:rsid w:val="002B59CA"/>
    <w:rsid w:val="002B5BA7"/>
    <w:rsid w:val="002B5FB0"/>
    <w:rsid w:val="002B69F7"/>
    <w:rsid w:val="002B6BE2"/>
    <w:rsid w:val="002B709D"/>
    <w:rsid w:val="002B70F6"/>
    <w:rsid w:val="002B7189"/>
    <w:rsid w:val="002B7900"/>
    <w:rsid w:val="002B7948"/>
    <w:rsid w:val="002B7E06"/>
    <w:rsid w:val="002C0060"/>
    <w:rsid w:val="002C0078"/>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AA4"/>
    <w:rsid w:val="002C3DB9"/>
    <w:rsid w:val="002C431F"/>
    <w:rsid w:val="002C47CF"/>
    <w:rsid w:val="002C4C80"/>
    <w:rsid w:val="002C4E42"/>
    <w:rsid w:val="002C522F"/>
    <w:rsid w:val="002C6236"/>
    <w:rsid w:val="002C62A6"/>
    <w:rsid w:val="002C6444"/>
    <w:rsid w:val="002C6677"/>
    <w:rsid w:val="002C6F73"/>
    <w:rsid w:val="002C70A1"/>
    <w:rsid w:val="002C7C1A"/>
    <w:rsid w:val="002C7E63"/>
    <w:rsid w:val="002D0E5F"/>
    <w:rsid w:val="002D11A3"/>
    <w:rsid w:val="002D16DB"/>
    <w:rsid w:val="002D18FC"/>
    <w:rsid w:val="002D19B4"/>
    <w:rsid w:val="002D19F2"/>
    <w:rsid w:val="002D1FDE"/>
    <w:rsid w:val="002D20A7"/>
    <w:rsid w:val="002D20EC"/>
    <w:rsid w:val="002D21E4"/>
    <w:rsid w:val="002D22A0"/>
    <w:rsid w:val="002D2B57"/>
    <w:rsid w:val="002D2F09"/>
    <w:rsid w:val="002D33D6"/>
    <w:rsid w:val="002D34BC"/>
    <w:rsid w:val="002D35D0"/>
    <w:rsid w:val="002D3F35"/>
    <w:rsid w:val="002D4703"/>
    <w:rsid w:val="002D535D"/>
    <w:rsid w:val="002D548B"/>
    <w:rsid w:val="002D58E5"/>
    <w:rsid w:val="002D60FB"/>
    <w:rsid w:val="002D62EA"/>
    <w:rsid w:val="002D6996"/>
    <w:rsid w:val="002D6AB5"/>
    <w:rsid w:val="002D7D47"/>
    <w:rsid w:val="002E0263"/>
    <w:rsid w:val="002E0B8F"/>
    <w:rsid w:val="002E0C25"/>
    <w:rsid w:val="002E116E"/>
    <w:rsid w:val="002E149C"/>
    <w:rsid w:val="002E1AA5"/>
    <w:rsid w:val="002E1D57"/>
    <w:rsid w:val="002E1E43"/>
    <w:rsid w:val="002E26B3"/>
    <w:rsid w:val="002E2D95"/>
    <w:rsid w:val="002E31A4"/>
    <w:rsid w:val="002E4172"/>
    <w:rsid w:val="002E6559"/>
    <w:rsid w:val="002E685A"/>
    <w:rsid w:val="002E6ABC"/>
    <w:rsid w:val="002E75A6"/>
    <w:rsid w:val="002E75F5"/>
    <w:rsid w:val="002F00FF"/>
    <w:rsid w:val="002F03C5"/>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033"/>
    <w:rsid w:val="002F52A7"/>
    <w:rsid w:val="002F540A"/>
    <w:rsid w:val="002F5C0F"/>
    <w:rsid w:val="002F6316"/>
    <w:rsid w:val="002F660C"/>
    <w:rsid w:val="002F6A62"/>
    <w:rsid w:val="002F6C84"/>
    <w:rsid w:val="002F6FE1"/>
    <w:rsid w:val="002F79F4"/>
    <w:rsid w:val="002F7FCB"/>
    <w:rsid w:val="0030063B"/>
    <w:rsid w:val="003006A0"/>
    <w:rsid w:val="003007B5"/>
    <w:rsid w:val="00300AA0"/>
    <w:rsid w:val="0030137B"/>
    <w:rsid w:val="0030172B"/>
    <w:rsid w:val="00301897"/>
    <w:rsid w:val="00301B2D"/>
    <w:rsid w:val="00301E85"/>
    <w:rsid w:val="00302084"/>
    <w:rsid w:val="00302635"/>
    <w:rsid w:val="00302826"/>
    <w:rsid w:val="00302CD5"/>
    <w:rsid w:val="00302E09"/>
    <w:rsid w:val="00302EA9"/>
    <w:rsid w:val="00303510"/>
    <w:rsid w:val="00303552"/>
    <w:rsid w:val="0030383E"/>
    <w:rsid w:val="003038AA"/>
    <w:rsid w:val="00303ADC"/>
    <w:rsid w:val="00303AFA"/>
    <w:rsid w:val="00303B82"/>
    <w:rsid w:val="00304161"/>
    <w:rsid w:val="00304678"/>
    <w:rsid w:val="00304D95"/>
    <w:rsid w:val="00305763"/>
    <w:rsid w:val="00305947"/>
    <w:rsid w:val="00306732"/>
    <w:rsid w:val="00306A0B"/>
    <w:rsid w:val="003070FA"/>
    <w:rsid w:val="00307186"/>
    <w:rsid w:val="003077A5"/>
    <w:rsid w:val="00307F9B"/>
    <w:rsid w:val="00310188"/>
    <w:rsid w:val="003103BE"/>
    <w:rsid w:val="00310409"/>
    <w:rsid w:val="00310F45"/>
    <w:rsid w:val="00311460"/>
    <w:rsid w:val="003121A6"/>
    <w:rsid w:val="00312777"/>
    <w:rsid w:val="003127D5"/>
    <w:rsid w:val="00312878"/>
    <w:rsid w:val="00312B67"/>
    <w:rsid w:val="003131DA"/>
    <w:rsid w:val="00313290"/>
    <w:rsid w:val="003132D1"/>
    <w:rsid w:val="00313783"/>
    <w:rsid w:val="00313C71"/>
    <w:rsid w:val="00313C7C"/>
    <w:rsid w:val="00313D44"/>
    <w:rsid w:val="00314563"/>
    <w:rsid w:val="003148D6"/>
    <w:rsid w:val="00314BF3"/>
    <w:rsid w:val="003155D2"/>
    <w:rsid w:val="003155D5"/>
    <w:rsid w:val="0031567F"/>
    <w:rsid w:val="00315A8B"/>
    <w:rsid w:val="003161EA"/>
    <w:rsid w:val="0031643E"/>
    <w:rsid w:val="00316E30"/>
    <w:rsid w:val="003172B8"/>
    <w:rsid w:val="003174A2"/>
    <w:rsid w:val="003176A7"/>
    <w:rsid w:val="00317C18"/>
    <w:rsid w:val="00317DE3"/>
    <w:rsid w:val="00317E09"/>
    <w:rsid w:val="00320566"/>
    <w:rsid w:val="00320996"/>
    <w:rsid w:val="00320DBB"/>
    <w:rsid w:val="00321823"/>
    <w:rsid w:val="00321887"/>
    <w:rsid w:val="003218FA"/>
    <w:rsid w:val="003223DE"/>
    <w:rsid w:val="003226F3"/>
    <w:rsid w:val="003228AC"/>
    <w:rsid w:val="00322B57"/>
    <w:rsid w:val="00322FCD"/>
    <w:rsid w:val="0032310A"/>
    <w:rsid w:val="00323783"/>
    <w:rsid w:val="00323953"/>
    <w:rsid w:val="00323DC0"/>
    <w:rsid w:val="00323F7B"/>
    <w:rsid w:val="003240F6"/>
    <w:rsid w:val="00324208"/>
    <w:rsid w:val="003245AA"/>
    <w:rsid w:val="00324AF7"/>
    <w:rsid w:val="003259A3"/>
    <w:rsid w:val="00325A7A"/>
    <w:rsid w:val="00325ABC"/>
    <w:rsid w:val="00325DDA"/>
    <w:rsid w:val="0032670D"/>
    <w:rsid w:val="00326ED8"/>
    <w:rsid w:val="00326F1D"/>
    <w:rsid w:val="00327D35"/>
    <w:rsid w:val="003308AC"/>
    <w:rsid w:val="00330B40"/>
    <w:rsid w:val="00330B78"/>
    <w:rsid w:val="003311C4"/>
    <w:rsid w:val="0033180A"/>
    <w:rsid w:val="00331FBE"/>
    <w:rsid w:val="0033253F"/>
    <w:rsid w:val="003328EF"/>
    <w:rsid w:val="0033295D"/>
    <w:rsid w:val="0033296A"/>
    <w:rsid w:val="00332DFF"/>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B71"/>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6D2"/>
    <w:rsid w:val="003528AE"/>
    <w:rsid w:val="00352904"/>
    <w:rsid w:val="00352A62"/>
    <w:rsid w:val="00352B17"/>
    <w:rsid w:val="0035309B"/>
    <w:rsid w:val="0035403B"/>
    <w:rsid w:val="00354A12"/>
    <w:rsid w:val="00355379"/>
    <w:rsid w:val="00355AC5"/>
    <w:rsid w:val="0035613B"/>
    <w:rsid w:val="003561CB"/>
    <w:rsid w:val="00356253"/>
    <w:rsid w:val="00356756"/>
    <w:rsid w:val="00356AA4"/>
    <w:rsid w:val="00356DFB"/>
    <w:rsid w:val="003571FB"/>
    <w:rsid w:val="0035750A"/>
    <w:rsid w:val="0035764B"/>
    <w:rsid w:val="00357680"/>
    <w:rsid w:val="003576F7"/>
    <w:rsid w:val="00357982"/>
    <w:rsid w:val="00357D33"/>
    <w:rsid w:val="003604EE"/>
    <w:rsid w:val="0036059C"/>
    <w:rsid w:val="003607C5"/>
    <w:rsid w:val="00360AD9"/>
    <w:rsid w:val="00360CF1"/>
    <w:rsid w:val="00360DA1"/>
    <w:rsid w:val="00360DAA"/>
    <w:rsid w:val="003611C4"/>
    <w:rsid w:val="003614B0"/>
    <w:rsid w:val="003617B8"/>
    <w:rsid w:val="00362678"/>
    <w:rsid w:val="00362919"/>
    <w:rsid w:val="00362B31"/>
    <w:rsid w:val="00362C4B"/>
    <w:rsid w:val="003634EA"/>
    <w:rsid w:val="00363A15"/>
    <w:rsid w:val="00363CDC"/>
    <w:rsid w:val="00363ECF"/>
    <w:rsid w:val="003646FB"/>
    <w:rsid w:val="00364B2A"/>
    <w:rsid w:val="00364C5E"/>
    <w:rsid w:val="00365560"/>
    <w:rsid w:val="00365701"/>
    <w:rsid w:val="0036573A"/>
    <w:rsid w:val="00365E23"/>
    <w:rsid w:val="0036635B"/>
    <w:rsid w:val="00366489"/>
    <w:rsid w:val="0036668C"/>
    <w:rsid w:val="003669A6"/>
    <w:rsid w:val="00366BFF"/>
    <w:rsid w:val="0036747E"/>
    <w:rsid w:val="003701AC"/>
    <w:rsid w:val="00370645"/>
    <w:rsid w:val="00370B30"/>
    <w:rsid w:val="00370D97"/>
    <w:rsid w:val="00371090"/>
    <w:rsid w:val="003716BA"/>
    <w:rsid w:val="003725BF"/>
    <w:rsid w:val="00372773"/>
    <w:rsid w:val="003728D7"/>
    <w:rsid w:val="0037312C"/>
    <w:rsid w:val="003731C3"/>
    <w:rsid w:val="00373F94"/>
    <w:rsid w:val="00374200"/>
    <w:rsid w:val="003742E9"/>
    <w:rsid w:val="00374549"/>
    <w:rsid w:val="00374761"/>
    <w:rsid w:val="0037484D"/>
    <w:rsid w:val="00374C13"/>
    <w:rsid w:val="003756A8"/>
    <w:rsid w:val="0037647F"/>
    <w:rsid w:val="00376B6A"/>
    <w:rsid w:val="0037705C"/>
    <w:rsid w:val="003777E2"/>
    <w:rsid w:val="00377A00"/>
    <w:rsid w:val="00377E05"/>
    <w:rsid w:val="0038054D"/>
    <w:rsid w:val="00381260"/>
    <w:rsid w:val="00381F15"/>
    <w:rsid w:val="003821E7"/>
    <w:rsid w:val="00382326"/>
    <w:rsid w:val="0038251E"/>
    <w:rsid w:val="00382526"/>
    <w:rsid w:val="0038258C"/>
    <w:rsid w:val="00382636"/>
    <w:rsid w:val="00382F70"/>
    <w:rsid w:val="00382F73"/>
    <w:rsid w:val="003831BC"/>
    <w:rsid w:val="003832AD"/>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D50"/>
    <w:rsid w:val="00387EAE"/>
    <w:rsid w:val="00387EC3"/>
    <w:rsid w:val="00390030"/>
    <w:rsid w:val="003900E9"/>
    <w:rsid w:val="003905ED"/>
    <w:rsid w:val="00390685"/>
    <w:rsid w:val="0039080E"/>
    <w:rsid w:val="0039114E"/>
    <w:rsid w:val="00391591"/>
    <w:rsid w:val="00391716"/>
    <w:rsid w:val="00391805"/>
    <w:rsid w:val="0039191D"/>
    <w:rsid w:val="00391ABF"/>
    <w:rsid w:val="00391E30"/>
    <w:rsid w:val="00391E36"/>
    <w:rsid w:val="00392145"/>
    <w:rsid w:val="003922C1"/>
    <w:rsid w:val="003924E4"/>
    <w:rsid w:val="0039291E"/>
    <w:rsid w:val="003936DF"/>
    <w:rsid w:val="00393895"/>
    <w:rsid w:val="00393CE6"/>
    <w:rsid w:val="00393EDF"/>
    <w:rsid w:val="00394211"/>
    <w:rsid w:val="0039438A"/>
    <w:rsid w:val="003944C4"/>
    <w:rsid w:val="00394791"/>
    <w:rsid w:val="003947BF"/>
    <w:rsid w:val="00395229"/>
    <w:rsid w:val="00395286"/>
    <w:rsid w:val="00395F99"/>
    <w:rsid w:val="00396437"/>
    <w:rsid w:val="0039687E"/>
    <w:rsid w:val="00396A34"/>
    <w:rsid w:val="00396DC3"/>
    <w:rsid w:val="0039769A"/>
    <w:rsid w:val="003A0277"/>
    <w:rsid w:val="003A0316"/>
    <w:rsid w:val="003A063D"/>
    <w:rsid w:val="003A090B"/>
    <w:rsid w:val="003A12D7"/>
    <w:rsid w:val="003A13DE"/>
    <w:rsid w:val="003A17C3"/>
    <w:rsid w:val="003A21F8"/>
    <w:rsid w:val="003A284B"/>
    <w:rsid w:val="003A2A56"/>
    <w:rsid w:val="003A2D67"/>
    <w:rsid w:val="003A36CE"/>
    <w:rsid w:val="003A444D"/>
    <w:rsid w:val="003A46E8"/>
    <w:rsid w:val="003A46E9"/>
    <w:rsid w:val="003A472D"/>
    <w:rsid w:val="003A4FFA"/>
    <w:rsid w:val="003A5101"/>
    <w:rsid w:val="003A510B"/>
    <w:rsid w:val="003A550E"/>
    <w:rsid w:val="003A589C"/>
    <w:rsid w:val="003A5C62"/>
    <w:rsid w:val="003A5D6F"/>
    <w:rsid w:val="003A6652"/>
    <w:rsid w:val="003A684C"/>
    <w:rsid w:val="003A6A5D"/>
    <w:rsid w:val="003A6EBC"/>
    <w:rsid w:val="003A77A6"/>
    <w:rsid w:val="003A7D3E"/>
    <w:rsid w:val="003B01FF"/>
    <w:rsid w:val="003B0B3A"/>
    <w:rsid w:val="003B0DB6"/>
    <w:rsid w:val="003B0E84"/>
    <w:rsid w:val="003B10A8"/>
    <w:rsid w:val="003B1280"/>
    <w:rsid w:val="003B1636"/>
    <w:rsid w:val="003B197A"/>
    <w:rsid w:val="003B2537"/>
    <w:rsid w:val="003B3072"/>
    <w:rsid w:val="003B41FC"/>
    <w:rsid w:val="003B45C0"/>
    <w:rsid w:val="003B4634"/>
    <w:rsid w:val="003B4DB9"/>
    <w:rsid w:val="003B5958"/>
    <w:rsid w:val="003B5F8A"/>
    <w:rsid w:val="003B61EE"/>
    <w:rsid w:val="003B6FEC"/>
    <w:rsid w:val="003B70FD"/>
    <w:rsid w:val="003B769E"/>
    <w:rsid w:val="003B7C0A"/>
    <w:rsid w:val="003C0190"/>
    <w:rsid w:val="003C021F"/>
    <w:rsid w:val="003C048B"/>
    <w:rsid w:val="003C0C33"/>
    <w:rsid w:val="003C0E9A"/>
    <w:rsid w:val="003C0FB8"/>
    <w:rsid w:val="003C105F"/>
    <w:rsid w:val="003C2F67"/>
    <w:rsid w:val="003C30BF"/>
    <w:rsid w:val="003C33A6"/>
    <w:rsid w:val="003C37A3"/>
    <w:rsid w:val="003C41B5"/>
    <w:rsid w:val="003C4BBF"/>
    <w:rsid w:val="003C4C2D"/>
    <w:rsid w:val="003C4D39"/>
    <w:rsid w:val="003C521E"/>
    <w:rsid w:val="003C54A5"/>
    <w:rsid w:val="003C5572"/>
    <w:rsid w:val="003C590E"/>
    <w:rsid w:val="003C594E"/>
    <w:rsid w:val="003C6565"/>
    <w:rsid w:val="003C7091"/>
    <w:rsid w:val="003C733C"/>
    <w:rsid w:val="003C7E88"/>
    <w:rsid w:val="003D04D6"/>
    <w:rsid w:val="003D068D"/>
    <w:rsid w:val="003D0AB5"/>
    <w:rsid w:val="003D0BAF"/>
    <w:rsid w:val="003D0C96"/>
    <w:rsid w:val="003D0D3C"/>
    <w:rsid w:val="003D1C3F"/>
    <w:rsid w:val="003D1E1C"/>
    <w:rsid w:val="003D1FF9"/>
    <w:rsid w:val="003D2A68"/>
    <w:rsid w:val="003D2DC7"/>
    <w:rsid w:val="003D3EC6"/>
    <w:rsid w:val="003D43F0"/>
    <w:rsid w:val="003D583D"/>
    <w:rsid w:val="003D58FC"/>
    <w:rsid w:val="003D5A9B"/>
    <w:rsid w:val="003D5AB0"/>
    <w:rsid w:val="003D5F07"/>
    <w:rsid w:val="003D6A9A"/>
    <w:rsid w:val="003D6AE2"/>
    <w:rsid w:val="003D771E"/>
    <w:rsid w:val="003D7742"/>
    <w:rsid w:val="003E020B"/>
    <w:rsid w:val="003E039A"/>
    <w:rsid w:val="003E0406"/>
    <w:rsid w:val="003E0471"/>
    <w:rsid w:val="003E0988"/>
    <w:rsid w:val="003E10F4"/>
    <w:rsid w:val="003E126E"/>
    <w:rsid w:val="003E137F"/>
    <w:rsid w:val="003E151E"/>
    <w:rsid w:val="003E1535"/>
    <w:rsid w:val="003E1C08"/>
    <w:rsid w:val="003E1C42"/>
    <w:rsid w:val="003E1DC0"/>
    <w:rsid w:val="003E2428"/>
    <w:rsid w:val="003E2D0C"/>
    <w:rsid w:val="003E31BE"/>
    <w:rsid w:val="003E35CF"/>
    <w:rsid w:val="003E3A9D"/>
    <w:rsid w:val="003E3B0F"/>
    <w:rsid w:val="003E3CBD"/>
    <w:rsid w:val="003E3E94"/>
    <w:rsid w:val="003E3E9A"/>
    <w:rsid w:val="003E4721"/>
    <w:rsid w:val="003E5015"/>
    <w:rsid w:val="003E5158"/>
    <w:rsid w:val="003E526A"/>
    <w:rsid w:val="003E5405"/>
    <w:rsid w:val="003E6423"/>
    <w:rsid w:val="003E6513"/>
    <w:rsid w:val="003E710B"/>
    <w:rsid w:val="003E7A91"/>
    <w:rsid w:val="003E7B17"/>
    <w:rsid w:val="003F12CE"/>
    <w:rsid w:val="003F1776"/>
    <w:rsid w:val="003F1843"/>
    <w:rsid w:val="003F1B52"/>
    <w:rsid w:val="003F20A4"/>
    <w:rsid w:val="003F20DE"/>
    <w:rsid w:val="003F23B4"/>
    <w:rsid w:val="003F2764"/>
    <w:rsid w:val="003F3325"/>
    <w:rsid w:val="003F340D"/>
    <w:rsid w:val="003F3FAB"/>
    <w:rsid w:val="003F40D1"/>
    <w:rsid w:val="003F49C1"/>
    <w:rsid w:val="003F4F84"/>
    <w:rsid w:val="003F5004"/>
    <w:rsid w:val="003F516E"/>
    <w:rsid w:val="003F5716"/>
    <w:rsid w:val="003F5E6C"/>
    <w:rsid w:val="003F60C2"/>
    <w:rsid w:val="003F698E"/>
    <w:rsid w:val="003F6A94"/>
    <w:rsid w:val="003F704B"/>
    <w:rsid w:val="003F74D8"/>
    <w:rsid w:val="003F76F6"/>
    <w:rsid w:val="003F7758"/>
    <w:rsid w:val="003F7B4F"/>
    <w:rsid w:val="004008A0"/>
    <w:rsid w:val="00400E28"/>
    <w:rsid w:val="00401287"/>
    <w:rsid w:val="0040218F"/>
    <w:rsid w:val="00402274"/>
    <w:rsid w:val="00402AD4"/>
    <w:rsid w:val="00403F36"/>
    <w:rsid w:val="004040FE"/>
    <w:rsid w:val="00404785"/>
    <w:rsid w:val="00404F2A"/>
    <w:rsid w:val="0040554F"/>
    <w:rsid w:val="00405FB4"/>
    <w:rsid w:val="00405FF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488"/>
    <w:rsid w:val="00414424"/>
    <w:rsid w:val="00414636"/>
    <w:rsid w:val="00414936"/>
    <w:rsid w:val="00414D29"/>
    <w:rsid w:val="00415316"/>
    <w:rsid w:val="00415552"/>
    <w:rsid w:val="00415807"/>
    <w:rsid w:val="00416D3B"/>
    <w:rsid w:val="00416F71"/>
    <w:rsid w:val="00417431"/>
    <w:rsid w:val="00417B83"/>
    <w:rsid w:val="00420984"/>
    <w:rsid w:val="00420A6E"/>
    <w:rsid w:val="00420BA9"/>
    <w:rsid w:val="004214FD"/>
    <w:rsid w:val="004216A1"/>
    <w:rsid w:val="004216E4"/>
    <w:rsid w:val="0042213B"/>
    <w:rsid w:val="00422195"/>
    <w:rsid w:val="004226E7"/>
    <w:rsid w:val="00422A95"/>
    <w:rsid w:val="00422C3B"/>
    <w:rsid w:val="00422DF0"/>
    <w:rsid w:val="00423689"/>
    <w:rsid w:val="004237D9"/>
    <w:rsid w:val="004237DE"/>
    <w:rsid w:val="00423847"/>
    <w:rsid w:val="00423B1B"/>
    <w:rsid w:val="00423C21"/>
    <w:rsid w:val="00423D4D"/>
    <w:rsid w:val="0042443E"/>
    <w:rsid w:val="0042500C"/>
    <w:rsid w:val="004256F0"/>
    <w:rsid w:val="004257F8"/>
    <w:rsid w:val="00425B7D"/>
    <w:rsid w:val="00425D6B"/>
    <w:rsid w:val="0042695B"/>
    <w:rsid w:val="00427323"/>
    <w:rsid w:val="004273AC"/>
    <w:rsid w:val="004276C1"/>
    <w:rsid w:val="004301BE"/>
    <w:rsid w:val="00430244"/>
    <w:rsid w:val="004308F8"/>
    <w:rsid w:val="00432EBC"/>
    <w:rsid w:val="00434FF6"/>
    <w:rsid w:val="00436A99"/>
    <w:rsid w:val="00436FF7"/>
    <w:rsid w:val="0043720F"/>
    <w:rsid w:val="00437592"/>
    <w:rsid w:val="00437B42"/>
    <w:rsid w:val="00437C9C"/>
    <w:rsid w:val="0044008A"/>
    <w:rsid w:val="0044058B"/>
    <w:rsid w:val="00441C5C"/>
    <w:rsid w:val="00441E22"/>
    <w:rsid w:val="00442016"/>
    <w:rsid w:val="00442327"/>
    <w:rsid w:val="00442947"/>
    <w:rsid w:val="00442EB8"/>
    <w:rsid w:val="00442EC8"/>
    <w:rsid w:val="0044308C"/>
    <w:rsid w:val="00443F4D"/>
    <w:rsid w:val="0044443D"/>
    <w:rsid w:val="00444B47"/>
    <w:rsid w:val="00444B5E"/>
    <w:rsid w:val="00445260"/>
    <w:rsid w:val="004456B2"/>
    <w:rsid w:val="00446087"/>
    <w:rsid w:val="0044611D"/>
    <w:rsid w:val="00446D39"/>
    <w:rsid w:val="00446FAD"/>
    <w:rsid w:val="00447064"/>
    <w:rsid w:val="0044726D"/>
    <w:rsid w:val="004476C3"/>
    <w:rsid w:val="00450AF0"/>
    <w:rsid w:val="00450C2E"/>
    <w:rsid w:val="00450C3E"/>
    <w:rsid w:val="00450C9D"/>
    <w:rsid w:val="00450D05"/>
    <w:rsid w:val="00450FB6"/>
    <w:rsid w:val="004510C4"/>
    <w:rsid w:val="004519EA"/>
    <w:rsid w:val="00452A0A"/>
    <w:rsid w:val="00452B48"/>
    <w:rsid w:val="00452EB4"/>
    <w:rsid w:val="00453B5B"/>
    <w:rsid w:val="00453C6F"/>
    <w:rsid w:val="004544DA"/>
    <w:rsid w:val="004546AB"/>
    <w:rsid w:val="0045548A"/>
    <w:rsid w:val="00455A2B"/>
    <w:rsid w:val="00455C8B"/>
    <w:rsid w:val="00456124"/>
    <w:rsid w:val="004561D9"/>
    <w:rsid w:val="00456237"/>
    <w:rsid w:val="0045644C"/>
    <w:rsid w:val="004568C0"/>
    <w:rsid w:val="00456A16"/>
    <w:rsid w:val="00456A88"/>
    <w:rsid w:val="00456CA0"/>
    <w:rsid w:val="00456E1F"/>
    <w:rsid w:val="004572B1"/>
    <w:rsid w:val="00457331"/>
    <w:rsid w:val="004577C7"/>
    <w:rsid w:val="00460850"/>
    <w:rsid w:val="00460857"/>
    <w:rsid w:val="00460B03"/>
    <w:rsid w:val="00460B37"/>
    <w:rsid w:val="00461694"/>
    <w:rsid w:val="0046177A"/>
    <w:rsid w:val="0046197F"/>
    <w:rsid w:val="0046305C"/>
    <w:rsid w:val="00463435"/>
    <w:rsid w:val="00463536"/>
    <w:rsid w:val="00463BE8"/>
    <w:rsid w:val="00464220"/>
    <w:rsid w:val="0046433D"/>
    <w:rsid w:val="00464399"/>
    <w:rsid w:val="00464E85"/>
    <w:rsid w:val="0046517B"/>
    <w:rsid w:val="00465293"/>
    <w:rsid w:val="00465503"/>
    <w:rsid w:val="00465C2D"/>
    <w:rsid w:val="00466490"/>
    <w:rsid w:val="00466E88"/>
    <w:rsid w:val="00467B5D"/>
    <w:rsid w:val="00467D56"/>
    <w:rsid w:val="00470144"/>
    <w:rsid w:val="00470D0E"/>
    <w:rsid w:val="00471044"/>
    <w:rsid w:val="0047110B"/>
    <w:rsid w:val="00472108"/>
    <w:rsid w:val="00472192"/>
    <w:rsid w:val="00472374"/>
    <w:rsid w:val="00472C8E"/>
    <w:rsid w:val="004730B6"/>
    <w:rsid w:val="0047333D"/>
    <w:rsid w:val="00473624"/>
    <w:rsid w:val="004738EA"/>
    <w:rsid w:val="00473CFC"/>
    <w:rsid w:val="0047429B"/>
    <w:rsid w:val="0047450B"/>
    <w:rsid w:val="0047467E"/>
    <w:rsid w:val="00474B33"/>
    <w:rsid w:val="00474C30"/>
    <w:rsid w:val="00474D75"/>
    <w:rsid w:val="00475139"/>
    <w:rsid w:val="004751CA"/>
    <w:rsid w:val="00475935"/>
    <w:rsid w:val="0047667D"/>
    <w:rsid w:val="004772AB"/>
    <w:rsid w:val="0047739F"/>
    <w:rsid w:val="00477BC4"/>
    <w:rsid w:val="00477E57"/>
    <w:rsid w:val="00480867"/>
    <w:rsid w:val="00481794"/>
    <w:rsid w:val="00481BA3"/>
    <w:rsid w:val="004822A7"/>
    <w:rsid w:val="0048239B"/>
    <w:rsid w:val="00482834"/>
    <w:rsid w:val="00482C31"/>
    <w:rsid w:val="0048374D"/>
    <w:rsid w:val="00483758"/>
    <w:rsid w:val="004838CA"/>
    <w:rsid w:val="0048432C"/>
    <w:rsid w:val="004843F9"/>
    <w:rsid w:val="00485433"/>
    <w:rsid w:val="00485F83"/>
    <w:rsid w:val="004860B6"/>
    <w:rsid w:val="00486140"/>
    <w:rsid w:val="0048770D"/>
    <w:rsid w:val="004877B8"/>
    <w:rsid w:val="00487C22"/>
    <w:rsid w:val="00487D34"/>
    <w:rsid w:val="004900D9"/>
    <w:rsid w:val="00490BDA"/>
    <w:rsid w:val="004910DF"/>
    <w:rsid w:val="004914C9"/>
    <w:rsid w:val="00491B2C"/>
    <w:rsid w:val="00491C77"/>
    <w:rsid w:val="00492045"/>
    <w:rsid w:val="0049239F"/>
    <w:rsid w:val="00492C02"/>
    <w:rsid w:val="00492F01"/>
    <w:rsid w:val="00493172"/>
    <w:rsid w:val="00493ECF"/>
    <w:rsid w:val="00495181"/>
    <w:rsid w:val="00495402"/>
    <w:rsid w:val="0049558A"/>
    <w:rsid w:val="00495834"/>
    <w:rsid w:val="00495B68"/>
    <w:rsid w:val="00495E00"/>
    <w:rsid w:val="004960DF"/>
    <w:rsid w:val="00496263"/>
    <w:rsid w:val="0049685F"/>
    <w:rsid w:val="004974A2"/>
    <w:rsid w:val="00497E65"/>
    <w:rsid w:val="004A0B68"/>
    <w:rsid w:val="004A0D0A"/>
    <w:rsid w:val="004A1263"/>
    <w:rsid w:val="004A12BA"/>
    <w:rsid w:val="004A2129"/>
    <w:rsid w:val="004A2327"/>
    <w:rsid w:val="004A23DA"/>
    <w:rsid w:val="004A23DE"/>
    <w:rsid w:val="004A26AB"/>
    <w:rsid w:val="004A2ADC"/>
    <w:rsid w:val="004A2B24"/>
    <w:rsid w:val="004A2C55"/>
    <w:rsid w:val="004A2CA7"/>
    <w:rsid w:val="004A37A5"/>
    <w:rsid w:val="004A3C0E"/>
    <w:rsid w:val="004A3D2F"/>
    <w:rsid w:val="004A3E7A"/>
    <w:rsid w:val="004A48E2"/>
    <w:rsid w:val="004A4F19"/>
    <w:rsid w:val="004A4F80"/>
    <w:rsid w:val="004A522D"/>
    <w:rsid w:val="004A63A3"/>
    <w:rsid w:val="004A66BC"/>
    <w:rsid w:val="004A68E7"/>
    <w:rsid w:val="004A6A3E"/>
    <w:rsid w:val="004A6BFE"/>
    <w:rsid w:val="004A6D02"/>
    <w:rsid w:val="004B059F"/>
    <w:rsid w:val="004B0E6E"/>
    <w:rsid w:val="004B1019"/>
    <w:rsid w:val="004B1282"/>
    <w:rsid w:val="004B1566"/>
    <w:rsid w:val="004B1638"/>
    <w:rsid w:val="004B19D0"/>
    <w:rsid w:val="004B1ECA"/>
    <w:rsid w:val="004B1F23"/>
    <w:rsid w:val="004B2396"/>
    <w:rsid w:val="004B24CB"/>
    <w:rsid w:val="004B2EED"/>
    <w:rsid w:val="004B33EE"/>
    <w:rsid w:val="004B35F0"/>
    <w:rsid w:val="004B3729"/>
    <w:rsid w:val="004B3C43"/>
    <w:rsid w:val="004B3D3A"/>
    <w:rsid w:val="004B3F31"/>
    <w:rsid w:val="004B42EB"/>
    <w:rsid w:val="004B44CB"/>
    <w:rsid w:val="004B4ABF"/>
    <w:rsid w:val="004B4BD8"/>
    <w:rsid w:val="004B4C91"/>
    <w:rsid w:val="004B4CF8"/>
    <w:rsid w:val="004B4E46"/>
    <w:rsid w:val="004B7280"/>
    <w:rsid w:val="004B7CC1"/>
    <w:rsid w:val="004C04D9"/>
    <w:rsid w:val="004C05AD"/>
    <w:rsid w:val="004C07F3"/>
    <w:rsid w:val="004C0850"/>
    <w:rsid w:val="004C0857"/>
    <w:rsid w:val="004C147B"/>
    <w:rsid w:val="004C1AB2"/>
    <w:rsid w:val="004C1F0F"/>
    <w:rsid w:val="004C2A36"/>
    <w:rsid w:val="004C3C92"/>
    <w:rsid w:val="004C3F34"/>
    <w:rsid w:val="004C43DB"/>
    <w:rsid w:val="004C469A"/>
    <w:rsid w:val="004C47F9"/>
    <w:rsid w:val="004C4CF6"/>
    <w:rsid w:val="004C5C3B"/>
    <w:rsid w:val="004C5C6B"/>
    <w:rsid w:val="004C6114"/>
    <w:rsid w:val="004C6307"/>
    <w:rsid w:val="004C6949"/>
    <w:rsid w:val="004C69CF"/>
    <w:rsid w:val="004C7495"/>
    <w:rsid w:val="004D0024"/>
    <w:rsid w:val="004D0614"/>
    <w:rsid w:val="004D117F"/>
    <w:rsid w:val="004D13B9"/>
    <w:rsid w:val="004D16F6"/>
    <w:rsid w:val="004D1BE3"/>
    <w:rsid w:val="004D1F83"/>
    <w:rsid w:val="004D2158"/>
    <w:rsid w:val="004D21A7"/>
    <w:rsid w:val="004D255A"/>
    <w:rsid w:val="004D261C"/>
    <w:rsid w:val="004D2696"/>
    <w:rsid w:val="004D26DB"/>
    <w:rsid w:val="004D3381"/>
    <w:rsid w:val="004D3610"/>
    <w:rsid w:val="004D40C2"/>
    <w:rsid w:val="004D454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B1E"/>
    <w:rsid w:val="004E4C1A"/>
    <w:rsid w:val="004E4DFC"/>
    <w:rsid w:val="004E502E"/>
    <w:rsid w:val="004E56B0"/>
    <w:rsid w:val="004E5C32"/>
    <w:rsid w:val="004E5C81"/>
    <w:rsid w:val="004E5ECA"/>
    <w:rsid w:val="004E6DB4"/>
    <w:rsid w:val="004E6E17"/>
    <w:rsid w:val="004E71FB"/>
    <w:rsid w:val="004E75AC"/>
    <w:rsid w:val="004E789C"/>
    <w:rsid w:val="004E7A65"/>
    <w:rsid w:val="004E7AEF"/>
    <w:rsid w:val="004E7F14"/>
    <w:rsid w:val="004F0486"/>
    <w:rsid w:val="004F0563"/>
    <w:rsid w:val="004F0A14"/>
    <w:rsid w:val="004F0C1C"/>
    <w:rsid w:val="004F10AF"/>
    <w:rsid w:val="004F1142"/>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FB"/>
    <w:rsid w:val="004F649F"/>
    <w:rsid w:val="004F6AAD"/>
    <w:rsid w:val="004F6C98"/>
    <w:rsid w:val="004F78D8"/>
    <w:rsid w:val="004F7901"/>
    <w:rsid w:val="00500220"/>
    <w:rsid w:val="0050170E"/>
    <w:rsid w:val="00501A4C"/>
    <w:rsid w:val="005028D9"/>
    <w:rsid w:val="00502B2A"/>
    <w:rsid w:val="005030F5"/>
    <w:rsid w:val="00503394"/>
    <w:rsid w:val="00503CDD"/>
    <w:rsid w:val="00503D57"/>
    <w:rsid w:val="00503DB3"/>
    <w:rsid w:val="00503FD2"/>
    <w:rsid w:val="005047DA"/>
    <w:rsid w:val="00504CFC"/>
    <w:rsid w:val="00505979"/>
    <w:rsid w:val="00505E15"/>
    <w:rsid w:val="00506131"/>
    <w:rsid w:val="005067BD"/>
    <w:rsid w:val="00506B18"/>
    <w:rsid w:val="00507DFB"/>
    <w:rsid w:val="00511241"/>
    <w:rsid w:val="00512072"/>
    <w:rsid w:val="00512775"/>
    <w:rsid w:val="005129E1"/>
    <w:rsid w:val="00512D4C"/>
    <w:rsid w:val="005130FA"/>
    <w:rsid w:val="00513872"/>
    <w:rsid w:val="005142BD"/>
    <w:rsid w:val="005153DF"/>
    <w:rsid w:val="00515452"/>
    <w:rsid w:val="0051589A"/>
    <w:rsid w:val="00515E02"/>
    <w:rsid w:val="00515E0D"/>
    <w:rsid w:val="0051617A"/>
    <w:rsid w:val="00516AC0"/>
    <w:rsid w:val="00517010"/>
    <w:rsid w:val="0051705F"/>
    <w:rsid w:val="0051720A"/>
    <w:rsid w:val="00517E80"/>
    <w:rsid w:val="005202C6"/>
    <w:rsid w:val="0052094C"/>
    <w:rsid w:val="00520E13"/>
    <w:rsid w:val="00521302"/>
    <w:rsid w:val="005213BD"/>
    <w:rsid w:val="005215E0"/>
    <w:rsid w:val="0052254F"/>
    <w:rsid w:val="005225C4"/>
    <w:rsid w:val="005230E3"/>
    <w:rsid w:val="00523956"/>
    <w:rsid w:val="0052419D"/>
    <w:rsid w:val="00524627"/>
    <w:rsid w:val="00524C31"/>
    <w:rsid w:val="00524C4E"/>
    <w:rsid w:val="00524C5F"/>
    <w:rsid w:val="00525A58"/>
    <w:rsid w:val="00525ABA"/>
    <w:rsid w:val="0052795F"/>
    <w:rsid w:val="00527DBD"/>
    <w:rsid w:val="00527E0E"/>
    <w:rsid w:val="00527F62"/>
    <w:rsid w:val="0053033B"/>
    <w:rsid w:val="005303FF"/>
    <w:rsid w:val="00530D1B"/>
    <w:rsid w:val="005310AB"/>
    <w:rsid w:val="00531481"/>
    <w:rsid w:val="00531C1D"/>
    <w:rsid w:val="0053208E"/>
    <w:rsid w:val="005325AA"/>
    <w:rsid w:val="00532A7B"/>
    <w:rsid w:val="00532A9E"/>
    <w:rsid w:val="005330CC"/>
    <w:rsid w:val="005336A8"/>
    <w:rsid w:val="00533BF8"/>
    <w:rsid w:val="00534404"/>
    <w:rsid w:val="0053528F"/>
    <w:rsid w:val="00535F02"/>
    <w:rsid w:val="00535FF6"/>
    <w:rsid w:val="00536315"/>
    <w:rsid w:val="00536362"/>
    <w:rsid w:val="00536B42"/>
    <w:rsid w:val="00537775"/>
    <w:rsid w:val="005377EA"/>
    <w:rsid w:val="00537BA9"/>
    <w:rsid w:val="005403F0"/>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4371"/>
    <w:rsid w:val="00544581"/>
    <w:rsid w:val="00544631"/>
    <w:rsid w:val="00544A5D"/>
    <w:rsid w:val="005455C1"/>
    <w:rsid w:val="0054585F"/>
    <w:rsid w:val="0054615F"/>
    <w:rsid w:val="00546427"/>
    <w:rsid w:val="0054674E"/>
    <w:rsid w:val="00546851"/>
    <w:rsid w:val="0054750A"/>
    <w:rsid w:val="00547893"/>
    <w:rsid w:val="00547A70"/>
    <w:rsid w:val="00547A8E"/>
    <w:rsid w:val="00547B35"/>
    <w:rsid w:val="00550495"/>
    <w:rsid w:val="005507F2"/>
    <w:rsid w:val="00550B4C"/>
    <w:rsid w:val="00550D5E"/>
    <w:rsid w:val="00550FDD"/>
    <w:rsid w:val="00551695"/>
    <w:rsid w:val="00551D55"/>
    <w:rsid w:val="00551D5C"/>
    <w:rsid w:val="00551F5A"/>
    <w:rsid w:val="00551FC6"/>
    <w:rsid w:val="00552077"/>
    <w:rsid w:val="0055233C"/>
    <w:rsid w:val="00552374"/>
    <w:rsid w:val="005524DF"/>
    <w:rsid w:val="00552516"/>
    <w:rsid w:val="00552876"/>
    <w:rsid w:val="00552ABE"/>
    <w:rsid w:val="00552D04"/>
    <w:rsid w:val="0055339A"/>
    <w:rsid w:val="005537A5"/>
    <w:rsid w:val="005538DB"/>
    <w:rsid w:val="00553949"/>
    <w:rsid w:val="0055406E"/>
    <w:rsid w:val="00554240"/>
    <w:rsid w:val="00554A8C"/>
    <w:rsid w:val="0055619C"/>
    <w:rsid w:val="00557CAA"/>
    <w:rsid w:val="00557DC6"/>
    <w:rsid w:val="005605B3"/>
    <w:rsid w:val="005607B6"/>
    <w:rsid w:val="00560CD6"/>
    <w:rsid w:val="005610B6"/>
    <w:rsid w:val="0056124D"/>
    <w:rsid w:val="00561AC7"/>
    <w:rsid w:val="00561B63"/>
    <w:rsid w:val="005621D4"/>
    <w:rsid w:val="00562922"/>
    <w:rsid w:val="005629E7"/>
    <w:rsid w:val="00562A24"/>
    <w:rsid w:val="00562F59"/>
    <w:rsid w:val="00562FD5"/>
    <w:rsid w:val="00563059"/>
    <w:rsid w:val="00563685"/>
    <w:rsid w:val="005636C8"/>
    <w:rsid w:val="00563752"/>
    <w:rsid w:val="00563B99"/>
    <w:rsid w:val="00563EE6"/>
    <w:rsid w:val="00564199"/>
    <w:rsid w:val="005641EF"/>
    <w:rsid w:val="005642B4"/>
    <w:rsid w:val="005644CD"/>
    <w:rsid w:val="00564918"/>
    <w:rsid w:val="0056555C"/>
    <w:rsid w:val="00565A76"/>
    <w:rsid w:val="0056637D"/>
    <w:rsid w:val="00566518"/>
    <w:rsid w:val="00566B1D"/>
    <w:rsid w:val="005671F2"/>
    <w:rsid w:val="0056780E"/>
    <w:rsid w:val="00567B0D"/>
    <w:rsid w:val="005700B0"/>
    <w:rsid w:val="00571100"/>
    <w:rsid w:val="00571AE6"/>
    <w:rsid w:val="00571E22"/>
    <w:rsid w:val="00571FBA"/>
    <w:rsid w:val="005720BF"/>
    <w:rsid w:val="00572729"/>
    <w:rsid w:val="0057323E"/>
    <w:rsid w:val="00573521"/>
    <w:rsid w:val="0057385B"/>
    <w:rsid w:val="00573E58"/>
    <w:rsid w:val="0057428B"/>
    <w:rsid w:val="00574629"/>
    <w:rsid w:val="005748E7"/>
    <w:rsid w:val="00574EF9"/>
    <w:rsid w:val="0057514C"/>
    <w:rsid w:val="00575155"/>
    <w:rsid w:val="005757AF"/>
    <w:rsid w:val="0057630C"/>
    <w:rsid w:val="0057641E"/>
    <w:rsid w:val="00576678"/>
    <w:rsid w:val="005769A0"/>
    <w:rsid w:val="0057734E"/>
    <w:rsid w:val="00577448"/>
    <w:rsid w:val="005778ED"/>
    <w:rsid w:val="005809B6"/>
    <w:rsid w:val="00581B40"/>
    <w:rsid w:val="00581E9D"/>
    <w:rsid w:val="0058205F"/>
    <w:rsid w:val="005820A2"/>
    <w:rsid w:val="0058226A"/>
    <w:rsid w:val="00582418"/>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1D9"/>
    <w:rsid w:val="00587207"/>
    <w:rsid w:val="005874FE"/>
    <w:rsid w:val="00587BC4"/>
    <w:rsid w:val="00587BDA"/>
    <w:rsid w:val="0059089C"/>
    <w:rsid w:val="005911E9"/>
    <w:rsid w:val="005912D3"/>
    <w:rsid w:val="0059135E"/>
    <w:rsid w:val="00591C6D"/>
    <w:rsid w:val="00592401"/>
    <w:rsid w:val="00592768"/>
    <w:rsid w:val="0059293B"/>
    <w:rsid w:val="005932B0"/>
    <w:rsid w:val="005932EE"/>
    <w:rsid w:val="005933A4"/>
    <w:rsid w:val="00593B83"/>
    <w:rsid w:val="00593E9C"/>
    <w:rsid w:val="0059421A"/>
    <w:rsid w:val="005947B3"/>
    <w:rsid w:val="00595004"/>
    <w:rsid w:val="00595A3A"/>
    <w:rsid w:val="00595C0F"/>
    <w:rsid w:val="00595E52"/>
    <w:rsid w:val="00596021"/>
    <w:rsid w:val="005960CB"/>
    <w:rsid w:val="005962BE"/>
    <w:rsid w:val="00596609"/>
    <w:rsid w:val="0059741E"/>
    <w:rsid w:val="00597973"/>
    <w:rsid w:val="005A143F"/>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6BB0"/>
    <w:rsid w:val="005A75B1"/>
    <w:rsid w:val="005A7E78"/>
    <w:rsid w:val="005B0AFD"/>
    <w:rsid w:val="005B0B4D"/>
    <w:rsid w:val="005B10CB"/>
    <w:rsid w:val="005B121D"/>
    <w:rsid w:val="005B14D1"/>
    <w:rsid w:val="005B150C"/>
    <w:rsid w:val="005B1AF0"/>
    <w:rsid w:val="005B2635"/>
    <w:rsid w:val="005B2E57"/>
    <w:rsid w:val="005B338D"/>
    <w:rsid w:val="005B39DF"/>
    <w:rsid w:val="005B3A75"/>
    <w:rsid w:val="005B3F08"/>
    <w:rsid w:val="005B40D8"/>
    <w:rsid w:val="005B486F"/>
    <w:rsid w:val="005B49F6"/>
    <w:rsid w:val="005B5078"/>
    <w:rsid w:val="005B5389"/>
    <w:rsid w:val="005B567D"/>
    <w:rsid w:val="005B5D50"/>
    <w:rsid w:val="005B6E88"/>
    <w:rsid w:val="005B7363"/>
    <w:rsid w:val="005B76CF"/>
    <w:rsid w:val="005B7BBB"/>
    <w:rsid w:val="005B7F43"/>
    <w:rsid w:val="005C0E12"/>
    <w:rsid w:val="005C1159"/>
    <w:rsid w:val="005C254C"/>
    <w:rsid w:val="005C25AC"/>
    <w:rsid w:val="005C2B04"/>
    <w:rsid w:val="005C3076"/>
    <w:rsid w:val="005C3215"/>
    <w:rsid w:val="005C3478"/>
    <w:rsid w:val="005C36ED"/>
    <w:rsid w:val="005C38AA"/>
    <w:rsid w:val="005C38DE"/>
    <w:rsid w:val="005C3A65"/>
    <w:rsid w:val="005C44B9"/>
    <w:rsid w:val="005C46FB"/>
    <w:rsid w:val="005C4D49"/>
    <w:rsid w:val="005C5107"/>
    <w:rsid w:val="005C51EE"/>
    <w:rsid w:val="005C5E9F"/>
    <w:rsid w:val="005C61AE"/>
    <w:rsid w:val="005C6566"/>
    <w:rsid w:val="005C6ED4"/>
    <w:rsid w:val="005C6F0E"/>
    <w:rsid w:val="005C7123"/>
    <w:rsid w:val="005C747A"/>
    <w:rsid w:val="005C7718"/>
    <w:rsid w:val="005C779C"/>
    <w:rsid w:val="005C77AD"/>
    <w:rsid w:val="005C78B7"/>
    <w:rsid w:val="005C79A0"/>
    <w:rsid w:val="005D02DD"/>
    <w:rsid w:val="005D09E9"/>
    <w:rsid w:val="005D0DFF"/>
    <w:rsid w:val="005D1436"/>
    <w:rsid w:val="005D149D"/>
    <w:rsid w:val="005D174B"/>
    <w:rsid w:val="005D1BB0"/>
    <w:rsid w:val="005D200F"/>
    <w:rsid w:val="005D2675"/>
    <w:rsid w:val="005D27D1"/>
    <w:rsid w:val="005D2B6F"/>
    <w:rsid w:val="005D2BB1"/>
    <w:rsid w:val="005D2BB5"/>
    <w:rsid w:val="005D2EE7"/>
    <w:rsid w:val="005D4A61"/>
    <w:rsid w:val="005D5790"/>
    <w:rsid w:val="005D5C1C"/>
    <w:rsid w:val="005D640D"/>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FBF"/>
    <w:rsid w:val="005E0938"/>
    <w:rsid w:val="005E1786"/>
    <w:rsid w:val="005E2150"/>
    <w:rsid w:val="005E262D"/>
    <w:rsid w:val="005E2D86"/>
    <w:rsid w:val="005E2F8E"/>
    <w:rsid w:val="005E35B3"/>
    <w:rsid w:val="005E38F9"/>
    <w:rsid w:val="005E3BA1"/>
    <w:rsid w:val="005E3C66"/>
    <w:rsid w:val="005E48AA"/>
    <w:rsid w:val="005E4BDC"/>
    <w:rsid w:val="005E51EC"/>
    <w:rsid w:val="005E5652"/>
    <w:rsid w:val="005E588A"/>
    <w:rsid w:val="005E5C7E"/>
    <w:rsid w:val="005E6E01"/>
    <w:rsid w:val="005E7452"/>
    <w:rsid w:val="005F0B7D"/>
    <w:rsid w:val="005F0FB1"/>
    <w:rsid w:val="005F114E"/>
    <w:rsid w:val="005F13AB"/>
    <w:rsid w:val="005F2429"/>
    <w:rsid w:val="005F274F"/>
    <w:rsid w:val="005F285F"/>
    <w:rsid w:val="005F3050"/>
    <w:rsid w:val="005F321C"/>
    <w:rsid w:val="005F3350"/>
    <w:rsid w:val="005F34A4"/>
    <w:rsid w:val="005F3561"/>
    <w:rsid w:val="005F3920"/>
    <w:rsid w:val="005F41A2"/>
    <w:rsid w:val="005F4706"/>
    <w:rsid w:val="005F4A18"/>
    <w:rsid w:val="005F4C07"/>
    <w:rsid w:val="005F4D4A"/>
    <w:rsid w:val="005F4DE1"/>
    <w:rsid w:val="005F52E4"/>
    <w:rsid w:val="005F536D"/>
    <w:rsid w:val="005F57E1"/>
    <w:rsid w:val="005F5E57"/>
    <w:rsid w:val="005F5EDF"/>
    <w:rsid w:val="005F6183"/>
    <w:rsid w:val="005F7039"/>
    <w:rsid w:val="005F783A"/>
    <w:rsid w:val="005F7F36"/>
    <w:rsid w:val="0060033B"/>
    <w:rsid w:val="00600371"/>
    <w:rsid w:val="00600462"/>
    <w:rsid w:val="006005CA"/>
    <w:rsid w:val="0060090C"/>
    <w:rsid w:val="00600E75"/>
    <w:rsid w:val="00600F2E"/>
    <w:rsid w:val="006011CA"/>
    <w:rsid w:val="0060169E"/>
    <w:rsid w:val="006017BC"/>
    <w:rsid w:val="006017FE"/>
    <w:rsid w:val="00601A8A"/>
    <w:rsid w:val="00601CEB"/>
    <w:rsid w:val="006029E9"/>
    <w:rsid w:val="0060373A"/>
    <w:rsid w:val="00603A0F"/>
    <w:rsid w:val="00603C76"/>
    <w:rsid w:val="00603DCC"/>
    <w:rsid w:val="00603E5F"/>
    <w:rsid w:val="006046D0"/>
    <w:rsid w:val="006055D6"/>
    <w:rsid w:val="00605C47"/>
    <w:rsid w:val="00605CBD"/>
    <w:rsid w:val="006061F9"/>
    <w:rsid w:val="006069D1"/>
    <w:rsid w:val="00606E67"/>
    <w:rsid w:val="006078FA"/>
    <w:rsid w:val="00611445"/>
    <w:rsid w:val="00611BC7"/>
    <w:rsid w:val="00611F42"/>
    <w:rsid w:val="00611FC2"/>
    <w:rsid w:val="006122DF"/>
    <w:rsid w:val="006123FE"/>
    <w:rsid w:val="0061263E"/>
    <w:rsid w:val="00612A69"/>
    <w:rsid w:val="00612E46"/>
    <w:rsid w:val="00613131"/>
    <w:rsid w:val="006132AD"/>
    <w:rsid w:val="006132B6"/>
    <w:rsid w:val="00613838"/>
    <w:rsid w:val="00613884"/>
    <w:rsid w:val="00613CB4"/>
    <w:rsid w:val="00613E94"/>
    <w:rsid w:val="00614245"/>
    <w:rsid w:val="00615141"/>
    <w:rsid w:val="00615609"/>
    <w:rsid w:val="00615882"/>
    <w:rsid w:val="006159EC"/>
    <w:rsid w:val="00615C61"/>
    <w:rsid w:val="00616875"/>
    <w:rsid w:val="0061747B"/>
    <w:rsid w:val="006176E8"/>
    <w:rsid w:val="00620068"/>
    <w:rsid w:val="00620121"/>
    <w:rsid w:val="006201C8"/>
    <w:rsid w:val="00620541"/>
    <w:rsid w:val="006208F8"/>
    <w:rsid w:val="00620CBA"/>
    <w:rsid w:val="006218AB"/>
    <w:rsid w:val="006218C5"/>
    <w:rsid w:val="0062248D"/>
    <w:rsid w:val="00622978"/>
    <w:rsid w:val="00622CE0"/>
    <w:rsid w:val="00622E40"/>
    <w:rsid w:val="00622ED3"/>
    <w:rsid w:val="00623146"/>
    <w:rsid w:val="00623C25"/>
    <w:rsid w:val="00623C30"/>
    <w:rsid w:val="006240C0"/>
    <w:rsid w:val="0062480D"/>
    <w:rsid w:val="00624B0A"/>
    <w:rsid w:val="00624B65"/>
    <w:rsid w:val="006251CC"/>
    <w:rsid w:val="00625367"/>
    <w:rsid w:val="0062554B"/>
    <w:rsid w:val="00625F92"/>
    <w:rsid w:val="00626E22"/>
    <w:rsid w:val="00626E78"/>
    <w:rsid w:val="006277F0"/>
    <w:rsid w:val="00627D44"/>
    <w:rsid w:val="00627E1A"/>
    <w:rsid w:val="00630263"/>
    <w:rsid w:val="0063079A"/>
    <w:rsid w:val="006313F5"/>
    <w:rsid w:val="00631A22"/>
    <w:rsid w:val="00632098"/>
    <w:rsid w:val="006326B6"/>
    <w:rsid w:val="00632A7C"/>
    <w:rsid w:val="006337CF"/>
    <w:rsid w:val="006339CF"/>
    <w:rsid w:val="00633DCA"/>
    <w:rsid w:val="00633EBC"/>
    <w:rsid w:val="0063407D"/>
    <w:rsid w:val="006345DB"/>
    <w:rsid w:val="0063466E"/>
    <w:rsid w:val="006346DA"/>
    <w:rsid w:val="006350DD"/>
    <w:rsid w:val="006351FE"/>
    <w:rsid w:val="006359A0"/>
    <w:rsid w:val="00636106"/>
    <w:rsid w:val="006374D2"/>
    <w:rsid w:val="00637509"/>
    <w:rsid w:val="006377DF"/>
    <w:rsid w:val="006401DE"/>
    <w:rsid w:val="00640336"/>
    <w:rsid w:val="006404D3"/>
    <w:rsid w:val="00640515"/>
    <w:rsid w:val="006406C5"/>
    <w:rsid w:val="006407D9"/>
    <w:rsid w:val="006409BE"/>
    <w:rsid w:val="00640C41"/>
    <w:rsid w:val="006410E4"/>
    <w:rsid w:val="0064117F"/>
    <w:rsid w:val="00641630"/>
    <w:rsid w:val="00641B27"/>
    <w:rsid w:val="0064262F"/>
    <w:rsid w:val="00642693"/>
    <w:rsid w:val="00642D37"/>
    <w:rsid w:val="00642F62"/>
    <w:rsid w:val="00643006"/>
    <w:rsid w:val="00643486"/>
    <w:rsid w:val="00643A18"/>
    <w:rsid w:val="00643BE2"/>
    <w:rsid w:val="00643D49"/>
    <w:rsid w:val="00644868"/>
    <w:rsid w:val="00644C14"/>
    <w:rsid w:val="00644C9F"/>
    <w:rsid w:val="006451A7"/>
    <w:rsid w:val="00645472"/>
    <w:rsid w:val="006459E2"/>
    <w:rsid w:val="006469D6"/>
    <w:rsid w:val="00646D13"/>
    <w:rsid w:val="00647BC9"/>
    <w:rsid w:val="00647D67"/>
    <w:rsid w:val="0065101E"/>
    <w:rsid w:val="006512C1"/>
    <w:rsid w:val="006512CB"/>
    <w:rsid w:val="0065142A"/>
    <w:rsid w:val="00651688"/>
    <w:rsid w:val="0065178C"/>
    <w:rsid w:val="006518B7"/>
    <w:rsid w:val="00651AEA"/>
    <w:rsid w:val="00651B15"/>
    <w:rsid w:val="00652356"/>
    <w:rsid w:val="006527C9"/>
    <w:rsid w:val="00652FD7"/>
    <w:rsid w:val="006535D0"/>
    <w:rsid w:val="00654BAE"/>
    <w:rsid w:val="00654BDE"/>
    <w:rsid w:val="00654EF6"/>
    <w:rsid w:val="00655CCC"/>
    <w:rsid w:val="006562D0"/>
    <w:rsid w:val="006563F3"/>
    <w:rsid w:val="006566AA"/>
    <w:rsid w:val="00656F28"/>
    <w:rsid w:val="0066038B"/>
    <w:rsid w:val="00660BFA"/>
    <w:rsid w:val="00661066"/>
    <w:rsid w:val="00661608"/>
    <w:rsid w:val="00662949"/>
    <w:rsid w:val="0066355E"/>
    <w:rsid w:val="00663580"/>
    <w:rsid w:val="00663607"/>
    <w:rsid w:val="00663DFF"/>
    <w:rsid w:val="00663E55"/>
    <w:rsid w:val="00663E99"/>
    <w:rsid w:val="00664277"/>
    <w:rsid w:val="006644BB"/>
    <w:rsid w:val="0066452B"/>
    <w:rsid w:val="006647AD"/>
    <w:rsid w:val="00664AA1"/>
    <w:rsid w:val="00664FE6"/>
    <w:rsid w:val="006650FB"/>
    <w:rsid w:val="0066581A"/>
    <w:rsid w:val="006659AB"/>
    <w:rsid w:val="006659D5"/>
    <w:rsid w:val="00665CD1"/>
    <w:rsid w:val="00665E22"/>
    <w:rsid w:val="0066673C"/>
    <w:rsid w:val="00666D8E"/>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84F"/>
    <w:rsid w:val="006730F1"/>
    <w:rsid w:val="00673763"/>
    <w:rsid w:val="006738EC"/>
    <w:rsid w:val="00673905"/>
    <w:rsid w:val="006739B9"/>
    <w:rsid w:val="00673C8D"/>
    <w:rsid w:val="006750FE"/>
    <w:rsid w:val="00675229"/>
    <w:rsid w:val="0067525C"/>
    <w:rsid w:val="00675504"/>
    <w:rsid w:val="0067554D"/>
    <w:rsid w:val="00675A2C"/>
    <w:rsid w:val="006765D1"/>
    <w:rsid w:val="006766BB"/>
    <w:rsid w:val="006767A3"/>
    <w:rsid w:val="00676984"/>
    <w:rsid w:val="0067704A"/>
    <w:rsid w:val="006772D2"/>
    <w:rsid w:val="006773DB"/>
    <w:rsid w:val="0067754A"/>
    <w:rsid w:val="00677A30"/>
    <w:rsid w:val="00677D1E"/>
    <w:rsid w:val="006800A3"/>
    <w:rsid w:val="006806EE"/>
    <w:rsid w:val="0068092A"/>
    <w:rsid w:val="00680E3C"/>
    <w:rsid w:val="006819B7"/>
    <w:rsid w:val="006820D2"/>
    <w:rsid w:val="00682544"/>
    <w:rsid w:val="006825B6"/>
    <w:rsid w:val="00682846"/>
    <w:rsid w:val="006834D6"/>
    <w:rsid w:val="0068360F"/>
    <w:rsid w:val="00684486"/>
    <w:rsid w:val="00684686"/>
    <w:rsid w:val="006854AB"/>
    <w:rsid w:val="00685D68"/>
    <w:rsid w:val="006871EE"/>
    <w:rsid w:val="0068782D"/>
    <w:rsid w:val="00687A7F"/>
    <w:rsid w:val="00687AE3"/>
    <w:rsid w:val="00687CC2"/>
    <w:rsid w:val="00687E95"/>
    <w:rsid w:val="00690729"/>
    <w:rsid w:val="006910DB"/>
    <w:rsid w:val="0069138B"/>
    <w:rsid w:val="006913A8"/>
    <w:rsid w:val="006914A3"/>
    <w:rsid w:val="00691E79"/>
    <w:rsid w:val="006921FD"/>
    <w:rsid w:val="0069253B"/>
    <w:rsid w:val="00693853"/>
    <w:rsid w:val="00693ABF"/>
    <w:rsid w:val="00693B86"/>
    <w:rsid w:val="00694E22"/>
    <w:rsid w:val="0069512B"/>
    <w:rsid w:val="00695271"/>
    <w:rsid w:val="006959B5"/>
    <w:rsid w:val="00696061"/>
    <w:rsid w:val="0069699C"/>
    <w:rsid w:val="006969DB"/>
    <w:rsid w:val="00696A4A"/>
    <w:rsid w:val="00697554"/>
    <w:rsid w:val="00697CCF"/>
    <w:rsid w:val="00697DE5"/>
    <w:rsid w:val="00697FA5"/>
    <w:rsid w:val="006A092C"/>
    <w:rsid w:val="006A1646"/>
    <w:rsid w:val="006A175A"/>
    <w:rsid w:val="006A1AAA"/>
    <w:rsid w:val="006A24A8"/>
    <w:rsid w:val="006A29AB"/>
    <w:rsid w:val="006A325B"/>
    <w:rsid w:val="006A3412"/>
    <w:rsid w:val="006A40A6"/>
    <w:rsid w:val="006A464C"/>
    <w:rsid w:val="006A4916"/>
    <w:rsid w:val="006A4C58"/>
    <w:rsid w:val="006A4CD3"/>
    <w:rsid w:val="006A5414"/>
    <w:rsid w:val="006A55A3"/>
    <w:rsid w:val="006A5DBD"/>
    <w:rsid w:val="006A5EBB"/>
    <w:rsid w:val="006A6273"/>
    <w:rsid w:val="006A6605"/>
    <w:rsid w:val="006A66BD"/>
    <w:rsid w:val="006A6962"/>
    <w:rsid w:val="006A6D1E"/>
    <w:rsid w:val="006A7648"/>
    <w:rsid w:val="006A7800"/>
    <w:rsid w:val="006A789B"/>
    <w:rsid w:val="006A78D9"/>
    <w:rsid w:val="006B00D5"/>
    <w:rsid w:val="006B0358"/>
    <w:rsid w:val="006B0F30"/>
    <w:rsid w:val="006B1392"/>
    <w:rsid w:val="006B1855"/>
    <w:rsid w:val="006B231E"/>
    <w:rsid w:val="006B2877"/>
    <w:rsid w:val="006B2893"/>
    <w:rsid w:val="006B38FD"/>
    <w:rsid w:val="006B3CDF"/>
    <w:rsid w:val="006B3E5B"/>
    <w:rsid w:val="006B456F"/>
    <w:rsid w:val="006B49F1"/>
    <w:rsid w:val="006B5413"/>
    <w:rsid w:val="006B5769"/>
    <w:rsid w:val="006B5F44"/>
    <w:rsid w:val="006B619C"/>
    <w:rsid w:val="006B6C73"/>
    <w:rsid w:val="006B7331"/>
    <w:rsid w:val="006B7491"/>
    <w:rsid w:val="006B7561"/>
    <w:rsid w:val="006B783F"/>
    <w:rsid w:val="006B7896"/>
    <w:rsid w:val="006B7AA0"/>
    <w:rsid w:val="006C0E2F"/>
    <w:rsid w:val="006C0EC1"/>
    <w:rsid w:val="006C1227"/>
    <w:rsid w:val="006C12B6"/>
    <w:rsid w:val="006C1412"/>
    <w:rsid w:val="006C14DD"/>
    <w:rsid w:val="006C177D"/>
    <w:rsid w:val="006C1FDD"/>
    <w:rsid w:val="006C247C"/>
    <w:rsid w:val="006C2599"/>
    <w:rsid w:val="006C2E2C"/>
    <w:rsid w:val="006C3583"/>
    <w:rsid w:val="006C393A"/>
    <w:rsid w:val="006C4788"/>
    <w:rsid w:val="006C4C17"/>
    <w:rsid w:val="006C5571"/>
    <w:rsid w:val="006C5904"/>
    <w:rsid w:val="006C5CC4"/>
    <w:rsid w:val="006C6904"/>
    <w:rsid w:val="006C6EC7"/>
    <w:rsid w:val="006C72DD"/>
    <w:rsid w:val="006C73D3"/>
    <w:rsid w:val="006C7507"/>
    <w:rsid w:val="006C7771"/>
    <w:rsid w:val="006C7BE5"/>
    <w:rsid w:val="006C7D05"/>
    <w:rsid w:val="006C7F94"/>
    <w:rsid w:val="006D096E"/>
    <w:rsid w:val="006D0BDE"/>
    <w:rsid w:val="006D0CF1"/>
    <w:rsid w:val="006D0F26"/>
    <w:rsid w:val="006D0F7A"/>
    <w:rsid w:val="006D15FC"/>
    <w:rsid w:val="006D1B21"/>
    <w:rsid w:val="006D20D6"/>
    <w:rsid w:val="006D23D1"/>
    <w:rsid w:val="006D245A"/>
    <w:rsid w:val="006D2624"/>
    <w:rsid w:val="006D276D"/>
    <w:rsid w:val="006D2795"/>
    <w:rsid w:val="006D289D"/>
    <w:rsid w:val="006D2984"/>
    <w:rsid w:val="006D29C4"/>
    <w:rsid w:val="006D2D35"/>
    <w:rsid w:val="006D39A1"/>
    <w:rsid w:val="006D3C67"/>
    <w:rsid w:val="006D3E32"/>
    <w:rsid w:val="006D4A20"/>
    <w:rsid w:val="006D4CF0"/>
    <w:rsid w:val="006D4DFF"/>
    <w:rsid w:val="006D550F"/>
    <w:rsid w:val="006D5568"/>
    <w:rsid w:val="006D5571"/>
    <w:rsid w:val="006D5EDF"/>
    <w:rsid w:val="006D62B8"/>
    <w:rsid w:val="006D6525"/>
    <w:rsid w:val="006D7248"/>
    <w:rsid w:val="006D75DB"/>
    <w:rsid w:val="006D76E6"/>
    <w:rsid w:val="006D7819"/>
    <w:rsid w:val="006E00CA"/>
    <w:rsid w:val="006E03CC"/>
    <w:rsid w:val="006E05E3"/>
    <w:rsid w:val="006E097F"/>
    <w:rsid w:val="006E0F8D"/>
    <w:rsid w:val="006E159C"/>
    <w:rsid w:val="006E1FF5"/>
    <w:rsid w:val="006E22DB"/>
    <w:rsid w:val="006E2992"/>
    <w:rsid w:val="006E2F1D"/>
    <w:rsid w:val="006E2F6C"/>
    <w:rsid w:val="006E301B"/>
    <w:rsid w:val="006E3113"/>
    <w:rsid w:val="006E38C9"/>
    <w:rsid w:val="006E3A3B"/>
    <w:rsid w:val="006E3FC3"/>
    <w:rsid w:val="006E4116"/>
    <w:rsid w:val="006E4980"/>
    <w:rsid w:val="006E4EC9"/>
    <w:rsid w:val="006E50B3"/>
    <w:rsid w:val="006E54A2"/>
    <w:rsid w:val="006E55DF"/>
    <w:rsid w:val="006E5CE9"/>
    <w:rsid w:val="006E5DF8"/>
    <w:rsid w:val="006E6CDD"/>
    <w:rsid w:val="006E7383"/>
    <w:rsid w:val="006E758C"/>
    <w:rsid w:val="006E769B"/>
    <w:rsid w:val="006E77B9"/>
    <w:rsid w:val="006E79CE"/>
    <w:rsid w:val="006F0AF2"/>
    <w:rsid w:val="006F0F5C"/>
    <w:rsid w:val="006F0F97"/>
    <w:rsid w:val="006F0F9E"/>
    <w:rsid w:val="006F15FC"/>
    <w:rsid w:val="006F1B12"/>
    <w:rsid w:val="006F1BA3"/>
    <w:rsid w:val="006F1D69"/>
    <w:rsid w:val="006F20F6"/>
    <w:rsid w:val="006F2283"/>
    <w:rsid w:val="006F22B9"/>
    <w:rsid w:val="006F26A9"/>
    <w:rsid w:val="006F2738"/>
    <w:rsid w:val="006F2B76"/>
    <w:rsid w:val="006F325F"/>
    <w:rsid w:val="006F3422"/>
    <w:rsid w:val="006F3593"/>
    <w:rsid w:val="006F383D"/>
    <w:rsid w:val="006F3CE8"/>
    <w:rsid w:val="006F42DC"/>
    <w:rsid w:val="006F4714"/>
    <w:rsid w:val="006F4B59"/>
    <w:rsid w:val="006F5356"/>
    <w:rsid w:val="006F577D"/>
    <w:rsid w:val="006F585E"/>
    <w:rsid w:val="006F6727"/>
    <w:rsid w:val="006F7B86"/>
    <w:rsid w:val="006F7CD7"/>
    <w:rsid w:val="0070074B"/>
    <w:rsid w:val="0070088A"/>
    <w:rsid w:val="00700D8E"/>
    <w:rsid w:val="007011C5"/>
    <w:rsid w:val="00701A32"/>
    <w:rsid w:val="00701C0D"/>
    <w:rsid w:val="00701C2C"/>
    <w:rsid w:val="00701ED8"/>
    <w:rsid w:val="00701EFE"/>
    <w:rsid w:val="0070227C"/>
    <w:rsid w:val="007027E3"/>
    <w:rsid w:val="007027E9"/>
    <w:rsid w:val="0070287F"/>
    <w:rsid w:val="00702FD5"/>
    <w:rsid w:val="007032CA"/>
    <w:rsid w:val="007038F8"/>
    <w:rsid w:val="00703BAB"/>
    <w:rsid w:val="00703D6E"/>
    <w:rsid w:val="007052C7"/>
    <w:rsid w:val="00706419"/>
    <w:rsid w:val="00706638"/>
    <w:rsid w:val="007100C5"/>
    <w:rsid w:val="00710166"/>
    <w:rsid w:val="007104B1"/>
    <w:rsid w:val="007108F4"/>
    <w:rsid w:val="007109A3"/>
    <w:rsid w:val="00710F38"/>
    <w:rsid w:val="00711410"/>
    <w:rsid w:val="007116C1"/>
    <w:rsid w:val="007117A0"/>
    <w:rsid w:val="007125A4"/>
    <w:rsid w:val="007125E4"/>
    <w:rsid w:val="00712889"/>
    <w:rsid w:val="007128DE"/>
    <w:rsid w:val="0071290D"/>
    <w:rsid w:val="00712B40"/>
    <w:rsid w:val="00712B9E"/>
    <w:rsid w:val="00712D8A"/>
    <w:rsid w:val="00713E18"/>
    <w:rsid w:val="00714093"/>
    <w:rsid w:val="00714593"/>
    <w:rsid w:val="00715076"/>
    <w:rsid w:val="00715326"/>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B70"/>
    <w:rsid w:val="007244BA"/>
    <w:rsid w:val="00724E53"/>
    <w:rsid w:val="0072535D"/>
    <w:rsid w:val="00725689"/>
    <w:rsid w:val="007259EF"/>
    <w:rsid w:val="0072652D"/>
    <w:rsid w:val="00726F58"/>
    <w:rsid w:val="0073012E"/>
    <w:rsid w:val="00730817"/>
    <w:rsid w:val="00730B3B"/>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444E"/>
    <w:rsid w:val="00734496"/>
    <w:rsid w:val="007344C9"/>
    <w:rsid w:val="0073497F"/>
    <w:rsid w:val="00734A05"/>
    <w:rsid w:val="00734BB2"/>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D08"/>
    <w:rsid w:val="0074132B"/>
    <w:rsid w:val="0074155B"/>
    <w:rsid w:val="00741B84"/>
    <w:rsid w:val="00741CA7"/>
    <w:rsid w:val="00742419"/>
    <w:rsid w:val="007427BF"/>
    <w:rsid w:val="00742CE6"/>
    <w:rsid w:val="00743AE4"/>
    <w:rsid w:val="00743D6F"/>
    <w:rsid w:val="0074495E"/>
    <w:rsid w:val="00744A17"/>
    <w:rsid w:val="00744C0B"/>
    <w:rsid w:val="00744E23"/>
    <w:rsid w:val="00744F08"/>
    <w:rsid w:val="00745192"/>
    <w:rsid w:val="00745421"/>
    <w:rsid w:val="00745F15"/>
    <w:rsid w:val="00745FC7"/>
    <w:rsid w:val="00746185"/>
    <w:rsid w:val="00746482"/>
    <w:rsid w:val="0074655C"/>
    <w:rsid w:val="00746620"/>
    <w:rsid w:val="00746A18"/>
    <w:rsid w:val="00746DCD"/>
    <w:rsid w:val="00747053"/>
    <w:rsid w:val="00747106"/>
    <w:rsid w:val="0074733C"/>
    <w:rsid w:val="0074781F"/>
    <w:rsid w:val="00747F28"/>
    <w:rsid w:val="00747FB9"/>
    <w:rsid w:val="007503E5"/>
    <w:rsid w:val="00750DBD"/>
    <w:rsid w:val="00751024"/>
    <w:rsid w:val="00751FE8"/>
    <w:rsid w:val="007527D2"/>
    <w:rsid w:val="00752AC2"/>
    <w:rsid w:val="00752B9E"/>
    <w:rsid w:val="0075321D"/>
    <w:rsid w:val="00753FA6"/>
    <w:rsid w:val="007541E6"/>
    <w:rsid w:val="00754472"/>
    <w:rsid w:val="007547DE"/>
    <w:rsid w:val="00754C17"/>
    <w:rsid w:val="007554E8"/>
    <w:rsid w:val="00755B76"/>
    <w:rsid w:val="00756C45"/>
    <w:rsid w:val="007578FE"/>
    <w:rsid w:val="00757B85"/>
    <w:rsid w:val="00757E63"/>
    <w:rsid w:val="00760043"/>
    <w:rsid w:val="007608C3"/>
    <w:rsid w:val="00760F7C"/>
    <w:rsid w:val="007623EB"/>
    <w:rsid w:val="0076258B"/>
    <w:rsid w:val="00762A57"/>
    <w:rsid w:val="00762CE9"/>
    <w:rsid w:val="00762F17"/>
    <w:rsid w:val="00763A71"/>
    <w:rsid w:val="007656A8"/>
    <w:rsid w:val="00765759"/>
    <w:rsid w:val="00765F75"/>
    <w:rsid w:val="007662B2"/>
    <w:rsid w:val="007667A1"/>
    <w:rsid w:val="007669E0"/>
    <w:rsid w:val="00766DB0"/>
    <w:rsid w:val="00767CEB"/>
    <w:rsid w:val="00767E82"/>
    <w:rsid w:val="007709DA"/>
    <w:rsid w:val="00770C53"/>
    <w:rsid w:val="00770E20"/>
    <w:rsid w:val="00771135"/>
    <w:rsid w:val="007713EE"/>
    <w:rsid w:val="007722A8"/>
    <w:rsid w:val="00772654"/>
    <w:rsid w:val="00772C47"/>
    <w:rsid w:val="00772D23"/>
    <w:rsid w:val="00772FEB"/>
    <w:rsid w:val="0077344F"/>
    <w:rsid w:val="00773788"/>
    <w:rsid w:val="00773C2C"/>
    <w:rsid w:val="00774441"/>
    <w:rsid w:val="007752A9"/>
    <w:rsid w:val="007754A4"/>
    <w:rsid w:val="0077573C"/>
    <w:rsid w:val="00775746"/>
    <w:rsid w:val="007758E2"/>
    <w:rsid w:val="00775AAC"/>
    <w:rsid w:val="00775B76"/>
    <w:rsid w:val="00775F9F"/>
    <w:rsid w:val="00776590"/>
    <w:rsid w:val="0077677F"/>
    <w:rsid w:val="00776EE9"/>
    <w:rsid w:val="007778C5"/>
    <w:rsid w:val="007800A3"/>
    <w:rsid w:val="007800A6"/>
    <w:rsid w:val="00780FC8"/>
    <w:rsid w:val="0078103E"/>
    <w:rsid w:val="007811CE"/>
    <w:rsid w:val="00781BDB"/>
    <w:rsid w:val="00781C30"/>
    <w:rsid w:val="007824D3"/>
    <w:rsid w:val="007835AF"/>
    <w:rsid w:val="007836FD"/>
    <w:rsid w:val="007837C5"/>
    <w:rsid w:val="0078384C"/>
    <w:rsid w:val="00783D36"/>
    <w:rsid w:val="007846A1"/>
    <w:rsid w:val="007850CC"/>
    <w:rsid w:val="0078594D"/>
    <w:rsid w:val="00785B98"/>
    <w:rsid w:val="0078602F"/>
    <w:rsid w:val="0078619D"/>
    <w:rsid w:val="007863E4"/>
    <w:rsid w:val="007867C4"/>
    <w:rsid w:val="00786FC1"/>
    <w:rsid w:val="0078797B"/>
    <w:rsid w:val="007905AE"/>
    <w:rsid w:val="007907AE"/>
    <w:rsid w:val="00790966"/>
    <w:rsid w:val="007909A2"/>
    <w:rsid w:val="00790F7F"/>
    <w:rsid w:val="00791068"/>
    <w:rsid w:val="00791ADB"/>
    <w:rsid w:val="00791C11"/>
    <w:rsid w:val="007921AC"/>
    <w:rsid w:val="007924C4"/>
    <w:rsid w:val="00792A77"/>
    <w:rsid w:val="00792C19"/>
    <w:rsid w:val="00792D43"/>
    <w:rsid w:val="00793574"/>
    <w:rsid w:val="007936EF"/>
    <w:rsid w:val="00793942"/>
    <w:rsid w:val="007939AE"/>
    <w:rsid w:val="00793A5A"/>
    <w:rsid w:val="00794A2E"/>
    <w:rsid w:val="00794AA0"/>
    <w:rsid w:val="00794EA4"/>
    <w:rsid w:val="00794FC8"/>
    <w:rsid w:val="007950E3"/>
    <w:rsid w:val="0079545D"/>
    <w:rsid w:val="007954C1"/>
    <w:rsid w:val="00795694"/>
    <w:rsid w:val="0079574A"/>
    <w:rsid w:val="00795A6B"/>
    <w:rsid w:val="00795CC9"/>
    <w:rsid w:val="0079658D"/>
    <w:rsid w:val="007969A7"/>
    <w:rsid w:val="00796AA4"/>
    <w:rsid w:val="00797135"/>
    <w:rsid w:val="00797689"/>
    <w:rsid w:val="00797F24"/>
    <w:rsid w:val="007A01DE"/>
    <w:rsid w:val="007A0373"/>
    <w:rsid w:val="007A13F1"/>
    <w:rsid w:val="007A1619"/>
    <w:rsid w:val="007A2778"/>
    <w:rsid w:val="007A2A31"/>
    <w:rsid w:val="007A2E9B"/>
    <w:rsid w:val="007A3A3C"/>
    <w:rsid w:val="007A45EF"/>
    <w:rsid w:val="007A4896"/>
    <w:rsid w:val="007A5CA4"/>
    <w:rsid w:val="007A5E38"/>
    <w:rsid w:val="007A6005"/>
    <w:rsid w:val="007A6050"/>
    <w:rsid w:val="007A63BE"/>
    <w:rsid w:val="007A688C"/>
    <w:rsid w:val="007A715D"/>
    <w:rsid w:val="007A721A"/>
    <w:rsid w:val="007A7446"/>
    <w:rsid w:val="007A7525"/>
    <w:rsid w:val="007A7E9B"/>
    <w:rsid w:val="007B00F4"/>
    <w:rsid w:val="007B03F4"/>
    <w:rsid w:val="007B11D4"/>
    <w:rsid w:val="007B1478"/>
    <w:rsid w:val="007B2D9F"/>
    <w:rsid w:val="007B2F75"/>
    <w:rsid w:val="007B3193"/>
    <w:rsid w:val="007B3489"/>
    <w:rsid w:val="007B3A96"/>
    <w:rsid w:val="007B3AC3"/>
    <w:rsid w:val="007B3F6C"/>
    <w:rsid w:val="007B4685"/>
    <w:rsid w:val="007B468B"/>
    <w:rsid w:val="007B48AA"/>
    <w:rsid w:val="007B48AC"/>
    <w:rsid w:val="007B4F6F"/>
    <w:rsid w:val="007B5201"/>
    <w:rsid w:val="007B54D2"/>
    <w:rsid w:val="007B55D6"/>
    <w:rsid w:val="007B58BF"/>
    <w:rsid w:val="007B5A6D"/>
    <w:rsid w:val="007B5BA4"/>
    <w:rsid w:val="007B5BBD"/>
    <w:rsid w:val="007B6092"/>
    <w:rsid w:val="007B6600"/>
    <w:rsid w:val="007B66DA"/>
    <w:rsid w:val="007B6987"/>
    <w:rsid w:val="007B6B93"/>
    <w:rsid w:val="007B6F05"/>
    <w:rsid w:val="007B70F5"/>
    <w:rsid w:val="007B71A6"/>
    <w:rsid w:val="007B7398"/>
    <w:rsid w:val="007B772F"/>
    <w:rsid w:val="007B7960"/>
    <w:rsid w:val="007B7963"/>
    <w:rsid w:val="007B7D17"/>
    <w:rsid w:val="007B7EA1"/>
    <w:rsid w:val="007C0076"/>
    <w:rsid w:val="007C0463"/>
    <w:rsid w:val="007C0DF2"/>
    <w:rsid w:val="007C1043"/>
    <w:rsid w:val="007C11E9"/>
    <w:rsid w:val="007C1293"/>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F8D"/>
    <w:rsid w:val="007C626E"/>
    <w:rsid w:val="007C634C"/>
    <w:rsid w:val="007C651F"/>
    <w:rsid w:val="007C6543"/>
    <w:rsid w:val="007C71EB"/>
    <w:rsid w:val="007C73EA"/>
    <w:rsid w:val="007C794C"/>
    <w:rsid w:val="007C7FCC"/>
    <w:rsid w:val="007D09E0"/>
    <w:rsid w:val="007D12C0"/>
    <w:rsid w:val="007D1917"/>
    <w:rsid w:val="007D1AD1"/>
    <w:rsid w:val="007D1EAC"/>
    <w:rsid w:val="007D251E"/>
    <w:rsid w:val="007D29E3"/>
    <w:rsid w:val="007D29F7"/>
    <w:rsid w:val="007D2ACF"/>
    <w:rsid w:val="007D34E0"/>
    <w:rsid w:val="007D3A2E"/>
    <w:rsid w:val="007D3AAB"/>
    <w:rsid w:val="007D40B5"/>
    <w:rsid w:val="007D57CD"/>
    <w:rsid w:val="007D5844"/>
    <w:rsid w:val="007D65A0"/>
    <w:rsid w:val="007D6AEE"/>
    <w:rsid w:val="007D733F"/>
    <w:rsid w:val="007D7343"/>
    <w:rsid w:val="007D7A7C"/>
    <w:rsid w:val="007D7D82"/>
    <w:rsid w:val="007D7E2C"/>
    <w:rsid w:val="007E013D"/>
    <w:rsid w:val="007E0233"/>
    <w:rsid w:val="007E08DF"/>
    <w:rsid w:val="007E0E82"/>
    <w:rsid w:val="007E124E"/>
    <w:rsid w:val="007E1703"/>
    <w:rsid w:val="007E18DB"/>
    <w:rsid w:val="007E1A61"/>
    <w:rsid w:val="007E1BD7"/>
    <w:rsid w:val="007E1F52"/>
    <w:rsid w:val="007E2500"/>
    <w:rsid w:val="007E2961"/>
    <w:rsid w:val="007E31A2"/>
    <w:rsid w:val="007E3F5C"/>
    <w:rsid w:val="007E4433"/>
    <w:rsid w:val="007E4530"/>
    <w:rsid w:val="007E5332"/>
    <w:rsid w:val="007E53F0"/>
    <w:rsid w:val="007E562A"/>
    <w:rsid w:val="007E5958"/>
    <w:rsid w:val="007E5DA7"/>
    <w:rsid w:val="007E5F51"/>
    <w:rsid w:val="007E6AD8"/>
    <w:rsid w:val="007E7C28"/>
    <w:rsid w:val="007E7C34"/>
    <w:rsid w:val="007E7D4F"/>
    <w:rsid w:val="007F0108"/>
    <w:rsid w:val="007F02E5"/>
    <w:rsid w:val="007F0439"/>
    <w:rsid w:val="007F04ED"/>
    <w:rsid w:val="007F0B5C"/>
    <w:rsid w:val="007F0F4F"/>
    <w:rsid w:val="007F1042"/>
    <w:rsid w:val="007F11E4"/>
    <w:rsid w:val="007F27A9"/>
    <w:rsid w:val="007F2EAE"/>
    <w:rsid w:val="007F3353"/>
    <w:rsid w:val="007F3412"/>
    <w:rsid w:val="007F3DD7"/>
    <w:rsid w:val="007F3E20"/>
    <w:rsid w:val="007F4991"/>
    <w:rsid w:val="007F4ABA"/>
    <w:rsid w:val="007F541B"/>
    <w:rsid w:val="007F5575"/>
    <w:rsid w:val="007F590E"/>
    <w:rsid w:val="007F59E8"/>
    <w:rsid w:val="007F607E"/>
    <w:rsid w:val="007F62C7"/>
    <w:rsid w:val="007F630C"/>
    <w:rsid w:val="007F6397"/>
    <w:rsid w:val="007F63CC"/>
    <w:rsid w:val="007F6926"/>
    <w:rsid w:val="007F6A16"/>
    <w:rsid w:val="007F7532"/>
    <w:rsid w:val="007F785F"/>
    <w:rsid w:val="007F7BB0"/>
    <w:rsid w:val="008000A1"/>
    <w:rsid w:val="00800D74"/>
    <w:rsid w:val="008014F8"/>
    <w:rsid w:val="00801798"/>
    <w:rsid w:val="00801D3E"/>
    <w:rsid w:val="00802705"/>
    <w:rsid w:val="00802832"/>
    <w:rsid w:val="00802A9F"/>
    <w:rsid w:val="00802CA4"/>
    <w:rsid w:val="008030CA"/>
    <w:rsid w:val="008030D8"/>
    <w:rsid w:val="008031BA"/>
    <w:rsid w:val="00803317"/>
    <w:rsid w:val="0080347A"/>
    <w:rsid w:val="0080351E"/>
    <w:rsid w:val="00803792"/>
    <w:rsid w:val="00803AA5"/>
    <w:rsid w:val="00803BFA"/>
    <w:rsid w:val="00803C1E"/>
    <w:rsid w:val="00803FE1"/>
    <w:rsid w:val="00804092"/>
    <w:rsid w:val="0080457B"/>
    <w:rsid w:val="00804A51"/>
    <w:rsid w:val="00804C78"/>
    <w:rsid w:val="00804F7C"/>
    <w:rsid w:val="008057CD"/>
    <w:rsid w:val="00805D34"/>
    <w:rsid w:val="00805F9F"/>
    <w:rsid w:val="00805FEE"/>
    <w:rsid w:val="00806438"/>
    <w:rsid w:val="008066CB"/>
    <w:rsid w:val="00806F50"/>
    <w:rsid w:val="00807166"/>
    <w:rsid w:val="008072EF"/>
    <w:rsid w:val="0080732E"/>
    <w:rsid w:val="00807414"/>
    <w:rsid w:val="008077F3"/>
    <w:rsid w:val="0081062E"/>
    <w:rsid w:val="00810ACB"/>
    <w:rsid w:val="00811310"/>
    <w:rsid w:val="00811C9D"/>
    <w:rsid w:val="00811D74"/>
    <w:rsid w:val="0081209B"/>
    <w:rsid w:val="008121E3"/>
    <w:rsid w:val="00812D9E"/>
    <w:rsid w:val="00812E80"/>
    <w:rsid w:val="00812E9C"/>
    <w:rsid w:val="0081372B"/>
    <w:rsid w:val="008137A8"/>
    <w:rsid w:val="00814E53"/>
    <w:rsid w:val="00815058"/>
    <w:rsid w:val="00815271"/>
    <w:rsid w:val="008152E0"/>
    <w:rsid w:val="0081675F"/>
    <w:rsid w:val="00816984"/>
    <w:rsid w:val="00820151"/>
    <w:rsid w:val="008206FE"/>
    <w:rsid w:val="0082287F"/>
    <w:rsid w:val="00822FAF"/>
    <w:rsid w:val="00823BCC"/>
    <w:rsid w:val="00823C1F"/>
    <w:rsid w:val="00823FD4"/>
    <w:rsid w:val="00824FD2"/>
    <w:rsid w:val="008254FB"/>
    <w:rsid w:val="00825680"/>
    <w:rsid w:val="00825FD4"/>
    <w:rsid w:val="00826D9D"/>
    <w:rsid w:val="00827083"/>
    <w:rsid w:val="00827136"/>
    <w:rsid w:val="008275D5"/>
    <w:rsid w:val="00827A84"/>
    <w:rsid w:val="008302B3"/>
    <w:rsid w:val="008303C3"/>
    <w:rsid w:val="008304F7"/>
    <w:rsid w:val="00830D84"/>
    <w:rsid w:val="008314E2"/>
    <w:rsid w:val="00831BC2"/>
    <w:rsid w:val="008324AD"/>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799"/>
    <w:rsid w:val="00836EFA"/>
    <w:rsid w:val="0083752B"/>
    <w:rsid w:val="008376EB"/>
    <w:rsid w:val="00840046"/>
    <w:rsid w:val="008402CC"/>
    <w:rsid w:val="0084076B"/>
    <w:rsid w:val="0084121E"/>
    <w:rsid w:val="00841923"/>
    <w:rsid w:val="00841B2E"/>
    <w:rsid w:val="00842869"/>
    <w:rsid w:val="00842BE1"/>
    <w:rsid w:val="00842CD6"/>
    <w:rsid w:val="00842F01"/>
    <w:rsid w:val="008434FC"/>
    <w:rsid w:val="00844297"/>
    <w:rsid w:val="0084459A"/>
    <w:rsid w:val="008445B5"/>
    <w:rsid w:val="008446F3"/>
    <w:rsid w:val="008447BB"/>
    <w:rsid w:val="00844EDC"/>
    <w:rsid w:val="00844F8A"/>
    <w:rsid w:val="008453AD"/>
    <w:rsid w:val="00845673"/>
    <w:rsid w:val="00846312"/>
    <w:rsid w:val="008463AC"/>
    <w:rsid w:val="00846654"/>
    <w:rsid w:val="00846D77"/>
    <w:rsid w:val="008474C2"/>
    <w:rsid w:val="0084764A"/>
    <w:rsid w:val="00847669"/>
    <w:rsid w:val="0084795A"/>
    <w:rsid w:val="00847E0D"/>
    <w:rsid w:val="00847F3D"/>
    <w:rsid w:val="0085051B"/>
    <w:rsid w:val="00850EE9"/>
    <w:rsid w:val="0085101D"/>
    <w:rsid w:val="0085169D"/>
    <w:rsid w:val="00851A37"/>
    <w:rsid w:val="00851AA5"/>
    <w:rsid w:val="00852369"/>
    <w:rsid w:val="008526FA"/>
    <w:rsid w:val="00852887"/>
    <w:rsid w:val="00852BA9"/>
    <w:rsid w:val="00852E8E"/>
    <w:rsid w:val="008539A9"/>
    <w:rsid w:val="00853A9F"/>
    <w:rsid w:val="00853DE9"/>
    <w:rsid w:val="00853E14"/>
    <w:rsid w:val="00853EED"/>
    <w:rsid w:val="00854544"/>
    <w:rsid w:val="008549AF"/>
    <w:rsid w:val="00855637"/>
    <w:rsid w:val="008557D6"/>
    <w:rsid w:val="00855A74"/>
    <w:rsid w:val="00855E2E"/>
    <w:rsid w:val="00855E33"/>
    <w:rsid w:val="00856459"/>
    <w:rsid w:val="00856BB0"/>
    <w:rsid w:val="00857272"/>
    <w:rsid w:val="00857331"/>
    <w:rsid w:val="00860077"/>
    <w:rsid w:val="00860283"/>
    <w:rsid w:val="008603A3"/>
    <w:rsid w:val="0086058E"/>
    <w:rsid w:val="00860C34"/>
    <w:rsid w:val="00861196"/>
    <w:rsid w:val="00862F65"/>
    <w:rsid w:val="00862FC7"/>
    <w:rsid w:val="0086342F"/>
    <w:rsid w:val="0086360A"/>
    <w:rsid w:val="008638F0"/>
    <w:rsid w:val="00863A21"/>
    <w:rsid w:val="00863B9C"/>
    <w:rsid w:val="00864760"/>
    <w:rsid w:val="00864A63"/>
    <w:rsid w:val="00864A7D"/>
    <w:rsid w:val="00865C99"/>
    <w:rsid w:val="00865D9B"/>
    <w:rsid w:val="0086614C"/>
    <w:rsid w:val="0086659C"/>
    <w:rsid w:val="008666EC"/>
    <w:rsid w:val="00867060"/>
    <w:rsid w:val="00867137"/>
    <w:rsid w:val="0086785E"/>
    <w:rsid w:val="00867997"/>
    <w:rsid w:val="0087073A"/>
    <w:rsid w:val="008711EA"/>
    <w:rsid w:val="00871C5A"/>
    <w:rsid w:val="00871CED"/>
    <w:rsid w:val="00871DC9"/>
    <w:rsid w:val="00871E74"/>
    <w:rsid w:val="00872119"/>
    <w:rsid w:val="008721DC"/>
    <w:rsid w:val="0087221C"/>
    <w:rsid w:val="008726DF"/>
    <w:rsid w:val="00872BAD"/>
    <w:rsid w:val="00872F22"/>
    <w:rsid w:val="00872F59"/>
    <w:rsid w:val="00873133"/>
    <w:rsid w:val="00873403"/>
    <w:rsid w:val="0087404B"/>
    <w:rsid w:val="00874A5E"/>
    <w:rsid w:val="00874B4C"/>
    <w:rsid w:val="00874F29"/>
    <w:rsid w:val="00875351"/>
    <w:rsid w:val="0087541F"/>
    <w:rsid w:val="00875D4D"/>
    <w:rsid w:val="008764A6"/>
    <w:rsid w:val="00876903"/>
    <w:rsid w:val="008779C5"/>
    <w:rsid w:val="00877C13"/>
    <w:rsid w:val="008811CC"/>
    <w:rsid w:val="0088175C"/>
    <w:rsid w:val="008818EB"/>
    <w:rsid w:val="00881E57"/>
    <w:rsid w:val="00882104"/>
    <w:rsid w:val="00882A3B"/>
    <w:rsid w:val="008837A0"/>
    <w:rsid w:val="00883F3D"/>
    <w:rsid w:val="00884539"/>
    <w:rsid w:val="00884FAA"/>
    <w:rsid w:val="00885467"/>
    <w:rsid w:val="00885BA7"/>
    <w:rsid w:val="008861A9"/>
    <w:rsid w:val="00886964"/>
    <w:rsid w:val="00886DC6"/>
    <w:rsid w:val="00886F07"/>
    <w:rsid w:val="00886F21"/>
    <w:rsid w:val="00890E81"/>
    <w:rsid w:val="00890FE6"/>
    <w:rsid w:val="008910FD"/>
    <w:rsid w:val="008913E0"/>
    <w:rsid w:val="00891454"/>
    <w:rsid w:val="00891EEF"/>
    <w:rsid w:val="008920E9"/>
    <w:rsid w:val="00892C82"/>
    <w:rsid w:val="00892CB0"/>
    <w:rsid w:val="00892E08"/>
    <w:rsid w:val="00892E89"/>
    <w:rsid w:val="008932D5"/>
    <w:rsid w:val="00893493"/>
    <w:rsid w:val="00893B79"/>
    <w:rsid w:val="00894190"/>
    <w:rsid w:val="0089431A"/>
    <w:rsid w:val="00894D6F"/>
    <w:rsid w:val="00894E93"/>
    <w:rsid w:val="00895253"/>
    <w:rsid w:val="00895896"/>
    <w:rsid w:val="00895C85"/>
    <w:rsid w:val="00895CF0"/>
    <w:rsid w:val="0089630C"/>
    <w:rsid w:val="00896666"/>
    <w:rsid w:val="00897630"/>
    <w:rsid w:val="008977AF"/>
    <w:rsid w:val="008A004D"/>
    <w:rsid w:val="008A0B6B"/>
    <w:rsid w:val="008A10DB"/>
    <w:rsid w:val="008A1319"/>
    <w:rsid w:val="008A1855"/>
    <w:rsid w:val="008A19D0"/>
    <w:rsid w:val="008A1E33"/>
    <w:rsid w:val="008A1FAD"/>
    <w:rsid w:val="008A23E6"/>
    <w:rsid w:val="008A2B9F"/>
    <w:rsid w:val="008A3048"/>
    <w:rsid w:val="008A31C9"/>
    <w:rsid w:val="008A31DB"/>
    <w:rsid w:val="008A338F"/>
    <w:rsid w:val="008A3C6A"/>
    <w:rsid w:val="008A3CFB"/>
    <w:rsid w:val="008A3D5E"/>
    <w:rsid w:val="008A409C"/>
    <w:rsid w:val="008A48C5"/>
    <w:rsid w:val="008A5DB5"/>
    <w:rsid w:val="008A5DEE"/>
    <w:rsid w:val="008A717A"/>
    <w:rsid w:val="008A721A"/>
    <w:rsid w:val="008A7866"/>
    <w:rsid w:val="008A7E22"/>
    <w:rsid w:val="008B0368"/>
    <w:rsid w:val="008B0376"/>
    <w:rsid w:val="008B0414"/>
    <w:rsid w:val="008B0CDC"/>
    <w:rsid w:val="008B0F2C"/>
    <w:rsid w:val="008B13D9"/>
    <w:rsid w:val="008B158E"/>
    <w:rsid w:val="008B171F"/>
    <w:rsid w:val="008B219F"/>
    <w:rsid w:val="008B2ECE"/>
    <w:rsid w:val="008B2FF4"/>
    <w:rsid w:val="008B3041"/>
    <w:rsid w:val="008B3407"/>
    <w:rsid w:val="008B42B9"/>
    <w:rsid w:val="008B47F0"/>
    <w:rsid w:val="008B48DB"/>
    <w:rsid w:val="008B5078"/>
    <w:rsid w:val="008B51FF"/>
    <w:rsid w:val="008B5235"/>
    <w:rsid w:val="008B5689"/>
    <w:rsid w:val="008B598F"/>
    <w:rsid w:val="008B5C19"/>
    <w:rsid w:val="008B5EA8"/>
    <w:rsid w:val="008B6130"/>
    <w:rsid w:val="008B621E"/>
    <w:rsid w:val="008B6536"/>
    <w:rsid w:val="008B6735"/>
    <w:rsid w:val="008B6977"/>
    <w:rsid w:val="008B6B7F"/>
    <w:rsid w:val="008B6E47"/>
    <w:rsid w:val="008B710F"/>
    <w:rsid w:val="008B7129"/>
    <w:rsid w:val="008B72F8"/>
    <w:rsid w:val="008B7683"/>
    <w:rsid w:val="008C0C29"/>
    <w:rsid w:val="008C0D8C"/>
    <w:rsid w:val="008C0F4C"/>
    <w:rsid w:val="008C1510"/>
    <w:rsid w:val="008C26B2"/>
    <w:rsid w:val="008C29DD"/>
    <w:rsid w:val="008C3287"/>
    <w:rsid w:val="008C34B6"/>
    <w:rsid w:val="008C3773"/>
    <w:rsid w:val="008C3806"/>
    <w:rsid w:val="008C3C72"/>
    <w:rsid w:val="008C3DBA"/>
    <w:rsid w:val="008C3F0B"/>
    <w:rsid w:val="008C3F7C"/>
    <w:rsid w:val="008C4844"/>
    <w:rsid w:val="008C5B54"/>
    <w:rsid w:val="008C5F1A"/>
    <w:rsid w:val="008C64AD"/>
    <w:rsid w:val="008C6762"/>
    <w:rsid w:val="008C7537"/>
    <w:rsid w:val="008C7892"/>
    <w:rsid w:val="008C79B0"/>
    <w:rsid w:val="008C7C99"/>
    <w:rsid w:val="008D09E4"/>
    <w:rsid w:val="008D0FB4"/>
    <w:rsid w:val="008D126E"/>
    <w:rsid w:val="008D129B"/>
    <w:rsid w:val="008D195A"/>
    <w:rsid w:val="008D19FC"/>
    <w:rsid w:val="008D258E"/>
    <w:rsid w:val="008D2725"/>
    <w:rsid w:val="008D2767"/>
    <w:rsid w:val="008D2C43"/>
    <w:rsid w:val="008D3242"/>
    <w:rsid w:val="008D3C38"/>
    <w:rsid w:val="008D3F63"/>
    <w:rsid w:val="008D4597"/>
    <w:rsid w:val="008D4656"/>
    <w:rsid w:val="008D4F97"/>
    <w:rsid w:val="008D514B"/>
    <w:rsid w:val="008D52B4"/>
    <w:rsid w:val="008D5DEB"/>
    <w:rsid w:val="008D6553"/>
    <w:rsid w:val="008D663D"/>
    <w:rsid w:val="008D6B90"/>
    <w:rsid w:val="008D6B9B"/>
    <w:rsid w:val="008D75D3"/>
    <w:rsid w:val="008D77E3"/>
    <w:rsid w:val="008D7B53"/>
    <w:rsid w:val="008E018E"/>
    <w:rsid w:val="008E05DB"/>
    <w:rsid w:val="008E06E8"/>
    <w:rsid w:val="008E0789"/>
    <w:rsid w:val="008E0A8C"/>
    <w:rsid w:val="008E0B9E"/>
    <w:rsid w:val="008E115F"/>
    <w:rsid w:val="008E1600"/>
    <w:rsid w:val="008E1C2A"/>
    <w:rsid w:val="008E1E30"/>
    <w:rsid w:val="008E2493"/>
    <w:rsid w:val="008E2576"/>
    <w:rsid w:val="008E30B6"/>
    <w:rsid w:val="008E3594"/>
    <w:rsid w:val="008E44D2"/>
    <w:rsid w:val="008E4761"/>
    <w:rsid w:val="008E4A8A"/>
    <w:rsid w:val="008E4B64"/>
    <w:rsid w:val="008E4D07"/>
    <w:rsid w:val="008E4E41"/>
    <w:rsid w:val="008E58B9"/>
    <w:rsid w:val="008E5A5A"/>
    <w:rsid w:val="008E5B41"/>
    <w:rsid w:val="008E5F5E"/>
    <w:rsid w:val="008E62A3"/>
    <w:rsid w:val="008E6483"/>
    <w:rsid w:val="008E66C1"/>
    <w:rsid w:val="008E6FA3"/>
    <w:rsid w:val="008E732D"/>
    <w:rsid w:val="008E74EE"/>
    <w:rsid w:val="008E78F4"/>
    <w:rsid w:val="008E7ABD"/>
    <w:rsid w:val="008E7C30"/>
    <w:rsid w:val="008E7D53"/>
    <w:rsid w:val="008F00CC"/>
    <w:rsid w:val="008F02A3"/>
    <w:rsid w:val="008F054E"/>
    <w:rsid w:val="008F0AA6"/>
    <w:rsid w:val="008F0C8B"/>
    <w:rsid w:val="008F1006"/>
    <w:rsid w:val="008F1613"/>
    <w:rsid w:val="008F1761"/>
    <w:rsid w:val="008F1887"/>
    <w:rsid w:val="008F26A5"/>
    <w:rsid w:val="008F2B79"/>
    <w:rsid w:val="008F2DA1"/>
    <w:rsid w:val="008F3B8B"/>
    <w:rsid w:val="008F3FAC"/>
    <w:rsid w:val="008F4B52"/>
    <w:rsid w:val="008F53BA"/>
    <w:rsid w:val="008F55B0"/>
    <w:rsid w:val="008F6042"/>
    <w:rsid w:val="008F6729"/>
    <w:rsid w:val="008F67F4"/>
    <w:rsid w:val="008F686A"/>
    <w:rsid w:val="008F6DC3"/>
    <w:rsid w:val="008F7547"/>
    <w:rsid w:val="0090088A"/>
    <w:rsid w:val="009008A3"/>
    <w:rsid w:val="009008E8"/>
    <w:rsid w:val="00900B9A"/>
    <w:rsid w:val="00900CA0"/>
    <w:rsid w:val="00900DA2"/>
    <w:rsid w:val="009011AE"/>
    <w:rsid w:val="009011B7"/>
    <w:rsid w:val="0090171D"/>
    <w:rsid w:val="00901880"/>
    <w:rsid w:val="00901D44"/>
    <w:rsid w:val="009021D7"/>
    <w:rsid w:val="0090269C"/>
    <w:rsid w:val="00902B00"/>
    <w:rsid w:val="00902BCF"/>
    <w:rsid w:val="00903D2A"/>
    <w:rsid w:val="00904B95"/>
    <w:rsid w:val="00905146"/>
    <w:rsid w:val="009051D6"/>
    <w:rsid w:val="0090527B"/>
    <w:rsid w:val="0090532F"/>
    <w:rsid w:val="00905A4C"/>
    <w:rsid w:val="00906775"/>
    <w:rsid w:val="009069CF"/>
    <w:rsid w:val="00907024"/>
    <w:rsid w:val="00907703"/>
    <w:rsid w:val="00907EEB"/>
    <w:rsid w:val="009103F1"/>
    <w:rsid w:val="00911195"/>
    <w:rsid w:val="00911340"/>
    <w:rsid w:val="009114DD"/>
    <w:rsid w:val="00911B7D"/>
    <w:rsid w:val="00911C72"/>
    <w:rsid w:val="009123D2"/>
    <w:rsid w:val="009128A6"/>
    <w:rsid w:val="00912B40"/>
    <w:rsid w:val="00912D86"/>
    <w:rsid w:val="009131C5"/>
    <w:rsid w:val="0091381D"/>
    <w:rsid w:val="009138BF"/>
    <w:rsid w:val="00913A49"/>
    <w:rsid w:val="00913F55"/>
    <w:rsid w:val="00914201"/>
    <w:rsid w:val="00914494"/>
    <w:rsid w:val="009157F2"/>
    <w:rsid w:val="00915AAF"/>
    <w:rsid w:val="009165C1"/>
    <w:rsid w:val="00916814"/>
    <w:rsid w:val="0091691D"/>
    <w:rsid w:val="00917388"/>
    <w:rsid w:val="00917925"/>
    <w:rsid w:val="00920A39"/>
    <w:rsid w:val="00920F25"/>
    <w:rsid w:val="00921252"/>
    <w:rsid w:val="00921528"/>
    <w:rsid w:val="00921872"/>
    <w:rsid w:val="00921EC9"/>
    <w:rsid w:val="00921FF2"/>
    <w:rsid w:val="0092246D"/>
    <w:rsid w:val="00922A49"/>
    <w:rsid w:val="00922A7C"/>
    <w:rsid w:val="00922EE3"/>
    <w:rsid w:val="00923082"/>
    <w:rsid w:val="0092380B"/>
    <w:rsid w:val="00923971"/>
    <w:rsid w:val="00923C96"/>
    <w:rsid w:val="00924157"/>
    <w:rsid w:val="0092437C"/>
    <w:rsid w:val="0092479E"/>
    <w:rsid w:val="00924B1A"/>
    <w:rsid w:val="00924B5F"/>
    <w:rsid w:val="00924DFB"/>
    <w:rsid w:val="00925F10"/>
    <w:rsid w:val="0092621F"/>
    <w:rsid w:val="0092692E"/>
    <w:rsid w:val="00927516"/>
    <w:rsid w:val="0092797D"/>
    <w:rsid w:val="00927A37"/>
    <w:rsid w:val="0093008A"/>
    <w:rsid w:val="009302D5"/>
    <w:rsid w:val="00930394"/>
    <w:rsid w:val="00930674"/>
    <w:rsid w:val="0093129E"/>
    <w:rsid w:val="00931519"/>
    <w:rsid w:val="00931889"/>
    <w:rsid w:val="00931DB8"/>
    <w:rsid w:val="00931E9A"/>
    <w:rsid w:val="00931EF6"/>
    <w:rsid w:val="00931EF8"/>
    <w:rsid w:val="009320B7"/>
    <w:rsid w:val="00932375"/>
    <w:rsid w:val="009323D9"/>
    <w:rsid w:val="00932C1A"/>
    <w:rsid w:val="00932CEB"/>
    <w:rsid w:val="00933656"/>
    <w:rsid w:val="00933B80"/>
    <w:rsid w:val="0093415B"/>
    <w:rsid w:val="009341A0"/>
    <w:rsid w:val="009341D8"/>
    <w:rsid w:val="0093508E"/>
    <w:rsid w:val="0093552B"/>
    <w:rsid w:val="009358A9"/>
    <w:rsid w:val="009378CD"/>
    <w:rsid w:val="00940654"/>
    <w:rsid w:val="0094067B"/>
    <w:rsid w:val="00940C04"/>
    <w:rsid w:val="00941297"/>
    <w:rsid w:val="00941BA3"/>
    <w:rsid w:val="00942798"/>
    <w:rsid w:val="00942DB0"/>
    <w:rsid w:val="009433FC"/>
    <w:rsid w:val="009436EA"/>
    <w:rsid w:val="00943847"/>
    <w:rsid w:val="009438A4"/>
    <w:rsid w:val="009438E3"/>
    <w:rsid w:val="0094411A"/>
    <w:rsid w:val="009444C2"/>
    <w:rsid w:val="009445D8"/>
    <w:rsid w:val="00944AE7"/>
    <w:rsid w:val="00944B5A"/>
    <w:rsid w:val="0094565C"/>
    <w:rsid w:val="00945D9A"/>
    <w:rsid w:val="009462BB"/>
    <w:rsid w:val="00946360"/>
    <w:rsid w:val="0094665B"/>
    <w:rsid w:val="009473DA"/>
    <w:rsid w:val="00947464"/>
    <w:rsid w:val="00950077"/>
    <w:rsid w:val="0095015A"/>
    <w:rsid w:val="0095066B"/>
    <w:rsid w:val="009518F2"/>
    <w:rsid w:val="00951B60"/>
    <w:rsid w:val="00951CC7"/>
    <w:rsid w:val="00951FB0"/>
    <w:rsid w:val="009528C9"/>
    <w:rsid w:val="00952CC5"/>
    <w:rsid w:val="00952CCE"/>
    <w:rsid w:val="009532B7"/>
    <w:rsid w:val="009536E6"/>
    <w:rsid w:val="00953886"/>
    <w:rsid w:val="00953B99"/>
    <w:rsid w:val="00953F9D"/>
    <w:rsid w:val="009544CB"/>
    <w:rsid w:val="009554C1"/>
    <w:rsid w:val="009559B4"/>
    <w:rsid w:val="00955A6B"/>
    <w:rsid w:val="00955B9C"/>
    <w:rsid w:val="00955E00"/>
    <w:rsid w:val="00955E61"/>
    <w:rsid w:val="009560B3"/>
    <w:rsid w:val="00956235"/>
    <w:rsid w:val="00956969"/>
    <w:rsid w:val="00956C16"/>
    <w:rsid w:val="0095710B"/>
    <w:rsid w:val="00957557"/>
    <w:rsid w:val="009575C4"/>
    <w:rsid w:val="009578AA"/>
    <w:rsid w:val="00960A50"/>
    <w:rsid w:val="00960B83"/>
    <w:rsid w:val="00961291"/>
    <w:rsid w:val="0096227F"/>
    <w:rsid w:val="009623C9"/>
    <w:rsid w:val="00962651"/>
    <w:rsid w:val="00963960"/>
    <w:rsid w:val="00963ABD"/>
    <w:rsid w:val="00963ACA"/>
    <w:rsid w:val="00963BFA"/>
    <w:rsid w:val="0096447C"/>
    <w:rsid w:val="00964499"/>
    <w:rsid w:val="009644BF"/>
    <w:rsid w:val="00964E2F"/>
    <w:rsid w:val="0096527C"/>
    <w:rsid w:val="009654AF"/>
    <w:rsid w:val="009659B2"/>
    <w:rsid w:val="00965D4F"/>
    <w:rsid w:val="009661AB"/>
    <w:rsid w:val="00966511"/>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695"/>
    <w:rsid w:val="009766C9"/>
    <w:rsid w:val="00976FE5"/>
    <w:rsid w:val="00980088"/>
    <w:rsid w:val="009802BE"/>
    <w:rsid w:val="00980797"/>
    <w:rsid w:val="00981022"/>
    <w:rsid w:val="009811B6"/>
    <w:rsid w:val="009812A4"/>
    <w:rsid w:val="0098227B"/>
    <w:rsid w:val="00982413"/>
    <w:rsid w:val="0098252D"/>
    <w:rsid w:val="009826E4"/>
    <w:rsid w:val="009830B8"/>
    <w:rsid w:val="00983300"/>
    <w:rsid w:val="009834C6"/>
    <w:rsid w:val="00983722"/>
    <w:rsid w:val="009837CE"/>
    <w:rsid w:val="009838B0"/>
    <w:rsid w:val="00983BB5"/>
    <w:rsid w:val="0098458F"/>
    <w:rsid w:val="00984D06"/>
    <w:rsid w:val="00984DAA"/>
    <w:rsid w:val="00984E66"/>
    <w:rsid w:val="00985131"/>
    <w:rsid w:val="0098574A"/>
    <w:rsid w:val="0098699F"/>
    <w:rsid w:val="00986C44"/>
    <w:rsid w:val="0098791E"/>
    <w:rsid w:val="00987C10"/>
    <w:rsid w:val="009901E7"/>
    <w:rsid w:val="00990290"/>
    <w:rsid w:val="0099071D"/>
    <w:rsid w:val="00991369"/>
    <w:rsid w:val="0099210B"/>
    <w:rsid w:val="009937D3"/>
    <w:rsid w:val="00994057"/>
    <w:rsid w:val="00994286"/>
    <w:rsid w:val="009945AF"/>
    <w:rsid w:val="0099470F"/>
    <w:rsid w:val="0099537E"/>
    <w:rsid w:val="0099659A"/>
    <w:rsid w:val="00996B27"/>
    <w:rsid w:val="00996D56"/>
    <w:rsid w:val="00996DBB"/>
    <w:rsid w:val="00997CBE"/>
    <w:rsid w:val="009A0CB4"/>
    <w:rsid w:val="009A17FB"/>
    <w:rsid w:val="009A18C3"/>
    <w:rsid w:val="009A191D"/>
    <w:rsid w:val="009A1E12"/>
    <w:rsid w:val="009A39E8"/>
    <w:rsid w:val="009A3C7B"/>
    <w:rsid w:val="009A4150"/>
    <w:rsid w:val="009A43FD"/>
    <w:rsid w:val="009A4A1D"/>
    <w:rsid w:val="009A4E04"/>
    <w:rsid w:val="009A529A"/>
    <w:rsid w:val="009A5678"/>
    <w:rsid w:val="009A5751"/>
    <w:rsid w:val="009A583C"/>
    <w:rsid w:val="009A58B2"/>
    <w:rsid w:val="009A5D84"/>
    <w:rsid w:val="009A60D8"/>
    <w:rsid w:val="009A626D"/>
    <w:rsid w:val="009A65CC"/>
    <w:rsid w:val="009A65D1"/>
    <w:rsid w:val="009A6671"/>
    <w:rsid w:val="009A6CE5"/>
    <w:rsid w:val="009A7810"/>
    <w:rsid w:val="009B0249"/>
    <w:rsid w:val="009B03E6"/>
    <w:rsid w:val="009B08A9"/>
    <w:rsid w:val="009B1151"/>
    <w:rsid w:val="009B18A7"/>
    <w:rsid w:val="009B2949"/>
    <w:rsid w:val="009B2AF4"/>
    <w:rsid w:val="009B34C7"/>
    <w:rsid w:val="009B43CA"/>
    <w:rsid w:val="009B4B40"/>
    <w:rsid w:val="009B4CF4"/>
    <w:rsid w:val="009B6FF9"/>
    <w:rsid w:val="009B70CF"/>
    <w:rsid w:val="009B72CE"/>
    <w:rsid w:val="009B7B03"/>
    <w:rsid w:val="009C0245"/>
    <w:rsid w:val="009C0AC2"/>
    <w:rsid w:val="009C0E26"/>
    <w:rsid w:val="009C0E59"/>
    <w:rsid w:val="009C177F"/>
    <w:rsid w:val="009C1AD3"/>
    <w:rsid w:val="009C21F4"/>
    <w:rsid w:val="009C2A92"/>
    <w:rsid w:val="009C2B18"/>
    <w:rsid w:val="009C332F"/>
    <w:rsid w:val="009C3688"/>
    <w:rsid w:val="009C4106"/>
    <w:rsid w:val="009C41CC"/>
    <w:rsid w:val="009C4268"/>
    <w:rsid w:val="009C4631"/>
    <w:rsid w:val="009C4989"/>
    <w:rsid w:val="009C4C72"/>
    <w:rsid w:val="009C4C78"/>
    <w:rsid w:val="009C4FC1"/>
    <w:rsid w:val="009C55B3"/>
    <w:rsid w:val="009C6966"/>
    <w:rsid w:val="009C6A0E"/>
    <w:rsid w:val="009C6A2C"/>
    <w:rsid w:val="009C6C76"/>
    <w:rsid w:val="009C6FF8"/>
    <w:rsid w:val="009C7161"/>
    <w:rsid w:val="009C7A5C"/>
    <w:rsid w:val="009C7A61"/>
    <w:rsid w:val="009C7CA0"/>
    <w:rsid w:val="009C7ED1"/>
    <w:rsid w:val="009C7EF3"/>
    <w:rsid w:val="009D035E"/>
    <w:rsid w:val="009D0A5C"/>
    <w:rsid w:val="009D0A99"/>
    <w:rsid w:val="009D0E73"/>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601F"/>
    <w:rsid w:val="009D6EEA"/>
    <w:rsid w:val="009D7A63"/>
    <w:rsid w:val="009D7DE9"/>
    <w:rsid w:val="009D7FD6"/>
    <w:rsid w:val="009E0BDC"/>
    <w:rsid w:val="009E134F"/>
    <w:rsid w:val="009E16A1"/>
    <w:rsid w:val="009E1DC4"/>
    <w:rsid w:val="009E203F"/>
    <w:rsid w:val="009E2064"/>
    <w:rsid w:val="009E2088"/>
    <w:rsid w:val="009E2401"/>
    <w:rsid w:val="009E3506"/>
    <w:rsid w:val="009E3570"/>
    <w:rsid w:val="009E36A0"/>
    <w:rsid w:val="009E48EB"/>
    <w:rsid w:val="009E4AA8"/>
    <w:rsid w:val="009E4D0E"/>
    <w:rsid w:val="009E50BE"/>
    <w:rsid w:val="009E5180"/>
    <w:rsid w:val="009E5380"/>
    <w:rsid w:val="009E58BD"/>
    <w:rsid w:val="009E5A35"/>
    <w:rsid w:val="009E5C2A"/>
    <w:rsid w:val="009E65B9"/>
    <w:rsid w:val="009E6ABC"/>
    <w:rsid w:val="009E7AF4"/>
    <w:rsid w:val="009E7CEE"/>
    <w:rsid w:val="009E7CFF"/>
    <w:rsid w:val="009E7EC6"/>
    <w:rsid w:val="009E7F33"/>
    <w:rsid w:val="009F1267"/>
    <w:rsid w:val="009F1418"/>
    <w:rsid w:val="009F1A40"/>
    <w:rsid w:val="009F243B"/>
    <w:rsid w:val="009F2A71"/>
    <w:rsid w:val="009F2CEC"/>
    <w:rsid w:val="009F37B5"/>
    <w:rsid w:val="009F4407"/>
    <w:rsid w:val="009F4DC0"/>
    <w:rsid w:val="009F502C"/>
    <w:rsid w:val="009F50A5"/>
    <w:rsid w:val="009F5151"/>
    <w:rsid w:val="009F5AC0"/>
    <w:rsid w:val="009F65B7"/>
    <w:rsid w:val="009F69B9"/>
    <w:rsid w:val="009F7684"/>
    <w:rsid w:val="009F7915"/>
    <w:rsid w:val="009F7F65"/>
    <w:rsid w:val="00A00D88"/>
    <w:rsid w:val="00A01304"/>
    <w:rsid w:val="00A01CAF"/>
    <w:rsid w:val="00A01CF8"/>
    <w:rsid w:val="00A02115"/>
    <w:rsid w:val="00A022FA"/>
    <w:rsid w:val="00A02667"/>
    <w:rsid w:val="00A02CAF"/>
    <w:rsid w:val="00A03205"/>
    <w:rsid w:val="00A034B4"/>
    <w:rsid w:val="00A036F4"/>
    <w:rsid w:val="00A037CA"/>
    <w:rsid w:val="00A037EC"/>
    <w:rsid w:val="00A03BCA"/>
    <w:rsid w:val="00A046A3"/>
    <w:rsid w:val="00A04D4D"/>
    <w:rsid w:val="00A051A6"/>
    <w:rsid w:val="00A0544B"/>
    <w:rsid w:val="00A05FB8"/>
    <w:rsid w:val="00A066C9"/>
    <w:rsid w:val="00A06BED"/>
    <w:rsid w:val="00A07B83"/>
    <w:rsid w:val="00A110AF"/>
    <w:rsid w:val="00A11AC5"/>
    <w:rsid w:val="00A11BC6"/>
    <w:rsid w:val="00A11D5F"/>
    <w:rsid w:val="00A11E9A"/>
    <w:rsid w:val="00A121B0"/>
    <w:rsid w:val="00A12367"/>
    <w:rsid w:val="00A124EF"/>
    <w:rsid w:val="00A12BF2"/>
    <w:rsid w:val="00A12C60"/>
    <w:rsid w:val="00A13154"/>
    <w:rsid w:val="00A13448"/>
    <w:rsid w:val="00A1478E"/>
    <w:rsid w:val="00A1495C"/>
    <w:rsid w:val="00A149E6"/>
    <w:rsid w:val="00A14C95"/>
    <w:rsid w:val="00A14F77"/>
    <w:rsid w:val="00A14F8D"/>
    <w:rsid w:val="00A15090"/>
    <w:rsid w:val="00A1513E"/>
    <w:rsid w:val="00A155BB"/>
    <w:rsid w:val="00A15F91"/>
    <w:rsid w:val="00A15FD9"/>
    <w:rsid w:val="00A16145"/>
    <w:rsid w:val="00A167F5"/>
    <w:rsid w:val="00A1743B"/>
    <w:rsid w:val="00A17500"/>
    <w:rsid w:val="00A202ED"/>
    <w:rsid w:val="00A20AEA"/>
    <w:rsid w:val="00A20B3E"/>
    <w:rsid w:val="00A20B90"/>
    <w:rsid w:val="00A20BB9"/>
    <w:rsid w:val="00A20F21"/>
    <w:rsid w:val="00A210D8"/>
    <w:rsid w:val="00A21BA3"/>
    <w:rsid w:val="00A21EC1"/>
    <w:rsid w:val="00A22495"/>
    <w:rsid w:val="00A224AE"/>
    <w:rsid w:val="00A2255C"/>
    <w:rsid w:val="00A2257B"/>
    <w:rsid w:val="00A228DC"/>
    <w:rsid w:val="00A22B95"/>
    <w:rsid w:val="00A22C40"/>
    <w:rsid w:val="00A23A2A"/>
    <w:rsid w:val="00A23DDA"/>
    <w:rsid w:val="00A24828"/>
    <w:rsid w:val="00A24D10"/>
    <w:rsid w:val="00A24E85"/>
    <w:rsid w:val="00A25793"/>
    <w:rsid w:val="00A2583C"/>
    <w:rsid w:val="00A25D37"/>
    <w:rsid w:val="00A25E0F"/>
    <w:rsid w:val="00A25FA6"/>
    <w:rsid w:val="00A2609C"/>
    <w:rsid w:val="00A2630F"/>
    <w:rsid w:val="00A265DF"/>
    <w:rsid w:val="00A26770"/>
    <w:rsid w:val="00A26D6D"/>
    <w:rsid w:val="00A26E08"/>
    <w:rsid w:val="00A27501"/>
    <w:rsid w:val="00A30449"/>
    <w:rsid w:val="00A305C7"/>
    <w:rsid w:val="00A309C0"/>
    <w:rsid w:val="00A30CE6"/>
    <w:rsid w:val="00A30F5E"/>
    <w:rsid w:val="00A31196"/>
    <w:rsid w:val="00A315E3"/>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507F"/>
    <w:rsid w:val="00A354C9"/>
    <w:rsid w:val="00A3561A"/>
    <w:rsid w:val="00A356FA"/>
    <w:rsid w:val="00A357E2"/>
    <w:rsid w:val="00A35807"/>
    <w:rsid w:val="00A35EE4"/>
    <w:rsid w:val="00A3678C"/>
    <w:rsid w:val="00A374E1"/>
    <w:rsid w:val="00A37621"/>
    <w:rsid w:val="00A376E6"/>
    <w:rsid w:val="00A3791D"/>
    <w:rsid w:val="00A37984"/>
    <w:rsid w:val="00A37AC9"/>
    <w:rsid w:val="00A37D52"/>
    <w:rsid w:val="00A4022B"/>
    <w:rsid w:val="00A4067F"/>
    <w:rsid w:val="00A40992"/>
    <w:rsid w:val="00A40A25"/>
    <w:rsid w:val="00A40F0D"/>
    <w:rsid w:val="00A41056"/>
    <w:rsid w:val="00A4149C"/>
    <w:rsid w:val="00A41F8C"/>
    <w:rsid w:val="00A42132"/>
    <w:rsid w:val="00A42691"/>
    <w:rsid w:val="00A43091"/>
    <w:rsid w:val="00A43945"/>
    <w:rsid w:val="00A439D0"/>
    <w:rsid w:val="00A43CE7"/>
    <w:rsid w:val="00A441EA"/>
    <w:rsid w:val="00A4466A"/>
    <w:rsid w:val="00A44B23"/>
    <w:rsid w:val="00A453F3"/>
    <w:rsid w:val="00A46091"/>
    <w:rsid w:val="00A46391"/>
    <w:rsid w:val="00A470D1"/>
    <w:rsid w:val="00A4768D"/>
    <w:rsid w:val="00A4781D"/>
    <w:rsid w:val="00A50261"/>
    <w:rsid w:val="00A50494"/>
    <w:rsid w:val="00A50DA3"/>
    <w:rsid w:val="00A512D8"/>
    <w:rsid w:val="00A51441"/>
    <w:rsid w:val="00A51CB7"/>
    <w:rsid w:val="00A52DCC"/>
    <w:rsid w:val="00A52EC8"/>
    <w:rsid w:val="00A53144"/>
    <w:rsid w:val="00A53819"/>
    <w:rsid w:val="00A53E58"/>
    <w:rsid w:val="00A544FE"/>
    <w:rsid w:val="00A54B42"/>
    <w:rsid w:val="00A54C58"/>
    <w:rsid w:val="00A55981"/>
    <w:rsid w:val="00A55D6D"/>
    <w:rsid w:val="00A55FD3"/>
    <w:rsid w:val="00A564E8"/>
    <w:rsid w:val="00A56EBD"/>
    <w:rsid w:val="00A5756B"/>
    <w:rsid w:val="00A5765C"/>
    <w:rsid w:val="00A60BE5"/>
    <w:rsid w:val="00A60C96"/>
    <w:rsid w:val="00A60D11"/>
    <w:rsid w:val="00A60E73"/>
    <w:rsid w:val="00A60F2C"/>
    <w:rsid w:val="00A613B1"/>
    <w:rsid w:val="00A617C2"/>
    <w:rsid w:val="00A62188"/>
    <w:rsid w:val="00A62731"/>
    <w:rsid w:val="00A629F0"/>
    <w:rsid w:val="00A62C5D"/>
    <w:rsid w:val="00A636FC"/>
    <w:rsid w:val="00A6386C"/>
    <w:rsid w:val="00A638B5"/>
    <w:rsid w:val="00A63DF9"/>
    <w:rsid w:val="00A64FFD"/>
    <w:rsid w:val="00A6520F"/>
    <w:rsid w:val="00A652B3"/>
    <w:rsid w:val="00A66663"/>
    <w:rsid w:val="00A668D8"/>
    <w:rsid w:val="00A6706E"/>
    <w:rsid w:val="00A671B2"/>
    <w:rsid w:val="00A671F3"/>
    <w:rsid w:val="00A6733E"/>
    <w:rsid w:val="00A679D7"/>
    <w:rsid w:val="00A70B34"/>
    <w:rsid w:val="00A70BF9"/>
    <w:rsid w:val="00A71583"/>
    <w:rsid w:val="00A71E6A"/>
    <w:rsid w:val="00A71FEF"/>
    <w:rsid w:val="00A724D9"/>
    <w:rsid w:val="00A733D7"/>
    <w:rsid w:val="00A73689"/>
    <w:rsid w:val="00A73B3F"/>
    <w:rsid w:val="00A73ECE"/>
    <w:rsid w:val="00A740B0"/>
    <w:rsid w:val="00A74B08"/>
    <w:rsid w:val="00A74C31"/>
    <w:rsid w:val="00A74F2B"/>
    <w:rsid w:val="00A7544B"/>
    <w:rsid w:val="00A76542"/>
    <w:rsid w:val="00A76A57"/>
    <w:rsid w:val="00A76CA6"/>
    <w:rsid w:val="00A76D6A"/>
    <w:rsid w:val="00A77169"/>
    <w:rsid w:val="00A771E7"/>
    <w:rsid w:val="00A77435"/>
    <w:rsid w:val="00A7744B"/>
    <w:rsid w:val="00A77522"/>
    <w:rsid w:val="00A77D13"/>
    <w:rsid w:val="00A77F41"/>
    <w:rsid w:val="00A8030D"/>
    <w:rsid w:val="00A80650"/>
    <w:rsid w:val="00A80679"/>
    <w:rsid w:val="00A80739"/>
    <w:rsid w:val="00A80819"/>
    <w:rsid w:val="00A80B2F"/>
    <w:rsid w:val="00A810B2"/>
    <w:rsid w:val="00A8136E"/>
    <w:rsid w:val="00A815A3"/>
    <w:rsid w:val="00A81848"/>
    <w:rsid w:val="00A823C1"/>
    <w:rsid w:val="00A8247C"/>
    <w:rsid w:val="00A8254C"/>
    <w:rsid w:val="00A827C4"/>
    <w:rsid w:val="00A829FA"/>
    <w:rsid w:val="00A82FF1"/>
    <w:rsid w:val="00A84216"/>
    <w:rsid w:val="00A846F4"/>
    <w:rsid w:val="00A84DFE"/>
    <w:rsid w:val="00A85036"/>
    <w:rsid w:val="00A85343"/>
    <w:rsid w:val="00A853A3"/>
    <w:rsid w:val="00A85766"/>
    <w:rsid w:val="00A862BF"/>
    <w:rsid w:val="00A862F6"/>
    <w:rsid w:val="00A863B6"/>
    <w:rsid w:val="00A863E0"/>
    <w:rsid w:val="00A86682"/>
    <w:rsid w:val="00A86FBA"/>
    <w:rsid w:val="00A87910"/>
    <w:rsid w:val="00A87B77"/>
    <w:rsid w:val="00A90783"/>
    <w:rsid w:val="00A90A42"/>
    <w:rsid w:val="00A9146B"/>
    <w:rsid w:val="00A9196A"/>
    <w:rsid w:val="00A92F06"/>
    <w:rsid w:val="00A9316B"/>
    <w:rsid w:val="00A93ED0"/>
    <w:rsid w:val="00A943ED"/>
    <w:rsid w:val="00A9478B"/>
    <w:rsid w:val="00A949DB"/>
    <w:rsid w:val="00A95004"/>
    <w:rsid w:val="00A95B32"/>
    <w:rsid w:val="00A95BC5"/>
    <w:rsid w:val="00A962A4"/>
    <w:rsid w:val="00A962E6"/>
    <w:rsid w:val="00A969BF"/>
    <w:rsid w:val="00A974BB"/>
    <w:rsid w:val="00AA0121"/>
    <w:rsid w:val="00AA0268"/>
    <w:rsid w:val="00AA0EB9"/>
    <w:rsid w:val="00AA1075"/>
    <w:rsid w:val="00AA10EB"/>
    <w:rsid w:val="00AA1809"/>
    <w:rsid w:val="00AA194B"/>
    <w:rsid w:val="00AA225E"/>
    <w:rsid w:val="00AA2382"/>
    <w:rsid w:val="00AA26AE"/>
    <w:rsid w:val="00AA390E"/>
    <w:rsid w:val="00AA4242"/>
    <w:rsid w:val="00AA4344"/>
    <w:rsid w:val="00AA4702"/>
    <w:rsid w:val="00AA4887"/>
    <w:rsid w:val="00AA4899"/>
    <w:rsid w:val="00AA4D13"/>
    <w:rsid w:val="00AA4F2E"/>
    <w:rsid w:val="00AA4FC6"/>
    <w:rsid w:val="00AA5847"/>
    <w:rsid w:val="00AA5911"/>
    <w:rsid w:val="00AA5C21"/>
    <w:rsid w:val="00AA5C4A"/>
    <w:rsid w:val="00AA5F38"/>
    <w:rsid w:val="00AA6367"/>
    <w:rsid w:val="00AA63D2"/>
    <w:rsid w:val="00AA6893"/>
    <w:rsid w:val="00AA6C18"/>
    <w:rsid w:val="00AA72CF"/>
    <w:rsid w:val="00AA7A05"/>
    <w:rsid w:val="00AB015C"/>
    <w:rsid w:val="00AB0569"/>
    <w:rsid w:val="00AB0D93"/>
    <w:rsid w:val="00AB0FF4"/>
    <w:rsid w:val="00AB103B"/>
    <w:rsid w:val="00AB132C"/>
    <w:rsid w:val="00AB152A"/>
    <w:rsid w:val="00AB18C2"/>
    <w:rsid w:val="00AB1FFB"/>
    <w:rsid w:val="00AB20B6"/>
    <w:rsid w:val="00AB256D"/>
    <w:rsid w:val="00AB2A29"/>
    <w:rsid w:val="00AB33B6"/>
    <w:rsid w:val="00AB37BB"/>
    <w:rsid w:val="00AB3E57"/>
    <w:rsid w:val="00AB403C"/>
    <w:rsid w:val="00AB40DD"/>
    <w:rsid w:val="00AB42CC"/>
    <w:rsid w:val="00AB4B3A"/>
    <w:rsid w:val="00AB4BE9"/>
    <w:rsid w:val="00AB4DB4"/>
    <w:rsid w:val="00AB4DF7"/>
    <w:rsid w:val="00AB4F84"/>
    <w:rsid w:val="00AB5FC2"/>
    <w:rsid w:val="00AB641A"/>
    <w:rsid w:val="00AB7378"/>
    <w:rsid w:val="00AB743B"/>
    <w:rsid w:val="00AB75BF"/>
    <w:rsid w:val="00AB78CD"/>
    <w:rsid w:val="00AB792A"/>
    <w:rsid w:val="00AC0202"/>
    <w:rsid w:val="00AC0218"/>
    <w:rsid w:val="00AC041F"/>
    <w:rsid w:val="00AC0DF3"/>
    <w:rsid w:val="00AC1105"/>
    <w:rsid w:val="00AC14C7"/>
    <w:rsid w:val="00AC1AF7"/>
    <w:rsid w:val="00AC1F50"/>
    <w:rsid w:val="00AC29F8"/>
    <w:rsid w:val="00AC34BD"/>
    <w:rsid w:val="00AC3E8A"/>
    <w:rsid w:val="00AC469E"/>
    <w:rsid w:val="00AC4921"/>
    <w:rsid w:val="00AC4E36"/>
    <w:rsid w:val="00AC59C2"/>
    <w:rsid w:val="00AC5F49"/>
    <w:rsid w:val="00AC60E9"/>
    <w:rsid w:val="00AC75A7"/>
    <w:rsid w:val="00AD00E6"/>
    <w:rsid w:val="00AD02AF"/>
    <w:rsid w:val="00AD03CF"/>
    <w:rsid w:val="00AD0493"/>
    <w:rsid w:val="00AD0504"/>
    <w:rsid w:val="00AD0530"/>
    <w:rsid w:val="00AD055C"/>
    <w:rsid w:val="00AD06C3"/>
    <w:rsid w:val="00AD0911"/>
    <w:rsid w:val="00AD11D4"/>
    <w:rsid w:val="00AD11FA"/>
    <w:rsid w:val="00AD1204"/>
    <w:rsid w:val="00AD139A"/>
    <w:rsid w:val="00AD15EE"/>
    <w:rsid w:val="00AD173A"/>
    <w:rsid w:val="00AD1E90"/>
    <w:rsid w:val="00AD1F8F"/>
    <w:rsid w:val="00AD2AFB"/>
    <w:rsid w:val="00AD2C41"/>
    <w:rsid w:val="00AD2FF3"/>
    <w:rsid w:val="00AD3371"/>
    <w:rsid w:val="00AD3DCD"/>
    <w:rsid w:val="00AD44BD"/>
    <w:rsid w:val="00AD4FFB"/>
    <w:rsid w:val="00AD550E"/>
    <w:rsid w:val="00AD5630"/>
    <w:rsid w:val="00AD59B0"/>
    <w:rsid w:val="00AD5F2F"/>
    <w:rsid w:val="00AD658E"/>
    <w:rsid w:val="00AD6E7C"/>
    <w:rsid w:val="00AD752B"/>
    <w:rsid w:val="00AE0A60"/>
    <w:rsid w:val="00AE0FC2"/>
    <w:rsid w:val="00AE1710"/>
    <w:rsid w:val="00AE1A9F"/>
    <w:rsid w:val="00AE1B44"/>
    <w:rsid w:val="00AE1D35"/>
    <w:rsid w:val="00AE1FB1"/>
    <w:rsid w:val="00AE27DE"/>
    <w:rsid w:val="00AE2AEE"/>
    <w:rsid w:val="00AE2FD6"/>
    <w:rsid w:val="00AE30C8"/>
    <w:rsid w:val="00AE4F58"/>
    <w:rsid w:val="00AE5C10"/>
    <w:rsid w:val="00AE5D9C"/>
    <w:rsid w:val="00AE5EBB"/>
    <w:rsid w:val="00AE6012"/>
    <w:rsid w:val="00AE68E2"/>
    <w:rsid w:val="00AE6ADF"/>
    <w:rsid w:val="00AE703D"/>
    <w:rsid w:val="00AE7480"/>
    <w:rsid w:val="00AF005D"/>
    <w:rsid w:val="00AF041E"/>
    <w:rsid w:val="00AF04ED"/>
    <w:rsid w:val="00AF0690"/>
    <w:rsid w:val="00AF0A1D"/>
    <w:rsid w:val="00AF1C33"/>
    <w:rsid w:val="00AF1F2C"/>
    <w:rsid w:val="00AF2397"/>
    <w:rsid w:val="00AF2D3C"/>
    <w:rsid w:val="00AF3309"/>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6CA2"/>
    <w:rsid w:val="00AF6D72"/>
    <w:rsid w:val="00AF6F55"/>
    <w:rsid w:val="00AF6F57"/>
    <w:rsid w:val="00AF7A9D"/>
    <w:rsid w:val="00B00F85"/>
    <w:rsid w:val="00B00FBC"/>
    <w:rsid w:val="00B012F4"/>
    <w:rsid w:val="00B014A4"/>
    <w:rsid w:val="00B014D4"/>
    <w:rsid w:val="00B016B8"/>
    <w:rsid w:val="00B01F39"/>
    <w:rsid w:val="00B03752"/>
    <w:rsid w:val="00B03A5D"/>
    <w:rsid w:val="00B03F6E"/>
    <w:rsid w:val="00B0409E"/>
    <w:rsid w:val="00B04BAD"/>
    <w:rsid w:val="00B054EA"/>
    <w:rsid w:val="00B05852"/>
    <w:rsid w:val="00B0735F"/>
    <w:rsid w:val="00B0746F"/>
    <w:rsid w:val="00B07D7C"/>
    <w:rsid w:val="00B108C5"/>
    <w:rsid w:val="00B11596"/>
    <w:rsid w:val="00B12100"/>
    <w:rsid w:val="00B12889"/>
    <w:rsid w:val="00B12AAA"/>
    <w:rsid w:val="00B12C58"/>
    <w:rsid w:val="00B13141"/>
    <w:rsid w:val="00B131F5"/>
    <w:rsid w:val="00B13331"/>
    <w:rsid w:val="00B13B7E"/>
    <w:rsid w:val="00B13BF5"/>
    <w:rsid w:val="00B13E87"/>
    <w:rsid w:val="00B1424B"/>
    <w:rsid w:val="00B14495"/>
    <w:rsid w:val="00B15321"/>
    <w:rsid w:val="00B1593E"/>
    <w:rsid w:val="00B15ABC"/>
    <w:rsid w:val="00B16A40"/>
    <w:rsid w:val="00B17440"/>
    <w:rsid w:val="00B176F5"/>
    <w:rsid w:val="00B17A42"/>
    <w:rsid w:val="00B17D52"/>
    <w:rsid w:val="00B2040C"/>
    <w:rsid w:val="00B2063E"/>
    <w:rsid w:val="00B20F73"/>
    <w:rsid w:val="00B21AA3"/>
    <w:rsid w:val="00B2248F"/>
    <w:rsid w:val="00B22644"/>
    <w:rsid w:val="00B22889"/>
    <w:rsid w:val="00B22D09"/>
    <w:rsid w:val="00B22D32"/>
    <w:rsid w:val="00B22E0A"/>
    <w:rsid w:val="00B22E59"/>
    <w:rsid w:val="00B23038"/>
    <w:rsid w:val="00B2467D"/>
    <w:rsid w:val="00B24E89"/>
    <w:rsid w:val="00B2592F"/>
    <w:rsid w:val="00B25E48"/>
    <w:rsid w:val="00B25E77"/>
    <w:rsid w:val="00B26C38"/>
    <w:rsid w:val="00B26FEF"/>
    <w:rsid w:val="00B2771D"/>
    <w:rsid w:val="00B27853"/>
    <w:rsid w:val="00B279EA"/>
    <w:rsid w:val="00B304EC"/>
    <w:rsid w:val="00B307F6"/>
    <w:rsid w:val="00B30B7E"/>
    <w:rsid w:val="00B30C5F"/>
    <w:rsid w:val="00B30E80"/>
    <w:rsid w:val="00B31069"/>
    <w:rsid w:val="00B3149A"/>
    <w:rsid w:val="00B316D7"/>
    <w:rsid w:val="00B31901"/>
    <w:rsid w:val="00B31EBC"/>
    <w:rsid w:val="00B31ED1"/>
    <w:rsid w:val="00B339AB"/>
    <w:rsid w:val="00B33D3B"/>
    <w:rsid w:val="00B33EFA"/>
    <w:rsid w:val="00B35375"/>
    <w:rsid w:val="00B35C88"/>
    <w:rsid w:val="00B3642C"/>
    <w:rsid w:val="00B3655A"/>
    <w:rsid w:val="00B36703"/>
    <w:rsid w:val="00B3677B"/>
    <w:rsid w:val="00B368FE"/>
    <w:rsid w:val="00B36AE3"/>
    <w:rsid w:val="00B3745E"/>
    <w:rsid w:val="00B375CF"/>
    <w:rsid w:val="00B37741"/>
    <w:rsid w:val="00B37873"/>
    <w:rsid w:val="00B40176"/>
    <w:rsid w:val="00B411AC"/>
    <w:rsid w:val="00B424F1"/>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6006"/>
    <w:rsid w:val="00B46C25"/>
    <w:rsid w:val="00B5007C"/>
    <w:rsid w:val="00B504DA"/>
    <w:rsid w:val="00B512A3"/>
    <w:rsid w:val="00B5173B"/>
    <w:rsid w:val="00B519DA"/>
    <w:rsid w:val="00B51CED"/>
    <w:rsid w:val="00B5227A"/>
    <w:rsid w:val="00B52440"/>
    <w:rsid w:val="00B524F2"/>
    <w:rsid w:val="00B5274C"/>
    <w:rsid w:val="00B5317B"/>
    <w:rsid w:val="00B531A1"/>
    <w:rsid w:val="00B53D00"/>
    <w:rsid w:val="00B53D9A"/>
    <w:rsid w:val="00B53E2E"/>
    <w:rsid w:val="00B54496"/>
    <w:rsid w:val="00B54A6B"/>
    <w:rsid w:val="00B55334"/>
    <w:rsid w:val="00B5588A"/>
    <w:rsid w:val="00B55B94"/>
    <w:rsid w:val="00B55F8D"/>
    <w:rsid w:val="00B5602E"/>
    <w:rsid w:val="00B5677E"/>
    <w:rsid w:val="00B56F6D"/>
    <w:rsid w:val="00B570EE"/>
    <w:rsid w:val="00B57391"/>
    <w:rsid w:val="00B57791"/>
    <w:rsid w:val="00B57E69"/>
    <w:rsid w:val="00B600FC"/>
    <w:rsid w:val="00B60DF8"/>
    <w:rsid w:val="00B61319"/>
    <w:rsid w:val="00B617B7"/>
    <w:rsid w:val="00B622BB"/>
    <w:rsid w:val="00B622D7"/>
    <w:rsid w:val="00B62687"/>
    <w:rsid w:val="00B627F2"/>
    <w:rsid w:val="00B62B13"/>
    <w:rsid w:val="00B62CAC"/>
    <w:rsid w:val="00B62FA3"/>
    <w:rsid w:val="00B632EE"/>
    <w:rsid w:val="00B637DE"/>
    <w:rsid w:val="00B63D0B"/>
    <w:rsid w:val="00B63F83"/>
    <w:rsid w:val="00B64056"/>
    <w:rsid w:val="00B640D2"/>
    <w:rsid w:val="00B645FF"/>
    <w:rsid w:val="00B64646"/>
    <w:rsid w:val="00B6681A"/>
    <w:rsid w:val="00B66ADF"/>
    <w:rsid w:val="00B66D11"/>
    <w:rsid w:val="00B67146"/>
    <w:rsid w:val="00B6722E"/>
    <w:rsid w:val="00B67467"/>
    <w:rsid w:val="00B67607"/>
    <w:rsid w:val="00B67809"/>
    <w:rsid w:val="00B70F0F"/>
    <w:rsid w:val="00B712E9"/>
    <w:rsid w:val="00B71840"/>
    <w:rsid w:val="00B71B2C"/>
    <w:rsid w:val="00B71CD0"/>
    <w:rsid w:val="00B7216E"/>
    <w:rsid w:val="00B721C1"/>
    <w:rsid w:val="00B722E2"/>
    <w:rsid w:val="00B7237B"/>
    <w:rsid w:val="00B7295A"/>
    <w:rsid w:val="00B72C53"/>
    <w:rsid w:val="00B72CB5"/>
    <w:rsid w:val="00B73149"/>
    <w:rsid w:val="00B73154"/>
    <w:rsid w:val="00B731FE"/>
    <w:rsid w:val="00B735CD"/>
    <w:rsid w:val="00B738B5"/>
    <w:rsid w:val="00B73E3F"/>
    <w:rsid w:val="00B742B7"/>
    <w:rsid w:val="00B74755"/>
    <w:rsid w:val="00B74A4E"/>
    <w:rsid w:val="00B74B99"/>
    <w:rsid w:val="00B75217"/>
    <w:rsid w:val="00B75D76"/>
    <w:rsid w:val="00B76283"/>
    <w:rsid w:val="00B76A77"/>
    <w:rsid w:val="00B775A2"/>
    <w:rsid w:val="00B77E22"/>
    <w:rsid w:val="00B81017"/>
    <w:rsid w:val="00B81A70"/>
    <w:rsid w:val="00B81C07"/>
    <w:rsid w:val="00B81CB9"/>
    <w:rsid w:val="00B820CA"/>
    <w:rsid w:val="00B826AE"/>
    <w:rsid w:val="00B82994"/>
    <w:rsid w:val="00B82AFA"/>
    <w:rsid w:val="00B83046"/>
    <w:rsid w:val="00B83C1E"/>
    <w:rsid w:val="00B85392"/>
    <w:rsid w:val="00B8569B"/>
    <w:rsid w:val="00B85CED"/>
    <w:rsid w:val="00B85D54"/>
    <w:rsid w:val="00B86096"/>
    <w:rsid w:val="00B864B6"/>
    <w:rsid w:val="00B864CD"/>
    <w:rsid w:val="00B864F6"/>
    <w:rsid w:val="00B86585"/>
    <w:rsid w:val="00B8694B"/>
    <w:rsid w:val="00B86BAC"/>
    <w:rsid w:val="00B87494"/>
    <w:rsid w:val="00B879C3"/>
    <w:rsid w:val="00B87F32"/>
    <w:rsid w:val="00B87F6D"/>
    <w:rsid w:val="00B90146"/>
    <w:rsid w:val="00B908BC"/>
    <w:rsid w:val="00B909E2"/>
    <w:rsid w:val="00B90A08"/>
    <w:rsid w:val="00B90A53"/>
    <w:rsid w:val="00B90E8B"/>
    <w:rsid w:val="00B915C3"/>
    <w:rsid w:val="00B921E4"/>
    <w:rsid w:val="00B92206"/>
    <w:rsid w:val="00B9230F"/>
    <w:rsid w:val="00B92320"/>
    <w:rsid w:val="00B92750"/>
    <w:rsid w:val="00B92BC8"/>
    <w:rsid w:val="00B92CDE"/>
    <w:rsid w:val="00B93521"/>
    <w:rsid w:val="00B937EC"/>
    <w:rsid w:val="00B93D6C"/>
    <w:rsid w:val="00B946D9"/>
    <w:rsid w:val="00B94752"/>
    <w:rsid w:val="00B947BB"/>
    <w:rsid w:val="00B9485D"/>
    <w:rsid w:val="00B94A00"/>
    <w:rsid w:val="00B94FA7"/>
    <w:rsid w:val="00B9507A"/>
    <w:rsid w:val="00B950A8"/>
    <w:rsid w:val="00B95A41"/>
    <w:rsid w:val="00B95BD2"/>
    <w:rsid w:val="00B96269"/>
    <w:rsid w:val="00B96407"/>
    <w:rsid w:val="00B96468"/>
    <w:rsid w:val="00B96FB0"/>
    <w:rsid w:val="00B977D0"/>
    <w:rsid w:val="00B97810"/>
    <w:rsid w:val="00B97BC3"/>
    <w:rsid w:val="00BA001D"/>
    <w:rsid w:val="00BA0360"/>
    <w:rsid w:val="00BA12DD"/>
    <w:rsid w:val="00BA14D8"/>
    <w:rsid w:val="00BA155C"/>
    <w:rsid w:val="00BA16DC"/>
    <w:rsid w:val="00BA1C8A"/>
    <w:rsid w:val="00BA1CFA"/>
    <w:rsid w:val="00BA1EB8"/>
    <w:rsid w:val="00BA26D9"/>
    <w:rsid w:val="00BA3AC2"/>
    <w:rsid w:val="00BA3CD9"/>
    <w:rsid w:val="00BA3FAE"/>
    <w:rsid w:val="00BA4F09"/>
    <w:rsid w:val="00BA5077"/>
    <w:rsid w:val="00BA5453"/>
    <w:rsid w:val="00BA5B05"/>
    <w:rsid w:val="00BA5C56"/>
    <w:rsid w:val="00BA5D57"/>
    <w:rsid w:val="00BA6738"/>
    <w:rsid w:val="00BA6AFD"/>
    <w:rsid w:val="00BA77E9"/>
    <w:rsid w:val="00BA79B5"/>
    <w:rsid w:val="00BB00D2"/>
    <w:rsid w:val="00BB01A4"/>
    <w:rsid w:val="00BB03BF"/>
    <w:rsid w:val="00BB09C9"/>
    <w:rsid w:val="00BB0EE7"/>
    <w:rsid w:val="00BB1066"/>
    <w:rsid w:val="00BB10C7"/>
    <w:rsid w:val="00BB119F"/>
    <w:rsid w:val="00BB1341"/>
    <w:rsid w:val="00BB141D"/>
    <w:rsid w:val="00BB1FE1"/>
    <w:rsid w:val="00BB2479"/>
    <w:rsid w:val="00BB2A0F"/>
    <w:rsid w:val="00BB355C"/>
    <w:rsid w:val="00BB3B82"/>
    <w:rsid w:val="00BB3CDD"/>
    <w:rsid w:val="00BB41C9"/>
    <w:rsid w:val="00BB4350"/>
    <w:rsid w:val="00BB463E"/>
    <w:rsid w:val="00BB46A2"/>
    <w:rsid w:val="00BB4F2C"/>
    <w:rsid w:val="00BB5054"/>
    <w:rsid w:val="00BB521F"/>
    <w:rsid w:val="00BB58F3"/>
    <w:rsid w:val="00BB5CE6"/>
    <w:rsid w:val="00BB6393"/>
    <w:rsid w:val="00BB73FD"/>
    <w:rsid w:val="00BB7629"/>
    <w:rsid w:val="00BC1B87"/>
    <w:rsid w:val="00BC1CB9"/>
    <w:rsid w:val="00BC1DEC"/>
    <w:rsid w:val="00BC266B"/>
    <w:rsid w:val="00BC279E"/>
    <w:rsid w:val="00BC2E31"/>
    <w:rsid w:val="00BC30C7"/>
    <w:rsid w:val="00BC37BC"/>
    <w:rsid w:val="00BC3CF6"/>
    <w:rsid w:val="00BC3D7B"/>
    <w:rsid w:val="00BC40CA"/>
    <w:rsid w:val="00BC4273"/>
    <w:rsid w:val="00BC49B6"/>
    <w:rsid w:val="00BC4E65"/>
    <w:rsid w:val="00BC5110"/>
    <w:rsid w:val="00BC55CC"/>
    <w:rsid w:val="00BC5661"/>
    <w:rsid w:val="00BC586C"/>
    <w:rsid w:val="00BC5CD5"/>
    <w:rsid w:val="00BC629F"/>
    <w:rsid w:val="00BC650D"/>
    <w:rsid w:val="00BC6709"/>
    <w:rsid w:val="00BC6776"/>
    <w:rsid w:val="00BC7050"/>
    <w:rsid w:val="00BC707F"/>
    <w:rsid w:val="00BC71B2"/>
    <w:rsid w:val="00BC71D2"/>
    <w:rsid w:val="00BC726F"/>
    <w:rsid w:val="00BD006A"/>
    <w:rsid w:val="00BD1B09"/>
    <w:rsid w:val="00BD1BB7"/>
    <w:rsid w:val="00BD1F8B"/>
    <w:rsid w:val="00BD202B"/>
    <w:rsid w:val="00BD26ED"/>
    <w:rsid w:val="00BD2A49"/>
    <w:rsid w:val="00BD2ED8"/>
    <w:rsid w:val="00BD3338"/>
    <w:rsid w:val="00BD3DF5"/>
    <w:rsid w:val="00BD46F3"/>
    <w:rsid w:val="00BD4BCC"/>
    <w:rsid w:val="00BD604B"/>
    <w:rsid w:val="00BD6183"/>
    <w:rsid w:val="00BD6591"/>
    <w:rsid w:val="00BD659D"/>
    <w:rsid w:val="00BD6D2D"/>
    <w:rsid w:val="00BD7999"/>
    <w:rsid w:val="00BD7AB6"/>
    <w:rsid w:val="00BD7D14"/>
    <w:rsid w:val="00BD7DE3"/>
    <w:rsid w:val="00BE010F"/>
    <w:rsid w:val="00BE0906"/>
    <w:rsid w:val="00BE180F"/>
    <w:rsid w:val="00BE1B91"/>
    <w:rsid w:val="00BE223F"/>
    <w:rsid w:val="00BE23EF"/>
    <w:rsid w:val="00BE2565"/>
    <w:rsid w:val="00BE25F2"/>
    <w:rsid w:val="00BE2EEF"/>
    <w:rsid w:val="00BE3041"/>
    <w:rsid w:val="00BE3B9C"/>
    <w:rsid w:val="00BE3E56"/>
    <w:rsid w:val="00BE45EE"/>
    <w:rsid w:val="00BE4764"/>
    <w:rsid w:val="00BE4EB9"/>
    <w:rsid w:val="00BE502D"/>
    <w:rsid w:val="00BE53FF"/>
    <w:rsid w:val="00BE5569"/>
    <w:rsid w:val="00BE5571"/>
    <w:rsid w:val="00BE57DB"/>
    <w:rsid w:val="00BE67D3"/>
    <w:rsid w:val="00BE6E8C"/>
    <w:rsid w:val="00BE7596"/>
    <w:rsid w:val="00BE7681"/>
    <w:rsid w:val="00BE78B9"/>
    <w:rsid w:val="00BF0518"/>
    <w:rsid w:val="00BF08B2"/>
    <w:rsid w:val="00BF0E98"/>
    <w:rsid w:val="00BF178F"/>
    <w:rsid w:val="00BF1A35"/>
    <w:rsid w:val="00BF1CCE"/>
    <w:rsid w:val="00BF1E82"/>
    <w:rsid w:val="00BF2E71"/>
    <w:rsid w:val="00BF3335"/>
    <w:rsid w:val="00BF3340"/>
    <w:rsid w:val="00BF3B2C"/>
    <w:rsid w:val="00BF3E55"/>
    <w:rsid w:val="00BF42B9"/>
    <w:rsid w:val="00BF4654"/>
    <w:rsid w:val="00BF47D6"/>
    <w:rsid w:val="00BF4816"/>
    <w:rsid w:val="00BF4E96"/>
    <w:rsid w:val="00BF4FF6"/>
    <w:rsid w:val="00BF5528"/>
    <w:rsid w:val="00BF5569"/>
    <w:rsid w:val="00BF6052"/>
    <w:rsid w:val="00BF6098"/>
    <w:rsid w:val="00BF643B"/>
    <w:rsid w:val="00BF6873"/>
    <w:rsid w:val="00BF69A5"/>
    <w:rsid w:val="00BF6CBD"/>
    <w:rsid w:val="00BF72AB"/>
    <w:rsid w:val="00BF7497"/>
    <w:rsid w:val="00BF7BC9"/>
    <w:rsid w:val="00BF7F78"/>
    <w:rsid w:val="00C00552"/>
    <w:rsid w:val="00C00891"/>
    <w:rsid w:val="00C00D48"/>
    <w:rsid w:val="00C0100F"/>
    <w:rsid w:val="00C01F38"/>
    <w:rsid w:val="00C02147"/>
    <w:rsid w:val="00C0216B"/>
    <w:rsid w:val="00C021AE"/>
    <w:rsid w:val="00C0255B"/>
    <w:rsid w:val="00C028E8"/>
    <w:rsid w:val="00C043C9"/>
    <w:rsid w:val="00C046A0"/>
    <w:rsid w:val="00C04927"/>
    <w:rsid w:val="00C0535A"/>
    <w:rsid w:val="00C05818"/>
    <w:rsid w:val="00C0622D"/>
    <w:rsid w:val="00C06951"/>
    <w:rsid w:val="00C07342"/>
    <w:rsid w:val="00C07553"/>
    <w:rsid w:val="00C07DCB"/>
    <w:rsid w:val="00C10008"/>
    <w:rsid w:val="00C10831"/>
    <w:rsid w:val="00C10F01"/>
    <w:rsid w:val="00C11047"/>
    <w:rsid w:val="00C111A1"/>
    <w:rsid w:val="00C12105"/>
    <w:rsid w:val="00C125F5"/>
    <w:rsid w:val="00C126B6"/>
    <w:rsid w:val="00C126CB"/>
    <w:rsid w:val="00C12942"/>
    <w:rsid w:val="00C129DE"/>
    <w:rsid w:val="00C12ACC"/>
    <w:rsid w:val="00C12DCE"/>
    <w:rsid w:val="00C13031"/>
    <w:rsid w:val="00C13734"/>
    <w:rsid w:val="00C13D56"/>
    <w:rsid w:val="00C140E0"/>
    <w:rsid w:val="00C14C66"/>
    <w:rsid w:val="00C1537A"/>
    <w:rsid w:val="00C1548A"/>
    <w:rsid w:val="00C15FB8"/>
    <w:rsid w:val="00C15FBE"/>
    <w:rsid w:val="00C164EB"/>
    <w:rsid w:val="00C16672"/>
    <w:rsid w:val="00C168B2"/>
    <w:rsid w:val="00C16B84"/>
    <w:rsid w:val="00C16CF1"/>
    <w:rsid w:val="00C175F2"/>
    <w:rsid w:val="00C17942"/>
    <w:rsid w:val="00C1795B"/>
    <w:rsid w:val="00C179E6"/>
    <w:rsid w:val="00C17C40"/>
    <w:rsid w:val="00C17CE1"/>
    <w:rsid w:val="00C20097"/>
    <w:rsid w:val="00C20158"/>
    <w:rsid w:val="00C20369"/>
    <w:rsid w:val="00C20CBA"/>
    <w:rsid w:val="00C20DAE"/>
    <w:rsid w:val="00C20E20"/>
    <w:rsid w:val="00C210C2"/>
    <w:rsid w:val="00C21146"/>
    <w:rsid w:val="00C215AA"/>
    <w:rsid w:val="00C21775"/>
    <w:rsid w:val="00C21784"/>
    <w:rsid w:val="00C21E30"/>
    <w:rsid w:val="00C22278"/>
    <w:rsid w:val="00C223F9"/>
    <w:rsid w:val="00C2245D"/>
    <w:rsid w:val="00C22EEC"/>
    <w:rsid w:val="00C23006"/>
    <w:rsid w:val="00C23090"/>
    <w:rsid w:val="00C23713"/>
    <w:rsid w:val="00C237EE"/>
    <w:rsid w:val="00C23B06"/>
    <w:rsid w:val="00C23E99"/>
    <w:rsid w:val="00C2404A"/>
    <w:rsid w:val="00C24160"/>
    <w:rsid w:val="00C244D8"/>
    <w:rsid w:val="00C246D6"/>
    <w:rsid w:val="00C25F3D"/>
    <w:rsid w:val="00C25F7F"/>
    <w:rsid w:val="00C26493"/>
    <w:rsid w:val="00C269F2"/>
    <w:rsid w:val="00C26BB6"/>
    <w:rsid w:val="00C27466"/>
    <w:rsid w:val="00C27697"/>
    <w:rsid w:val="00C27C9F"/>
    <w:rsid w:val="00C30A93"/>
    <w:rsid w:val="00C30ABC"/>
    <w:rsid w:val="00C30B7F"/>
    <w:rsid w:val="00C31EE5"/>
    <w:rsid w:val="00C320D5"/>
    <w:rsid w:val="00C322C9"/>
    <w:rsid w:val="00C322E5"/>
    <w:rsid w:val="00C32E68"/>
    <w:rsid w:val="00C3312E"/>
    <w:rsid w:val="00C33381"/>
    <w:rsid w:val="00C33749"/>
    <w:rsid w:val="00C33797"/>
    <w:rsid w:val="00C33B9A"/>
    <w:rsid w:val="00C33CBA"/>
    <w:rsid w:val="00C3474B"/>
    <w:rsid w:val="00C34A6C"/>
    <w:rsid w:val="00C34AAE"/>
    <w:rsid w:val="00C34B7B"/>
    <w:rsid w:val="00C353D3"/>
    <w:rsid w:val="00C358B7"/>
    <w:rsid w:val="00C35AC4"/>
    <w:rsid w:val="00C35B58"/>
    <w:rsid w:val="00C35E80"/>
    <w:rsid w:val="00C35FA6"/>
    <w:rsid w:val="00C364C5"/>
    <w:rsid w:val="00C36739"/>
    <w:rsid w:val="00C368B9"/>
    <w:rsid w:val="00C36BC2"/>
    <w:rsid w:val="00C36F1C"/>
    <w:rsid w:val="00C37A99"/>
    <w:rsid w:val="00C37F12"/>
    <w:rsid w:val="00C37F2D"/>
    <w:rsid w:val="00C400D0"/>
    <w:rsid w:val="00C40489"/>
    <w:rsid w:val="00C40D00"/>
    <w:rsid w:val="00C41C47"/>
    <w:rsid w:val="00C42284"/>
    <w:rsid w:val="00C42A1F"/>
    <w:rsid w:val="00C42B0F"/>
    <w:rsid w:val="00C42B2F"/>
    <w:rsid w:val="00C43293"/>
    <w:rsid w:val="00C43A0A"/>
    <w:rsid w:val="00C43BFE"/>
    <w:rsid w:val="00C43DE6"/>
    <w:rsid w:val="00C44018"/>
    <w:rsid w:val="00C442B6"/>
    <w:rsid w:val="00C45077"/>
    <w:rsid w:val="00C45251"/>
    <w:rsid w:val="00C454D4"/>
    <w:rsid w:val="00C45545"/>
    <w:rsid w:val="00C45B73"/>
    <w:rsid w:val="00C45C2F"/>
    <w:rsid w:val="00C45F38"/>
    <w:rsid w:val="00C4608B"/>
    <w:rsid w:val="00C46AF2"/>
    <w:rsid w:val="00C46EB8"/>
    <w:rsid w:val="00C47193"/>
    <w:rsid w:val="00C471B9"/>
    <w:rsid w:val="00C47993"/>
    <w:rsid w:val="00C47C63"/>
    <w:rsid w:val="00C47F0B"/>
    <w:rsid w:val="00C50262"/>
    <w:rsid w:val="00C508C5"/>
    <w:rsid w:val="00C50AB2"/>
    <w:rsid w:val="00C50C30"/>
    <w:rsid w:val="00C50F4C"/>
    <w:rsid w:val="00C513A8"/>
    <w:rsid w:val="00C5172F"/>
    <w:rsid w:val="00C51B4B"/>
    <w:rsid w:val="00C51DB6"/>
    <w:rsid w:val="00C51FDE"/>
    <w:rsid w:val="00C52079"/>
    <w:rsid w:val="00C53460"/>
    <w:rsid w:val="00C5393E"/>
    <w:rsid w:val="00C53977"/>
    <w:rsid w:val="00C53DCD"/>
    <w:rsid w:val="00C54BEA"/>
    <w:rsid w:val="00C54D15"/>
    <w:rsid w:val="00C55629"/>
    <w:rsid w:val="00C55BEB"/>
    <w:rsid w:val="00C564CB"/>
    <w:rsid w:val="00C56C9D"/>
    <w:rsid w:val="00C56CE0"/>
    <w:rsid w:val="00C57377"/>
    <w:rsid w:val="00C574BF"/>
    <w:rsid w:val="00C5758D"/>
    <w:rsid w:val="00C575D8"/>
    <w:rsid w:val="00C5763C"/>
    <w:rsid w:val="00C604D4"/>
    <w:rsid w:val="00C604DC"/>
    <w:rsid w:val="00C609ED"/>
    <w:rsid w:val="00C60B8C"/>
    <w:rsid w:val="00C60BCA"/>
    <w:rsid w:val="00C60CD5"/>
    <w:rsid w:val="00C610A7"/>
    <w:rsid w:val="00C6163F"/>
    <w:rsid w:val="00C61F65"/>
    <w:rsid w:val="00C6231D"/>
    <w:rsid w:val="00C63094"/>
    <w:rsid w:val="00C635F3"/>
    <w:rsid w:val="00C637EF"/>
    <w:rsid w:val="00C63F92"/>
    <w:rsid w:val="00C646DB"/>
    <w:rsid w:val="00C64FA6"/>
    <w:rsid w:val="00C64FBF"/>
    <w:rsid w:val="00C656B5"/>
    <w:rsid w:val="00C65930"/>
    <w:rsid w:val="00C65A63"/>
    <w:rsid w:val="00C65A98"/>
    <w:rsid w:val="00C65FBD"/>
    <w:rsid w:val="00C67146"/>
    <w:rsid w:val="00C67501"/>
    <w:rsid w:val="00C67758"/>
    <w:rsid w:val="00C67AAB"/>
    <w:rsid w:val="00C70082"/>
    <w:rsid w:val="00C70250"/>
    <w:rsid w:val="00C707EA"/>
    <w:rsid w:val="00C70A5C"/>
    <w:rsid w:val="00C70BC8"/>
    <w:rsid w:val="00C70BFA"/>
    <w:rsid w:val="00C7192B"/>
    <w:rsid w:val="00C71CC7"/>
    <w:rsid w:val="00C71E19"/>
    <w:rsid w:val="00C72141"/>
    <w:rsid w:val="00C72554"/>
    <w:rsid w:val="00C7325E"/>
    <w:rsid w:val="00C735B9"/>
    <w:rsid w:val="00C7452A"/>
    <w:rsid w:val="00C749C9"/>
    <w:rsid w:val="00C74C29"/>
    <w:rsid w:val="00C75518"/>
    <w:rsid w:val="00C75896"/>
    <w:rsid w:val="00C76EAE"/>
    <w:rsid w:val="00C7714F"/>
    <w:rsid w:val="00C77152"/>
    <w:rsid w:val="00C77366"/>
    <w:rsid w:val="00C77627"/>
    <w:rsid w:val="00C77A33"/>
    <w:rsid w:val="00C77B1D"/>
    <w:rsid w:val="00C8041C"/>
    <w:rsid w:val="00C80588"/>
    <w:rsid w:val="00C8067D"/>
    <w:rsid w:val="00C8078B"/>
    <w:rsid w:val="00C8106E"/>
    <w:rsid w:val="00C81D76"/>
    <w:rsid w:val="00C8234F"/>
    <w:rsid w:val="00C823F2"/>
    <w:rsid w:val="00C826BE"/>
    <w:rsid w:val="00C8280A"/>
    <w:rsid w:val="00C82D1F"/>
    <w:rsid w:val="00C833D1"/>
    <w:rsid w:val="00C834F0"/>
    <w:rsid w:val="00C8396A"/>
    <w:rsid w:val="00C83AF2"/>
    <w:rsid w:val="00C83B15"/>
    <w:rsid w:val="00C85774"/>
    <w:rsid w:val="00C85A2E"/>
    <w:rsid w:val="00C861A6"/>
    <w:rsid w:val="00C862BB"/>
    <w:rsid w:val="00C8670F"/>
    <w:rsid w:val="00C86CC9"/>
    <w:rsid w:val="00C86FD9"/>
    <w:rsid w:val="00C8717D"/>
    <w:rsid w:val="00C872E1"/>
    <w:rsid w:val="00C876B2"/>
    <w:rsid w:val="00C87A3F"/>
    <w:rsid w:val="00C90135"/>
    <w:rsid w:val="00C90337"/>
    <w:rsid w:val="00C904D6"/>
    <w:rsid w:val="00C905C7"/>
    <w:rsid w:val="00C91A09"/>
    <w:rsid w:val="00C91A7B"/>
    <w:rsid w:val="00C92804"/>
    <w:rsid w:val="00C92CCE"/>
    <w:rsid w:val="00C9320F"/>
    <w:rsid w:val="00C93A92"/>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5B3"/>
    <w:rsid w:val="00CA0DA6"/>
    <w:rsid w:val="00CA0DB9"/>
    <w:rsid w:val="00CA1147"/>
    <w:rsid w:val="00CA1DD8"/>
    <w:rsid w:val="00CA2374"/>
    <w:rsid w:val="00CA2AFC"/>
    <w:rsid w:val="00CA2C80"/>
    <w:rsid w:val="00CA2F8A"/>
    <w:rsid w:val="00CA39C3"/>
    <w:rsid w:val="00CA3BE7"/>
    <w:rsid w:val="00CA3F97"/>
    <w:rsid w:val="00CA3FF1"/>
    <w:rsid w:val="00CA467D"/>
    <w:rsid w:val="00CA47C7"/>
    <w:rsid w:val="00CA4CD9"/>
    <w:rsid w:val="00CA4D54"/>
    <w:rsid w:val="00CA4D76"/>
    <w:rsid w:val="00CA4F92"/>
    <w:rsid w:val="00CA4FD1"/>
    <w:rsid w:val="00CA5666"/>
    <w:rsid w:val="00CA7297"/>
    <w:rsid w:val="00CA796E"/>
    <w:rsid w:val="00CA7A89"/>
    <w:rsid w:val="00CA7CD5"/>
    <w:rsid w:val="00CA7E99"/>
    <w:rsid w:val="00CB017E"/>
    <w:rsid w:val="00CB0AAA"/>
    <w:rsid w:val="00CB12EE"/>
    <w:rsid w:val="00CB1821"/>
    <w:rsid w:val="00CB187C"/>
    <w:rsid w:val="00CB1935"/>
    <w:rsid w:val="00CB1DC2"/>
    <w:rsid w:val="00CB1EDC"/>
    <w:rsid w:val="00CB217A"/>
    <w:rsid w:val="00CB2680"/>
    <w:rsid w:val="00CB3139"/>
    <w:rsid w:val="00CB3248"/>
    <w:rsid w:val="00CB35A0"/>
    <w:rsid w:val="00CB3756"/>
    <w:rsid w:val="00CB3C23"/>
    <w:rsid w:val="00CB3E76"/>
    <w:rsid w:val="00CB4273"/>
    <w:rsid w:val="00CB4A37"/>
    <w:rsid w:val="00CB4DFE"/>
    <w:rsid w:val="00CB50D4"/>
    <w:rsid w:val="00CB5D13"/>
    <w:rsid w:val="00CB5EBF"/>
    <w:rsid w:val="00CB5FB2"/>
    <w:rsid w:val="00CB60BC"/>
    <w:rsid w:val="00CB68F4"/>
    <w:rsid w:val="00CB6A1F"/>
    <w:rsid w:val="00CB6DC2"/>
    <w:rsid w:val="00CB71EB"/>
    <w:rsid w:val="00CB7D73"/>
    <w:rsid w:val="00CB7E15"/>
    <w:rsid w:val="00CC028B"/>
    <w:rsid w:val="00CC063C"/>
    <w:rsid w:val="00CC0763"/>
    <w:rsid w:val="00CC0B03"/>
    <w:rsid w:val="00CC1071"/>
    <w:rsid w:val="00CC10F9"/>
    <w:rsid w:val="00CC11DD"/>
    <w:rsid w:val="00CC12A1"/>
    <w:rsid w:val="00CC1469"/>
    <w:rsid w:val="00CC1C1A"/>
    <w:rsid w:val="00CC2594"/>
    <w:rsid w:val="00CC296B"/>
    <w:rsid w:val="00CC2E9D"/>
    <w:rsid w:val="00CC342D"/>
    <w:rsid w:val="00CC369B"/>
    <w:rsid w:val="00CC41DD"/>
    <w:rsid w:val="00CC46AA"/>
    <w:rsid w:val="00CC4D5B"/>
    <w:rsid w:val="00CC5665"/>
    <w:rsid w:val="00CC5A69"/>
    <w:rsid w:val="00CC6682"/>
    <w:rsid w:val="00CC6977"/>
    <w:rsid w:val="00CC6C7B"/>
    <w:rsid w:val="00CC71AB"/>
    <w:rsid w:val="00CC7C47"/>
    <w:rsid w:val="00CD0D77"/>
    <w:rsid w:val="00CD0FB3"/>
    <w:rsid w:val="00CD139C"/>
    <w:rsid w:val="00CD1909"/>
    <w:rsid w:val="00CD1B95"/>
    <w:rsid w:val="00CD1BDF"/>
    <w:rsid w:val="00CD1E04"/>
    <w:rsid w:val="00CD25F6"/>
    <w:rsid w:val="00CD2B5B"/>
    <w:rsid w:val="00CD3593"/>
    <w:rsid w:val="00CD3604"/>
    <w:rsid w:val="00CD3909"/>
    <w:rsid w:val="00CD435D"/>
    <w:rsid w:val="00CD498F"/>
    <w:rsid w:val="00CD4B8D"/>
    <w:rsid w:val="00CD4BB1"/>
    <w:rsid w:val="00CD550C"/>
    <w:rsid w:val="00CD5CB0"/>
    <w:rsid w:val="00CD5E5D"/>
    <w:rsid w:val="00CD62C6"/>
    <w:rsid w:val="00CD6440"/>
    <w:rsid w:val="00CD6BD0"/>
    <w:rsid w:val="00CD6F3E"/>
    <w:rsid w:val="00CD77EA"/>
    <w:rsid w:val="00CE09C2"/>
    <w:rsid w:val="00CE0A59"/>
    <w:rsid w:val="00CE0A95"/>
    <w:rsid w:val="00CE0D8E"/>
    <w:rsid w:val="00CE0E56"/>
    <w:rsid w:val="00CE10A4"/>
    <w:rsid w:val="00CE17DD"/>
    <w:rsid w:val="00CE1A52"/>
    <w:rsid w:val="00CE1FF3"/>
    <w:rsid w:val="00CE219F"/>
    <w:rsid w:val="00CE27ED"/>
    <w:rsid w:val="00CE2FF0"/>
    <w:rsid w:val="00CE3773"/>
    <w:rsid w:val="00CE4752"/>
    <w:rsid w:val="00CE4780"/>
    <w:rsid w:val="00CE5087"/>
    <w:rsid w:val="00CE5BC9"/>
    <w:rsid w:val="00CE6922"/>
    <w:rsid w:val="00CE720B"/>
    <w:rsid w:val="00CE7505"/>
    <w:rsid w:val="00CE7642"/>
    <w:rsid w:val="00CE7927"/>
    <w:rsid w:val="00CE7A0E"/>
    <w:rsid w:val="00CE7FCD"/>
    <w:rsid w:val="00CF05D5"/>
    <w:rsid w:val="00CF0E55"/>
    <w:rsid w:val="00CF0FBD"/>
    <w:rsid w:val="00CF17A6"/>
    <w:rsid w:val="00CF18D2"/>
    <w:rsid w:val="00CF1941"/>
    <w:rsid w:val="00CF1C17"/>
    <w:rsid w:val="00CF25DB"/>
    <w:rsid w:val="00CF263B"/>
    <w:rsid w:val="00CF294E"/>
    <w:rsid w:val="00CF29B6"/>
    <w:rsid w:val="00CF2A1A"/>
    <w:rsid w:val="00CF2ACE"/>
    <w:rsid w:val="00CF2C34"/>
    <w:rsid w:val="00CF3446"/>
    <w:rsid w:val="00CF3507"/>
    <w:rsid w:val="00CF3521"/>
    <w:rsid w:val="00CF3526"/>
    <w:rsid w:val="00CF3E93"/>
    <w:rsid w:val="00CF5012"/>
    <w:rsid w:val="00CF5AA9"/>
    <w:rsid w:val="00CF600C"/>
    <w:rsid w:val="00CF6BD3"/>
    <w:rsid w:val="00CF722A"/>
    <w:rsid w:val="00CF739C"/>
    <w:rsid w:val="00CF7630"/>
    <w:rsid w:val="00CF7788"/>
    <w:rsid w:val="00CF7BBE"/>
    <w:rsid w:val="00D00D87"/>
    <w:rsid w:val="00D01907"/>
    <w:rsid w:val="00D01FC0"/>
    <w:rsid w:val="00D02619"/>
    <w:rsid w:val="00D02945"/>
    <w:rsid w:val="00D02B57"/>
    <w:rsid w:val="00D02CE3"/>
    <w:rsid w:val="00D032E1"/>
    <w:rsid w:val="00D033A4"/>
    <w:rsid w:val="00D036D7"/>
    <w:rsid w:val="00D04478"/>
    <w:rsid w:val="00D04546"/>
    <w:rsid w:val="00D046B5"/>
    <w:rsid w:val="00D04A4E"/>
    <w:rsid w:val="00D04AE8"/>
    <w:rsid w:val="00D052AB"/>
    <w:rsid w:val="00D0533D"/>
    <w:rsid w:val="00D054DD"/>
    <w:rsid w:val="00D05BF2"/>
    <w:rsid w:val="00D05C53"/>
    <w:rsid w:val="00D061B4"/>
    <w:rsid w:val="00D0637F"/>
    <w:rsid w:val="00D06785"/>
    <w:rsid w:val="00D067B0"/>
    <w:rsid w:val="00D075FB"/>
    <w:rsid w:val="00D076BB"/>
    <w:rsid w:val="00D077F3"/>
    <w:rsid w:val="00D10061"/>
    <w:rsid w:val="00D104DD"/>
    <w:rsid w:val="00D104E3"/>
    <w:rsid w:val="00D1089C"/>
    <w:rsid w:val="00D10A4D"/>
    <w:rsid w:val="00D10C04"/>
    <w:rsid w:val="00D11557"/>
    <w:rsid w:val="00D11784"/>
    <w:rsid w:val="00D11C2D"/>
    <w:rsid w:val="00D120DA"/>
    <w:rsid w:val="00D121FA"/>
    <w:rsid w:val="00D1272F"/>
    <w:rsid w:val="00D12FC5"/>
    <w:rsid w:val="00D13021"/>
    <w:rsid w:val="00D13B7E"/>
    <w:rsid w:val="00D13E64"/>
    <w:rsid w:val="00D13FFE"/>
    <w:rsid w:val="00D14F87"/>
    <w:rsid w:val="00D1526E"/>
    <w:rsid w:val="00D158D8"/>
    <w:rsid w:val="00D160B8"/>
    <w:rsid w:val="00D164A3"/>
    <w:rsid w:val="00D165C4"/>
    <w:rsid w:val="00D166DA"/>
    <w:rsid w:val="00D16C91"/>
    <w:rsid w:val="00D16EAF"/>
    <w:rsid w:val="00D170CB"/>
    <w:rsid w:val="00D171B2"/>
    <w:rsid w:val="00D174FE"/>
    <w:rsid w:val="00D1763A"/>
    <w:rsid w:val="00D1786F"/>
    <w:rsid w:val="00D17A79"/>
    <w:rsid w:val="00D17AF1"/>
    <w:rsid w:val="00D17DAC"/>
    <w:rsid w:val="00D17F9C"/>
    <w:rsid w:val="00D2002C"/>
    <w:rsid w:val="00D2020B"/>
    <w:rsid w:val="00D20700"/>
    <w:rsid w:val="00D20A1E"/>
    <w:rsid w:val="00D20FD4"/>
    <w:rsid w:val="00D21187"/>
    <w:rsid w:val="00D212BF"/>
    <w:rsid w:val="00D2131D"/>
    <w:rsid w:val="00D214DE"/>
    <w:rsid w:val="00D21523"/>
    <w:rsid w:val="00D219CE"/>
    <w:rsid w:val="00D23263"/>
    <w:rsid w:val="00D2345B"/>
    <w:rsid w:val="00D237E2"/>
    <w:rsid w:val="00D23A6F"/>
    <w:rsid w:val="00D24145"/>
    <w:rsid w:val="00D24191"/>
    <w:rsid w:val="00D24665"/>
    <w:rsid w:val="00D2467B"/>
    <w:rsid w:val="00D2483C"/>
    <w:rsid w:val="00D24968"/>
    <w:rsid w:val="00D2501F"/>
    <w:rsid w:val="00D25307"/>
    <w:rsid w:val="00D2539C"/>
    <w:rsid w:val="00D254E9"/>
    <w:rsid w:val="00D255CF"/>
    <w:rsid w:val="00D255ED"/>
    <w:rsid w:val="00D2678E"/>
    <w:rsid w:val="00D26863"/>
    <w:rsid w:val="00D2694C"/>
    <w:rsid w:val="00D26BA2"/>
    <w:rsid w:val="00D271C9"/>
    <w:rsid w:val="00D276BB"/>
    <w:rsid w:val="00D27853"/>
    <w:rsid w:val="00D27CB3"/>
    <w:rsid w:val="00D301A2"/>
    <w:rsid w:val="00D30AE0"/>
    <w:rsid w:val="00D30AE8"/>
    <w:rsid w:val="00D3114C"/>
    <w:rsid w:val="00D32155"/>
    <w:rsid w:val="00D3239C"/>
    <w:rsid w:val="00D323FA"/>
    <w:rsid w:val="00D3296E"/>
    <w:rsid w:val="00D32F22"/>
    <w:rsid w:val="00D3307C"/>
    <w:rsid w:val="00D331A9"/>
    <w:rsid w:val="00D331F1"/>
    <w:rsid w:val="00D33581"/>
    <w:rsid w:val="00D33AC0"/>
    <w:rsid w:val="00D33B8B"/>
    <w:rsid w:val="00D33D92"/>
    <w:rsid w:val="00D3434A"/>
    <w:rsid w:val="00D34379"/>
    <w:rsid w:val="00D34A85"/>
    <w:rsid w:val="00D34FB1"/>
    <w:rsid w:val="00D350AF"/>
    <w:rsid w:val="00D35339"/>
    <w:rsid w:val="00D358BB"/>
    <w:rsid w:val="00D36107"/>
    <w:rsid w:val="00D36132"/>
    <w:rsid w:val="00D36A87"/>
    <w:rsid w:val="00D37058"/>
    <w:rsid w:val="00D376CF"/>
    <w:rsid w:val="00D37BDE"/>
    <w:rsid w:val="00D37F37"/>
    <w:rsid w:val="00D40B8D"/>
    <w:rsid w:val="00D40D1B"/>
    <w:rsid w:val="00D41040"/>
    <w:rsid w:val="00D411B3"/>
    <w:rsid w:val="00D4131F"/>
    <w:rsid w:val="00D413EC"/>
    <w:rsid w:val="00D41BDF"/>
    <w:rsid w:val="00D41C99"/>
    <w:rsid w:val="00D41D11"/>
    <w:rsid w:val="00D41E44"/>
    <w:rsid w:val="00D41ED0"/>
    <w:rsid w:val="00D42591"/>
    <w:rsid w:val="00D4312C"/>
    <w:rsid w:val="00D433C8"/>
    <w:rsid w:val="00D440A8"/>
    <w:rsid w:val="00D4421B"/>
    <w:rsid w:val="00D447BF"/>
    <w:rsid w:val="00D453F1"/>
    <w:rsid w:val="00D45F34"/>
    <w:rsid w:val="00D462E4"/>
    <w:rsid w:val="00D4689C"/>
    <w:rsid w:val="00D472FC"/>
    <w:rsid w:val="00D50510"/>
    <w:rsid w:val="00D50DED"/>
    <w:rsid w:val="00D511D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5FA7"/>
    <w:rsid w:val="00D56A30"/>
    <w:rsid w:val="00D56CA6"/>
    <w:rsid w:val="00D57399"/>
    <w:rsid w:val="00D57A61"/>
    <w:rsid w:val="00D57C03"/>
    <w:rsid w:val="00D60077"/>
    <w:rsid w:val="00D601E6"/>
    <w:rsid w:val="00D60296"/>
    <w:rsid w:val="00D60DE4"/>
    <w:rsid w:val="00D60E3E"/>
    <w:rsid w:val="00D6125B"/>
    <w:rsid w:val="00D61583"/>
    <w:rsid w:val="00D61F26"/>
    <w:rsid w:val="00D6224C"/>
    <w:rsid w:val="00D622F2"/>
    <w:rsid w:val="00D6267B"/>
    <w:rsid w:val="00D634B7"/>
    <w:rsid w:val="00D635A7"/>
    <w:rsid w:val="00D63938"/>
    <w:rsid w:val="00D63AA7"/>
    <w:rsid w:val="00D63D8D"/>
    <w:rsid w:val="00D63EEE"/>
    <w:rsid w:val="00D6438E"/>
    <w:rsid w:val="00D6441B"/>
    <w:rsid w:val="00D647A5"/>
    <w:rsid w:val="00D647B3"/>
    <w:rsid w:val="00D649DE"/>
    <w:rsid w:val="00D64D7A"/>
    <w:rsid w:val="00D64E6F"/>
    <w:rsid w:val="00D65148"/>
    <w:rsid w:val="00D65430"/>
    <w:rsid w:val="00D65C6F"/>
    <w:rsid w:val="00D66130"/>
    <w:rsid w:val="00D66218"/>
    <w:rsid w:val="00D66A2A"/>
    <w:rsid w:val="00D67515"/>
    <w:rsid w:val="00D67AD0"/>
    <w:rsid w:val="00D67C6B"/>
    <w:rsid w:val="00D67CAC"/>
    <w:rsid w:val="00D70A63"/>
    <w:rsid w:val="00D70C0A"/>
    <w:rsid w:val="00D717BB"/>
    <w:rsid w:val="00D718B4"/>
    <w:rsid w:val="00D71D41"/>
    <w:rsid w:val="00D722F2"/>
    <w:rsid w:val="00D72391"/>
    <w:rsid w:val="00D7279E"/>
    <w:rsid w:val="00D72902"/>
    <w:rsid w:val="00D72D42"/>
    <w:rsid w:val="00D738D4"/>
    <w:rsid w:val="00D73AE7"/>
    <w:rsid w:val="00D73B6D"/>
    <w:rsid w:val="00D74197"/>
    <w:rsid w:val="00D74352"/>
    <w:rsid w:val="00D74913"/>
    <w:rsid w:val="00D74EF0"/>
    <w:rsid w:val="00D755EE"/>
    <w:rsid w:val="00D75B73"/>
    <w:rsid w:val="00D75DFA"/>
    <w:rsid w:val="00D76007"/>
    <w:rsid w:val="00D76A39"/>
    <w:rsid w:val="00D76FBD"/>
    <w:rsid w:val="00D801C7"/>
    <w:rsid w:val="00D80359"/>
    <w:rsid w:val="00D80BB0"/>
    <w:rsid w:val="00D80CC9"/>
    <w:rsid w:val="00D80ECF"/>
    <w:rsid w:val="00D80FF9"/>
    <w:rsid w:val="00D8148B"/>
    <w:rsid w:val="00D8154D"/>
    <w:rsid w:val="00D816EF"/>
    <w:rsid w:val="00D8184C"/>
    <w:rsid w:val="00D82110"/>
    <w:rsid w:val="00D823E4"/>
    <w:rsid w:val="00D82472"/>
    <w:rsid w:val="00D82AAF"/>
    <w:rsid w:val="00D83081"/>
    <w:rsid w:val="00D83902"/>
    <w:rsid w:val="00D83A5E"/>
    <w:rsid w:val="00D8434E"/>
    <w:rsid w:val="00D84418"/>
    <w:rsid w:val="00D84527"/>
    <w:rsid w:val="00D84D13"/>
    <w:rsid w:val="00D84E86"/>
    <w:rsid w:val="00D85D8D"/>
    <w:rsid w:val="00D862A5"/>
    <w:rsid w:val="00D8705E"/>
    <w:rsid w:val="00D871A8"/>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E04"/>
    <w:rsid w:val="00D93C62"/>
    <w:rsid w:val="00D948E4"/>
    <w:rsid w:val="00D94BE4"/>
    <w:rsid w:val="00D953CC"/>
    <w:rsid w:val="00D953FD"/>
    <w:rsid w:val="00D95578"/>
    <w:rsid w:val="00D9568C"/>
    <w:rsid w:val="00D95DED"/>
    <w:rsid w:val="00D96415"/>
    <w:rsid w:val="00D9648C"/>
    <w:rsid w:val="00D9660B"/>
    <w:rsid w:val="00D96BC1"/>
    <w:rsid w:val="00D96C63"/>
    <w:rsid w:val="00D96CD6"/>
    <w:rsid w:val="00D96EB1"/>
    <w:rsid w:val="00D9718F"/>
    <w:rsid w:val="00D971BC"/>
    <w:rsid w:val="00D972D1"/>
    <w:rsid w:val="00D97347"/>
    <w:rsid w:val="00D973CF"/>
    <w:rsid w:val="00DA0018"/>
    <w:rsid w:val="00DA0497"/>
    <w:rsid w:val="00DA0678"/>
    <w:rsid w:val="00DA0CDD"/>
    <w:rsid w:val="00DA1A47"/>
    <w:rsid w:val="00DA1C12"/>
    <w:rsid w:val="00DA2565"/>
    <w:rsid w:val="00DA2661"/>
    <w:rsid w:val="00DA2864"/>
    <w:rsid w:val="00DA2FAF"/>
    <w:rsid w:val="00DA356B"/>
    <w:rsid w:val="00DA3584"/>
    <w:rsid w:val="00DA3719"/>
    <w:rsid w:val="00DA39AF"/>
    <w:rsid w:val="00DA3F63"/>
    <w:rsid w:val="00DA41D7"/>
    <w:rsid w:val="00DA4322"/>
    <w:rsid w:val="00DA49C7"/>
    <w:rsid w:val="00DA4BA5"/>
    <w:rsid w:val="00DA5E25"/>
    <w:rsid w:val="00DA5F3B"/>
    <w:rsid w:val="00DA5FC3"/>
    <w:rsid w:val="00DA6004"/>
    <w:rsid w:val="00DA6122"/>
    <w:rsid w:val="00DA68C4"/>
    <w:rsid w:val="00DA6DB6"/>
    <w:rsid w:val="00DB006F"/>
    <w:rsid w:val="00DB04A8"/>
    <w:rsid w:val="00DB0659"/>
    <w:rsid w:val="00DB0851"/>
    <w:rsid w:val="00DB0B74"/>
    <w:rsid w:val="00DB1447"/>
    <w:rsid w:val="00DB2612"/>
    <w:rsid w:val="00DB2745"/>
    <w:rsid w:val="00DB28C9"/>
    <w:rsid w:val="00DB334F"/>
    <w:rsid w:val="00DB33AC"/>
    <w:rsid w:val="00DB36B3"/>
    <w:rsid w:val="00DB36D3"/>
    <w:rsid w:val="00DB3EB7"/>
    <w:rsid w:val="00DB410A"/>
    <w:rsid w:val="00DB41E6"/>
    <w:rsid w:val="00DB46E1"/>
    <w:rsid w:val="00DB4A63"/>
    <w:rsid w:val="00DB5C18"/>
    <w:rsid w:val="00DB5C7A"/>
    <w:rsid w:val="00DB5F08"/>
    <w:rsid w:val="00DB60D5"/>
    <w:rsid w:val="00DB6122"/>
    <w:rsid w:val="00DB627F"/>
    <w:rsid w:val="00DB6463"/>
    <w:rsid w:val="00DB66D5"/>
    <w:rsid w:val="00DB7236"/>
    <w:rsid w:val="00DB7E87"/>
    <w:rsid w:val="00DC00C5"/>
    <w:rsid w:val="00DC0C44"/>
    <w:rsid w:val="00DC199A"/>
    <w:rsid w:val="00DC19D3"/>
    <w:rsid w:val="00DC2068"/>
    <w:rsid w:val="00DC231A"/>
    <w:rsid w:val="00DC2757"/>
    <w:rsid w:val="00DC28E0"/>
    <w:rsid w:val="00DC2E05"/>
    <w:rsid w:val="00DC2EF5"/>
    <w:rsid w:val="00DC2F7A"/>
    <w:rsid w:val="00DC30FF"/>
    <w:rsid w:val="00DC342A"/>
    <w:rsid w:val="00DC3582"/>
    <w:rsid w:val="00DC4385"/>
    <w:rsid w:val="00DC456C"/>
    <w:rsid w:val="00DC4CA6"/>
    <w:rsid w:val="00DC4DE8"/>
    <w:rsid w:val="00DC5174"/>
    <w:rsid w:val="00DC60CC"/>
    <w:rsid w:val="00DC6786"/>
    <w:rsid w:val="00DC6E69"/>
    <w:rsid w:val="00DC725F"/>
    <w:rsid w:val="00DC73DA"/>
    <w:rsid w:val="00DC78E1"/>
    <w:rsid w:val="00DC7D98"/>
    <w:rsid w:val="00DC7E68"/>
    <w:rsid w:val="00DD0368"/>
    <w:rsid w:val="00DD0860"/>
    <w:rsid w:val="00DD0FCD"/>
    <w:rsid w:val="00DD10AF"/>
    <w:rsid w:val="00DD17BD"/>
    <w:rsid w:val="00DD1C41"/>
    <w:rsid w:val="00DD1EEF"/>
    <w:rsid w:val="00DD256F"/>
    <w:rsid w:val="00DD2D0E"/>
    <w:rsid w:val="00DD47C9"/>
    <w:rsid w:val="00DD4A14"/>
    <w:rsid w:val="00DD4AB7"/>
    <w:rsid w:val="00DD50C0"/>
    <w:rsid w:val="00DD5E51"/>
    <w:rsid w:val="00DD63C8"/>
    <w:rsid w:val="00DD6BDF"/>
    <w:rsid w:val="00DD76EF"/>
    <w:rsid w:val="00DE0386"/>
    <w:rsid w:val="00DE1136"/>
    <w:rsid w:val="00DE1186"/>
    <w:rsid w:val="00DE120C"/>
    <w:rsid w:val="00DE1818"/>
    <w:rsid w:val="00DE19FA"/>
    <w:rsid w:val="00DE2320"/>
    <w:rsid w:val="00DE2958"/>
    <w:rsid w:val="00DE2AD2"/>
    <w:rsid w:val="00DE2D50"/>
    <w:rsid w:val="00DE2F92"/>
    <w:rsid w:val="00DE367F"/>
    <w:rsid w:val="00DE38AB"/>
    <w:rsid w:val="00DE3EE9"/>
    <w:rsid w:val="00DE4318"/>
    <w:rsid w:val="00DE64CA"/>
    <w:rsid w:val="00DE6649"/>
    <w:rsid w:val="00DE6F58"/>
    <w:rsid w:val="00DE7190"/>
    <w:rsid w:val="00DE7306"/>
    <w:rsid w:val="00DE788D"/>
    <w:rsid w:val="00DE79BA"/>
    <w:rsid w:val="00DE7CAA"/>
    <w:rsid w:val="00DE7D84"/>
    <w:rsid w:val="00DF019D"/>
    <w:rsid w:val="00DF0206"/>
    <w:rsid w:val="00DF12C9"/>
    <w:rsid w:val="00DF13E0"/>
    <w:rsid w:val="00DF1677"/>
    <w:rsid w:val="00DF2375"/>
    <w:rsid w:val="00DF271C"/>
    <w:rsid w:val="00DF273A"/>
    <w:rsid w:val="00DF2791"/>
    <w:rsid w:val="00DF279B"/>
    <w:rsid w:val="00DF2941"/>
    <w:rsid w:val="00DF2C75"/>
    <w:rsid w:val="00DF2CAF"/>
    <w:rsid w:val="00DF2CBB"/>
    <w:rsid w:val="00DF2FEE"/>
    <w:rsid w:val="00DF35AC"/>
    <w:rsid w:val="00DF35B5"/>
    <w:rsid w:val="00DF3CEC"/>
    <w:rsid w:val="00DF3F7E"/>
    <w:rsid w:val="00DF3FF4"/>
    <w:rsid w:val="00DF41D0"/>
    <w:rsid w:val="00DF44F1"/>
    <w:rsid w:val="00DF4698"/>
    <w:rsid w:val="00DF4808"/>
    <w:rsid w:val="00DF4E30"/>
    <w:rsid w:val="00DF503C"/>
    <w:rsid w:val="00DF54BA"/>
    <w:rsid w:val="00DF56C1"/>
    <w:rsid w:val="00DF583C"/>
    <w:rsid w:val="00DF596D"/>
    <w:rsid w:val="00DF5A38"/>
    <w:rsid w:val="00DF5D0E"/>
    <w:rsid w:val="00DF60FF"/>
    <w:rsid w:val="00DF6603"/>
    <w:rsid w:val="00DF6660"/>
    <w:rsid w:val="00DF666E"/>
    <w:rsid w:val="00E00733"/>
    <w:rsid w:val="00E00749"/>
    <w:rsid w:val="00E00863"/>
    <w:rsid w:val="00E00F61"/>
    <w:rsid w:val="00E0145F"/>
    <w:rsid w:val="00E01461"/>
    <w:rsid w:val="00E01786"/>
    <w:rsid w:val="00E01AD6"/>
    <w:rsid w:val="00E01F91"/>
    <w:rsid w:val="00E02134"/>
    <w:rsid w:val="00E021BF"/>
    <w:rsid w:val="00E0272B"/>
    <w:rsid w:val="00E027CF"/>
    <w:rsid w:val="00E03C28"/>
    <w:rsid w:val="00E03CB6"/>
    <w:rsid w:val="00E04537"/>
    <w:rsid w:val="00E045E4"/>
    <w:rsid w:val="00E047AF"/>
    <w:rsid w:val="00E04C46"/>
    <w:rsid w:val="00E0561E"/>
    <w:rsid w:val="00E0574C"/>
    <w:rsid w:val="00E05880"/>
    <w:rsid w:val="00E06615"/>
    <w:rsid w:val="00E068EE"/>
    <w:rsid w:val="00E07227"/>
    <w:rsid w:val="00E1005D"/>
    <w:rsid w:val="00E10711"/>
    <w:rsid w:val="00E11264"/>
    <w:rsid w:val="00E11607"/>
    <w:rsid w:val="00E116D2"/>
    <w:rsid w:val="00E118A2"/>
    <w:rsid w:val="00E11FC1"/>
    <w:rsid w:val="00E121A1"/>
    <w:rsid w:val="00E1246E"/>
    <w:rsid w:val="00E12579"/>
    <w:rsid w:val="00E125D4"/>
    <w:rsid w:val="00E128FD"/>
    <w:rsid w:val="00E12C60"/>
    <w:rsid w:val="00E12F98"/>
    <w:rsid w:val="00E1301E"/>
    <w:rsid w:val="00E141A4"/>
    <w:rsid w:val="00E14302"/>
    <w:rsid w:val="00E14D8B"/>
    <w:rsid w:val="00E15851"/>
    <w:rsid w:val="00E160D6"/>
    <w:rsid w:val="00E16109"/>
    <w:rsid w:val="00E16427"/>
    <w:rsid w:val="00E170BD"/>
    <w:rsid w:val="00E17ED4"/>
    <w:rsid w:val="00E20CB9"/>
    <w:rsid w:val="00E20E9A"/>
    <w:rsid w:val="00E21E83"/>
    <w:rsid w:val="00E22433"/>
    <w:rsid w:val="00E232E9"/>
    <w:rsid w:val="00E2392C"/>
    <w:rsid w:val="00E23FA5"/>
    <w:rsid w:val="00E2432B"/>
    <w:rsid w:val="00E243D5"/>
    <w:rsid w:val="00E24C59"/>
    <w:rsid w:val="00E25371"/>
    <w:rsid w:val="00E254E6"/>
    <w:rsid w:val="00E25819"/>
    <w:rsid w:val="00E25B68"/>
    <w:rsid w:val="00E261B2"/>
    <w:rsid w:val="00E26254"/>
    <w:rsid w:val="00E2651F"/>
    <w:rsid w:val="00E269D1"/>
    <w:rsid w:val="00E26C03"/>
    <w:rsid w:val="00E26CDF"/>
    <w:rsid w:val="00E27D34"/>
    <w:rsid w:val="00E307B5"/>
    <w:rsid w:val="00E30A6F"/>
    <w:rsid w:val="00E30C61"/>
    <w:rsid w:val="00E30F62"/>
    <w:rsid w:val="00E31725"/>
    <w:rsid w:val="00E318E6"/>
    <w:rsid w:val="00E319A3"/>
    <w:rsid w:val="00E31AF9"/>
    <w:rsid w:val="00E31B50"/>
    <w:rsid w:val="00E32294"/>
    <w:rsid w:val="00E32484"/>
    <w:rsid w:val="00E32699"/>
    <w:rsid w:val="00E32A0A"/>
    <w:rsid w:val="00E33140"/>
    <w:rsid w:val="00E336F1"/>
    <w:rsid w:val="00E337A9"/>
    <w:rsid w:val="00E33BD8"/>
    <w:rsid w:val="00E33C8A"/>
    <w:rsid w:val="00E33E29"/>
    <w:rsid w:val="00E33F61"/>
    <w:rsid w:val="00E349F0"/>
    <w:rsid w:val="00E34E25"/>
    <w:rsid w:val="00E35484"/>
    <w:rsid w:val="00E36708"/>
    <w:rsid w:val="00E36B77"/>
    <w:rsid w:val="00E36CE9"/>
    <w:rsid w:val="00E36F20"/>
    <w:rsid w:val="00E37307"/>
    <w:rsid w:val="00E37A4F"/>
    <w:rsid w:val="00E37D9F"/>
    <w:rsid w:val="00E40630"/>
    <w:rsid w:val="00E407DE"/>
    <w:rsid w:val="00E40CEE"/>
    <w:rsid w:val="00E4167D"/>
    <w:rsid w:val="00E41853"/>
    <w:rsid w:val="00E418FF"/>
    <w:rsid w:val="00E41923"/>
    <w:rsid w:val="00E42757"/>
    <w:rsid w:val="00E42AC8"/>
    <w:rsid w:val="00E42BB6"/>
    <w:rsid w:val="00E42CB4"/>
    <w:rsid w:val="00E42FD6"/>
    <w:rsid w:val="00E43074"/>
    <w:rsid w:val="00E43FB3"/>
    <w:rsid w:val="00E441B3"/>
    <w:rsid w:val="00E44231"/>
    <w:rsid w:val="00E44A7C"/>
    <w:rsid w:val="00E44EE9"/>
    <w:rsid w:val="00E44F95"/>
    <w:rsid w:val="00E45721"/>
    <w:rsid w:val="00E45B61"/>
    <w:rsid w:val="00E45BBC"/>
    <w:rsid w:val="00E45DA8"/>
    <w:rsid w:val="00E45E04"/>
    <w:rsid w:val="00E45F2D"/>
    <w:rsid w:val="00E46574"/>
    <w:rsid w:val="00E465AD"/>
    <w:rsid w:val="00E46AC9"/>
    <w:rsid w:val="00E47CE8"/>
    <w:rsid w:val="00E50071"/>
    <w:rsid w:val="00E50651"/>
    <w:rsid w:val="00E50A0E"/>
    <w:rsid w:val="00E50DB2"/>
    <w:rsid w:val="00E512FB"/>
    <w:rsid w:val="00E522B2"/>
    <w:rsid w:val="00E529C3"/>
    <w:rsid w:val="00E52A0A"/>
    <w:rsid w:val="00E52B68"/>
    <w:rsid w:val="00E5340D"/>
    <w:rsid w:val="00E5363B"/>
    <w:rsid w:val="00E539DD"/>
    <w:rsid w:val="00E53DDA"/>
    <w:rsid w:val="00E543E0"/>
    <w:rsid w:val="00E545C6"/>
    <w:rsid w:val="00E54AAC"/>
    <w:rsid w:val="00E5576B"/>
    <w:rsid w:val="00E5595E"/>
    <w:rsid w:val="00E55AF7"/>
    <w:rsid w:val="00E55F17"/>
    <w:rsid w:val="00E56F6A"/>
    <w:rsid w:val="00E57056"/>
    <w:rsid w:val="00E5764A"/>
    <w:rsid w:val="00E57777"/>
    <w:rsid w:val="00E5793B"/>
    <w:rsid w:val="00E57D64"/>
    <w:rsid w:val="00E57E87"/>
    <w:rsid w:val="00E60CDD"/>
    <w:rsid w:val="00E60CF7"/>
    <w:rsid w:val="00E60DDF"/>
    <w:rsid w:val="00E610D8"/>
    <w:rsid w:val="00E61BEC"/>
    <w:rsid w:val="00E622C3"/>
    <w:rsid w:val="00E6250E"/>
    <w:rsid w:val="00E62BE9"/>
    <w:rsid w:val="00E632BF"/>
    <w:rsid w:val="00E640D4"/>
    <w:rsid w:val="00E6453A"/>
    <w:rsid w:val="00E648C7"/>
    <w:rsid w:val="00E649E0"/>
    <w:rsid w:val="00E64DDF"/>
    <w:rsid w:val="00E650AC"/>
    <w:rsid w:val="00E65BB4"/>
    <w:rsid w:val="00E65C6C"/>
    <w:rsid w:val="00E67342"/>
    <w:rsid w:val="00E67853"/>
    <w:rsid w:val="00E67ADA"/>
    <w:rsid w:val="00E67B81"/>
    <w:rsid w:val="00E70378"/>
    <w:rsid w:val="00E705CC"/>
    <w:rsid w:val="00E7099A"/>
    <w:rsid w:val="00E70B71"/>
    <w:rsid w:val="00E70DED"/>
    <w:rsid w:val="00E71220"/>
    <w:rsid w:val="00E71602"/>
    <w:rsid w:val="00E718C9"/>
    <w:rsid w:val="00E7244E"/>
    <w:rsid w:val="00E727D2"/>
    <w:rsid w:val="00E73258"/>
    <w:rsid w:val="00E73627"/>
    <w:rsid w:val="00E73768"/>
    <w:rsid w:val="00E73E05"/>
    <w:rsid w:val="00E7461D"/>
    <w:rsid w:val="00E747AC"/>
    <w:rsid w:val="00E74E91"/>
    <w:rsid w:val="00E754E4"/>
    <w:rsid w:val="00E75D52"/>
    <w:rsid w:val="00E75FEF"/>
    <w:rsid w:val="00E77038"/>
    <w:rsid w:val="00E77675"/>
    <w:rsid w:val="00E77C00"/>
    <w:rsid w:val="00E77EB8"/>
    <w:rsid w:val="00E800ED"/>
    <w:rsid w:val="00E80590"/>
    <w:rsid w:val="00E8072F"/>
    <w:rsid w:val="00E80D20"/>
    <w:rsid w:val="00E811DB"/>
    <w:rsid w:val="00E8171D"/>
    <w:rsid w:val="00E81877"/>
    <w:rsid w:val="00E81BA8"/>
    <w:rsid w:val="00E8212C"/>
    <w:rsid w:val="00E823AB"/>
    <w:rsid w:val="00E835B4"/>
    <w:rsid w:val="00E836B2"/>
    <w:rsid w:val="00E837D9"/>
    <w:rsid w:val="00E83949"/>
    <w:rsid w:val="00E83BFB"/>
    <w:rsid w:val="00E83CFD"/>
    <w:rsid w:val="00E83E67"/>
    <w:rsid w:val="00E84598"/>
    <w:rsid w:val="00E848C5"/>
    <w:rsid w:val="00E84EF4"/>
    <w:rsid w:val="00E84FAC"/>
    <w:rsid w:val="00E8565A"/>
    <w:rsid w:val="00E85675"/>
    <w:rsid w:val="00E86939"/>
    <w:rsid w:val="00E86C3F"/>
    <w:rsid w:val="00E86CA8"/>
    <w:rsid w:val="00E8766F"/>
    <w:rsid w:val="00E90156"/>
    <w:rsid w:val="00E91032"/>
    <w:rsid w:val="00E9112C"/>
    <w:rsid w:val="00E9149B"/>
    <w:rsid w:val="00E918B9"/>
    <w:rsid w:val="00E91DEC"/>
    <w:rsid w:val="00E91E40"/>
    <w:rsid w:val="00E92BB9"/>
    <w:rsid w:val="00E92BC1"/>
    <w:rsid w:val="00E92C0F"/>
    <w:rsid w:val="00E92C24"/>
    <w:rsid w:val="00E934BF"/>
    <w:rsid w:val="00E94187"/>
    <w:rsid w:val="00E9447C"/>
    <w:rsid w:val="00E94CC7"/>
    <w:rsid w:val="00E94D73"/>
    <w:rsid w:val="00E952F0"/>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4D2"/>
    <w:rsid w:val="00EA17B6"/>
    <w:rsid w:val="00EA18F1"/>
    <w:rsid w:val="00EA1945"/>
    <w:rsid w:val="00EA1DBB"/>
    <w:rsid w:val="00EA1E33"/>
    <w:rsid w:val="00EA25FF"/>
    <w:rsid w:val="00EA2AC6"/>
    <w:rsid w:val="00EA348D"/>
    <w:rsid w:val="00EA35C4"/>
    <w:rsid w:val="00EA369E"/>
    <w:rsid w:val="00EA4424"/>
    <w:rsid w:val="00EA4475"/>
    <w:rsid w:val="00EA4B34"/>
    <w:rsid w:val="00EA5772"/>
    <w:rsid w:val="00EA5C88"/>
    <w:rsid w:val="00EA619E"/>
    <w:rsid w:val="00EA68A4"/>
    <w:rsid w:val="00EA7284"/>
    <w:rsid w:val="00EA7960"/>
    <w:rsid w:val="00EA7C4C"/>
    <w:rsid w:val="00EB0CC9"/>
    <w:rsid w:val="00EB0D9A"/>
    <w:rsid w:val="00EB0F2C"/>
    <w:rsid w:val="00EB1098"/>
    <w:rsid w:val="00EB1B98"/>
    <w:rsid w:val="00EB2188"/>
    <w:rsid w:val="00EB23AE"/>
    <w:rsid w:val="00EB26EE"/>
    <w:rsid w:val="00EB3135"/>
    <w:rsid w:val="00EB349D"/>
    <w:rsid w:val="00EB389F"/>
    <w:rsid w:val="00EB45A7"/>
    <w:rsid w:val="00EB4683"/>
    <w:rsid w:val="00EB4FB8"/>
    <w:rsid w:val="00EB56B1"/>
    <w:rsid w:val="00EB5A30"/>
    <w:rsid w:val="00EB5CF1"/>
    <w:rsid w:val="00EB6A6A"/>
    <w:rsid w:val="00EB7F43"/>
    <w:rsid w:val="00EC0A5C"/>
    <w:rsid w:val="00EC105F"/>
    <w:rsid w:val="00EC1675"/>
    <w:rsid w:val="00EC243C"/>
    <w:rsid w:val="00EC25D8"/>
    <w:rsid w:val="00EC2929"/>
    <w:rsid w:val="00EC2A27"/>
    <w:rsid w:val="00EC33FA"/>
    <w:rsid w:val="00EC3B8D"/>
    <w:rsid w:val="00EC3F4B"/>
    <w:rsid w:val="00EC4379"/>
    <w:rsid w:val="00EC442A"/>
    <w:rsid w:val="00EC4485"/>
    <w:rsid w:val="00EC458E"/>
    <w:rsid w:val="00EC4C93"/>
    <w:rsid w:val="00EC5988"/>
    <w:rsid w:val="00EC5CF9"/>
    <w:rsid w:val="00EC5EB6"/>
    <w:rsid w:val="00EC5F1F"/>
    <w:rsid w:val="00EC6474"/>
    <w:rsid w:val="00EC6530"/>
    <w:rsid w:val="00EC6B6B"/>
    <w:rsid w:val="00EC6BC1"/>
    <w:rsid w:val="00EC6C26"/>
    <w:rsid w:val="00EC6F12"/>
    <w:rsid w:val="00EC7257"/>
    <w:rsid w:val="00EC7329"/>
    <w:rsid w:val="00EC754E"/>
    <w:rsid w:val="00EC7C45"/>
    <w:rsid w:val="00ED0342"/>
    <w:rsid w:val="00ED0759"/>
    <w:rsid w:val="00ED10DF"/>
    <w:rsid w:val="00ED1239"/>
    <w:rsid w:val="00ED1806"/>
    <w:rsid w:val="00ED1EB5"/>
    <w:rsid w:val="00ED1EF5"/>
    <w:rsid w:val="00ED3125"/>
    <w:rsid w:val="00ED31E8"/>
    <w:rsid w:val="00ED372A"/>
    <w:rsid w:val="00ED383D"/>
    <w:rsid w:val="00ED395C"/>
    <w:rsid w:val="00ED44A3"/>
    <w:rsid w:val="00ED4814"/>
    <w:rsid w:val="00ED53EB"/>
    <w:rsid w:val="00ED5637"/>
    <w:rsid w:val="00ED5C72"/>
    <w:rsid w:val="00ED5DFB"/>
    <w:rsid w:val="00ED5EA8"/>
    <w:rsid w:val="00ED7106"/>
    <w:rsid w:val="00ED71F7"/>
    <w:rsid w:val="00ED7492"/>
    <w:rsid w:val="00ED74A5"/>
    <w:rsid w:val="00ED7570"/>
    <w:rsid w:val="00ED759E"/>
    <w:rsid w:val="00ED75A9"/>
    <w:rsid w:val="00EE01DB"/>
    <w:rsid w:val="00EE039E"/>
    <w:rsid w:val="00EE0619"/>
    <w:rsid w:val="00EE0A56"/>
    <w:rsid w:val="00EE0AD6"/>
    <w:rsid w:val="00EE0BAC"/>
    <w:rsid w:val="00EE2DDA"/>
    <w:rsid w:val="00EE2E1D"/>
    <w:rsid w:val="00EE300F"/>
    <w:rsid w:val="00EE3199"/>
    <w:rsid w:val="00EE3B57"/>
    <w:rsid w:val="00EE4103"/>
    <w:rsid w:val="00EE42C3"/>
    <w:rsid w:val="00EE487A"/>
    <w:rsid w:val="00EE4DB1"/>
    <w:rsid w:val="00EE5AC7"/>
    <w:rsid w:val="00EE6137"/>
    <w:rsid w:val="00EE674B"/>
    <w:rsid w:val="00EE71C8"/>
    <w:rsid w:val="00EE737F"/>
    <w:rsid w:val="00EE767E"/>
    <w:rsid w:val="00EE76ED"/>
    <w:rsid w:val="00EE7B24"/>
    <w:rsid w:val="00EF0013"/>
    <w:rsid w:val="00EF0BC9"/>
    <w:rsid w:val="00EF11D4"/>
    <w:rsid w:val="00EF1526"/>
    <w:rsid w:val="00EF2092"/>
    <w:rsid w:val="00EF29FE"/>
    <w:rsid w:val="00EF2B2E"/>
    <w:rsid w:val="00EF310B"/>
    <w:rsid w:val="00EF3A75"/>
    <w:rsid w:val="00EF3D0C"/>
    <w:rsid w:val="00EF450D"/>
    <w:rsid w:val="00EF45D7"/>
    <w:rsid w:val="00EF4611"/>
    <w:rsid w:val="00EF47C3"/>
    <w:rsid w:val="00EF48BC"/>
    <w:rsid w:val="00EF4967"/>
    <w:rsid w:val="00EF4B4A"/>
    <w:rsid w:val="00EF53CD"/>
    <w:rsid w:val="00EF541C"/>
    <w:rsid w:val="00EF5A9C"/>
    <w:rsid w:val="00EF6F66"/>
    <w:rsid w:val="00EF6FB7"/>
    <w:rsid w:val="00EF6FC3"/>
    <w:rsid w:val="00EF71BD"/>
    <w:rsid w:val="00EF72CB"/>
    <w:rsid w:val="00EF736B"/>
    <w:rsid w:val="00EF74A5"/>
    <w:rsid w:val="00F0039A"/>
    <w:rsid w:val="00F008B6"/>
    <w:rsid w:val="00F0093A"/>
    <w:rsid w:val="00F00CD6"/>
    <w:rsid w:val="00F00F8C"/>
    <w:rsid w:val="00F01233"/>
    <w:rsid w:val="00F01F50"/>
    <w:rsid w:val="00F02370"/>
    <w:rsid w:val="00F02871"/>
    <w:rsid w:val="00F029BA"/>
    <w:rsid w:val="00F02C83"/>
    <w:rsid w:val="00F0301F"/>
    <w:rsid w:val="00F032DC"/>
    <w:rsid w:val="00F03DFF"/>
    <w:rsid w:val="00F03E8D"/>
    <w:rsid w:val="00F0422A"/>
    <w:rsid w:val="00F04989"/>
    <w:rsid w:val="00F049F3"/>
    <w:rsid w:val="00F04AF2"/>
    <w:rsid w:val="00F04E85"/>
    <w:rsid w:val="00F05C75"/>
    <w:rsid w:val="00F066D7"/>
    <w:rsid w:val="00F0681C"/>
    <w:rsid w:val="00F06B37"/>
    <w:rsid w:val="00F06DF9"/>
    <w:rsid w:val="00F06F97"/>
    <w:rsid w:val="00F07174"/>
    <w:rsid w:val="00F0728D"/>
    <w:rsid w:val="00F07843"/>
    <w:rsid w:val="00F07F57"/>
    <w:rsid w:val="00F107B8"/>
    <w:rsid w:val="00F10BFD"/>
    <w:rsid w:val="00F10D66"/>
    <w:rsid w:val="00F112BC"/>
    <w:rsid w:val="00F11EC8"/>
    <w:rsid w:val="00F12084"/>
    <w:rsid w:val="00F12702"/>
    <w:rsid w:val="00F128CE"/>
    <w:rsid w:val="00F12C6F"/>
    <w:rsid w:val="00F1478E"/>
    <w:rsid w:val="00F14A28"/>
    <w:rsid w:val="00F14A98"/>
    <w:rsid w:val="00F14C76"/>
    <w:rsid w:val="00F15365"/>
    <w:rsid w:val="00F15510"/>
    <w:rsid w:val="00F15596"/>
    <w:rsid w:val="00F15AD5"/>
    <w:rsid w:val="00F15F0F"/>
    <w:rsid w:val="00F161E1"/>
    <w:rsid w:val="00F1621C"/>
    <w:rsid w:val="00F17518"/>
    <w:rsid w:val="00F20241"/>
    <w:rsid w:val="00F20D01"/>
    <w:rsid w:val="00F21296"/>
    <w:rsid w:val="00F21906"/>
    <w:rsid w:val="00F2193C"/>
    <w:rsid w:val="00F21E9D"/>
    <w:rsid w:val="00F22117"/>
    <w:rsid w:val="00F2235F"/>
    <w:rsid w:val="00F22726"/>
    <w:rsid w:val="00F228E8"/>
    <w:rsid w:val="00F2356E"/>
    <w:rsid w:val="00F23D17"/>
    <w:rsid w:val="00F2482F"/>
    <w:rsid w:val="00F25323"/>
    <w:rsid w:val="00F2554E"/>
    <w:rsid w:val="00F25BC2"/>
    <w:rsid w:val="00F2604A"/>
    <w:rsid w:val="00F265E6"/>
    <w:rsid w:val="00F26675"/>
    <w:rsid w:val="00F2709B"/>
    <w:rsid w:val="00F27238"/>
    <w:rsid w:val="00F2765F"/>
    <w:rsid w:val="00F27875"/>
    <w:rsid w:val="00F279CE"/>
    <w:rsid w:val="00F301ED"/>
    <w:rsid w:val="00F302FE"/>
    <w:rsid w:val="00F303E3"/>
    <w:rsid w:val="00F30A3C"/>
    <w:rsid w:val="00F30D13"/>
    <w:rsid w:val="00F30E8A"/>
    <w:rsid w:val="00F30F77"/>
    <w:rsid w:val="00F31123"/>
    <w:rsid w:val="00F3147C"/>
    <w:rsid w:val="00F320F1"/>
    <w:rsid w:val="00F3226F"/>
    <w:rsid w:val="00F32CA2"/>
    <w:rsid w:val="00F32DAB"/>
    <w:rsid w:val="00F33051"/>
    <w:rsid w:val="00F33233"/>
    <w:rsid w:val="00F3371B"/>
    <w:rsid w:val="00F33744"/>
    <w:rsid w:val="00F33B90"/>
    <w:rsid w:val="00F3431C"/>
    <w:rsid w:val="00F34341"/>
    <w:rsid w:val="00F35D62"/>
    <w:rsid w:val="00F3664C"/>
    <w:rsid w:val="00F36826"/>
    <w:rsid w:val="00F36AF3"/>
    <w:rsid w:val="00F37149"/>
    <w:rsid w:val="00F3745C"/>
    <w:rsid w:val="00F3748B"/>
    <w:rsid w:val="00F37B45"/>
    <w:rsid w:val="00F400D4"/>
    <w:rsid w:val="00F40220"/>
    <w:rsid w:val="00F406F8"/>
    <w:rsid w:val="00F4077C"/>
    <w:rsid w:val="00F40D4A"/>
    <w:rsid w:val="00F40F3E"/>
    <w:rsid w:val="00F416A5"/>
    <w:rsid w:val="00F41FAA"/>
    <w:rsid w:val="00F42366"/>
    <w:rsid w:val="00F42C90"/>
    <w:rsid w:val="00F42FD3"/>
    <w:rsid w:val="00F43679"/>
    <w:rsid w:val="00F43826"/>
    <w:rsid w:val="00F43E2B"/>
    <w:rsid w:val="00F442B1"/>
    <w:rsid w:val="00F44467"/>
    <w:rsid w:val="00F44806"/>
    <w:rsid w:val="00F44AA0"/>
    <w:rsid w:val="00F44BE6"/>
    <w:rsid w:val="00F44C34"/>
    <w:rsid w:val="00F459E9"/>
    <w:rsid w:val="00F45BD1"/>
    <w:rsid w:val="00F45C32"/>
    <w:rsid w:val="00F45CE2"/>
    <w:rsid w:val="00F45D39"/>
    <w:rsid w:val="00F4637F"/>
    <w:rsid w:val="00F46506"/>
    <w:rsid w:val="00F46726"/>
    <w:rsid w:val="00F4689B"/>
    <w:rsid w:val="00F46B54"/>
    <w:rsid w:val="00F475EE"/>
    <w:rsid w:val="00F4760C"/>
    <w:rsid w:val="00F4777D"/>
    <w:rsid w:val="00F47A2C"/>
    <w:rsid w:val="00F5009E"/>
    <w:rsid w:val="00F508C1"/>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5C12"/>
    <w:rsid w:val="00F55EC6"/>
    <w:rsid w:val="00F55FF7"/>
    <w:rsid w:val="00F56754"/>
    <w:rsid w:val="00F56AF3"/>
    <w:rsid w:val="00F56D12"/>
    <w:rsid w:val="00F56DD4"/>
    <w:rsid w:val="00F56DFE"/>
    <w:rsid w:val="00F571F2"/>
    <w:rsid w:val="00F574A1"/>
    <w:rsid w:val="00F57B24"/>
    <w:rsid w:val="00F602AB"/>
    <w:rsid w:val="00F603CA"/>
    <w:rsid w:val="00F60D92"/>
    <w:rsid w:val="00F61EE4"/>
    <w:rsid w:val="00F6318B"/>
    <w:rsid w:val="00F6377A"/>
    <w:rsid w:val="00F642F0"/>
    <w:rsid w:val="00F64364"/>
    <w:rsid w:val="00F64703"/>
    <w:rsid w:val="00F647C9"/>
    <w:rsid w:val="00F64B4C"/>
    <w:rsid w:val="00F64E64"/>
    <w:rsid w:val="00F6615C"/>
    <w:rsid w:val="00F668DF"/>
    <w:rsid w:val="00F66B2E"/>
    <w:rsid w:val="00F66D85"/>
    <w:rsid w:val="00F67A7B"/>
    <w:rsid w:val="00F700D7"/>
    <w:rsid w:val="00F7044B"/>
    <w:rsid w:val="00F70486"/>
    <w:rsid w:val="00F7080E"/>
    <w:rsid w:val="00F70B38"/>
    <w:rsid w:val="00F70B67"/>
    <w:rsid w:val="00F70F8D"/>
    <w:rsid w:val="00F710A1"/>
    <w:rsid w:val="00F7121D"/>
    <w:rsid w:val="00F712B8"/>
    <w:rsid w:val="00F7139E"/>
    <w:rsid w:val="00F7144B"/>
    <w:rsid w:val="00F718A1"/>
    <w:rsid w:val="00F722D9"/>
    <w:rsid w:val="00F722FC"/>
    <w:rsid w:val="00F72744"/>
    <w:rsid w:val="00F73201"/>
    <w:rsid w:val="00F73505"/>
    <w:rsid w:val="00F735CD"/>
    <w:rsid w:val="00F736EB"/>
    <w:rsid w:val="00F73C3D"/>
    <w:rsid w:val="00F74231"/>
    <w:rsid w:val="00F7437E"/>
    <w:rsid w:val="00F746AF"/>
    <w:rsid w:val="00F746FB"/>
    <w:rsid w:val="00F748FD"/>
    <w:rsid w:val="00F74B88"/>
    <w:rsid w:val="00F74CCD"/>
    <w:rsid w:val="00F74F5C"/>
    <w:rsid w:val="00F751FD"/>
    <w:rsid w:val="00F7606B"/>
    <w:rsid w:val="00F7637D"/>
    <w:rsid w:val="00F763F3"/>
    <w:rsid w:val="00F7691F"/>
    <w:rsid w:val="00F772D0"/>
    <w:rsid w:val="00F779BA"/>
    <w:rsid w:val="00F77A1B"/>
    <w:rsid w:val="00F77EF4"/>
    <w:rsid w:val="00F807C9"/>
    <w:rsid w:val="00F80B9E"/>
    <w:rsid w:val="00F80F70"/>
    <w:rsid w:val="00F813BA"/>
    <w:rsid w:val="00F81E30"/>
    <w:rsid w:val="00F821B2"/>
    <w:rsid w:val="00F82C75"/>
    <w:rsid w:val="00F8347D"/>
    <w:rsid w:val="00F838EB"/>
    <w:rsid w:val="00F83A8A"/>
    <w:rsid w:val="00F83F45"/>
    <w:rsid w:val="00F83FBE"/>
    <w:rsid w:val="00F847EA"/>
    <w:rsid w:val="00F848EF"/>
    <w:rsid w:val="00F852BD"/>
    <w:rsid w:val="00F852F4"/>
    <w:rsid w:val="00F85662"/>
    <w:rsid w:val="00F85CCF"/>
    <w:rsid w:val="00F86526"/>
    <w:rsid w:val="00F866A0"/>
    <w:rsid w:val="00F866B1"/>
    <w:rsid w:val="00F8690F"/>
    <w:rsid w:val="00F870E3"/>
    <w:rsid w:val="00F874A9"/>
    <w:rsid w:val="00F87926"/>
    <w:rsid w:val="00F90A38"/>
    <w:rsid w:val="00F90B95"/>
    <w:rsid w:val="00F913CB"/>
    <w:rsid w:val="00F91465"/>
    <w:rsid w:val="00F9187E"/>
    <w:rsid w:val="00F91A45"/>
    <w:rsid w:val="00F91D9A"/>
    <w:rsid w:val="00F91E3F"/>
    <w:rsid w:val="00F922F5"/>
    <w:rsid w:val="00F9259F"/>
    <w:rsid w:val="00F92A0C"/>
    <w:rsid w:val="00F92BBE"/>
    <w:rsid w:val="00F92C73"/>
    <w:rsid w:val="00F92E27"/>
    <w:rsid w:val="00F93325"/>
    <w:rsid w:val="00F93770"/>
    <w:rsid w:val="00F93EE5"/>
    <w:rsid w:val="00F94B6A"/>
    <w:rsid w:val="00F94B93"/>
    <w:rsid w:val="00F95495"/>
    <w:rsid w:val="00F958E3"/>
    <w:rsid w:val="00F959DB"/>
    <w:rsid w:val="00F95C16"/>
    <w:rsid w:val="00F95F51"/>
    <w:rsid w:val="00F96290"/>
    <w:rsid w:val="00F968AC"/>
    <w:rsid w:val="00F968C9"/>
    <w:rsid w:val="00F96B30"/>
    <w:rsid w:val="00F96FB5"/>
    <w:rsid w:val="00FA04FF"/>
    <w:rsid w:val="00FA106C"/>
    <w:rsid w:val="00FA1C96"/>
    <w:rsid w:val="00FA20B3"/>
    <w:rsid w:val="00FA2148"/>
    <w:rsid w:val="00FA2344"/>
    <w:rsid w:val="00FA2603"/>
    <w:rsid w:val="00FA2A61"/>
    <w:rsid w:val="00FA3E1D"/>
    <w:rsid w:val="00FA46C1"/>
    <w:rsid w:val="00FA4B12"/>
    <w:rsid w:val="00FA4DD8"/>
    <w:rsid w:val="00FA4E1E"/>
    <w:rsid w:val="00FA5411"/>
    <w:rsid w:val="00FA54C8"/>
    <w:rsid w:val="00FA568F"/>
    <w:rsid w:val="00FA618C"/>
    <w:rsid w:val="00FA61D8"/>
    <w:rsid w:val="00FA6B6A"/>
    <w:rsid w:val="00FA6DEA"/>
    <w:rsid w:val="00FA77A5"/>
    <w:rsid w:val="00FA7955"/>
    <w:rsid w:val="00FA7E79"/>
    <w:rsid w:val="00FA7F37"/>
    <w:rsid w:val="00FB0C6E"/>
    <w:rsid w:val="00FB125E"/>
    <w:rsid w:val="00FB150D"/>
    <w:rsid w:val="00FB165F"/>
    <w:rsid w:val="00FB1BAA"/>
    <w:rsid w:val="00FB20CD"/>
    <w:rsid w:val="00FB29F6"/>
    <w:rsid w:val="00FB2FD0"/>
    <w:rsid w:val="00FB3400"/>
    <w:rsid w:val="00FB3509"/>
    <w:rsid w:val="00FB3D8A"/>
    <w:rsid w:val="00FB43F0"/>
    <w:rsid w:val="00FB4913"/>
    <w:rsid w:val="00FB4EF8"/>
    <w:rsid w:val="00FB50A7"/>
    <w:rsid w:val="00FB5E10"/>
    <w:rsid w:val="00FB624E"/>
    <w:rsid w:val="00FB648A"/>
    <w:rsid w:val="00FB65F9"/>
    <w:rsid w:val="00FB6D52"/>
    <w:rsid w:val="00FB6DE2"/>
    <w:rsid w:val="00FB7F41"/>
    <w:rsid w:val="00FC0206"/>
    <w:rsid w:val="00FC0C72"/>
    <w:rsid w:val="00FC0D62"/>
    <w:rsid w:val="00FC0EB1"/>
    <w:rsid w:val="00FC1549"/>
    <w:rsid w:val="00FC1618"/>
    <w:rsid w:val="00FC18FD"/>
    <w:rsid w:val="00FC19B0"/>
    <w:rsid w:val="00FC23DD"/>
    <w:rsid w:val="00FC2950"/>
    <w:rsid w:val="00FC37B9"/>
    <w:rsid w:val="00FC3A49"/>
    <w:rsid w:val="00FC486B"/>
    <w:rsid w:val="00FC4C85"/>
    <w:rsid w:val="00FC520C"/>
    <w:rsid w:val="00FC54D5"/>
    <w:rsid w:val="00FC5540"/>
    <w:rsid w:val="00FC564A"/>
    <w:rsid w:val="00FC5F2D"/>
    <w:rsid w:val="00FC63EA"/>
    <w:rsid w:val="00FC6553"/>
    <w:rsid w:val="00FC6D1B"/>
    <w:rsid w:val="00FC7375"/>
    <w:rsid w:val="00FC7C90"/>
    <w:rsid w:val="00FD0291"/>
    <w:rsid w:val="00FD04B7"/>
    <w:rsid w:val="00FD0851"/>
    <w:rsid w:val="00FD0E93"/>
    <w:rsid w:val="00FD0EBA"/>
    <w:rsid w:val="00FD107E"/>
    <w:rsid w:val="00FD1D87"/>
    <w:rsid w:val="00FD2F0A"/>
    <w:rsid w:val="00FD33B5"/>
    <w:rsid w:val="00FD35CC"/>
    <w:rsid w:val="00FD3F5B"/>
    <w:rsid w:val="00FD4426"/>
    <w:rsid w:val="00FD4887"/>
    <w:rsid w:val="00FD5010"/>
    <w:rsid w:val="00FD508A"/>
    <w:rsid w:val="00FD546D"/>
    <w:rsid w:val="00FD549B"/>
    <w:rsid w:val="00FD57C2"/>
    <w:rsid w:val="00FD5A4D"/>
    <w:rsid w:val="00FD6286"/>
    <w:rsid w:val="00FD6458"/>
    <w:rsid w:val="00FD645D"/>
    <w:rsid w:val="00FD68DC"/>
    <w:rsid w:val="00FD76C3"/>
    <w:rsid w:val="00FD7B72"/>
    <w:rsid w:val="00FD7C57"/>
    <w:rsid w:val="00FE0679"/>
    <w:rsid w:val="00FE07ED"/>
    <w:rsid w:val="00FE0844"/>
    <w:rsid w:val="00FE0F1B"/>
    <w:rsid w:val="00FE14CF"/>
    <w:rsid w:val="00FE199C"/>
    <w:rsid w:val="00FE1BE6"/>
    <w:rsid w:val="00FE1E3E"/>
    <w:rsid w:val="00FE2142"/>
    <w:rsid w:val="00FE2375"/>
    <w:rsid w:val="00FE2B13"/>
    <w:rsid w:val="00FE2C1B"/>
    <w:rsid w:val="00FE2CBB"/>
    <w:rsid w:val="00FE3AC9"/>
    <w:rsid w:val="00FE3BF0"/>
    <w:rsid w:val="00FE4037"/>
    <w:rsid w:val="00FE45C0"/>
    <w:rsid w:val="00FE4640"/>
    <w:rsid w:val="00FE4ED1"/>
    <w:rsid w:val="00FE5244"/>
    <w:rsid w:val="00FE5979"/>
    <w:rsid w:val="00FE5ACA"/>
    <w:rsid w:val="00FE5D19"/>
    <w:rsid w:val="00FE6189"/>
    <w:rsid w:val="00FE6B3B"/>
    <w:rsid w:val="00FE6C5B"/>
    <w:rsid w:val="00FE6EA5"/>
    <w:rsid w:val="00FE7129"/>
    <w:rsid w:val="00FE767F"/>
    <w:rsid w:val="00FE7A8C"/>
    <w:rsid w:val="00FF022D"/>
    <w:rsid w:val="00FF028A"/>
    <w:rsid w:val="00FF03F3"/>
    <w:rsid w:val="00FF0EE5"/>
    <w:rsid w:val="00FF10F0"/>
    <w:rsid w:val="00FF122A"/>
    <w:rsid w:val="00FF1802"/>
    <w:rsid w:val="00FF1869"/>
    <w:rsid w:val="00FF1D12"/>
    <w:rsid w:val="00FF1FCB"/>
    <w:rsid w:val="00FF26F6"/>
    <w:rsid w:val="00FF2C73"/>
    <w:rsid w:val="00FF31F9"/>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715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43B74"/>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semiHidden/>
    <w:unhideWhenUsed/>
    <w:qFormat/>
    <w:rsid w:val="005B5D50"/>
    <w:pPr>
      <w:keepNext/>
      <w:keepLines/>
      <w:spacing w:before="60" w:after="60"/>
      <w:outlineLvl w:val="5"/>
    </w:pPr>
    <w:rPr>
      <w:rFonts w:asciiTheme="majorHAnsi"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basedOn w:val="a0"/>
    <w:link w:val="2"/>
    <w:rsid w:val="005B5D50"/>
    <w:rPr>
      <w:rFonts w:ascii="Arial" w:hAnsi="Arial"/>
      <w:b/>
      <w:bCs/>
      <w:kern w:val="2"/>
      <w:sz w:val="21"/>
      <w:szCs w:val="21"/>
    </w:rPr>
  </w:style>
  <w:style w:type="character" w:customStyle="1" w:styleId="3Char">
    <w:name w:val="标题 3 Char"/>
    <w:basedOn w:val="a0"/>
    <w:link w:val="3"/>
    <w:uiPriority w:val="9"/>
    <w:rsid w:val="005B5D50"/>
    <w:rPr>
      <w:b/>
      <w:bCs/>
      <w:kern w:val="2"/>
      <w:sz w:val="21"/>
      <w:szCs w:val="32"/>
    </w:rPr>
  </w:style>
  <w:style w:type="character" w:customStyle="1" w:styleId="4Char">
    <w:name w:val="标题 4 Char"/>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semiHidden/>
    <w:rsid w:val="00DD256F"/>
    <w:rPr>
      <w:rFonts w:eastAsia="宋体" w:cs="Times New Roman"/>
      <w:kern w:val="2"/>
      <w:sz w:val="21"/>
      <w:szCs w:val="21"/>
      <w:lang w:val="en-US" w:eastAsia="zh-CN" w:bidi="ar-SA"/>
    </w:rPr>
  </w:style>
  <w:style w:type="paragraph" w:styleId="a5">
    <w:name w:val="annotation text"/>
    <w:basedOn w:val="a"/>
    <w:link w:val="Char"/>
    <w:rsid w:val="00DD256F"/>
    <w:pPr>
      <w:widowControl w:val="0"/>
    </w:pPr>
    <w:rPr>
      <w:rFonts w:ascii="Times New Roman" w:hAnsi="Times New Roman" w:cs="Times New Roman"/>
      <w:kern w:val="2"/>
      <w:szCs w:val="21"/>
    </w:rPr>
  </w:style>
  <w:style w:type="character" w:customStyle="1" w:styleId="Char">
    <w:name w:val="批注文字 Char"/>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
    <w:link w:val="aa"/>
    <w:uiPriority w:val="99"/>
    <w:semiHidden/>
    <w:rsid w:val="00DD256F"/>
    <w:rPr>
      <w:rFonts w:ascii="Calibri" w:eastAsia="宋体" w:hAnsi="Calibri" w:cs="Times New Roman"/>
      <w:b/>
      <w:bCs/>
      <w:szCs w:val="21"/>
    </w:rPr>
  </w:style>
  <w:style w:type="paragraph" w:styleId="aa">
    <w:name w:val="annotation subject"/>
    <w:basedOn w:val="a5"/>
    <w:next w:val="a5"/>
    <w:link w:val="Char2"/>
    <w:uiPriority w:val="99"/>
    <w:semiHidden/>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aliases w:val="普通文字, Char,普通文字 Char,Char, Char Char,纯文本111,普通文字111, Char111, Char2 Char Char111, Char2 Char Char Char Char Char Char Char Char111, Char2 Char Char Char Char Char Char Char111,纯文本 Char2111,纯文本 Char1 Char111, Char Char1 Char111,普通文字 Char1 Char111, Ch"/>
    <w:basedOn w:val="a"/>
    <w:link w:val="Char10"/>
    <w:uiPriority w:val="99"/>
    <w:rsid w:val="00DD256F"/>
    <w:pPr>
      <w:widowControl w:val="0"/>
      <w:jc w:val="both"/>
    </w:pPr>
    <w:rPr>
      <w:rFonts w:hAnsi="Courier New" w:cs="Times New Roman"/>
      <w:kern w:val="2"/>
      <w:szCs w:val="20"/>
    </w:rPr>
  </w:style>
  <w:style w:type="character" w:customStyle="1" w:styleId="Char10">
    <w:name w:val="纯文本 Char1"/>
    <w:aliases w:val="普通文字 Char2, Char Char2,普通文字 Char Char1,Char Char1, Char Char Char1,纯文本111 Char1,普通文字111 Char1, Char111 Char1, Char2 Char Char111 Char1, Char2 Char Char Char Char Char Char Char Char111 Char1, Char2 Char Char Char Char Char Char Char111 Char1"/>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5"/>
    <w:uiPriority w:val="99"/>
    <w:rsid w:val="00DD256F"/>
    <w:pPr>
      <w:widowControl w:val="0"/>
      <w:spacing w:after="120"/>
      <w:jc w:val="both"/>
    </w:pPr>
    <w:rPr>
      <w:rFonts w:ascii="Times New Roman" w:hAnsi="Times New Roman" w:cs="Times New Roman"/>
      <w:kern w:val="2"/>
      <w:szCs w:val="21"/>
    </w:rPr>
  </w:style>
  <w:style w:type="character" w:customStyle="1" w:styleId="Char5">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6"/>
    <w:uiPriority w:val="99"/>
    <w:rsid w:val="00DD256F"/>
    <w:pPr>
      <w:widowControl w:val="0"/>
      <w:ind w:leftChars="2500" w:left="100"/>
      <w:jc w:val="both"/>
    </w:pPr>
    <w:rPr>
      <w:rFonts w:ascii="Times New Roman" w:hAnsi="Times New Roman" w:cs="Times New Roman"/>
      <w:kern w:val="2"/>
      <w:szCs w:val="21"/>
    </w:rPr>
  </w:style>
  <w:style w:type="character" w:customStyle="1" w:styleId="Char6">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7"/>
    <w:uiPriority w:val="99"/>
    <w:rsid w:val="00DD256F"/>
    <w:pPr>
      <w:widowControl w:val="0"/>
      <w:jc w:val="center"/>
    </w:pPr>
    <w:rPr>
      <w:rFonts w:ascii="Times New Roman" w:hAnsi="Times New Roman" w:cs="Times New Roman"/>
      <w:kern w:val="2"/>
      <w:szCs w:val="21"/>
    </w:rPr>
  </w:style>
  <w:style w:type="character" w:customStyle="1" w:styleId="Char7">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8">
    <w:name w:val="正文的样式 Char"/>
    <w:basedOn w:val="a0"/>
    <w:link w:val="af3"/>
    <w:rsid w:val="006B00D5"/>
    <w:rPr>
      <w:kern w:val="2"/>
      <w:sz w:val="21"/>
      <w:szCs w:val="24"/>
    </w:rPr>
  </w:style>
  <w:style w:type="paragraph" w:customStyle="1" w:styleId="af3">
    <w:name w:val="正文的样式"/>
    <w:basedOn w:val="a"/>
    <w:link w:val="Char8"/>
    <w:rsid w:val="006B00D5"/>
    <w:pPr>
      <w:widowControl w:val="0"/>
      <w:spacing w:before="100" w:after="100"/>
      <w:jc w:val="both"/>
    </w:pPr>
    <w:rPr>
      <w:rFonts w:ascii="Calibri" w:hAnsi="Calibri" w:cs="Times New Roman"/>
      <w:kern w:val="2"/>
    </w:rPr>
  </w:style>
  <w:style w:type="paragraph" w:styleId="af4">
    <w:name w:val="Document Map"/>
    <w:basedOn w:val="a"/>
    <w:link w:val="Char9"/>
    <w:uiPriority w:val="99"/>
    <w:semiHidden/>
    <w:unhideWhenUsed/>
    <w:rsid w:val="0002110B"/>
    <w:pPr>
      <w:widowControl w:val="0"/>
      <w:jc w:val="both"/>
    </w:pPr>
    <w:rPr>
      <w:rFonts w:hAnsi="Calibri" w:cs="Times New Roman"/>
      <w:kern w:val="2"/>
      <w:sz w:val="18"/>
      <w:szCs w:val="18"/>
    </w:rPr>
  </w:style>
  <w:style w:type="character" w:customStyle="1" w:styleId="Char9">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22"/>
      </w:numPr>
    </w:pPr>
  </w:style>
  <w:style w:type="paragraph" w:styleId="af6">
    <w:name w:val="Title"/>
    <w:basedOn w:val="a"/>
    <w:next w:val="a"/>
    <w:link w:val="Char11"/>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11">
    <w:name w:val="标题 Char1"/>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semiHidden/>
    <w:rsid w:val="005B5D50"/>
    <w:rPr>
      <w:rFonts w:asciiTheme="majorHAnsi" w:hAnsiTheme="majorHAnsi" w:cstheme="majorBidi"/>
      <w:b/>
      <w:bCs/>
      <w:sz w:val="21"/>
      <w:szCs w:val="24"/>
    </w:rPr>
  </w:style>
  <w:style w:type="paragraph" w:styleId="af8">
    <w:name w:val="Normal (Web)"/>
    <w:basedOn w:val="a"/>
    <w:rsid w:val="00C17CE1"/>
    <w:pPr>
      <w:spacing w:before="100" w:beforeAutospacing="1" w:after="100" w:afterAutospacing="1"/>
    </w:pPr>
    <w:rPr>
      <w:sz w:val="24"/>
    </w:rPr>
  </w:style>
  <w:style w:type="paragraph" w:styleId="af9">
    <w:name w:val="endnote text"/>
    <w:basedOn w:val="a"/>
    <w:link w:val="Chara"/>
    <w:uiPriority w:val="99"/>
    <w:semiHidden/>
    <w:unhideWhenUsed/>
    <w:rsid w:val="001116D4"/>
    <w:pPr>
      <w:snapToGrid w:val="0"/>
    </w:pPr>
  </w:style>
  <w:style w:type="character" w:customStyle="1" w:styleId="Chara">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2">
    <w:name w:val="批注主题 Char1"/>
    <w:basedOn w:val="Char"/>
    <w:uiPriority w:val="99"/>
    <w:semiHidden/>
    <w:rsid w:val="0067754A"/>
    <w:rPr>
      <w:rFonts w:ascii="Times New Roman" w:eastAsia="宋体" w:hAnsi="Times New Roman" w:cs="Times New Roman"/>
      <w:b/>
      <w:bCs/>
      <w:szCs w:val="21"/>
    </w:rPr>
  </w:style>
  <w:style w:type="paragraph" w:customStyle="1" w:styleId="Default">
    <w:name w:val="Default"/>
    <w:rsid w:val="004301BE"/>
    <w:pPr>
      <w:widowControl w:val="0"/>
      <w:autoSpaceDE w:val="0"/>
      <w:autoSpaceDN w:val="0"/>
      <w:adjustRightInd w:val="0"/>
    </w:pPr>
    <w:rPr>
      <w:rFonts w:ascii="宋体" w:cs="宋体"/>
      <w:color w:val="000000"/>
      <w:sz w:val="24"/>
      <w:szCs w:val="24"/>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b">
    <w:name w:val="纯文本 Char"/>
    <w:aliases w:val="普通文字 Char1, Char Char1,普通文字 Char Char,Char Char, Char Char Char,纯文本111 Char,普通文字111 Char, Char111 Char, Char2 Char Char111 Char, Char2 Char Char Char Char Char Char Char Char111 Char, Char2 Char Char Char Char Char Char Char111 Char, Ch Char"/>
    <w:basedOn w:val="a0"/>
    <w:uiPriority w:val="99"/>
    <w:rsid w:val="00DD256F"/>
    <w:rPr>
      <w:rFonts w:ascii="宋体" w:eastAsia="宋体" w:hAnsi="Courier New" w:cs="Times New Roman"/>
      <w:szCs w:val="20"/>
    </w:rPr>
  </w:style>
  <w:style w:type="character" w:customStyle="1" w:styleId="Charc">
    <w:name w:val="标题 Char"/>
    <w:basedOn w:val="a0"/>
    <w:rsid w:val="00F23D17"/>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Char">
    <w:name w:val="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5141">
      <w:bodyDiv w:val="1"/>
      <w:marLeft w:val="0"/>
      <w:marRight w:val="0"/>
      <w:marTop w:val="0"/>
      <w:marBottom w:val="0"/>
      <w:divBdr>
        <w:top w:val="none" w:sz="0" w:space="0" w:color="auto"/>
        <w:left w:val="none" w:sz="0" w:space="0" w:color="auto"/>
        <w:bottom w:val="none" w:sz="0" w:space="0" w:color="auto"/>
        <w:right w:val="none" w:sz="0" w:space="0" w:color="auto"/>
      </w:divBdr>
      <w:divsChild>
        <w:div w:id="2108886143">
          <w:marLeft w:val="0"/>
          <w:marRight w:val="0"/>
          <w:marTop w:val="0"/>
          <w:marBottom w:val="0"/>
          <w:divBdr>
            <w:top w:val="none" w:sz="0" w:space="0" w:color="auto"/>
            <w:left w:val="none" w:sz="0" w:space="0" w:color="auto"/>
            <w:bottom w:val="none" w:sz="0" w:space="0" w:color="auto"/>
            <w:right w:val="none" w:sz="0" w:space="0" w:color="auto"/>
          </w:divBdr>
        </w:div>
      </w:divsChild>
    </w:div>
    <w:div w:id="51853406">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04627466">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520850690">
      <w:bodyDiv w:val="1"/>
      <w:marLeft w:val="0"/>
      <w:marRight w:val="0"/>
      <w:marTop w:val="0"/>
      <w:marBottom w:val="0"/>
      <w:divBdr>
        <w:top w:val="none" w:sz="0" w:space="0" w:color="auto"/>
        <w:left w:val="none" w:sz="0" w:space="0" w:color="auto"/>
        <w:bottom w:val="none" w:sz="0" w:space="0" w:color="auto"/>
        <w:right w:val="none" w:sz="0" w:space="0" w:color="auto"/>
      </w:divBdr>
      <w:divsChild>
        <w:div w:id="1700934251">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se.com.cn"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35B0CFC8-995B-4247-8644-35F65C44653B}"/>
      </w:docPartPr>
      <w:docPartBody>
        <w:p w:rsidR="000958C3" w:rsidRDefault="00E50E43">
          <w:r w:rsidRPr="001852D3">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decorative"/>
    <w:pitch w:val="default"/>
    <w:sig w:usb0="00000000" w:usb1="00000000" w:usb2="00000000" w:usb3="00000000" w:csb0="00000001" w:csb1="00000000"/>
  </w:font>
  <w:font w:name="FZLTHJW--GB1-0">
    <w:altName w:val="方正兰亭超细黑简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swiss"/>
    <w:notTrueType/>
    <w:pitch w:val="default"/>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11E75"/>
    <w:rsid w:val="00012653"/>
    <w:rsid w:val="00013B71"/>
    <w:rsid w:val="00020357"/>
    <w:rsid w:val="00021BC4"/>
    <w:rsid w:val="000234EA"/>
    <w:rsid w:val="0002361B"/>
    <w:rsid w:val="000236A0"/>
    <w:rsid w:val="0002605F"/>
    <w:rsid w:val="00032504"/>
    <w:rsid w:val="00032ECB"/>
    <w:rsid w:val="000353DC"/>
    <w:rsid w:val="0003608F"/>
    <w:rsid w:val="000403D5"/>
    <w:rsid w:val="00044179"/>
    <w:rsid w:val="00044916"/>
    <w:rsid w:val="00045444"/>
    <w:rsid w:val="000554CD"/>
    <w:rsid w:val="00055561"/>
    <w:rsid w:val="00061F65"/>
    <w:rsid w:val="00063874"/>
    <w:rsid w:val="00063CC6"/>
    <w:rsid w:val="00065B5A"/>
    <w:rsid w:val="000667C2"/>
    <w:rsid w:val="00067DCC"/>
    <w:rsid w:val="00070ACB"/>
    <w:rsid w:val="00075DAA"/>
    <w:rsid w:val="00076D57"/>
    <w:rsid w:val="0007717F"/>
    <w:rsid w:val="00081D6E"/>
    <w:rsid w:val="00082580"/>
    <w:rsid w:val="00083B00"/>
    <w:rsid w:val="00083C63"/>
    <w:rsid w:val="00084E8F"/>
    <w:rsid w:val="00087193"/>
    <w:rsid w:val="0009029E"/>
    <w:rsid w:val="00091B0E"/>
    <w:rsid w:val="00093BE5"/>
    <w:rsid w:val="000958C3"/>
    <w:rsid w:val="000A31F9"/>
    <w:rsid w:val="000B3464"/>
    <w:rsid w:val="000B5761"/>
    <w:rsid w:val="000B5C82"/>
    <w:rsid w:val="000C27A0"/>
    <w:rsid w:val="000C5F2F"/>
    <w:rsid w:val="000D0276"/>
    <w:rsid w:val="000E1F24"/>
    <w:rsid w:val="000E7B4D"/>
    <w:rsid w:val="000F147D"/>
    <w:rsid w:val="000F3B57"/>
    <w:rsid w:val="000F41A3"/>
    <w:rsid w:val="000F440D"/>
    <w:rsid w:val="00103415"/>
    <w:rsid w:val="00105693"/>
    <w:rsid w:val="00105B3C"/>
    <w:rsid w:val="00105C64"/>
    <w:rsid w:val="00110AE1"/>
    <w:rsid w:val="00114109"/>
    <w:rsid w:val="00117118"/>
    <w:rsid w:val="0011797F"/>
    <w:rsid w:val="00122BB8"/>
    <w:rsid w:val="001279CA"/>
    <w:rsid w:val="00133739"/>
    <w:rsid w:val="00140824"/>
    <w:rsid w:val="0014233D"/>
    <w:rsid w:val="00142487"/>
    <w:rsid w:val="001425FD"/>
    <w:rsid w:val="00142BBE"/>
    <w:rsid w:val="00144665"/>
    <w:rsid w:val="00151EE9"/>
    <w:rsid w:val="00152F0F"/>
    <w:rsid w:val="00156761"/>
    <w:rsid w:val="00157128"/>
    <w:rsid w:val="00161186"/>
    <w:rsid w:val="001708DA"/>
    <w:rsid w:val="001812E2"/>
    <w:rsid w:val="00183634"/>
    <w:rsid w:val="00186ABA"/>
    <w:rsid w:val="00190BFB"/>
    <w:rsid w:val="00191DA7"/>
    <w:rsid w:val="00191ED7"/>
    <w:rsid w:val="001940A4"/>
    <w:rsid w:val="001967D6"/>
    <w:rsid w:val="001A2D80"/>
    <w:rsid w:val="001A4390"/>
    <w:rsid w:val="001A4BF1"/>
    <w:rsid w:val="001A5C0B"/>
    <w:rsid w:val="001A79B6"/>
    <w:rsid w:val="001B1217"/>
    <w:rsid w:val="001B2FBB"/>
    <w:rsid w:val="001B3DB4"/>
    <w:rsid w:val="001B64A1"/>
    <w:rsid w:val="001C18E2"/>
    <w:rsid w:val="001C2312"/>
    <w:rsid w:val="001E2A87"/>
    <w:rsid w:val="001E7AC2"/>
    <w:rsid w:val="001F567D"/>
    <w:rsid w:val="001F792E"/>
    <w:rsid w:val="001F7AEB"/>
    <w:rsid w:val="00202BF5"/>
    <w:rsid w:val="002118F6"/>
    <w:rsid w:val="002157E5"/>
    <w:rsid w:val="002203AB"/>
    <w:rsid w:val="002318AF"/>
    <w:rsid w:val="00235A03"/>
    <w:rsid w:val="00237E37"/>
    <w:rsid w:val="00240BD1"/>
    <w:rsid w:val="00240E59"/>
    <w:rsid w:val="00241AA2"/>
    <w:rsid w:val="002424E5"/>
    <w:rsid w:val="00245E71"/>
    <w:rsid w:val="0024633F"/>
    <w:rsid w:val="00246DDB"/>
    <w:rsid w:val="00247899"/>
    <w:rsid w:val="0025162E"/>
    <w:rsid w:val="00252183"/>
    <w:rsid w:val="0025254C"/>
    <w:rsid w:val="00255510"/>
    <w:rsid w:val="00267758"/>
    <w:rsid w:val="002806A5"/>
    <w:rsid w:val="00282709"/>
    <w:rsid w:val="00291691"/>
    <w:rsid w:val="002939B4"/>
    <w:rsid w:val="00295B2D"/>
    <w:rsid w:val="00296AA3"/>
    <w:rsid w:val="002A01D2"/>
    <w:rsid w:val="002A133C"/>
    <w:rsid w:val="002A1B3D"/>
    <w:rsid w:val="002A3D43"/>
    <w:rsid w:val="002B7219"/>
    <w:rsid w:val="002C052B"/>
    <w:rsid w:val="002C1384"/>
    <w:rsid w:val="002C1FA8"/>
    <w:rsid w:val="002C4EDD"/>
    <w:rsid w:val="002C60AD"/>
    <w:rsid w:val="002C74B0"/>
    <w:rsid w:val="002C7F45"/>
    <w:rsid w:val="002D1456"/>
    <w:rsid w:val="002D36DA"/>
    <w:rsid w:val="002D5902"/>
    <w:rsid w:val="002D6EFF"/>
    <w:rsid w:val="002D76CF"/>
    <w:rsid w:val="002E52A1"/>
    <w:rsid w:val="002F2BCD"/>
    <w:rsid w:val="003076E0"/>
    <w:rsid w:val="003107C9"/>
    <w:rsid w:val="00311067"/>
    <w:rsid w:val="003145A5"/>
    <w:rsid w:val="003161CE"/>
    <w:rsid w:val="00321D6D"/>
    <w:rsid w:val="0032625F"/>
    <w:rsid w:val="003262C7"/>
    <w:rsid w:val="00326ECB"/>
    <w:rsid w:val="003333AF"/>
    <w:rsid w:val="00335DE6"/>
    <w:rsid w:val="003412BB"/>
    <w:rsid w:val="00342477"/>
    <w:rsid w:val="00344D91"/>
    <w:rsid w:val="00353AE0"/>
    <w:rsid w:val="00356A92"/>
    <w:rsid w:val="0037315D"/>
    <w:rsid w:val="00377616"/>
    <w:rsid w:val="00381BC0"/>
    <w:rsid w:val="00382F4F"/>
    <w:rsid w:val="00386864"/>
    <w:rsid w:val="0039064D"/>
    <w:rsid w:val="003908FA"/>
    <w:rsid w:val="0039324D"/>
    <w:rsid w:val="003962B1"/>
    <w:rsid w:val="003967B0"/>
    <w:rsid w:val="003A2DE3"/>
    <w:rsid w:val="003A4370"/>
    <w:rsid w:val="003A61DE"/>
    <w:rsid w:val="003A738C"/>
    <w:rsid w:val="003B2E3D"/>
    <w:rsid w:val="003B4A6B"/>
    <w:rsid w:val="003B596E"/>
    <w:rsid w:val="003C1982"/>
    <w:rsid w:val="003C1EE8"/>
    <w:rsid w:val="003C4CE3"/>
    <w:rsid w:val="003D0725"/>
    <w:rsid w:val="003D5E62"/>
    <w:rsid w:val="003D7851"/>
    <w:rsid w:val="003D7CE7"/>
    <w:rsid w:val="003E1F1E"/>
    <w:rsid w:val="003E29F3"/>
    <w:rsid w:val="003E7481"/>
    <w:rsid w:val="003F10C8"/>
    <w:rsid w:val="003F1975"/>
    <w:rsid w:val="003F3961"/>
    <w:rsid w:val="003F3A03"/>
    <w:rsid w:val="003F61C2"/>
    <w:rsid w:val="0040287B"/>
    <w:rsid w:val="004073B3"/>
    <w:rsid w:val="00410006"/>
    <w:rsid w:val="004140D9"/>
    <w:rsid w:val="00414CEC"/>
    <w:rsid w:val="00415A60"/>
    <w:rsid w:val="00424A0C"/>
    <w:rsid w:val="00425135"/>
    <w:rsid w:val="0043080F"/>
    <w:rsid w:val="00432A1F"/>
    <w:rsid w:val="004336EF"/>
    <w:rsid w:val="0043488A"/>
    <w:rsid w:val="00440F19"/>
    <w:rsid w:val="00442316"/>
    <w:rsid w:val="004506BE"/>
    <w:rsid w:val="004533D1"/>
    <w:rsid w:val="00455499"/>
    <w:rsid w:val="00455B73"/>
    <w:rsid w:val="00455C0C"/>
    <w:rsid w:val="004565C9"/>
    <w:rsid w:val="00457596"/>
    <w:rsid w:val="00462366"/>
    <w:rsid w:val="004629D5"/>
    <w:rsid w:val="00470F61"/>
    <w:rsid w:val="004719CF"/>
    <w:rsid w:val="0047340A"/>
    <w:rsid w:val="00480CD1"/>
    <w:rsid w:val="00491337"/>
    <w:rsid w:val="0049223A"/>
    <w:rsid w:val="00492496"/>
    <w:rsid w:val="00493BA3"/>
    <w:rsid w:val="00494271"/>
    <w:rsid w:val="004942F5"/>
    <w:rsid w:val="0049694C"/>
    <w:rsid w:val="004A20D7"/>
    <w:rsid w:val="004B03EC"/>
    <w:rsid w:val="004B2FA4"/>
    <w:rsid w:val="004B3148"/>
    <w:rsid w:val="004B44B8"/>
    <w:rsid w:val="004B4CFF"/>
    <w:rsid w:val="004B54E9"/>
    <w:rsid w:val="004B59D6"/>
    <w:rsid w:val="004B6A92"/>
    <w:rsid w:val="004C13E9"/>
    <w:rsid w:val="004C43A4"/>
    <w:rsid w:val="004C7259"/>
    <w:rsid w:val="004C76CE"/>
    <w:rsid w:val="004D1741"/>
    <w:rsid w:val="004D20EE"/>
    <w:rsid w:val="004D2666"/>
    <w:rsid w:val="004D2BE7"/>
    <w:rsid w:val="004D7489"/>
    <w:rsid w:val="004D7840"/>
    <w:rsid w:val="004E04F7"/>
    <w:rsid w:val="004E3AF1"/>
    <w:rsid w:val="004F009B"/>
    <w:rsid w:val="004F0706"/>
    <w:rsid w:val="004F207A"/>
    <w:rsid w:val="005027B4"/>
    <w:rsid w:val="00504773"/>
    <w:rsid w:val="00506383"/>
    <w:rsid w:val="005068BC"/>
    <w:rsid w:val="00516D73"/>
    <w:rsid w:val="00522F6B"/>
    <w:rsid w:val="00523110"/>
    <w:rsid w:val="00526766"/>
    <w:rsid w:val="005268E0"/>
    <w:rsid w:val="00527DB2"/>
    <w:rsid w:val="005313CD"/>
    <w:rsid w:val="00533650"/>
    <w:rsid w:val="00533F72"/>
    <w:rsid w:val="00536A57"/>
    <w:rsid w:val="00537979"/>
    <w:rsid w:val="005422E3"/>
    <w:rsid w:val="00542A0E"/>
    <w:rsid w:val="0054615B"/>
    <w:rsid w:val="005472A5"/>
    <w:rsid w:val="00550C78"/>
    <w:rsid w:val="00550DEC"/>
    <w:rsid w:val="00551DFD"/>
    <w:rsid w:val="00552952"/>
    <w:rsid w:val="00553629"/>
    <w:rsid w:val="00556A44"/>
    <w:rsid w:val="00560A87"/>
    <w:rsid w:val="0056541D"/>
    <w:rsid w:val="005654AC"/>
    <w:rsid w:val="005670C9"/>
    <w:rsid w:val="00567462"/>
    <w:rsid w:val="00567D9E"/>
    <w:rsid w:val="00567F61"/>
    <w:rsid w:val="00575D97"/>
    <w:rsid w:val="005779AE"/>
    <w:rsid w:val="005822A8"/>
    <w:rsid w:val="00582E12"/>
    <w:rsid w:val="0058588D"/>
    <w:rsid w:val="0059545D"/>
    <w:rsid w:val="00596F6B"/>
    <w:rsid w:val="005A2E6F"/>
    <w:rsid w:val="005A6D6C"/>
    <w:rsid w:val="005A6ED8"/>
    <w:rsid w:val="005B3CB6"/>
    <w:rsid w:val="005B5439"/>
    <w:rsid w:val="005C028E"/>
    <w:rsid w:val="005C2D90"/>
    <w:rsid w:val="005C4B09"/>
    <w:rsid w:val="005C5DA2"/>
    <w:rsid w:val="005D64A0"/>
    <w:rsid w:val="005D6837"/>
    <w:rsid w:val="005D6C4C"/>
    <w:rsid w:val="005E2D1E"/>
    <w:rsid w:val="005E3B88"/>
    <w:rsid w:val="005E61F9"/>
    <w:rsid w:val="005E7CE3"/>
    <w:rsid w:val="005F0430"/>
    <w:rsid w:val="005F1E03"/>
    <w:rsid w:val="005F3BA5"/>
    <w:rsid w:val="005F589F"/>
    <w:rsid w:val="0060301F"/>
    <w:rsid w:val="006126EC"/>
    <w:rsid w:val="00617EEA"/>
    <w:rsid w:val="0062450B"/>
    <w:rsid w:val="00626F2D"/>
    <w:rsid w:val="00626F33"/>
    <w:rsid w:val="00627316"/>
    <w:rsid w:val="00632279"/>
    <w:rsid w:val="00640DE1"/>
    <w:rsid w:val="0064157C"/>
    <w:rsid w:val="006416B8"/>
    <w:rsid w:val="00643FA8"/>
    <w:rsid w:val="0064473F"/>
    <w:rsid w:val="00653689"/>
    <w:rsid w:val="00653904"/>
    <w:rsid w:val="00654ABD"/>
    <w:rsid w:val="0065606C"/>
    <w:rsid w:val="00664E7A"/>
    <w:rsid w:val="006679B5"/>
    <w:rsid w:val="00667ED8"/>
    <w:rsid w:val="00671DB1"/>
    <w:rsid w:val="00672440"/>
    <w:rsid w:val="00674B33"/>
    <w:rsid w:val="0067564A"/>
    <w:rsid w:val="00675684"/>
    <w:rsid w:val="0068287F"/>
    <w:rsid w:val="0069152F"/>
    <w:rsid w:val="00696D0B"/>
    <w:rsid w:val="006A20D1"/>
    <w:rsid w:val="006A6E01"/>
    <w:rsid w:val="006A7E2E"/>
    <w:rsid w:val="006B25FE"/>
    <w:rsid w:val="006B2F1C"/>
    <w:rsid w:val="006B428F"/>
    <w:rsid w:val="006B4A44"/>
    <w:rsid w:val="006B513B"/>
    <w:rsid w:val="006B5B2D"/>
    <w:rsid w:val="006B5E23"/>
    <w:rsid w:val="006B6DE4"/>
    <w:rsid w:val="006C425B"/>
    <w:rsid w:val="006C5037"/>
    <w:rsid w:val="006C59BD"/>
    <w:rsid w:val="006C62B5"/>
    <w:rsid w:val="006C7EDF"/>
    <w:rsid w:val="006D0081"/>
    <w:rsid w:val="006D0624"/>
    <w:rsid w:val="006D0751"/>
    <w:rsid w:val="006D2E8E"/>
    <w:rsid w:val="006D61A3"/>
    <w:rsid w:val="006D7649"/>
    <w:rsid w:val="006E6B2E"/>
    <w:rsid w:val="006E7EC9"/>
    <w:rsid w:val="006F09DE"/>
    <w:rsid w:val="006F39D6"/>
    <w:rsid w:val="006F4FF6"/>
    <w:rsid w:val="006F6AA9"/>
    <w:rsid w:val="00703C57"/>
    <w:rsid w:val="00705C49"/>
    <w:rsid w:val="00710A14"/>
    <w:rsid w:val="00711502"/>
    <w:rsid w:val="0071327A"/>
    <w:rsid w:val="00731723"/>
    <w:rsid w:val="00732BBD"/>
    <w:rsid w:val="00732EE9"/>
    <w:rsid w:val="00734566"/>
    <w:rsid w:val="007355F3"/>
    <w:rsid w:val="00740175"/>
    <w:rsid w:val="00743F53"/>
    <w:rsid w:val="0074600A"/>
    <w:rsid w:val="007534BD"/>
    <w:rsid w:val="00753789"/>
    <w:rsid w:val="0075396A"/>
    <w:rsid w:val="007571F3"/>
    <w:rsid w:val="00764A07"/>
    <w:rsid w:val="00765FF6"/>
    <w:rsid w:val="00770BE1"/>
    <w:rsid w:val="0077360B"/>
    <w:rsid w:val="007737FB"/>
    <w:rsid w:val="00774E2F"/>
    <w:rsid w:val="00774F43"/>
    <w:rsid w:val="00775421"/>
    <w:rsid w:val="00776D56"/>
    <w:rsid w:val="00780475"/>
    <w:rsid w:val="00782C46"/>
    <w:rsid w:val="00784D7A"/>
    <w:rsid w:val="00790D3F"/>
    <w:rsid w:val="00792A4C"/>
    <w:rsid w:val="007945B6"/>
    <w:rsid w:val="007A2567"/>
    <w:rsid w:val="007B135F"/>
    <w:rsid w:val="007C0882"/>
    <w:rsid w:val="007C1043"/>
    <w:rsid w:val="007C4BE1"/>
    <w:rsid w:val="007C57B7"/>
    <w:rsid w:val="007D419F"/>
    <w:rsid w:val="007D6F29"/>
    <w:rsid w:val="007D735A"/>
    <w:rsid w:val="007F0584"/>
    <w:rsid w:val="007F11B8"/>
    <w:rsid w:val="007F3ADC"/>
    <w:rsid w:val="007F3EEA"/>
    <w:rsid w:val="007F776F"/>
    <w:rsid w:val="00802845"/>
    <w:rsid w:val="00803299"/>
    <w:rsid w:val="00804F6D"/>
    <w:rsid w:val="008165EA"/>
    <w:rsid w:val="00816907"/>
    <w:rsid w:val="00816CF0"/>
    <w:rsid w:val="0081790A"/>
    <w:rsid w:val="008201BA"/>
    <w:rsid w:val="00821CF3"/>
    <w:rsid w:val="00822E96"/>
    <w:rsid w:val="00825D16"/>
    <w:rsid w:val="00830A74"/>
    <w:rsid w:val="008339EF"/>
    <w:rsid w:val="00837A15"/>
    <w:rsid w:val="008400FC"/>
    <w:rsid w:val="00842FF3"/>
    <w:rsid w:val="00846C3B"/>
    <w:rsid w:val="00850C34"/>
    <w:rsid w:val="00850F04"/>
    <w:rsid w:val="008543E1"/>
    <w:rsid w:val="008549B6"/>
    <w:rsid w:val="00855E12"/>
    <w:rsid w:val="0086068B"/>
    <w:rsid w:val="008620B4"/>
    <w:rsid w:val="008657EC"/>
    <w:rsid w:val="00865910"/>
    <w:rsid w:val="00870DBE"/>
    <w:rsid w:val="00873818"/>
    <w:rsid w:val="00873F7F"/>
    <w:rsid w:val="00874239"/>
    <w:rsid w:val="0087591B"/>
    <w:rsid w:val="00877A6D"/>
    <w:rsid w:val="00882006"/>
    <w:rsid w:val="00884EC1"/>
    <w:rsid w:val="00886903"/>
    <w:rsid w:val="00890F00"/>
    <w:rsid w:val="0089283A"/>
    <w:rsid w:val="0089696C"/>
    <w:rsid w:val="00897A46"/>
    <w:rsid w:val="008A12DA"/>
    <w:rsid w:val="008A5DB2"/>
    <w:rsid w:val="008B1A1A"/>
    <w:rsid w:val="008B1FF2"/>
    <w:rsid w:val="008B231B"/>
    <w:rsid w:val="008B4BFE"/>
    <w:rsid w:val="008C255E"/>
    <w:rsid w:val="008E0178"/>
    <w:rsid w:val="008E248F"/>
    <w:rsid w:val="008F0B49"/>
    <w:rsid w:val="008F3574"/>
    <w:rsid w:val="00900A32"/>
    <w:rsid w:val="009036E4"/>
    <w:rsid w:val="00904A3E"/>
    <w:rsid w:val="00904B95"/>
    <w:rsid w:val="009078EE"/>
    <w:rsid w:val="00907A65"/>
    <w:rsid w:val="00910497"/>
    <w:rsid w:val="00913362"/>
    <w:rsid w:val="00916593"/>
    <w:rsid w:val="00916DBA"/>
    <w:rsid w:val="009215B7"/>
    <w:rsid w:val="009242EA"/>
    <w:rsid w:val="00924381"/>
    <w:rsid w:val="0093045C"/>
    <w:rsid w:val="009314BE"/>
    <w:rsid w:val="00932281"/>
    <w:rsid w:val="00934D2C"/>
    <w:rsid w:val="00935407"/>
    <w:rsid w:val="009402A5"/>
    <w:rsid w:val="009422D4"/>
    <w:rsid w:val="00943C73"/>
    <w:rsid w:val="009457DA"/>
    <w:rsid w:val="00945BA6"/>
    <w:rsid w:val="0095041C"/>
    <w:rsid w:val="00953A46"/>
    <w:rsid w:val="0096064C"/>
    <w:rsid w:val="0096111A"/>
    <w:rsid w:val="00974A56"/>
    <w:rsid w:val="00976D34"/>
    <w:rsid w:val="00981829"/>
    <w:rsid w:val="00986A33"/>
    <w:rsid w:val="00991F79"/>
    <w:rsid w:val="00996906"/>
    <w:rsid w:val="00997435"/>
    <w:rsid w:val="009A550B"/>
    <w:rsid w:val="009A58AB"/>
    <w:rsid w:val="009A5B98"/>
    <w:rsid w:val="009A67AF"/>
    <w:rsid w:val="009A6C69"/>
    <w:rsid w:val="009A6CCE"/>
    <w:rsid w:val="009B2461"/>
    <w:rsid w:val="009B293C"/>
    <w:rsid w:val="009B2E59"/>
    <w:rsid w:val="009B3A1B"/>
    <w:rsid w:val="009B472A"/>
    <w:rsid w:val="009C0F45"/>
    <w:rsid w:val="009C64EC"/>
    <w:rsid w:val="009D05C1"/>
    <w:rsid w:val="009D15B0"/>
    <w:rsid w:val="009D1747"/>
    <w:rsid w:val="009D6F4A"/>
    <w:rsid w:val="009E0E59"/>
    <w:rsid w:val="009E0F04"/>
    <w:rsid w:val="009E247B"/>
    <w:rsid w:val="009E3402"/>
    <w:rsid w:val="009E3473"/>
    <w:rsid w:val="009E4101"/>
    <w:rsid w:val="009E49FB"/>
    <w:rsid w:val="009E4E08"/>
    <w:rsid w:val="009E5DAB"/>
    <w:rsid w:val="009F0978"/>
    <w:rsid w:val="009F367F"/>
    <w:rsid w:val="009F5450"/>
    <w:rsid w:val="00A01D8D"/>
    <w:rsid w:val="00A02BBC"/>
    <w:rsid w:val="00A02ED9"/>
    <w:rsid w:val="00A044B5"/>
    <w:rsid w:val="00A04892"/>
    <w:rsid w:val="00A07390"/>
    <w:rsid w:val="00A0798E"/>
    <w:rsid w:val="00A07A3A"/>
    <w:rsid w:val="00A10C4B"/>
    <w:rsid w:val="00A13335"/>
    <w:rsid w:val="00A15BB3"/>
    <w:rsid w:val="00A24A10"/>
    <w:rsid w:val="00A270B9"/>
    <w:rsid w:val="00A30A00"/>
    <w:rsid w:val="00A41AB8"/>
    <w:rsid w:val="00A423C8"/>
    <w:rsid w:val="00A42B52"/>
    <w:rsid w:val="00A52BC4"/>
    <w:rsid w:val="00A5314E"/>
    <w:rsid w:val="00A653BB"/>
    <w:rsid w:val="00A65574"/>
    <w:rsid w:val="00A677A4"/>
    <w:rsid w:val="00A74CBD"/>
    <w:rsid w:val="00A75E22"/>
    <w:rsid w:val="00A76206"/>
    <w:rsid w:val="00A80295"/>
    <w:rsid w:val="00A80F35"/>
    <w:rsid w:val="00A83E9B"/>
    <w:rsid w:val="00A90437"/>
    <w:rsid w:val="00A93989"/>
    <w:rsid w:val="00AA2031"/>
    <w:rsid w:val="00AA2955"/>
    <w:rsid w:val="00AB3FDB"/>
    <w:rsid w:val="00AB431D"/>
    <w:rsid w:val="00AB49FC"/>
    <w:rsid w:val="00AB4F81"/>
    <w:rsid w:val="00AB7DCC"/>
    <w:rsid w:val="00AC5F56"/>
    <w:rsid w:val="00AC65C2"/>
    <w:rsid w:val="00AF2026"/>
    <w:rsid w:val="00AF3746"/>
    <w:rsid w:val="00AF4E8C"/>
    <w:rsid w:val="00AF514D"/>
    <w:rsid w:val="00AF7CDE"/>
    <w:rsid w:val="00B018BE"/>
    <w:rsid w:val="00B02D4F"/>
    <w:rsid w:val="00B0508A"/>
    <w:rsid w:val="00B10F3E"/>
    <w:rsid w:val="00B235ED"/>
    <w:rsid w:val="00B24F71"/>
    <w:rsid w:val="00B251A2"/>
    <w:rsid w:val="00B25A6D"/>
    <w:rsid w:val="00B2605C"/>
    <w:rsid w:val="00B269B5"/>
    <w:rsid w:val="00B30435"/>
    <w:rsid w:val="00B314C5"/>
    <w:rsid w:val="00B331CF"/>
    <w:rsid w:val="00B355DA"/>
    <w:rsid w:val="00B4425C"/>
    <w:rsid w:val="00B474C7"/>
    <w:rsid w:val="00B54516"/>
    <w:rsid w:val="00B57015"/>
    <w:rsid w:val="00B627D0"/>
    <w:rsid w:val="00B657AC"/>
    <w:rsid w:val="00B703D9"/>
    <w:rsid w:val="00B705F1"/>
    <w:rsid w:val="00B719E8"/>
    <w:rsid w:val="00B72371"/>
    <w:rsid w:val="00B72BF0"/>
    <w:rsid w:val="00B730A9"/>
    <w:rsid w:val="00B75B52"/>
    <w:rsid w:val="00B84645"/>
    <w:rsid w:val="00BA45EF"/>
    <w:rsid w:val="00BB2FE6"/>
    <w:rsid w:val="00BB64AF"/>
    <w:rsid w:val="00BC285D"/>
    <w:rsid w:val="00BC44A2"/>
    <w:rsid w:val="00BD038E"/>
    <w:rsid w:val="00BD272F"/>
    <w:rsid w:val="00BE0542"/>
    <w:rsid w:val="00BE5E61"/>
    <w:rsid w:val="00BF278F"/>
    <w:rsid w:val="00BF5D15"/>
    <w:rsid w:val="00BF7208"/>
    <w:rsid w:val="00C054C7"/>
    <w:rsid w:val="00C0767E"/>
    <w:rsid w:val="00C100A3"/>
    <w:rsid w:val="00C15DC5"/>
    <w:rsid w:val="00C16784"/>
    <w:rsid w:val="00C20CD3"/>
    <w:rsid w:val="00C23EC6"/>
    <w:rsid w:val="00C2637F"/>
    <w:rsid w:val="00C307D6"/>
    <w:rsid w:val="00C30B4B"/>
    <w:rsid w:val="00C31799"/>
    <w:rsid w:val="00C3290A"/>
    <w:rsid w:val="00C36EEA"/>
    <w:rsid w:val="00C371D5"/>
    <w:rsid w:val="00C41406"/>
    <w:rsid w:val="00C439AA"/>
    <w:rsid w:val="00C43F05"/>
    <w:rsid w:val="00C4655D"/>
    <w:rsid w:val="00C508E4"/>
    <w:rsid w:val="00C5468E"/>
    <w:rsid w:val="00C54E4F"/>
    <w:rsid w:val="00C62834"/>
    <w:rsid w:val="00C63576"/>
    <w:rsid w:val="00C64B4D"/>
    <w:rsid w:val="00C66ECB"/>
    <w:rsid w:val="00C746FA"/>
    <w:rsid w:val="00C84339"/>
    <w:rsid w:val="00C846DB"/>
    <w:rsid w:val="00C87130"/>
    <w:rsid w:val="00C953FB"/>
    <w:rsid w:val="00CA08D7"/>
    <w:rsid w:val="00CA2544"/>
    <w:rsid w:val="00CA2B37"/>
    <w:rsid w:val="00CA3008"/>
    <w:rsid w:val="00CB0F42"/>
    <w:rsid w:val="00CB55CF"/>
    <w:rsid w:val="00CB5A04"/>
    <w:rsid w:val="00CC4686"/>
    <w:rsid w:val="00CC71B4"/>
    <w:rsid w:val="00CD1620"/>
    <w:rsid w:val="00CD4579"/>
    <w:rsid w:val="00CD48F3"/>
    <w:rsid w:val="00CD6909"/>
    <w:rsid w:val="00CE4FC8"/>
    <w:rsid w:val="00CE6A40"/>
    <w:rsid w:val="00CE6C5B"/>
    <w:rsid w:val="00CF1B4D"/>
    <w:rsid w:val="00CF5F3A"/>
    <w:rsid w:val="00D00B95"/>
    <w:rsid w:val="00D0472A"/>
    <w:rsid w:val="00D05F1A"/>
    <w:rsid w:val="00D13563"/>
    <w:rsid w:val="00D13C3D"/>
    <w:rsid w:val="00D162E1"/>
    <w:rsid w:val="00D22C1E"/>
    <w:rsid w:val="00D31746"/>
    <w:rsid w:val="00D346A9"/>
    <w:rsid w:val="00D40381"/>
    <w:rsid w:val="00D40765"/>
    <w:rsid w:val="00D40F84"/>
    <w:rsid w:val="00D411E6"/>
    <w:rsid w:val="00D44153"/>
    <w:rsid w:val="00D443FF"/>
    <w:rsid w:val="00D514A5"/>
    <w:rsid w:val="00D52307"/>
    <w:rsid w:val="00D57F45"/>
    <w:rsid w:val="00D7004A"/>
    <w:rsid w:val="00D70462"/>
    <w:rsid w:val="00D727F0"/>
    <w:rsid w:val="00D749EE"/>
    <w:rsid w:val="00D75C3F"/>
    <w:rsid w:val="00D76320"/>
    <w:rsid w:val="00D8279D"/>
    <w:rsid w:val="00D82E7A"/>
    <w:rsid w:val="00D866A6"/>
    <w:rsid w:val="00D87B29"/>
    <w:rsid w:val="00D94305"/>
    <w:rsid w:val="00D9649C"/>
    <w:rsid w:val="00DA16AE"/>
    <w:rsid w:val="00DA3E38"/>
    <w:rsid w:val="00DA6EC7"/>
    <w:rsid w:val="00DB03AF"/>
    <w:rsid w:val="00DB1758"/>
    <w:rsid w:val="00DB2FA7"/>
    <w:rsid w:val="00DC1EB4"/>
    <w:rsid w:val="00DC1FE5"/>
    <w:rsid w:val="00DC5A17"/>
    <w:rsid w:val="00DC639E"/>
    <w:rsid w:val="00DC7D1C"/>
    <w:rsid w:val="00DD0A6A"/>
    <w:rsid w:val="00DD4CDB"/>
    <w:rsid w:val="00DD6A35"/>
    <w:rsid w:val="00DD7C5E"/>
    <w:rsid w:val="00DE68D4"/>
    <w:rsid w:val="00DE7148"/>
    <w:rsid w:val="00DF0AA5"/>
    <w:rsid w:val="00DF64A7"/>
    <w:rsid w:val="00DF6DB3"/>
    <w:rsid w:val="00E00C93"/>
    <w:rsid w:val="00E02EBD"/>
    <w:rsid w:val="00E0415A"/>
    <w:rsid w:val="00E11CBA"/>
    <w:rsid w:val="00E1473C"/>
    <w:rsid w:val="00E1571C"/>
    <w:rsid w:val="00E15924"/>
    <w:rsid w:val="00E17B79"/>
    <w:rsid w:val="00E22EA6"/>
    <w:rsid w:val="00E3194B"/>
    <w:rsid w:val="00E33C52"/>
    <w:rsid w:val="00E33FB8"/>
    <w:rsid w:val="00E35136"/>
    <w:rsid w:val="00E40A31"/>
    <w:rsid w:val="00E46646"/>
    <w:rsid w:val="00E50E43"/>
    <w:rsid w:val="00E525E5"/>
    <w:rsid w:val="00E533AE"/>
    <w:rsid w:val="00E6177C"/>
    <w:rsid w:val="00E66266"/>
    <w:rsid w:val="00E71DB2"/>
    <w:rsid w:val="00E750F1"/>
    <w:rsid w:val="00E80852"/>
    <w:rsid w:val="00E822A7"/>
    <w:rsid w:val="00E83CCB"/>
    <w:rsid w:val="00E86DC6"/>
    <w:rsid w:val="00E91C6E"/>
    <w:rsid w:val="00E928CB"/>
    <w:rsid w:val="00E93248"/>
    <w:rsid w:val="00EA35D2"/>
    <w:rsid w:val="00EA3BC2"/>
    <w:rsid w:val="00EA4000"/>
    <w:rsid w:val="00EA4F59"/>
    <w:rsid w:val="00EB0325"/>
    <w:rsid w:val="00EB03F0"/>
    <w:rsid w:val="00EC46C0"/>
    <w:rsid w:val="00EC7F75"/>
    <w:rsid w:val="00ED27AA"/>
    <w:rsid w:val="00ED4CA9"/>
    <w:rsid w:val="00EE425E"/>
    <w:rsid w:val="00EF5435"/>
    <w:rsid w:val="00EF5A56"/>
    <w:rsid w:val="00F002E1"/>
    <w:rsid w:val="00F00B5C"/>
    <w:rsid w:val="00F03828"/>
    <w:rsid w:val="00F04B76"/>
    <w:rsid w:val="00F05EF2"/>
    <w:rsid w:val="00F06716"/>
    <w:rsid w:val="00F0728E"/>
    <w:rsid w:val="00F1025B"/>
    <w:rsid w:val="00F104E1"/>
    <w:rsid w:val="00F11BD4"/>
    <w:rsid w:val="00F12194"/>
    <w:rsid w:val="00F127D0"/>
    <w:rsid w:val="00F15795"/>
    <w:rsid w:val="00F1774F"/>
    <w:rsid w:val="00F24689"/>
    <w:rsid w:val="00F25976"/>
    <w:rsid w:val="00F303F9"/>
    <w:rsid w:val="00F37A07"/>
    <w:rsid w:val="00F42EEF"/>
    <w:rsid w:val="00F44285"/>
    <w:rsid w:val="00F45171"/>
    <w:rsid w:val="00F476B3"/>
    <w:rsid w:val="00F548A8"/>
    <w:rsid w:val="00F6039B"/>
    <w:rsid w:val="00F703C2"/>
    <w:rsid w:val="00F71FBE"/>
    <w:rsid w:val="00F74180"/>
    <w:rsid w:val="00F77164"/>
    <w:rsid w:val="00F775FB"/>
    <w:rsid w:val="00F80652"/>
    <w:rsid w:val="00F81367"/>
    <w:rsid w:val="00F838AC"/>
    <w:rsid w:val="00F8531C"/>
    <w:rsid w:val="00F9117D"/>
    <w:rsid w:val="00FA0FA6"/>
    <w:rsid w:val="00FA410E"/>
    <w:rsid w:val="00FA5149"/>
    <w:rsid w:val="00FA5D0E"/>
    <w:rsid w:val="00FB04BF"/>
    <w:rsid w:val="00FB07A4"/>
    <w:rsid w:val="00FB17A2"/>
    <w:rsid w:val="00FB1807"/>
    <w:rsid w:val="00FB2B02"/>
    <w:rsid w:val="00FB4311"/>
    <w:rsid w:val="00FB43DA"/>
    <w:rsid w:val="00FB5A3B"/>
    <w:rsid w:val="00FC1107"/>
    <w:rsid w:val="00FC19AC"/>
    <w:rsid w:val="00FC30EB"/>
    <w:rsid w:val="00FC5034"/>
    <w:rsid w:val="00FC786E"/>
    <w:rsid w:val="00FC7A92"/>
    <w:rsid w:val="00FE03EB"/>
    <w:rsid w:val="00FE125F"/>
    <w:rsid w:val="00FF064B"/>
    <w:rsid w:val="00FF24FC"/>
    <w:rsid w:val="00FF2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2A4C"/>
  </w:style>
  <w:style w:type="paragraph" w:customStyle="1" w:styleId="D5409759C3D645558A9F8573619E1767">
    <w:name w:val="D5409759C3D645558A9F8573619E1767"/>
    <w:rsid w:val="004D2BE7"/>
    <w:pPr>
      <w:widowControl w:val="0"/>
      <w:jc w:val="both"/>
    </w:pPr>
  </w:style>
  <w:style w:type="paragraph" w:customStyle="1" w:styleId="2FB0E0AA6A5B4363BCA8495721834BF6">
    <w:name w:val="2FB0E0AA6A5B4363BCA8495721834BF6"/>
    <w:rsid w:val="004D2BE7"/>
    <w:pPr>
      <w:widowControl w:val="0"/>
      <w:jc w:val="both"/>
    </w:pPr>
  </w:style>
  <w:style w:type="paragraph" w:customStyle="1" w:styleId="C8543D4D148B44B68B5569F7A6C41521">
    <w:name w:val="C8543D4D148B44B68B5569F7A6C41521"/>
    <w:rsid w:val="004D2BE7"/>
    <w:pPr>
      <w:widowControl w:val="0"/>
      <w:jc w:val="both"/>
    </w:pPr>
  </w:style>
  <w:style w:type="paragraph" w:customStyle="1" w:styleId="C4A5289C557A496780BCBB3501ACB1BA">
    <w:name w:val="C4A5289C557A496780BCBB3501ACB1BA"/>
    <w:rsid w:val="004D2BE7"/>
    <w:pPr>
      <w:widowControl w:val="0"/>
      <w:jc w:val="both"/>
    </w:pPr>
  </w:style>
  <w:style w:type="paragraph" w:customStyle="1" w:styleId="56230DF6B1CD4A77A787D5A54C51E3FE">
    <w:name w:val="56230DF6B1CD4A77A787D5A54C51E3FE"/>
    <w:rsid w:val="004D2BE7"/>
    <w:pPr>
      <w:widowControl w:val="0"/>
      <w:jc w:val="both"/>
    </w:pPr>
  </w:style>
  <w:style w:type="paragraph" w:customStyle="1" w:styleId="52F32C020C264F31B9BEE422FD170D17">
    <w:name w:val="52F32C020C264F31B9BEE422FD170D17"/>
    <w:rsid w:val="004D2BE7"/>
    <w:pPr>
      <w:widowControl w:val="0"/>
      <w:jc w:val="both"/>
    </w:pPr>
  </w:style>
  <w:style w:type="paragraph" w:customStyle="1" w:styleId="C95D851067F44E079118AF9760543D1E">
    <w:name w:val="C95D851067F44E079118AF9760543D1E"/>
    <w:rsid w:val="004D2BE7"/>
    <w:pPr>
      <w:widowControl w:val="0"/>
      <w:jc w:val="both"/>
    </w:pPr>
  </w:style>
  <w:style w:type="paragraph" w:customStyle="1" w:styleId="E69E82751A414E3D9F2A5CDF3CFE8D04">
    <w:name w:val="E69E82751A414E3D9F2A5CDF3CFE8D04"/>
    <w:rsid w:val="0096064C"/>
    <w:pPr>
      <w:widowControl w:val="0"/>
      <w:jc w:val="both"/>
    </w:pPr>
  </w:style>
  <w:style w:type="paragraph" w:customStyle="1" w:styleId="14D4728232A047E5A5E7304CC3496E50">
    <w:name w:val="14D4728232A047E5A5E7304CC3496E50"/>
    <w:rsid w:val="0096064C"/>
    <w:pPr>
      <w:widowControl w:val="0"/>
      <w:jc w:val="both"/>
    </w:pPr>
  </w:style>
  <w:style w:type="paragraph" w:customStyle="1" w:styleId="F914F193CF2344579497D8DAA9A09AD1">
    <w:name w:val="F914F193CF2344579497D8DAA9A09AD1"/>
    <w:rsid w:val="0096064C"/>
    <w:pPr>
      <w:widowControl w:val="0"/>
      <w:jc w:val="both"/>
    </w:pPr>
  </w:style>
  <w:style w:type="paragraph" w:customStyle="1" w:styleId="011CB8FC808E4576A7AA7B9F4C8BC4AD">
    <w:name w:val="011CB8FC808E4576A7AA7B9F4C8BC4AD"/>
    <w:rsid w:val="001708DA"/>
    <w:pPr>
      <w:widowControl w:val="0"/>
      <w:jc w:val="both"/>
    </w:pPr>
  </w:style>
  <w:style w:type="paragraph" w:customStyle="1" w:styleId="F8F5245371D2406790C785094B02DCDB">
    <w:name w:val="F8F5245371D2406790C785094B02DCDB"/>
    <w:rsid w:val="001708DA"/>
    <w:pPr>
      <w:widowControl w:val="0"/>
      <w:jc w:val="both"/>
    </w:pPr>
  </w:style>
  <w:style w:type="paragraph" w:customStyle="1" w:styleId="4F50079F54DD483585A97BB826D5025F">
    <w:name w:val="4F50079F54DD483585A97BB826D5025F"/>
    <w:rsid w:val="00792A4C"/>
    <w:pPr>
      <w:widowControl w:val="0"/>
      <w:jc w:val="both"/>
    </w:pPr>
  </w:style>
  <w:style w:type="paragraph" w:customStyle="1" w:styleId="66E6D489B96A4D259C2854B8A23F4EA9">
    <w:name w:val="66E6D489B96A4D259C2854B8A23F4EA9"/>
    <w:rsid w:val="00792A4C"/>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浙江中国轻纺城集团股份有限公司</clcid-cgi:GongSiFaDingZhongWenMingCheng>
  <clcid-mr:GongSiFuZeRenXingMing xmlns:clcid-mr="clcid-mr">翁桂珍</clcid-mr:GongSiFuZeRenXingMing>
  <clcid-mr:ZhuGuanKuaiJiGongZuoFuZeRenXingMing xmlns:clcid-mr="clcid-mr">邬建昌  </clcid-mr:ZhuGuanKuaiJiGongZuoFuZeRenXingMing>
  <clcid-mr:KuaiJiJiGouFuZeRenXingMing xmlns:clcid-mr="clcid-mr">陈红兵</clcid-mr:KuaiJiJiGouFuZeRenXingMing>
  <clcid-cgi:GongSiFaDingDaiBiaoRen xmlns:clcid-cgi="clcid-cgi">翁桂珍  </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-38,644.19</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8,769,816.74</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470,931.50</clcid-pte:WeiTuoTaRenTouZiHuoGuanLiZiChanDeSunYiFeiJingChangXingSunYiXiangMu>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-247,797.85</clcid-pte:ChuGongSiJingYingYeWuXiangGuanDeYouXiaoTaoQiBaoZhiYeWuWaiChiYouJiChuZhiJiaoYiXingJinRongZiChanJinRongFuZhaiChanShengDeGongYunJiaZhiBianDongSunYiYiHeKeGongChuShouJinRongZiChanQuDeDeTouZiShouYi>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11,877,212.49</clcid-pte:DuiWaiWeiTuoDaiKuanQuDeDeSunYi>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267,866.12</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-1,709.79</clcid-pte:FeiJingChangXingSunYiXiangMuZhongShaoShuGuDongQuanYiYingXiangE>
  <clcid-pte:FeiJingChangXingSunYiXiangMuZhongShaoShuGuDongQuanYiYingXiangEShuoMing xmlns:clcid-pte="clcid-pte"/>
  <clcid-pte:FeiJingChangXingSunYiDeKouChuXiangMuDuiSuoDeShuiDeYingXiang xmlns:clcid-pte="clcid-pte">-3,297,667.55</clcid-pte:FeiJingChangXingSunYiDeKouChuXiangMuDuiSuoDeShuiDeYingXiang>
  <clcid-pte:FeiJingChangXingSunYiDeKouChuXiangMuDuiSuoDeShuiDeYingXiangShuoMing xmlns:clcid-pte="clcid-pte"/>
  <clcid-pte:KouChuDeFeiJingChangXingSunYiHeJi xmlns:clcid-pte="clcid-pte">17,800,007.47</clcid-pte:KouChuDeFeiJingChangXingSunYiHeJi>
  <clcid-pte:KouChuDeFeiJingChangXingSunYiHeJiShuoMing xmlns:clcid-pte="clcid-pte"/>
  <clcid-ci-ar:DanWeiTongShiAnZhaoGuoJiKuaiJiZhunZeYuAnZhongGuoKuaiJiZhunZePiLuDeCaiWuBaoGaoZhongJingLiRunHeJingZiChanChaYiQingKuang xmlns:clcid-ci-ar="clcid-ci-ar">元</clcid-ci-ar:DanWeiTongShiAnZhaoGuoJiKuaiJiZhunZeYuAnZhongGuoKuaiJiZhunZePiLuDeCaiWuBaoGaoZhongJingLiRunHeJingZiChanChaYiQingKuang>
  <clcid-ci-ar:BiZhongTongShiAnZhaoGuoJiKuaiJiZhunZeYuAnZhongGuoKuaiJiZhunZePiLuDeCaiWuBaoGaoZhongJingLiRunHeJingZiChanChaYiQingKuang xmlns:clcid-ci-ar="clcid-ci-ar">人民币</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元</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人民币</clcid-ci-ar:BiZhongTongShiAnZhaoJingWaiKuaiJiZhunZeYuAnZhongGuoKuaiJiZhunZePiLuDeCaiWuBaoGaoZhongJingLiRunHeJingZiChanChaYiQingKua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]]></m:sse>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]]></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1919DCA9-1115-462B-8D20-E7FB3238D57A}">
  <ds:schemaRefs>
    <ds:schemaRef ds:uri="http://mapping.word.org/2012/mapping"/>
  </ds:schemaRefs>
</ds:datastoreItem>
</file>

<file path=customXml/itemProps4.xml><?xml version="1.0" encoding="utf-8"?>
<ds:datastoreItem xmlns:ds="http://schemas.openxmlformats.org/officeDocument/2006/customXml" ds:itemID="{A43C6032-3CA5-428F-9189-FF4BD944D50C}">
  <ds:schemaRefs>
    <ds:schemaRef ds:uri="http://mapping.word.org/2012/template"/>
  </ds:schemaRefs>
</ds:datastoreItem>
</file>

<file path=customXml/itemProps5.xml><?xml version="1.0" encoding="utf-8"?>
<ds:datastoreItem xmlns:ds="http://schemas.openxmlformats.org/officeDocument/2006/customXml" ds:itemID="{A3A12183-2B13-45F4-A7E1-D056C1256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5909</TotalTime>
  <Pages>107</Pages>
  <Words>17702</Words>
  <Characters>100905</Characters>
  <Application>Microsoft Office Word</Application>
  <DocSecurity>0</DocSecurity>
  <Lines>840</Lines>
  <Paragraphs>236</Paragraphs>
  <ScaleCrop>false</ScaleCrop>
  <Company>Sky123.Org</Company>
  <LinksUpToDate>false</LinksUpToDate>
  <CharactersWithSpaces>118371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Admin</cp:lastModifiedBy>
  <cp:revision>279</cp:revision>
  <cp:lastPrinted>2016-08-18T00:02:00Z</cp:lastPrinted>
  <dcterms:created xsi:type="dcterms:W3CDTF">2016-08-17T01:07:00Z</dcterms:created>
  <dcterms:modified xsi:type="dcterms:W3CDTF">2016-08-26T14:10:00Z</dcterms:modified>
</cp:coreProperties>
</file>